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1BA4624A"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1062B4" w:rsidRPr="00E142AC">
        <w:rPr>
          <w:rFonts w:ascii="宋体" w:hAnsi="宋体" w:hint="eastAsia"/>
          <w:color w:val="FF0000"/>
          <w:sz w:val="18"/>
          <w:szCs w:val="18"/>
        </w:rPr>
        <w:t>，</w:t>
      </w:r>
      <w:r w:rsidRPr="00E142AC">
        <w:rPr>
          <w:color w:val="FF0000"/>
          <w:sz w:val="18"/>
          <w:szCs w:val="18"/>
        </w:rPr>
        <w:t>ReL4</w:t>
      </w:r>
      <w:r w:rsidRPr="00E142AC">
        <w:rPr>
          <w:rFonts w:ascii="宋体" w:hAnsi="宋体" w:hint="eastAsia"/>
          <w:color w:val="FF0000"/>
          <w:sz w:val="18"/>
          <w:szCs w:val="18"/>
        </w:rPr>
        <w:t>中的协程主要分为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64C30751"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协程，这两类协程存在着一定的依赖关系。以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04FEB29"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能够与同步系统调用的接口保持一致，异步运行时提供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77777777"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：由于基于用户态中断的</w:t>
      </w:r>
      <w:r w:rsidRPr="00E142AC">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5780A217" w14:textId="6D889D75" w:rsidR="00D4174A" w:rsidRPr="00AE0A8D"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6D6814">
        <w:rPr>
          <w:rFonts w:eastAsia="宋体" w:hint="eastAsia"/>
          <w:bCs/>
          <w:color w:val="FF0000"/>
          <w:szCs w:val="18"/>
        </w:rPr>
        <w:t>左侧子图</w:t>
      </w:r>
      <w:r w:rsidR="00952121">
        <w:rPr>
          <w:rFonts w:eastAsia="宋体" w:hint="eastAsia"/>
          <w:bCs/>
          <w:color w:val="FF0000"/>
          <w:szCs w:val="18"/>
        </w:rPr>
        <w:t>所示，可以看出</w:t>
      </w:r>
      <w:r w:rsidR="00303EDC">
        <w:rPr>
          <w:rFonts w:eastAsia="宋体" w:hint="eastAsia"/>
          <w:bCs/>
          <w:color w:val="FF0000"/>
          <w:szCs w:val="18"/>
        </w:rPr>
        <w:t>相比于原始的</w:t>
      </w:r>
      <w:r w:rsidR="00303EDC">
        <w:rPr>
          <w:rFonts w:eastAsia="宋体" w:hint="eastAsia"/>
          <w:bCs/>
          <w:color w:val="FF0000"/>
          <w:szCs w:val="18"/>
        </w:rPr>
        <w:t>notification</w:t>
      </w:r>
      <w:r w:rsidR="00303EDC">
        <w:rPr>
          <w:rFonts w:eastAsia="宋体" w:hint="eastAsia"/>
          <w:bCs/>
          <w:color w:val="FF0000"/>
          <w:szCs w:val="18"/>
        </w:rPr>
        <w:t>机制，</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在软件上避免了页表切换，从而进一步避免了块表缓存失效。而在硬件开销上，特别是在多核上，用户态中断的开销更会直接低于原始</w:t>
      </w:r>
      <w:r w:rsidR="00303EDC">
        <w:rPr>
          <w:rFonts w:eastAsia="宋体" w:hint="eastAsia"/>
          <w:bCs/>
          <w:color w:val="FF0000"/>
          <w:szCs w:val="18"/>
        </w:rPr>
        <w:t>notification</w:t>
      </w:r>
      <w:r w:rsidR="00303EDC">
        <w:rPr>
          <w:rFonts w:eastAsia="宋体" w:hint="eastAsia"/>
          <w:bCs/>
          <w:color w:val="FF0000"/>
          <w:szCs w:val="18"/>
        </w:rPr>
        <w:t>机制中核间中断的</w:t>
      </w:r>
      <w:r w:rsidR="002A7906">
        <w:rPr>
          <w:rFonts w:eastAsia="宋体" w:hint="eastAsia"/>
          <w:bCs/>
          <w:color w:val="FF0000"/>
          <w:szCs w:val="18"/>
        </w:rPr>
        <w:t>开销</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9118A2">
        <w:rPr>
          <w:rFonts w:eastAsia="宋体"/>
          <w:bCs/>
          <w:color w:val="FF0000"/>
          <w:szCs w:val="18"/>
        </w:rPr>
        <w:t>1x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r w:rsidR="00D4174A">
        <w:rPr>
          <w:rFonts w:eastAsia="宋体" w:hint="eastAsia"/>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D75A65">
        <w:rPr>
          <w:rFonts w:eastAsia="宋体"/>
          <w:bCs/>
          <w:noProof/>
          <w:color w:val="FF0000"/>
          <w:szCs w:val="18"/>
        </w:rPr>
        <w:drawing>
          <wp:inline distT="0" distB="0" distL="0" distR="0" wp14:anchorId="34B93583" wp14:editId="31DF6047">
            <wp:extent cx="2924810" cy="2193925"/>
            <wp:effectExtent l="0" t="0" r="0" b="317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12B07A13" w:rsidR="00D4174A" w:rsidRPr="001E23A3" w:rsidRDefault="00D4174A" w:rsidP="00D4174A">
      <w:pPr>
        <w:adjustRightInd w:val="0"/>
        <w:jc w:val="center"/>
        <w:rPr>
          <w:rFonts w:hint="eastAsia"/>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sidR="006D6814">
        <w:rPr>
          <w:rFonts w:hint="eastAsia"/>
          <w:b/>
          <w:color w:val="FF0000"/>
          <w:sz w:val="18"/>
          <w:szCs w:val="18"/>
        </w:rPr>
        <w:t>U</w:t>
      </w:r>
      <w:r w:rsidR="006D6814">
        <w:rPr>
          <w:b/>
          <w:color w:val="FF0000"/>
          <w:sz w:val="18"/>
          <w:szCs w:val="18"/>
        </w:rPr>
        <w:t>-notification</w:t>
      </w:r>
      <w:r w:rsidR="006D6814">
        <w:rPr>
          <w:rFonts w:hint="eastAsia"/>
          <w:b/>
          <w:color w:val="FF0000"/>
          <w:sz w:val="18"/>
          <w:szCs w:val="18"/>
        </w:rPr>
        <w:t>与混合轮询的消融实验</w:t>
      </w:r>
    </w:p>
    <w:p w14:paraId="0CD2BA21" w14:textId="1747F250"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006D6814">
        <w:rPr>
          <w:rFonts w:hint="eastAsia"/>
          <w:color w:val="FF0000"/>
          <w:sz w:val="18"/>
          <w:szCs w:val="18"/>
        </w:rPr>
        <w:t>A</w:t>
      </w:r>
      <w:r w:rsidR="006D6814">
        <w:rPr>
          <w:color w:val="FF0000"/>
          <w:sz w:val="18"/>
          <w:szCs w:val="18"/>
        </w:rPr>
        <w:t>blation Experiment of U-notification and Hybrid Polling</w:t>
      </w:r>
    </w:p>
    <w:bookmarkEnd w:id="15"/>
    <w:p w14:paraId="392EAA8C" w14:textId="0C5FAE15" w:rsidR="00614C3E" w:rsidRPr="00D4174A" w:rsidRDefault="00614C3E" w:rsidP="00614C3E">
      <w:pPr>
        <w:pStyle w:val="ab"/>
        <w:rPr>
          <w:rFonts w:ascii="黑体" w:eastAsia="黑体"/>
          <w:b/>
          <w:bCs/>
        </w:rPr>
      </w:pPr>
    </w:p>
    <w:p w14:paraId="64D64D48" w14:textId="2D0D7071" w:rsidR="00D4174A" w:rsidRPr="006D6814" w:rsidRDefault="009118A2" w:rsidP="006D6814">
      <w:pPr>
        <w:pStyle w:val="ab"/>
        <w:ind w:firstLineChars="200" w:firstLine="360"/>
        <w:rPr>
          <w:rFonts w:hint="eastAsia"/>
          <w:color w:val="FF0000"/>
          <w:szCs w:val="18"/>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6D6814">
        <w:rPr>
          <w:rFonts w:eastAsia="宋体"/>
          <w:color w:val="FF0000"/>
        </w:rPr>
        <w:t>5</w:t>
      </w:r>
      <w:r w:rsidR="006D6814">
        <w:rPr>
          <w:rFonts w:eastAsia="宋体" w:hint="eastAsia"/>
          <w:color w:val="FF0000"/>
        </w:rPr>
        <w:t>右侧子图</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w:t>
      </w:r>
      <w:r w:rsidR="007236AF" w:rsidRPr="00AD682B">
        <w:rPr>
          <w:rFonts w:eastAsia="宋体" w:hint="eastAsia"/>
          <w:color w:val="FF0000"/>
        </w:rPr>
        <w:lastRenderedPageBreak/>
        <w:t>而混合轮询在二者之间进行了折中，并根据任务负载情况，自适应地调整中断频率。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53C66802"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3B2DD0">
        <w:rPr>
          <w:bCs/>
          <w:sz w:val="18"/>
          <w:szCs w:val="18"/>
        </w:rPr>
        <w:t>6</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56085" cy="2035230"/>
                    </a:xfrm>
                    <a:prstGeom prst="rect">
                      <a:avLst/>
                    </a:prstGeom>
                  </pic:spPr>
                </pic:pic>
              </a:graphicData>
            </a:graphic>
          </wp:inline>
        </w:drawing>
      </w:r>
    </w:p>
    <w:p w14:paraId="378AE4BB" w14:textId="00045C35"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3B2DD0">
        <w:rPr>
          <w:b/>
          <w:color w:val="FF0000"/>
          <w:sz w:val="18"/>
          <w:szCs w:val="18"/>
        </w:rPr>
        <w:t>6</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600E167A" w:rsidR="00614C3E" w:rsidRPr="001E23A3" w:rsidRDefault="00614C3E" w:rsidP="00535704">
      <w:pPr>
        <w:jc w:val="center"/>
        <w:rPr>
          <w:color w:val="FF0000"/>
          <w:sz w:val="18"/>
          <w:szCs w:val="18"/>
        </w:rPr>
      </w:pPr>
      <w:r w:rsidRPr="001E23A3">
        <w:rPr>
          <w:rFonts w:hint="eastAsia"/>
          <w:color w:val="FF0000"/>
          <w:sz w:val="18"/>
          <w:szCs w:val="18"/>
        </w:rPr>
        <w:t>Fig.</w:t>
      </w:r>
      <w:r w:rsidR="003B2DD0">
        <w:rPr>
          <w:color w:val="FF0000"/>
          <w:sz w:val="18"/>
          <w:szCs w:val="18"/>
        </w:rPr>
        <w:t>6</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53FFA416"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w:t>
      </w:r>
      <w:r w:rsidRPr="00C56075">
        <w:rPr>
          <w:rFonts w:hint="eastAsia"/>
          <w:sz w:val="18"/>
          <w:szCs w:val="18"/>
        </w:rPr>
        <w:t>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3B2DD0">
        <w:rPr>
          <w:sz w:val="18"/>
          <w:szCs w:val="18"/>
        </w:rPr>
        <w:t>7</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21829" cy="2013818"/>
                    </a:xfrm>
                    <a:prstGeom prst="rect">
                      <a:avLst/>
                    </a:prstGeom>
                  </pic:spPr>
                </pic:pic>
              </a:graphicData>
            </a:graphic>
          </wp:inline>
        </w:drawing>
      </w:r>
    </w:p>
    <w:p w14:paraId="0466BEE6" w14:textId="3DEEAD66"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7</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0830ED49" w:rsidR="00614C3E" w:rsidRPr="001E23A3" w:rsidRDefault="006F6148" w:rsidP="006F6148">
      <w:pPr>
        <w:jc w:val="center"/>
        <w:rPr>
          <w:color w:val="FF0000"/>
          <w:sz w:val="18"/>
          <w:szCs w:val="18"/>
        </w:rPr>
      </w:pPr>
      <w:r w:rsidRPr="001E23A3">
        <w:rPr>
          <w:rFonts w:hint="eastAsia"/>
          <w:color w:val="FF0000"/>
          <w:sz w:val="18"/>
          <w:szCs w:val="18"/>
        </w:rPr>
        <w:t>Fig.</w:t>
      </w:r>
      <w:r w:rsidR="003B2DD0">
        <w:rPr>
          <w:color w:val="FF0000"/>
          <w:sz w:val="18"/>
          <w:szCs w:val="18"/>
        </w:rPr>
        <w:t>7</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lastRenderedPageBreak/>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4340F6B5"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3B2DD0">
        <w:rPr>
          <w:sz w:val="18"/>
          <w:szCs w:val="18"/>
        </w:rPr>
        <w:t>8</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w:t>
      </w:r>
      <w:r w:rsidRPr="00C56075">
        <w:rPr>
          <w:rFonts w:hint="eastAsia"/>
          <w:bCs/>
          <w:sz w:val="18"/>
          <w:szCs w:val="18"/>
        </w:rPr>
        <w:t>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183476" cy="1591738"/>
                    </a:xfrm>
                    <a:prstGeom prst="rect">
                      <a:avLst/>
                    </a:prstGeom>
                  </pic:spPr>
                </pic:pic>
              </a:graphicData>
            </a:graphic>
          </wp:inline>
        </w:drawing>
      </w:r>
    </w:p>
    <w:p w14:paraId="5B54CD19" w14:textId="61DDEBD7"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8</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329B4E7F" w:rsidR="005C75F5" w:rsidRPr="001E23A3" w:rsidRDefault="005C75F5" w:rsidP="005C75F5">
      <w:pPr>
        <w:jc w:val="center"/>
        <w:rPr>
          <w:color w:val="FF0000"/>
          <w:sz w:val="18"/>
          <w:szCs w:val="18"/>
        </w:rPr>
      </w:pPr>
      <w:r w:rsidRPr="001E23A3">
        <w:rPr>
          <w:rFonts w:hint="eastAsia"/>
          <w:color w:val="FF0000"/>
          <w:sz w:val="18"/>
          <w:szCs w:val="18"/>
        </w:rPr>
        <w:t>Fig.</w:t>
      </w:r>
      <w:r w:rsidR="003B2DD0">
        <w:rPr>
          <w:color w:val="FF0000"/>
          <w:sz w:val="18"/>
          <w:szCs w:val="18"/>
        </w:rPr>
        <w:t>8</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w:t>
      </w:r>
      <w:r w:rsidRPr="00451CEE">
        <w:rPr>
          <w:rFonts w:eastAsia="方正书宋简体"/>
          <w:sz w:val="18"/>
        </w:rPr>
        <w:lastRenderedPageBreak/>
        <w:t>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xml:space="preserve">: a Highly Scalable User-level TCP Stack for Multicore Systems[C]//11th </w:t>
      </w:r>
      <w:r w:rsidRPr="00451CEE">
        <w:rPr>
          <w:rFonts w:eastAsia="方正书宋简体"/>
          <w:sz w:val="18"/>
        </w:rPr>
        <w:t>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3"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4"/>
      <w:headerReference w:type="default" r:id="rId35"/>
      <w:headerReference w:type="first" r:id="rId36"/>
      <w:footerReference w:type="first" r:id="rId37"/>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8DD27" w14:textId="77777777" w:rsidR="0023508B" w:rsidRDefault="0023508B">
      <w:r>
        <w:separator/>
      </w:r>
    </w:p>
  </w:endnote>
  <w:endnote w:type="continuationSeparator" w:id="0">
    <w:p w14:paraId="5C906649" w14:textId="77777777" w:rsidR="0023508B" w:rsidRDefault="00235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B447E" w14:textId="77777777" w:rsidR="0023508B" w:rsidRDefault="0023508B">
      <w:r>
        <w:separator/>
      </w:r>
    </w:p>
  </w:footnote>
  <w:footnote w:type="continuationSeparator" w:id="0">
    <w:p w14:paraId="6AD78EAE" w14:textId="77777777" w:rsidR="0023508B" w:rsidRDefault="00235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628D6"/>
    <w:rsid w:val="00067ADF"/>
    <w:rsid w:val="001062B4"/>
    <w:rsid w:val="001A14BC"/>
    <w:rsid w:val="001D5E6D"/>
    <w:rsid w:val="001E23A3"/>
    <w:rsid w:val="001E7823"/>
    <w:rsid w:val="00200CAE"/>
    <w:rsid w:val="0023508B"/>
    <w:rsid w:val="00255E4B"/>
    <w:rsid w:val="00292E7C"/>
    <w:rsid w:val="002A6167"/>
    <w:rsid w:val="002A7906"/>
    <w:rsid w:val="00303EDC"/>
    <w:rsid w:val="0030659D"/>
    <w:rsid w:val="00310AA0"/>
    <w:rsid w:val="00371849"/>
    <w:rsid w:val="003B2DD0"/>
    <w:rsid w:val="003E0E67"/>
    <w:rsid w:val="003E48C6"/>
    <w:rsid w:val="00417C2F"/>
    <w:rsid w:val="0043410B"/>
    <w:rsid w:val="004B1463"/>
    <w:rsid w:val="004C2954"/>
    <w:rsid w:val="004F773E"/>
    <w:rsid w:val="00521EFA"/>
    <w:rsid w:val="00535704"/>
    <w:rsid w:val="0054157D"/>
    <w:rsid w:val="00554D41"/>
    <w:rsid w:val="00592805"/>
    <w:rsid w:val="00593DF6"/>
    <w:rsid w:val="005C6D3E"/>
    <w:rsid w:val="005C75F5"/>
    <w:rsid w:val="00614C3E"/>
    <w:rsid w:val="00646919"/>
    <w:rsid w:val="006D6814"/>
    <w:rsid w:val="006F6148"/>
    <w:rsid w:val="007236AF"/>
    <w:rsid w:val="00741A23"/>
    <w:rsid w:val="00744BA9"/>
    <w:rsid w:val="0075218D"/>
    <w:rsid w:val="007B1240"/>
    <w:rsid w:val="00856A93"/>
    <w:rsid w:val="008A372C"/>
    <w:rsid w:val="008A3C1A"/>
    <w:rsid w:val="009118A2"/>
    <w:rsid w:val="00952121"/>
    <w:rsid w:val="009A2783"/>
    <w:rsid w:val="00A007A3"/>
    <w:rsid w:val="00A02B6E"/>
    <w:rsid w:val="00A24EA8"/>
    <w:rsid w:val="00A30F73"/>
    <w:rsid w:val="00A50E2A"/>
    <w:rsid w:val="00A67F54"/>
    <w:rsid w:val="00AB5F52"/>
    <w:rsid w:val="00AC20AB"/>
    <w:rsid w:val="00AC78FE"/>
    <w:rsid w:val="00AD682B"/>
    <w:rsid w:val="00AE0A8D"/>
    <w:rsid w:val="00AE16CD"/>
    <w:rsid w:val="00B24C11"/>
    <w:rsid w:val="00B70D3F"/>
    <w:rsid w:val="00B82499"/>
    <w:rsid w:val="00B83791"/>
    <w:rsid w:val="00B930F1"/>
    <w:rsid w:val="00BB2071"/>
    <w:rsid w:val="00BD0625"/>
    <w:rsid w:val="00CE1BE4"/>
    <w:rsid w:val="00CE41A9"/>
    <w:rsid w:val="00D219A1"/>
    <w:rsid w:val="00D4174A"/>
    <w:rsid w:val="00D71823"/>
    <w:rsid w:val="00D75A65"/>
    <w:rsid w:val="00D96D6D"/>
    <w:rsid w:val="00DA2CD3"/>
    <w:rsid w:val="00DA7B40"/>
    <w:rsid w:val="00DE522B"/>
    <w:rsid w:val="00DF73EA"/>
    <w:rsid w:val="00E142AC"/>
    <w:rsid w:val="00E521F0"/>
    <w:rsid w:val="00ED4D4E"/>
    <w:rsid w:val="00F45EE2"/>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yperlink" Target="https://docs.sel4.systems/projects/sel4tes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3642</Words>
  <Characters>20766</Characters>
  <Application>Microsoft Office Word</Application>
  <DocSecurity>0</DocSecurity>
  <Lines>173</Lines>
  <Paragraphs>48</Paragraphs>
  <ScaleCrop>false</ScaleCrop>
  <Company>xwxt</Company>
  <LinksUpToDate>false</LinksUpToDate>
  <CharactersWithSpaces>24360</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4</cp:revision>
  <cp:lastPrinted>2025-03-05T04:46:00Z</cp:lastPrinted>
  <dcterms:created xsi:type="dcterms:W3CDTF">2025-03-05T04:46:00Z</dcterms:created>
  <dcterms:modified xsi:type="dcterms:W3CDTF">2025-03-05T06:57:00Z</dcterms:modified>
</cp:coreProperties>
</file>