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0D44B" w14:textId="77777777" w:rsidR="00417C2F" w:rsidRDefault="00417C2F">
      <w:pPr>
        <w:rPr>
          <w:rFonts w:eastAsia="黑体"/>
          <w:sz w:val="10"/>
        </w:rPr>
      </w:pPr>
    </w:p>
    <w:p w14:paraId="152D3F34" w14:textId="5D8937AB" w:rsidR="00417C2F" w:rsidRDefault="0005732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3DE6E68" w14:textId="77777777" w:rsidR="00417C2F" w:rsidRDefault="00417C2F">
      <w:pPr>
        <w:rPr>
          <w:rFonts w:eastAsia="黑体"/>
          <w:b/>
          <w:bCs/>
          <w:sz w:val="10"/>
        </w:rPr>
      </w:pPr>
    </w:p>
    <w:p w14:paraId="073E4E52" w14:textId="2E96CEEA" w:rsidR="00417C2F" w:rsidRDefault="00057321">
      <w:pPr>
        <w:pStyle w:val="a4"/>
        <w:rPr>
          <w:rFonts w:ascii="仿宋_GB2312" w:eastAsia="仿宋_GB2312"/>
          <w:sz w:val="10"/>
        </w:rPr>
      </w:pPr>
      <w:r>
        <w:rPr>
          <w:rFonts w:ascii="仿宋_GB2312" w:eastAsia="仿宋_GB2312" w:hint="eastAsia"/>
          <w:sz w:val="24"/>
          <w:lang w:val="zh-CN"/>
        </w:rPr>
        <w:t>廖东海</w:t>
      </w:r>
      <w:r w:rsidR="00417C2F">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陆慧梅</w:t>
      </w:r>
      <w:r>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陈伟豪</w:t>
      </w:r>
      <w:r w:rsidR="00417C2F">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7C4F5EA7" w14:textId="77777777" w:rsidR="00417C2F" w:rsidRDefault="00417C2F">
      <w:pPr>
        <w:rPr>
          <w:rFonts w:ascii="方正书宋简体" w:eastAsia="方正书宋简体"/>
          <w:sz w:val="10"/>
        </w:rPr>
      </w:pPr>
    </w:p>
    <w:p w14:paraId="0BEF15B9" w14:textId="59917E65" w:rsidR="00417C2F" w:rsidRPr="00255E4B" w:rsidRDefault="00417C2F">
      <w:pPr>
        <w:rPr>
          <w:rFonts w:ascii="宋体" w:hAnsi="宋体"/>
          <w:sz w:val="15"/>
        </w:rPr>
      </w:pPr>
      <w:r w:rsidRPr="00255E4B">
        <w:rPr>
          <w:rFonts w:ascii="宋体" w:hAnsi="宋体" w:hint="eastAsia"/>
          <w:sz w:val="15"/>
          <w:vertAlign w:val="superscript"/>
        </w:rPr>
        <w:t>1</w:t>
      </w:r>
      <w:r w:rsidRPr="00255E4B">
        <w:rPr>
          <w:rFonts w:ascii="宋体" w:hAnsi="宋体" w:hint="eastAsia"/>
          <w:sz w:val="15"/>
        </w:rPr>
        <w:t>（</w:t>
      </w:r>
      <w:r w:rsidR="00057321">
        <w:rPr>
          <w:rFonts w:ascii="宋体" w:hAnsi="宋体" w:hint="eastAsia"/>
          <w:sz w:val="15"/>
        </w:rPr>
        <w:t xml:space="preserve">北京理工大学 计算机学院 北京市 </w:t>
      </w:r>
      <w:r w:rsidR="00057321">
        <w:rPr>
          <w:rFonts w:ascii="宋体" w:hAnsi="宋体"/>
          <w:sz w:val="15"/>
        </w:rPr>
        <w:t>100081</w:t>
      </w:r>
      <w:r w:rsidRPr="00255E4B">
        <w:rPr>
          <w:rFonts w:ascii="宋体" w:hAnsi="宋体"/>
          <w:sz w:val="15"/>
        </w:rPr>
        <w:t>)</w:t>
      </w:r>
    </w:p>
    <w:p w14:paraId="6E2100CB" w14:textId="5F3E23EE" w:rsidR="00417C2F" w:rsidRDefault="00417C2F">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sidR="00057321">
        <w:rPr>
          <w:rFonts w:ascii="宋体" w:hAnsi="宋体" w:hint="eastAsia"/>
          <w:sz w:val="15"/>
        </w:rPr>
        <w:t xml:space="preserve">北京航空航天大学 计算机学院 北京市 </w:t>
      </w:r>
      <w:r w:rsidR="00057321">
        <w:rPr>
          <w:rFonts w:ascii="宋体" w:hAnsi="宋体"/>
          <w:sz w:val="15"/>
        </w:rPr>
        <w:t>100191</w:t>
      </w:r>
      <w:r w:rsidRPr="00255E4B">
        <w:rPr>
          <w:rFonts w:ascii="宋体" w:hAnsi="宋体" w:hint="eastAsia"/>
          <w:sz w:val="15"/>
        </w:rPr>
        <w:t>）</w:t>
      </w:r>
    </w:p>
    <w:p w14:paraId="54E414DE" w14:textId="2541CC06" w:rsidR="00057321" w:rsidRPr="00057321" w:rsidRDefault="0005732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03285A7F" w14:textId="448D9E76" w:rsidR="00417C2F" w:rsidRDefault="00F45EE2">
      <w:pPr>
        <w:spacing w:line="360" w:lineRule="auto"/>
        <w:rPr>
          <w:rFonts w:eastAsia="方正书宋简体"/>
          <w:sz w:val="15"/>
        </w:rPr>
      </w:pPr>
      <w:r>
        <w:rPr>
          <w:rFonts w:eastAsia="方正书宋简体"/>
          <w:sz w:val="15"/>
        </w:rPr>
        <w:t>E-mail</w:t>
      </w:r>
      <w:r w:rsidR="00417C2F">
        <w:rPr>
          <w:rFonts w:eastAsia="方正书宋简体" w:hint="eastAsia"/>
          <w:sz w:val="15"/>
        </w:rPr>
        <w:t>：</w:t>
      </w:r>
      <w:r w:rsidR="00057321">
        <w:rPr>
          <w:rFonts w:eastAsia="方正书宋简体"/>
          <w:sz w:val="15"/>
        </w:rPr>
        <w:t>xiangyong@tsinghua</w:t>
      </w:r>
      <w:r w:rsidR="002A4CAB">
        <w:rPr>
          <w:rFonts w:eastAsia="方正书宋简体"/>
          <w:sz w:val="15"/>
        </w:rPr>
        <w:t>.edu.cn</w:t>
      </w:r>
    </w:p>
    <w:p w14:paraId="3E24593B" w14:textId="539D1391" w:rsidR="00417C2F" w:rsidRPr="009C5C03" w:rsidRDefault="00417C2F" w:rsidP="0005732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1" w:name="OLE_LINK12"/>
      <w:r w:rsidR="00D840E3" w:rsidRPr="00D840E3">
        <w:rPr>
          <w:rFonts w:ascii="楷体_GB2312" w:eastAsia="楷体_GB2312" w:hint="eastAsia"/>
          <w:sz w:val="18"/>
        </w:rPr>
        <w:t>微内核在安全性、稳定性和模块化方面相比于宏内核有着极大的优势。然而以 seL4 为代表的现代微内核在设计上有三点</w:t>
      </w:r>
      <w:r w:rsidR="009C5C03">
        <w:rPr>
          <w:rFonts w:ascii="楷体_GB2312" w:eastAsia="楷体_GB2312" w:hint="eastAsia"/>
          <w:sz w:val="18"/>
        </w:rPr>
        <w:t>缺陷：其一，</w:t>
      </w:r>
      <w:r w:rsidR="00D840E3" w:rsidRPr="00D840E3">
        <w:rPr>
          <w:rFonts w:ascii="楷体_GB2312" w:eastAsia="楷体_GB2312" w:hint="eastAsia"/>
          <w:sz w:val="18"/>
        </w:rPr>
        <w:t>在支持同步</w:t>
      </w:r>
      <w:r w:rsidR="009C5C03">
        <w:rPr>
          <w:rFonts w:ascii="楷体_GB2312" w:eastAsia="楷体_GB2312" w:hint="eastAsia"/>
          <w:sz w:val="18"/>
        </w:rPr>
        <w:t>进程间通信（IPC）</w:t>
      </w:r>
      <w:r w:rsidR="00D840E3" w:rsidRPr="00D840E3">
        <w:rPr>
          <w:rFonts w:ascii="楷体_GB2312" w:eastAsia="楷体_GB2312" w:hint="eastAsia"/>
          <w:sz w:val="18"/>
        </w:rPr>
        <w:t>的情况下冗余地支持了异步通知</w:t>
      </w:r>
      <w:r w:rsidR="009C5C03">
        <w:rPr>
          <w:rFonts w:ascii="楷体_GB2312" w:eastAsia="楷体_GB2312" w:hint="eastAsia"/>
          <w:sz w:val="18"/>
        </w:rPr>
        <w:t>，这违背了微内核的最小化原则；其二，</w:t>
      </w:r>
      <w:r w:rsidR="00D840E3" w:rsidRPr="00D840E3">
        <w:rPr>
          <w:rFonts w:ascii="楷体_GB2312" w:eastAsia="楷体_GB2312" w:hint="eastAsia"/>
          <w:sz w:val="18"/>
        </w:rPr>
        <w:t>通知机制</w:t>
      </w:r>
      <w:r w:rsidR="009C5C03">
        <w:rPr>
          <w:rFonts w:ascii="楷体_GB2312" w:eastAsia="楷体_GB2312" w:hint="eastAsia"/>
          <w:sz w:val="18"/>
        </w:rPr>
        <w:t>依赖</w:t>
      </w:r>
      <w:r w:rsidR="00D840E3" w:rsidRPr="00D840E3">
        <w:rPr>
          <w:rFonts w:ascii="楷体_GB2312" w:eastAsia="楷体_GB2312" w:hint="eastAsia"/>
          <w:sz w:val="18"/>
        </w:rPr>
        <w:t>内核</w:t>
      </w:r>
      <w:r w:rsidR="009C5C03">
        <w:rPr>
          <w:rFonts w:ascii="楷体_GB2312" w:eastAsia="楷体_GB2312" w:hint="eastAsia"/>
          <w:sz w:val="18"/>
        </w:rPr>
        <w:t>的</w:t>
      </w:r>
      <w:r w:rsidR="00D840E3" w:rsidRPr="00D840E3">
        <w:rPr>
          <w:rFonts w:ascii="楷体_GB2312" w:eastAsia="楷体_GB2312" w:hint="eastAsia"/>
          <w:sz w:val="18"/>
        </w:rPr>
        <w:t>转发</w:t>
      </w:r>
      <w:r w:rsidR="009C5C03">
        <w:rPr>
          <w:rFonts w:ascii="楷体_GB2312" w:eastAsia="楷体_GB2312" w:hint="eastAsia"/>
          <w:sz w:val="18"/>
        </w:rPr>
        <w:t>；其三，</w:t>
      </w:r>
      <w:r w:rsidR="00D840E3" w:rsidRPr="00D840E3">
        <w:rPr>
          <w:rFonts w:ascii="楷体_GB2312" w:eastAsia="楷体_GB2312" w:hint="eastAsia"/>
          <w:sz w:val="18"/>
        </w:rPr>
        <w:t>系统调用和同步 IPC 需要频繁</w:t>
      </w:r>
      <w:r w:rsidR="009C5C03">
        <w:rPr>
          <w:rFonts w:ascii="楷体_GB2312" w:eastAsia="楷体_GB2312" w:hint="eastAsia"/>
          <w:sz w:val="18"/>
        </w:rPr>
        <w:t>地进出</w:t>
      </w:r>
      <w:r w:rsidR="00D840E3" w:rsidRPr="00D840E3">
        <w:rPr>
          <w:rFonts w:ascii="楷体_GB2312" w:eastAsia="楷体_GB2312" w:hint="eastAsia"/>
          <w:sz w:val="18"/>
        </w:rPr>
        <w:t>内核</w:t>
      </w:r>
      <w:r w:rsidR="009C5C03">
        <w:rPr>
          <w:rFonts w:ascii="楷体_GB2312" w:eastAsia="楷体_GB2312" w:hint="eastAsia"/>
          <w:sz w:val="18"/>
        </w:rPr>
        <w:t>，</w:t>
      </w:r>
      <w:r w:rsidR="00D840E3" w:rsidRPr="00D840E3">
        <w:rPr>
          <w:rFonts w:ascii="楷体_GB2312" w:eastAsia="楷体_GB2312" w:hint="eastAsia"/>
          <w:sz w:val="18"/>
        </w:rPr>
        <w:t>后两点导致了特权级切换成为系统的性能瓶颈。本文</w:t>
      </w:r>
      <w:r w:rsidR="009C5C03">
        <w:rPr>
          <w:rFonts w:ascii="楷体_GB2312" w:eastAsia="楷体_GB2312" w:hint="eastAsia"/>
          <w:sz w:val="18"/>
        </w:rPr>
        <w:t>旨在</w:t>
      </w:r>
      <w:r w:rsidR="00FF563A">
        <w:rPr>
          <w:rFonts w:ascii="楷体_GB2312" w:eastAsia="楷体_GB2312" w:hint="eastAsia"/>
          <w:sz w:val="18"/>
        </w:rPr>
        <w:t>设计</w:t>
      </w:r>
      <w:r w:rsidR="00B708C6">
        <w:rPr>
          <w:rFonts w:ascii="楷体_GB2312" w:eastAsia="楷体_GB2312" w:hint="eastAsia"/>
          <w:sz w:val="18"/>
        </w:rPr>
        <w:t>一款基于用户态中断的</w:t>
      </w:r>
      <w:r w:rsidR="009C5C03">
        <w:rPr>
          <w:rFonts w:ascii="楷体_GB2312" w:eastAsia="楷体_GB2312" w:hint="eastAsia"/>
          <w:sz w:val="18"/>
        </w:rPr>
        <w:t>高性能异步微内核</w:t>
      </w:r>
      <w:r w:rsidR="00B708C6">
        <w:rPr>
          <w:rFonts w:ascii="楷体_GB2312" w:eastAsia="楷体_GB2312" w:hint="eastAsia"/>
          <w:sz w:val="18"/>
        </w:rPr>
        <w:t>ReL</w:t>
      </w:r>
      <w:r w:rsidR="00B708C6">
        <w:rPr>
          <w:rFonts w:ascii="楷体_GB2312" w:eastAsia="楷体_GB2312"/>
          <w:sz w:val="18"/>
        </w:rPr>
        <w:t>4</w:t>
      </w:r>
      <w:r w:rsidR="009C5C03">
        <w:rPr>
          <w:rFonts w:ascii="楷体_GB2312" w:eastAsia="楷体_GB2312" w:hint="eastAsia"/>
          <w:sz w:val="18"/>
        </w:rPr>
        <w:t>，</w:t>
      </w:r>
      <w:r w:rsidR="00B708C6">
        <w:rPr>
          <w:rFonts w:ascii="楷体_GB2312" w:eastAsia="楷体_GB2312" w:hint="eastAsia"/>
          <w:sz w:val="18"/>
        </w:rPr>
        <w:t>来</w:t>
      </w:r>
      <w:r w:rsidR="009C5C03">
        <w:rPr>
          <w:rFonts w:ascii="楷体_GB2312" w:eastAsia="楷体_GB2312" w:hint="eastAsia"/>
          <w:sz w:val="18"/>
        </w:rPr>
        <w:t>解决上述问题，其</w:t>
      </w:r>
      <w:r w:rsidR="00FF563A">
        <w:rPr>
          <w:rFonts w:ascii="楷体_GB2312" w:eastAsia="楷体_GB2312" w:hint="eastAsia"/>
          <w:sz w:val="18"/>
        </w:rPr>
        <w:t xml:space="preserve">主要特征有： </w:t>
      </w:r>
      <w:r w:rsidR="00D840E3"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sidR="004E302F">
        <w:rPr>
          <w:rFonts w:ascii="楷体_GB2312" w:eastAsia="楷体_GB2312" w:hint="eastAsia"/>
          <w:sz w:val="18"/>
        </w:rPr>
        <w:t>简化用户态编程模型</w:t>
      </w:r>
      <w:r w:rsidR="00D840E3" w:rsidRPr="00D840E3">
        <w:rPr>
          <w:rFonts w:ascii="楷体_GB2312" w:eastAsia="楷体_GB2312" w:hint="eastAsia"/>
          <w:sz w:val="18"/>
        </w:rPr>
        <w:t>的同时，进一步减少特权级的切换次数。经测试</w:t>
      </w:r>
      <w:r w:rsidR="009C5C03">
        <w:rPr>
          <w:rFonts w:ascii="楷体_GB2312" w:eastAsia="楷体_GB2312" w:hint="eastAsia"/>
          <w:sz w:val="18"/>
        </w:rPr>
        <w:t>验证</w:t>
      </w:r>
      <w:r w:rsidR="00D840E3" w:rsidRPr="00D840E3">
        <w:rPr>
          <w:rFonts w:ascii="楷体_GB2312" w:eastAsia="楷体_GB2312" w:hint="eastAsia"/>
          <w:sz w:val="18"/>
        </w:rPr>
        <w:t>，ReL4 将 IPC 性能最高提升了 3x，在 IPC 频繁的系统(如网络服务器)中将吞吐量提升了 1x</w:t>
      </w:r>
      <w:r w:rsidR="009C5C03">
        <w:rPr>
          <w:rFonts w:ascii="楷体_GB2312" w:eastAsia="楷体_GB2312" w:hint="eastAsia"/>
          <w:sz w:val="18"/>
        </w:rPr>
        <w:t>，证明了ReL</w:t>
      </w:r>
      <w:r w:rsidR="009C5C03">
        <w:rPr>
          <w:rFonts w:ascii="楷体_GB2312" w:eastAsia="楷体_GB2312"/>
          <w:sz w:val="18"/>
        </w:rPr>
        <w:t>4</w:t>
      </w:r>
      <w:r w:rsidR="009C5C03">
        <w:rPr>
          <w:rFonts w:ascii="楷体_GB2312" w:eastAsia="楷体_GB2312" w:hint="eastAsia"/>
          <w:sz w:val="18"/>
        </w:rPr>
        <w:t>在</w:t>
      </w:r>
      <w:r w:rsidR="00B65150">
        <w:rPr>
          <w:rFonts w:ascii="楷体_GB2312" w:eastAsia="楷体_GB2312" w:hint="eastAsia"/>
          <w:sz w:val="18"/>
        </w:rPr>
        <w:t>高并发系统上有着良好的性能</w:t>
      </w:r>
      <w:r w:rsidR="00B82499" w:rsidRPr="00255E4B">
        <w:rPr>
          <w:rFonts w:ascii="楷体_GB2312" w:eastAsia="楷体_GB2312" w:hint="eastAsia"/>
          <w:sz w:val="18"/>
        </w:rPr>
        <w:t>。</w:t>
      </w:r>
    </w:p>
    <w:bookmarkEnd w:id="1"/>
    <w:p w14:paraId="138014E4" w14:textId="1B8B8F55" w:rsidR="00417C2F" w:rsidRDefault="00417C2F">
      <w:pPr>
        <w:rPr>
          <w:rFonts w:eastAsia="方正书宋简体"/>
          <w:sz w:val="18"/>
        </w:rPr>
      </w:pPr>
      <w:r>
        <w:rPr>
          <w:rFonts w:eastAsia="黑体" w:hint="eastAsia"/>
          <w:b/>
          <w:bCs/>
          <w:sz w:val="18"/>
        </w:rPr>
        <w:t>关键词：</w:t>
      </w:r>
      <w:r w:rsidR="00D840E3">
        <w:rPr>
          <w:rFonts w:ascii="宋体" w:hAnsi="宋体" w:hint="eastAsia"/>
          <w:sz w:val="18"/>
        </w:rPr>
        <w:t>微内核</w:t>
      </w:r>
      <w:r w:rsidRPr="00255E4B">
        <w:rPr>
          <w:rFonts w:ascii="宋体" w:hAnsi="宋体" w:hint="eastAsia"/>
          <w:sz w:val="18"/>
        </w:rPr>
        <w:t>；</w:t>
      </w:r>
      <w:r w:rsidR="00D840E3">
        <w:rPr>
          <w:rFonts w:ascii="宋体" w:hAnsi="宋体" w:hint="eastAsia"/>
          <w:sz w:val="18"/>
        </w:rPr>
        <w:t>异步</w:t>
      </w:r>
      <w:r w:rsidRPr="00255E4B">
        <w:rPr>
          <w:rFonts w:ascii="宋体" w:hAnsi="宋体" w:hint="eastAsia"/>
          <w:sz w:val="18"/>
        </w:rPr>
        <w:t>；</w:t>
      </w:r>
      <w:r w:rsidR="00D840E3">
        <w:rPr>
          <w:rFonts w:ascii="宋体" w:hAnsi="宋体" w:hint="eastAsia"/>
          <w:sz w:val="18"/>
        </w:rPr>
        <w:t>进程间通信</w:t>
      </w:r>
      <w:r w:rsidRPr="00255E4B">
        <w:rPr>
          <w:rFonts w:ascii="宋体" w:hAnsi="宋体" w:hint="eastAsia"/>
          <w:sz w:val="18"/>
        </w:rPr>
        <w:t>；</w:t>
      </w:r>
      <w:r w:rsidR="00D840E3">
        <w:rPr>
          <w:rFonts w:ascii="宋体" w:hAnsi="宋体" w:hint="eastAsia"/>
          <w:sz w:val="18"/>
        </w:rPr>
        <w:t>用户态中断</w:t>
      </w:r>
    </w:p>
    <w:p w14:paraId="33AE1AE3" w14:textId="77777777" w:rsidR="00417C2F" w:rsidRDefault="00417C2F">
      <w:pPr>
        <w:rPr>
          <w:rFonts w:eastAsia="黑体"/>
          <w:b/>
          <w:bCs/>
          <w:sz w:val="18"/>
        </w:rPr>
        <w:sectPr w:rsidR="00417C2F"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394A48D0" w14:textId="77777777" w:rsidR="00417C2F" w:rsidRDefault="00417C2F">
      <w:pPr>
        <w:ind w:left="1" w:rightChars="307" w:right="645"/>
        <w:rPr>
          <w:sz w:val="18"/>
        </w:rPr>
        <w:sectPr w:rsidR="00417C2F">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sidR="00A02B6E">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p>
    <w:p w14:paraId="71D81EF0" w14:textId="0E6FEDB4" w:rsidR="00417C2F" w:rsidRDefault="002A4CAB">
      <w:pPr>
        <w:spacing w:line="480" w:lineRule="auto"/>
        <w:rPr>
          <w:b/>
          <w:bCs/>
          <w:sz w:val="10"/>
        </w:rPr>
      </w:pPr>
      <w:bookmarkStart w:id="3" w:name="OLE_LINK10"/>
      <w:r>
        <w:rPr>
          <w:rFonts w:eastAsia="黑体"/>
          <w:b/>
          <w:bCs/>
          <w:sz w:val="24"/>
        </w:rPr>
        <w:t xml:space="preserve">ReL4: </w:t>
      </w:r>
      <w:r w:rsidRPr="002A4CAB">
        <w:rPr>
          <w:rFonts w:eastAsia="黑体"/>
          <w:b/>
          <w:bCs/>
          <w:sz w:val="24"/>
        </w:rPr>
        <w:t>Design and Implementation of High-performance Asynchronous Microkernel</w:t>
      </w:r>
    </w:p>
    <w:bookmarkEnd w:id="3"/>
    <w:p w14:paraId="0B27D30E" w14:textId="39DBCA41" w:rsidR="00417C2F" w:rsidRDefault="002A4CAB">
      <w:pPr>
        <w:spacing w:line="360" w:lineRule="auto"/>
        <w:rPr>
          <w:rFonts w:eastAsia="方正书宋简体"/>
          <w:sz w:val="18"/>
        </w:rPr>
      </w:pPr>
      <w:r>
        <w:rPr>
          <w:rFonts w:eastAsia="方正书宋简体"/>
          <w:sz w:val="18"/>
        </w:rPr>
        <w:t>LIAO</w:t>
      </w:r>
      <w:r w:rsidR="00F45EE2">
        <w:rPr>
          <w:rFonts w:eastAsia="方正书宋简体" w:hint="eastAsia"/>
          <w:sz w:val="18"/>
        </w:rPr>
        <w:t xml:space="preserve"> </w:t>
      </w:r>
      <w:r>
        <w:rPr>
          <w:rFonts w:eastAsia="方正书宋简体"/>
          <w:sz w:val="18"/>
        </w:rPr>
        <w:t>Dong-hai</w:t>
      </w:r>
      <w:r w:rsidR="00417C2F">
        <w:rPr>
          <w:rFonts w:eastAsia="方正书宋简体" w:hint="eastAsia"/>
          <w:sz w:val="18"/>
          <w:vertAlign w:val="superscript"/>
        </w:rPr>
        <w:t>1</w:t>
      </w:r>
      <w:r w:rsidR="00417C2F">
        <w:rPr>
          <w:rFonts w:eastAsia="方正书宋简体" w:hint="eastAsia"/>
          <w:sz w:val="18"/>
        </w:rPr>
        <w:t>，</w:t>
      </w:r>
      <w:r>
        <w:rPr>
          <w:rFonts w:eastAsia="方正书宋简体"/>
          <w:sz w:val="18"/>
        </w:rPr>
        <w:t>LU Hui-mei</w:t>
      </w:r>
      <w:r>
        <w:rPr>
          <w:rFonts w:eastAsia="方正书宋简体"/>
          <w:sz w:val="18"/>
          <w:vertAlign w:val="superscript"/>
        </w:rPr>
        <w:t>1</w:t>
      </w:r>
      <w:r w:rsidR="00417C2F">
        <w:rPr>
          <w:rFonts w:eastAsia="方正书宋简体" w:hint="eastAsia"/>
          <w:sz w:val="18"/>
        </w:rPr>
        <w:t>，</w:t>
      </w:r>
      <w:r>
        <w:rPr>
          <w:rFonts w:eastAsia="方正书宋简体" w:hint="eastAsia"/>
          <w:sz w:val="18"/>
        </w:rPr>
        <w:t>C</w:t>
      </w:r>
      <w:r>
        <w:rPr>
          <w:rFonts w:eastAsia="方正书宋简体"/>
          <w:sz w:val="18"/>
        </w:rPr>
        <w:t>HEN Wei-hao</w:t>
      </w:r>
      <w:r w:rsidR="00417C2F">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11D868ED" w14:textId="482259DE" w:rsidR="00417C2F" w:rsidRPr="00F45EE2" w:rsidRDefault="00417C2F">
      <w:pPr>
        <w:rPr>
          <w:sz w:val="15"/>
        </w:rPr>
      </w:pPr>
      <w:r w:rsidRPr="00F45EE2">
        <w:rPr>
          <w:sz w:val="15"/>
          <w:vertAlign w:val="superscript"/>
        </w:rPr>
        <w:t>1</w:t>
      </w:r>
      <w:r w:rsidRPr="00F45EE2">
        <w:rPr>
          <w:rFonts w:hint="eastAsia"/>
          <w:sz w:val="15"/>
        </w:rPr>
        <w:t>（</w:t>
      </w:r>
      <w:r w:rsidR="002A4CAB" w:rsidRPr="002A4CAB">
        <w:rPr>
          <w:sz w:val="15"/>
          <w:szCs w:val="15"/>
        </w:rPr>
        <w:t xml:space="preserve">School </w:t>
      </w:r>
      <w:r w:rsidR="002A4CAB" w:rsidRPr="002A4CAB">
        <w:rPr>
          <w:rFonts w:hint="eastAsia"/>
          <w:sz w:val="15"/>
          <w:szCs w:val="15"/>
        </w:rPr>
        <w:t>of</w:t>
      </w:r>
      <w:r w:rsidR="002A4CAB" w:rsidRPr="002A4CAB">
        <w:rPr>
          <w:sz w:val="15"/>
          <w:szCs w:val="15"/>
        </w:rPr>
        <w:t xml:space="preserve"> Computer Science &amp; Technology</w:t>
      </w:r>
      <w:r w:rsidR="002A4CAB" w:rsidRPr="002A4CAB">
        <w:rPr>
          <w:rFonts w:hint="eastAsia"/>
          <w:sz w:val="15"/>
          <w:szCs w:val="15"/>
        </w:rPr>
        <w:t>,</w:t>
      </w:r>
      <w:r w:rsidR="002A4CAB" w:rsidRPr="002A4CAB">
        <w:rPr>
          <w:sz w:val="15"/>
          <w:szCs w:val="15"/>
        </w:rPr>
        <w:t xml:space="preserve"> </w:t>
      </w:r>
      <w:r w:rsidR="002A4CAB" w:rsidRPr="002A4CAB">
        <w:rPr>
          <w:rFonts w:hint="eastAsia"/>
          <w:sz w:val="15"/>
          <w:szCs w:val="15"/>
        </w:rPr>
        <w:t>Beijing Institute of Technology, Beijing 100081, China</w:t>
      </w:r>
      <w:r w:rsidR="002A4CAB">
        <w:rPr>
          <w:rFonts w:hint="eastAsia"/>
          <w:sz w:val="15"/>
        </w:rPr>
        <w:t>）</w:t>
      </w:r>
    </w:p>
    <w:p w14:paraId="363DFF59" w14:textId="7BBEA23C" w:rsidR="00417C2F" w:rsidRDefault="00417C2F">
      <w:pPr>
        <w:rPr>
          <w:sz w:val="15"/>
        </w:rPr>
      </w:pPr>
      <w:r w:rsidRPr="00F45EE2">
        <w:rPr>
          <w:sz w:val="15"/>
          <w:vertAlign w:val="superscript"/>
        </w:rPr>
        <w:t>2</w:t>
      </w:r>
      <w:r w:rsidRPr="00F45EE2">
        <w:rPr>
          <w:rFonts w:hint="eastAsia"/>
          <w:sz w:val="15"/>
        </w:rPr>
        <w:t>（</w:t>
      </w:r>
      <w:r w:rsidR="002A4CAB" w:rsidRPr="002A4CAB">
        <w:rPr>
          <w:rFonts w:hint="eastAsia"/>
          <w:sz w:val="15"/>
          <w:szCs w:val="15"/>
        </w:rPr>
        <w:t xml:space="preserve">School of </w:t>
      </w:r>
      <w:r w:rsidR="002A4CAB" w:rsidRPr="002A4CAB">
        <w:rPr>
          <w:sz w:val="15"/>
          <w:szCs w:val="15"/>
        </w:rPr>
        <w:t>Computer Science and</w:t>
      </w:r>
      <w:r w:rsidR="002A4CAB" w:rsidRPr="002A4CAB">
        <w:rPr>
          <w:rFonts w:hint="eastAsia"/>
          <w:sz w:val="15"/>
          <w:szCs w:val="15"/>
        </w:rPr>
        <w:t xml:space="preserve"> Engineering, </w:t>
      </w:r>
      <w:proofErr w:type="spellStart"/>
      <w:r w:rsidR="002A4CAB" w:rsidRPr="002A4CAB">
        <w:rPr>
          <w:sz w:val="15"/>
          <w:szCs w:val="15"/>
        </w:rPr>
        <w:t>Beihang</w:t>
      </w:r>
      <w:proofErr w:type="spellEnd"/>
      <w:r w:rsidR="002A4CAB" w:rsidRPr="002A4CAB">
        <w:rPr>
          <w:sz w:val="15"/>
          <w:szCs w:val="15"/>
        </w:rPr>
        <w:t xml:space="preserve"> University, Beijing 100191, China</w:t>
      </w:r>
      <w:r w:rsidRPr="00F45EE2">
        <w:rPr>
          <w:rFonts w:hint="eastAsia"/>
          <w:sz w:val="15"/>
        </w:rPr>
        <w:t>）</w:t>
      </w:r>
    </w:p>
    <w:p w14:paraId="5B62D719" w14:textId="5ABFC288" w:rsidR="002A4CAB" w:rsidRPr="002A4CAB" w:rsidRDefault="002A4CAB">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p>
    <w:p w14:paraId="1E81C9E8" w14:textId="5735A33E" w:rsidR="00A07070" w:rsidRPr="00A07070" w:rsidRDefault="00417C2F" w:rsidP="00A07070">
      <w:pPr>
        <w:widowControl/>
        <w:jc w:val="left"/>
        <w:rPr>
          <w:rFonts w:ascii="宋体" w:hAnsi="宋体"/>
        </w:rPr>
      </w:pPr>
      <w:r>
        <w:rPr>
          <w:b/>
          <w:bCs/>
          <w:sz w:val="18"/>
        </w:rPr>
        <w:t>Abstract:</w:t>
      </w:r>
      <w:r>
        <w:rPr>
          <w:rFonts w:hint="eastAsia"/>
          <w:b/>
          <w:bCs/>
          <w:sz w:val="18"/>
        </w:rPr>
        <w:t xml:space="preserve">  </w:t>
      </w:r>
      <w:r w:rsidR="00D840E3" w:rsidRPr="00CF75A9">
        <w:rPr>
          <w:rFonts w:ascii="宋体" w:hAnsi="宋体"/>
        </w:rPr>
        <w:t xml:space="preserve">Microkernels </w:t>
      </w:r>
      <w:r w:rsidR="00A07070">
        <w:rPr>
          <w:rFonts w:ascii="宋体" w:hAnsi="宋体" w:hint="eastAsia"/>
        </w:rPr>
        <w:t>hav</w:t>
      </w:r>
      <w:r w:rsidR="00A07070">
        <w:rPr>
          <w:rFonts w:ascii="宋体" w:hAnsi="宋体"/>
        </w:rPr>
        <w:t xml:space="preserve">e significant advantages over monolithic kernels in terms of security, stability, and modularity. However, modern microkernels represented by seL4 have three design flaws: </w:t>
      </w:r>
      <w:r w:rsidR="00A07070" w:rsidRPr="00A07070">
        <w:rPr>
          <w:rFonts w:ascii="宋体" w:hAnsi="宋体"/>
        </w:rPr>
        <w:t>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w:t>
      </w:r>
      <w:r w:rsidR="00A07070">
        <w:rPr>
          <w:rFonts w:ascii="宋体" w:hAnsi="宋体"/>
        </w:rPr>
        <w:t xml:space="preserve">. </w:t>
      </w:r>
      <w:r w:rsidR="00A07070" w:rsidRPr="00A07070">
        <w:rPr>
          <w:rFonts w:ascii="宋体" w:hAnsi="宋体"/>
        </w:rPr>
        <w:t>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w:t>
      </w:r>
      <w:r w:rsidR="00D968ED">
        <w:rPr>
          <w:rFonts w:ascii="宋体" w:hAnsi="宋体"/>
        </w:rPr>
        <w:t>-</w:t>
      </w:r>
      <w:r w:rsidR="00A07070" w:rsidRPr="00A07070">
        <w:rPr>
          <w:rFonts w:ascii="宋体" w:hAnsi="宋体"/>
        </w:rPr>
        <w:t xml:space="preserve">notification that does not require kernel forwarding, reducing the overhead of privilege-level switching. 3) On the basis of U-notification, with the help of asynchronous programming mechanisms, design an asynchronous system call and asynchronous IPC framework </w:t>
      </w:r>
      <w:r w:rsidR="00A07070" w:rsidRPr="00A07070">
        <w:rPr>
          <w:rFonts w:ascii="宋体" w:hAnsi="宋体"/>
        </w:rPr>
        <w:lastRenderedPageBreak/>
        <w:t>that does not need to trap into the kernel. This not only improves the concurrency degree in the user mode but also further reduces the number of privilege-level switches.</w:t>
      </w:r>
      <w:r w:rsidR="00A07070">
        <w:rPr>
          <w:rFonts w:ascii="宋体" w:hAnsi="宋体" w:hint="eastAsia"/>
        </w:rPr>
        <w:t xml:space="preserve"> </w:t>
      </w:r>
      <w:r w:rsidR="00A07070" w:rsidRPr="00A07070">
        <w:rPr>
          <w:rFonts w:ascii="宋体" w:hAnsi="宋体"/>
        </w:rPr>
        <w:t>Through testing and verification, ReL4 has improved the IPC performance by up to 3 times, and in systems with frequent IPC (such as network servers), the throughput has been doubled, demonstrating the excellent effectiveness of ReL4 in optimizing system performance.</w:t>
      </w:r>
    </w:p>
    <w:p w14:paraId="0379DC77" w14:textId="742B7FA4" w:rsidR="00417C2F" w:rsidRPr="00A07070" w:rsidRDefault="00417C2F">
      <w:pPr>
        <w:rPr>
          <w:sz w:val="18"/>
        </w:rPr>
      </w:pPr>
    </w:p>
    <w:p w14:paraId="750B809E" w14:textId="2F5C6725" w:rsidR="00417C2F" w:rsidRDefault="00417C2F">
      <w:pPr>
        <w:rPr>
          <w:b/>
          <w:bCs/>
        </w:rPr>
        <w:sectPr w:rsidR="00417C2F">
          <w:headerReference w:type="even" r:id="rId12"/>
          <w:headerReference w:type="default" r:id="rId13"/>
          <w:headerReference w:type="first" r:id="rId14"/>
          <w:footerReference w:type="first" r:id="rId15"/>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4" w:name="OLE_LINK13"/>
      <w:r w:rsidR="00D840E3">
        <w:rPr>
          <w:rFonts w:hint="eastAsia"/>
          <w:sz w:val="18"/>
        </w:rPr>
        <w:t>mi</w:t>
      </w:r>
      <w:r w:rsidR="00D840E3">
        <w:rPr>
          <w:sz w:val="18"/>
        </w:rPr>
        <w:t xml:space="preserve">crokernel; </w:t>
      </w:r>
      <w:r w:rsidR="00D840E3" w:rsidRPr="00D840E3">
        <w:rPr>
          <w:sz w:val="18"/>
          <w:szCs w:val="18"/>
        </w:rPr>
        <w:t xml:space="preserve">asynchronous; </w:t>
      </w:r>
      <w:r w:rsidR="002A4CAB">
        <w:rPr>
          <w:sz w:val="18"/>
          <w:szCs w:val="18"/>
        </w:rPr>
        <w:t>inter-process communication</w:t>
      </w:r>
      <w:r w:rsidR="00D840E3">
        <w:rPr>
          <w:sz w:val="18"/>
          <w:szCs w:val="18"/>
        </w:rPr>
        <w:t>;</w:t>
      </w:r>
      <w:r w:rsidR="002A4CAB">
        <w:rPr>
          <w:sz w:val="18"/>
          <w:szCs w:val="18"/>
        </w:rPr>
        <w:t xml:space="preserve"> </w:t>
      </w:r>
      <w:r w:rsidR="00D840E3" w:rsidRPr="00D840E3">
        <w:rPr>
          <w:sz w:val="18"/>
          <w:szCs w:val="18"/>
        </w:rPr>
        <w:t>user-mode interrupt</w:t>
      </w:r>
      <w:r w:rsidR="00D840E3">
        <w:rPr>
          <w:rFonts w:hint="eastAsia"/>
          <w:sz w:val="18"/>
        </w:rPr>
        <w:t xml:space="preserve"> </w:t>
      </w:r>
      <w:bookmarkEnd w:id="4"/>
    </w:p>
    <w:p w14:paraId="555220DD" w14:textId="77777777" w:rsidR="004B1463" w:rsidRDefault="004B1463" w:rsidP="004B1463">
      <w:pPr>
        <w:spacing w:line="240" w:lineRule="atLeast"/>
        <w:rPr>
          <w:rFonts w:ascii="黑体" w:eastAsia="黑体"/>
          <w:b/>
          <w:bCs/>
        </w:rPr>
      </w:pPr>
    </w:p>
    <w:p w14:paraId="4AC394AD" w14:textId="317AD8C8" w:rsidR="00417C2F" w:rsidRDefault="008D77F1" w:rsidP="008D77F1">
      <w:pPr>
        <w:numPr>
          <w:ilvl w:val="0"/>
          <w:numId w:val="1"/>
        </w:numPr>
        <w:spacing w:line="240" w:lineRule="atLeast"/>
        <w:rPr>
          <w:rFonts w:ascii="黑体" w:eastAsia="黑体" w:hAnsi="宋体"/>
          <w:b/>
          <w:bCs/>
        </w:rPr>
      </w:pPr>
      <w:r>
        <w:rPr>
          <w:rFonts w:ascii="黑体" w:eastAsia="黑体" w:hAnsi="宋体" w:hint="eastAsia"/>
          <w:b/>
          <w:bCs/>
        </w:rPr>
        <w:t>引言</w:t>
      </w:r>
    </w:p>
    <w:p w14:paraId="3EFFC510" w14:textId="7655B881" w:rsidR="008D77F1" w:rsidRDefault="008D77F1" w:rsidP="008D77F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8D77F1">
        <w:rPr>
          <w:rFonts w:hint="eastAsia"/>
          <w:sz w:val="18"/>
          <w:szCs w:val="18"/>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8D77F1">
        <w:rPr>
          <w:rFonts w:hint="eastAsia"/>
          <w:sz w:val="18"/>
          <w:szCs w:val="18"/>
        </w:rPr>
        <w:t>[2]</w:t>
      </w:r>
      <w:r w:rsidR="00AC0D5C">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L4[3]</w:t>
      </w:r>
      <w:r w:rsidR="006B457D">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6F5BEA99" w14:textId="51AC2C06" w:rsidR="00AC0D5C" w:rsidRPr="00AC0D5C" w:rsidRDefault="00AC0D5C" w:rsidP="00AC0D5C">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00181F0B">
        <w:rPr>
          <w:sz w:val="18"/>
          <w:szCs w:val="18"/>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Meltdown[6]</w:t>
      </w:r>
      <w:r w:rsidRPr="00AC0D5C">
        <w:rPr>
          <w:rFonts w:hint="eastAsia"/>
          <w:sz w:val="18"/>
          <w:szCs w:val="18"/>
        </w:rPr>
        <w:t>和</w:t>
      </w:r>
      <w:proofErr w:type="spellStart"/>
      <w:r w:rsidRPr="00AC0D5C">
        <w:rPr>
          <w:rFonts w:hint="eastAsia"/>
          <w:sz w:val="18"/>
          <w:szCs w:val="18"/>
        </w:rPr>
        <w:t>Spectre</w:t>
      </w:r>
      <w:proofErr w:type="spellEnd"/>
      <w:r w:rsidRPr="00AC0D5C">
        <w:rPr>
          <w:rFonts w:hint="eastAsia"/>
          <w:sz w:val="18"/>
          <w:szCs w:val="18"/>
        </w:rPr>
        <w:t>[7]</w:t>
      </w:r>
      <w:r w:rsidRPr="00AC0D5C">
        <w:rPr>
          <w:rFonts w:hint="eastAsia"/>
          <w:sz w:val="18"/>
          <w:szCs w:val="18"/>
        </w:rPr>
        <w:t>漏洞促使内核使用</w:t>
      </w:r>
      <w:r w:rsidRPr="00AC0D5C">
        <w:rPr>
          <w:rFonts w:hint="eastAsia"/>
          <w:sz w:val="18"/>
          <w:szCs w:val="18"/>
        </w:rPr>
        <w:t xml:space="preserve"> KPTI[8]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AC0D5C">
        <w:rPr>
          <w:rFonts w:hint="eastAsia"/>
          <w:sz w:val="18"/>
          <w:szCs w:val="18"/>
        </w:rPr>
        <w:t>[9]</w:t>
      </w:r>
      <w:r w:rsidRPr="00AC0D5C">
        <w:rPr>
          <w:rFonts w:hint="eastAsia"/>
          <w:sz w:val="18"/>
          <w:szCs w:val="18"/>
        </w:rPr>
        <w:t>。</w:t>
      </w:r>
    </w:p>
    <w:p w14:paraId="6581CAE5" w14:textId="4FE0AE9D" w:rsidR="00417C2F" w:rsidRPr="00023C54" w:rsidRDefault="00AC0D5C" w:rsidP="00023C54">
      <w:pPr>
        <w:ind w:firstLineChars="200" w:firstLine="360"/>
        <w:rPr>
          <w:sz w:val="18"/>
          <w:szCs w:val="18"/>
        </w:rPr>
      </w:pPr>
      <w:r w:rsidRPr="00AC0D5C">
        <w:rPr>
          <w:rFonts w:hint="eastAsia"/>
          <w:sz w:val="18"/>
          <w:szCs w:val="18"/>
        </w:rPr>
        <w:t>在这篇文章中，我们提出</w:t>
      </w:r>
      <w:r w:rsidRPr="00AC0D5C">
        <w:rPr>
          <w:rFonts w:hint="eastAsia"/>
          <w:sz w:val="18"/>
          <w:szCs w:val="18"/>
        </w:rPr>
        <w:t>ReL4</w:t>
      </w:r>
      <w:r w:rsidRPr="00AC0D5C">
        <w:rPr>
          <w:rFonts w:hint="eastAsia"/>
          <w:sz w:val="18"/>
          <w:szCs w:val="18"/>
        </w:rPr>
        <w:t>，一个用</w:t>
      </w:r>
      <w:r w:rsidRPr="00AC0D5C">
        <w:rPr>
          <w:rFonts w:hint="eastAsia"/>
          <w:sz w:val="18"/>
          <w:szCs w:val="18"/>
        </w:rPr>
        <w:t>Rust</w:t>
      </w:r>
      <w:r w:rsidRPr="00AC0D5C">
        <w:rPr>
          <w:rFonts w:hint="eastAsia"/>
          <w:sz w:val="18"/>
          <w:szCs w:val="18"/>
        </w:rPr>
        <w:t>编写的高性能异步微内核，我们将同步</w:t>
      </w:r>
      <w:r w:rsidRPr="00AC0D5C">
        <w:rPr>
          <w:rFonts w:hint="eastAsia"/>
          <w:sz w:val="18"/>
          <w:szCs w:val="18"/>
        </w:rPr>
        <w:t>IPC</w:t>
      </w:r>
      <w:r w:rsidRPr="00AC0D5C">
        <w:rPr>
          <w:rFonts w:hint="eastAsia"/>
          <w:sz w:val="18"/>
          <w:szCs w:val="18"/>
        </w:rPr>
        <w:t>从内核中移除，基于用户态中断技术设计了</w:t>
      </w:r>
      <w:r w:rsidRPr="00AC0D5C">
        <w:rPr>
          <w:rFonts w:hint="eastAsia"/>
          <w:sz w:val="18"/>
          <w:szCs w:val="18"/>
        </w:rPr>
        <w:t>U-notification</w:t>
      </w:r>
      <w:r w:rsidRPr="00AC0D5C">
        <w:rPr>
          <w:rFonts w:hint="eastAsia"/>
          <w:sz w:val="18"/>
          <w:szCs w:val="18"/>
        </w:rPr>
        <w:t>，在兼容</w:t>
      </w:r>
      <w:r w:rsidRPr="00AC0D5C">
        <w:rPr>
          <w:rFonts w:hint="eastAsia"/>
          <w:sz w:val="18"/>
          <w:szCs w:val="18"/>
        </w:rPr>
        <w:t>capability</w:t>
      </w:r>
      <w:r w:rsidRPr="00AC0D5C">
        <w:rPr>
          <w:rFonts w:hint="eastAsia"/>
          <w:sz w:val="18"/>
          <w:szCs w:val="18"/>
        </w:rPr>
        <w:t>机制的基础上改造微内核的通知机制，并利用改造后的</w:t>
      </w:r>
      <w:r w:rsidRPr="00AC0D5C">
        <w:rPr>
          <w:rFonts w:hint="eastAsia"/>
          <w:sz w:val="18"/>
          <w:szCs w:val="18"/>
        </w:rPr>
        <w:t>U-notification</w:t>
      </w:r>
      <w:r w:rsidRPr="00AC0D5C">
        <w:rPr>
          <w:rFonts w:hint="eastAsia"/>
          <w:sz w:val="18"/>
          <w:szCs w:val="18"/>
        </w:rPr>
        <w:t>和异步化编程设计和实现了一套绕过内核的异步</w:t>
      </w:r>
      <w:r w:rsidRPr="00AC0D5C">
        <w:rPr>
          <w:rFonts w:hint="eastAsia"/>
          <w:sz w:val="18"/>
          <w:szCs w:val="18"/>
        </w:rPr>
        <w:t>IPC</w:t>
      </w:r>
      <w:r w:rsidRPr="00AC0D5C">
        <w:rPr>
          <w:rFonts w:hint="eastAsia"/>
          <w:sz w:val="18"/>
          <w:szCs w:val="18"/>
        </w:rPr>
        <w:t>异步系统调用框架。</w:t>
      </w:r>
    </w:p>
    <w:p w14:paraId="717C7CD0" w14:textId="30C079FB" w:rsidR="00AB799D" w:rsidRDefault="00023C54" w:rsidP="00AB799D">
      <w:pPr>
        <w:numPr>
          <w:ilvl w:val="0"/>
          <w:numId w:val="1"/>
        </w:numPr>
        <w:spacing w:line="240" w:lineRule="atLeast"/>
        <w:rPr>
          <w:rFonts w:ascii="黑体" w:eastAsia="黑体" w:hAnsi="宋体"/>
          <w:b/>
          <w:bCs/>
        </w:rPr>
      </w:pPr>
      <w:r>
        <w:rPr>
          <w:rFonts w:ascii="黑体" w:eastAsia="黑体" w:hint="eastAsia"/>
          <w:b/>
          <w:bCs/>
        </w:rPr>
        <w:t>背景与相关工作</w:t>
      </w:r>
      <w:r w:rsidR="00417C2F" w:rsidRPr="00B82499">
        <w:rPr>
          <w:rFonts w:ascii="黑体" w:eastAsia="黑体" w:hAnsi="宋体" w:hint="eastAsia"/>
          <w:b/>
          <w:bCs/>
        </w:rPr>
        <w:t xml:space="preserve"> </w:t>
      </w:r>
    </w:p>
    <w:p w14:paraId="63146E45" w14:textId="4BC9C438" w:rsidR="00AB799D" w:rsidRPr="00AB799D" w:rsidRDefault="00AB799D" w:rsidP="00AB799D">
      <w:pPr>
        <w:pStyle w:val="a9"/>
        <w:rPr>
          <w:rFonts w:ascii="黑体" w:eastAsia="黑体"/>
          <w:b/>
          <w:bCs/>
        </w:rPr>
      </w:pPr>
      <w:bookmarkStart w:id="5"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w:t>
      </w:r>
      <w:r w:rsidR="007D4444">
        <w:rPr>
          <w:rFonts w:ascii="黑体" w:eastAsia="黑体" w:hint="eastAsia"/>
          <w:b/>
          <w:bCs/>
        </w:rPr>
        <w:t>IPC</w:t>
      </w:r>
      <w:r>
        <w:rPr>
          <w:rFonts w:ascii="黑体" w:eastAsia="黑体" w:hint="eastAsia"/>
          <w:b/>
          <w:bCs/>
        </w:rPr>
        <w:t>的发展现状</w:t>
      </w:r>
    </w:p>
    <w:bookmarkEnd w:id="5"/>
    <w:p w14:paraId="1143634E" w14:textId="77777777" w:rsidR="00023C54" w:rsidRPr="00023C54" w:rsidRDefault="00023C54" w:rsidP="00023C54">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w:t>
      </w:r>
      <w:r w:rsidRPr="00023C54">
        <w:rPr>
          <w:rFonts w:hint="eastAsia"/>
          <w:sz w:val="18"/>
          <w:szCs w:val="18"/>
        </w:rPr>
        <w:t>化。</w:t>
      </w:r>
    </w:p>
    <w:p w14:paraId="61457017" w14:textId="77777777" w:rsidR="00023C54" w:rsidRPr="00023C54" w:rsidRDefault="00023C54" w:rsidP="00023C54">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023C54">
        <w:rPr>
          <w:rFonts w:hint="eastAsia"/>
          <w:sz w:val="18"/>
          <w:szCs w:val="18"/>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023C54">
        <w:rPr>
          <w:rFonts w:hint="eastAsia"/>
          <w:sz w:val="18"/>
          <w:szCs w:val="18"/>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3FEA0A82" w14:textId="25A29311" w:rsidR="00023C54" w:rsidRDefault="00023C54" w:rsidP="00023C54">
      <w:pPr>
        <w:ind w:firstLineChars="200" w:firstLine="360"/>
        <w:rPr>
          <w:sz w:val="18"/>
          <w:szCs w:val="18"/>
        </w:rPr>
      </w:pPr>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023C54">
        <w:rPr>
          <w:rFonts w:hint="eastAsia"/>
          <w:sz w:val="18"/>
          <w:szCs w:val="18"/>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机制，在快表项中维护地址空间标识符，减少快表冲刷的频率，缓解了快表污染的问题，然而依然无法避免特权级切换带来的快表污染和缓存失效。</w:t>
      </w:r>
    </w:p>
    <w:p w14:paraId="68F0C8E4" w14:textId="461001D2" w:rsidR="00DB64F2" w:rsidRPr="00CA0029" w:rsidRDefault="00DB64F2" w:rsidP="00023C54">
      <w:pPr>
        <w:ind w:firstLineChars="200" w:firstLine="360"/>
        <w:rPr>
          <w:sz w:val="18"/>
          <w:szCs w:val="18"/>
        </w:rPr>
      </w:pPr>
      <w:r>
        <w:rPr>
          <w:rFonts w:hint="eastAsia"/>
          <w:sz w:val="18"/>
          <w:szCs w:val="18"/>
        </w:rPr>
        <w:t>除此之外，</w:t>
      </w:r>
      <w:r w:rsidR="008E307D">
        <w:rPr>
          <w:rFonts w:hint="eastAsia"/>
          <w:sz w:val="18"/>
          <w:szCs w:val="18"/>
        </w:rPr>
        <w:t>L</w:t>
      </w:r>
      <w:r w:rsidR="008E307D">
        <w:rPr>
          <w:sz w:val="18"/>
          <w:szCs w:val="18"/>
        </w:rPr>
        <w:t>4</w:t>
      </w:r>
      <w:r w:rsidR="008E307D">
        <w:rPr>
          <w:rFonts w:hint="eastAsia"/>
          <w:sz w:val="18"/>
          <w:szCs w:val="18"/>
        </w:rPr>
        <w:t>仅支持</w:t>
      </w:r>
      <w:r>
        <w:rPr>
          <w:rFonts w:hint="eastAsia"/>
          <w:sz w:val="18"/>
          <w:szCs w:val="18"/>
        </w:rPr>
        <w:t>同步</w:t>
      </w:r>
      <w:r>
        <w:rPr>
          <w:rFonts w:hint="eastAsia"/>
          <w:sz w:val="18"/>
          <w:szCs w:val="18"/>
        </w:rPr>
        <w:t>IPC</w:t>
      </w:r>
      <w:r w:rsidR="008E307D">
        <w:rPr>
          <w:rFonts w:hint="eastAsia"/>
          <w:sz w:val="18"/>
          <w:szCs w:val="18"/>
        </w:rPr>
        <w:t>，</w:t>
      </w:r>
      <w:r w:rsidR="00CA0029">
        <w:rPr>
          <w:rFonts w:hint="eastAsia"/>
          <w:sz w:val="18"/>
          <w:szCs w:val="18"/>
        </w:rPr>
        <w:t>对于多核架构，同步</w:t>
      </w:r>
      <w:r w:rsidR="00CA0029">
        <w:rPr>
          <w:rFonts w:hint="eastAsia"/>
          <w:sz w:val="18"/>
          <w:szCs w:val="18"/>
        </w:rPr>
        <w:t>IPC</w:t>
      </w:r>
      <w:r w:rsidR="00CA0029">
        <w:rPr>
          <w:rFonts w:hint="eastAsia"/>
          <w:sz w:val="18"/>
          <w:szCs w:val="18"/>
        </w:rPr>
        <w:t>会导致服务调用被顺序执行，导致资源浪费。其次，</w:t>
      </w:r>
      <w:r w:rsidR="00962097">
        <w:rPr>
          <w:rFonts w:hint="eastAsia"/>
          <w:sz w:val="18"/>
          <w:szCs w:val="18"/>
        </w:rPr>
        <w:t>同步</w:t>
      </w:r>
      <w:r w:rsidR="00962097">
        <w:rPr>
          <w:rFonts w:hint="eastAsia"/>
          <w:sz w:val="18"/>
          <w:szCs w:val="18"/>
        </w:rPr>
        <w:t>IPC</w:t>
      </w:r>
      <w:r w:rsidR="000E2EFC">
        <w:rPr>
          <w:rFonts w:hint="eastAsia"/>
          <w:sz w:val="18"/>
          <w:szCs w:val="18"/>
        </w:rPr>
        <w:t>强制用户态以多线程的形式处理并发请求，导致了线程同步的复杂性</w:t>
      </w:r>
      <w:r w:rsidR="00FB4262">
        <w:rPr>
          <w:rFonts w:hint="eastAsia"/>
          <w:sz w:val="18"/>
          <w:szCs w:val="18"/>
        </w:rPr>
        <w:t>。现代微内核在内核中引入</w:t>
      </w:r>
      <w:r w:rsidR="00E10B19">
        <w:rPr>
          <w:rFonts w:hint="eastAsia"/>
          <w:sz w:val="18"/>
          <w:szCs w:val="18"/>
        </w:rPr>
        <w:t>异步通知机制，简化并发编程模型，却使得内核功能冗余，违反了内核最小化原则。</w:t>
      </w:r>
    </w:p>
    <w:p w14:paraId="5364E471" w14:textId="44B61845" w:rsidR="00E10B19" w:rsidRPr="00E10B19" w:rsidRDefault="00E10B19" w:rsidP="00E10B19">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389ABEF1" w14:textId="4E58A36E" w:rsidR="008C584A" w:rsidRPr="008C584A" w:rsidRDefault="008C584A" w:rsidP="008C584A">
      <w:pPr>
        <w:pStyle w:val="a9"/>
        <w:rPr>
          <w:rFonts w:ascii="黑体" w:eastAsia="黑体"/>
          <w:b/>
          <w:bCs/>
        </w:rPr>
      </w:pPr>
      <w:r>
        <w:rPr>
          <w:rFonts w:ascii="黑体" w:eastAsia="黑体"/>
          <w:b/>
          <w:bCs/>
        </w:rPr>
        <w:lastRenderedPageBreak/>
        <w:t>1.</w:t>
      </w:r>
      <w:r w:rsidR="00003E16">
        <w:rPr>
          <w:rFonts w:ascii="黑体" w:eastAsia="黑体"/>
          <w:b/>
          <w:bCs/>
        </w:rPr>
        <w:t>2</w:t>
      </w:r>
      <w:r w:rsidRPr="00B82499">
        <w:rPr>
          <w:rFonts w:ascii="黑体" w:eastAsia="黑体" w:hint="eastAsia"/>
          <w:b/>
          <w:bCs/>
        </w:rPr>
        <w:t xml:space="preserve">　</w:t>
      </w:r>
      <w:r>
        <w:rPr>
          <w:rFonts w:ascii="黑体" w:eastAsia="黑体" w:hint="eastAsia"/>
          <w:b/>
          <w:bCs/>
        </w:rPr>
        <w:t>特权级切换</w:t>
      </w:r>
    </w:p>
    <w:p w14:paraId="18CDDC2C" w14:textId="6F9EC28E" w:rsidR="00E10B19" w:rsidRDefault="00E10B19" w:rsidP="00E10B19">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执行效率降低。我们在</w:t>
      </w:r>
      <w:r w:rsidRPr="00E10B19">
        <w:rPr>
          <w:rFonts w:hint="eastAsia"/>
          <w:sz w:val="18"/>
          <w:szCs w:val="18"/>
        </w:rPr>
        <w:t>FPGA</w:t>
      </w:r>
      <w:r w:rsidRPr="00E10B19">
        <w:rPr>
          <w:rFonts w:hint="eastAsia"/>
          <w:sz w:val="18"/>
          <w:szCs w:val="18"/>
        </w:rPr>
        <w:t>上测量了</w:t>
      </w:r>
      <w:r w:rsidRPr="00E10B19">
        <w:rPr>
          <w:rFonts w:hint="eastAsia"/>
          <w:sz w:val="18"/>
          <w:szCs w:val="18"/>
        </w:rPr>
        <w:t>seL4</w:t>
      </w:r>
      <w:r w:rsidRPr="00E10B19">
        <w:rPr>
          <w:rFonts w:hint="eastAsia"/>
          <w:sz w:val="18"/>
          <w:szCs w:val="18"/>
        </w:rPr>
        <w:t>上一次</w:t>
      </w:r>
      <w:r w:rsidRPr="00E10B19">
        <w:rPr>
          <w:rFonts w:hint="eastAsia"/>
          <w:sz w:val="18"/>
          <w:szCs w:val="18"/>
        </w:rPr>
        <w:t>Call IPC</w:t>
      </w:r>
      <w:r w:rsidRPr="00E10B19">
        <w:rPr>
          <w:rFonts w:hint="eastAsia"/>
          <w:sz w:val="18"/>
          <w:szCs w:val="18"/>
        </w:rPr>
        <w:t>操作所带来的开销占比，如表</w:t>
      </w:r>
      <w:r w:rsidRPr="00E10B19">
        <w:rPr>
          <w:rFonts w:hint="eastAsia"/>
          <w:sz w:val="18"/>
          <w:szCs w:val="18"/>
        </w:rPr>
        <w:t>1</w:t>
      </w:r>
      <w:r w:rsidRPr="00E10B19">
        <w:rPr>
          <w:rFonts w:hint="eastAsia"/>
          <w:sz w:val="18"/>
          <w:szCs w:val="18"/>
        </w:rPr>
        <w:t>所示，大部分的时间开销都存在于地址空间切换上。其次是上下文的切换和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03F77B3E" w14:textId="77777777" w:rsidR="00E62171" w:rsidRDefault="00E62171" w:rsidP="00E621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4B2509F8" w14:textId="2A9ABBCB" w:rsidR="00E62171" w:rsidRPr="00E62171" w:rsidRDefault="00E62171" w:rsidP="00E62171">
      <w:pPr>
        <w:jc w:val="center"/>
      </w:pPr>
      <w:r>
        <w:rPr>
          <w:rFonts w:hint="eastAsia"/>
          <w:sz w:val="18"/>
          <w:szCs w:val="18"/>
        </w:rPr>
        <w:t>Table 1</w:t>
      </w:r>
      <w:r w:rsidR="00215A74">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E62171" w14:paraId="16DFF467" w14:textId="77777777" w:rsidTr="00215A74">
        <w:tc>
          <w:tcPr>
            <w:tcW w:w="3210" w:type="dxa"/>
            <w:tcBorders>
              <w:top w:val="single" w:sz="12" w:space="0" w:color="000000"/>
              <w:bottom w:val="single" w:sz="6" w:space="0" w:color="000000"/>
            </w:tcBorders>
            <w:shd w:val="clear" w:color="auto" w:fill="auto"/>
          </w:tcPr>
          <w:p w14:paraId="66FC4855" w14:textId="77777777" w:rsidR="00E62171" w:rsidRPr="00604745" w:rsidRDefault="00E62171" w:rsidP="001016F0">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776FCB87" w14:textId="77777777" w:rsidR="00E62171" w:rsidRPr="00604745" w:rsidRDefault="00E62171" w:rsidP="001016F0">
            <w:pPr>
              <w:adjustRightInd w:val="0"/>
              <w:jc w:val="center"/>
              <w:rPr>
                <w:sz w:val="15"/>
                <w:szCs w:val="15"/>
              </w:rPr>
            </w:pPr>
            <w:r w:rsidRPr="00604745">
              <w:rPr>
                <w:rFonts w:hint="eastAsia"/>
                <w:sz w:val="15"/>
                <w:szCs w:val="15"/>
              </w:rPr>
              <w:t>占比</w:t>
            </w:r>
          </w:p>
        </w:tc>
      </w:tr>
      <w:tr w:rsidR="00E62171" w14:paraId="670150E7" w14:textId="77777777" w:rsidTr="00215A74">
        <w:tc>
          <w:tcPr>
            <w:tcW w:w="3210" w:type="dxa"/>
            <w:tcBorders>
              <w:top w:val="single" w:sz="6" w:space="0" w:color="000000"/>
            </w:tcBorders>
            <w:shd w:val="clear" w:color="auto" w:fill="auto"/>
          </w:tcPr>
          <w:p w14:paraId="28AFDEB9" w14:textId="77777777" w:rsidR="00E62171" w:rsidRPr="00604745" w:rsidRDefault="00E62171" w:rsidP="001016F0">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7E0027BC"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4.5%</w:t>
            </w:r>
          </w:p>
        </w:tc>
      </w:tr>
      <w:tr w:rsidR="00E62171" w14:paraId="501AC926" w14:textId="77777777" w:rsidTr="00215A74">
        <w:tc>
          <w:tcPr>
            <w:tcW w:w="3210" w:type="dxa"/>
            <w:shd w:val="clear" w:color="auto" w:fill="auto"/>
          </w:tcPr>
          <w:p w14:paraId="3889A6A1" w14:textId="77777777" w:rsidR="00E62171" w:rsidRPr="00604745" w:rsidRDefault="00E62171" w:rsidP="001016F0">
            <w:pPr>
              <w:adjustRightInd w:val="0"/>
              <w:jc w:val="center"/>
              <w:rPr>
                <w:sz w:val="15"/>
                <w:szCs w:val="15"/>
              </w:rPr>
            </w:pPr>
            <w:r w:rsidRPr="00604745">
              <w:rPr>
                <w:rFonts w:hint="eastAsia"/>
                <w:sz w:val="15"/>
                <w:szCs w:val="15"/>
              </w:rPr>
              <w:t>地址空间切换</w:t>
            </w:r>
          </w:p>
        </w:tc>
        <w:tc>
          <w:tcPr>
            <w:tcW w:w="1612" w:type="dxa"/>
            <w:shd w:val="clear" w:color="auto" w:fill="auto"/>
          </w:tcPr>
          <w:p w14:paraId="13CA39DF" w14:textId="77777777" w:rsidR="00E62171" w:rsidRPr="00604745" w:rsidRDefault="00E62171" w:rsidP="001016F0">
            <w:pPr>
              <w:adjustRightInd w:val="0"/>
              <w:jc w:val="center"/>
              <w:rPr>
                <w:sz w:val="15"/>
                <w:szCs w:val="15"/>
              </w:rPr>
            </w:pPr>
            <w:r w:rsidRPr="00604745">
              <w:rPr>
                <w:rFonts w:hint="eastAsia"/>
                <w:sz w:val="15"/>
                <w:szCs w:val="15"/>
              </w:rPr>
              <w:t>5</w:t>
            </w:r>
            <w:r w:rsidRPr="00604745">
              <w:rPr>
                <w:sz w:val="15"/>
                <w:szCs w:val="15"/>
              </w:rPr>
              <w:t>9.4%</w:t>
            </w:r>
          </w:p>
        </w:tc>
      </w:tr>
      <w:tr w:rsidR="00E62171" w14:paraId="40D0C90F" w14:textId="77777777" w:rsidTr="00215A74">
        <w:tc>
          <w:tcPr>
            <w:tcW w:w="3210" w:type="dxa"/>
            <w:shd w:val="clear" w:color="auto" w:fill="auto"/>
          </w:tcPr>
          <w:p w14:paraId="2EA385EE" w14:textId="77777777" w:rsidR="00E62171" w:rsidRPr="00604745" w:rsidRDefault="00E62171" w:rsidP="001016F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5255CE1B" w14:textId="77777777" w:rsidR="00E62171" w:rsidRPr="00604745" w:rsidRDefault="00E62171" w:rsidP="001016F0">
            <w:pPr>
              <w:adjustRightInd w:val="0"/>
              <w:jc w:val="center"/>
              <w:rPr>
                <w:sz w:val="15"/>
                <w:szCs w:val="15"/>
              </w:rPr>
            </w:pPr>
            <w:r w:rsidRPr="00604745">
              <w:rPr>
                <w:rFonts w:hint="eastAsia"/>
                <w:sz w:val="15"/>
                <w:szCs w:val="15"/>
              </w:rPr>
              <w:t>2</w:t>
            </w:r>
            <w:r w:rsidRPr="00604745">
              <w:rPr>
                <w:sz w:val="15"/>
                <w:szCs w:val="15"/>
              </w:rPr>
              <w:t>0.1%</w:t>
            </w:r>
          </w:p>
        </w:tc>
      </w:tr>
      <w:tr w:rsidR="00E62171" w14:paraId="6D08AA23" w14:textId="77777777" w:rsidTr="00215A74">
        <w:tc>
          <w:tcPr>
            <w:tcW w:w="3210" w:type="dxa"/>
            <w:shd w:val="clear" w:color="auto" w:fill="auto"/>
          </w:tcPr>
          <w:p w14:paraId="24BE29D4" w14:textId="77777777" w:rsidR="00E62171" w:rsidRPr="00604745" w:rsidRDefault="00E62171" w:rsidP="001016F0">
            <w:pPr>
              <w:adjustRightInd w:val="0"/>
              <w:jc w:val="center"/>
              <w:rPr>
                <w:sz w:val="15"/>
                <w:szCs w:val="15"/>
              </w:rPr>
            </w:pPr>
            <w:r w:rsidRPr="00604745">
              <w:rPr>
                <w:rFonts w:hint="eastAsia"/>
                <w:sz w:val="15"/>
                <w:szCs w:val="15"/>
              </w:rPr>
              <w:t>消息拷贝</w:t>
            </w:r>
          </w:p>
        </w:tc>
        <w:tc>
          <w:tcPr>
            <w:tcW w:w="1612" w:type="dxa"/>
            <w:shd w:val="clear" w:color="auto" w:fill="auto"/>
          </w:tcPr>
          <w:p w14:paraId="2E577AA4"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.5%</w:t>
            </w:r>
          </w:p>
        </w:tc>
      </w:tr>
      <w:tr w:rsidR="00E62171" w14:paraId="6D7256D8" w14:textId="77777777" w:rsidTr="00215A74">
        <w:tc>
          <w:tcPr>
            <w:tcW w:w="3210" w:type="dxa"/>
            <w:tcBorders>
              <w:bottom w:val="single" w:sz="12" w:space="0" w:color="000000"/>
            </w:tcBorders>
            <w:shd w:val="clear" w:color="auto" w:fill="auto"/>
          </w:tcPr>
          <w:p w14:paraId="0073E247" w14:textId="77777777" w:rsidR="00E62171" w:rsidRPr="00604745" w:rsidRDefault="00E62171" w:rsidP="001016F0">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78BC5E15" w14:textId="77777777" w:rsidR="00E62171" w:rsidRPr="00604745" w:rsidRDefault="00E62171" w:rsidP="001016F0">
            <w:pPr>
              <w:adjustRightInd w:val="0"/>
              <w:jc w:val="center"/>
              <w:rPr>
                <w:sz w:val="15"/>
                <w:szCs w:val="15"/>
              </w:rPr>
            </w:pPr>
            <w:r w:rsidRPr="00604745">
              <w:rPr>
                <w:rFonts w:hint="eastAsia"/>
                <w:sz w:val="15"/>
                <w:szCs w:val="15"/>
              </w:rPr>
              <w:t>4</w:t>
            </w:r>
            <w:r w:rsidRPr="00604745">
              <w:rPr>
                <w:sz w:val="15"/>
                <w:szCs w:val="15"/>
              </w:rPr>
              <w:t>.5%</w:t>
            </w:r>
          </w:p>
        </w:tc>
      </w:tr>
    </w:tbl>
    <w:p w14:paraId="190A22A9"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37709AE1"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C65C9D">
        <w:rPr>
          <w:rFonts w:hint="eastAsia"/>
          <w:bCs/>
          <w:color w:val="000000"/>
          <w:sz w:val="18"/>
          <w:szCs w:val="18"/>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中直接切换到目标进程的虚拟地址空间并调用目标函数，它通过精心设计一个虚拟化层（</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75F26A53"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C65C9D">
        <w:rPr>
          <w:rFonts w:hint="eastAsia"/>
          <w:bCs/>
          <w:color w:val="000000"/>
          <w:sz w:val="18"/>
          <w:szCs w:val="18"/>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C65C9D">
        <w:rPr>
          <w:rFonts w:hint="eastAsia"/>
          <w:bCs/>
          <w:color w:val="000000"/>
          <w:sz w:val="18"/>
          <w:szCs w:val="18"/>
        </w:rPr>
        <w:t>FlexSC</w:t>
      </w:r>
      <w:proofErr w:type="spellEnd"/>
      <w:r w:rsidRPr="00C65C9D">
        <w:rPr>
          <w:rFonts w:hint="eastAsia"/>
          <w:bCs/>
          <w:color w:val="000000"/>
          <w:sz w:val="18"/>
          <w:szCs w:val="18"/>
        </w:rPr>
        <w:t>[19]</w:t>
      </w:r>
      <w:r w:rsidRPr="00C65C9D">
        <w:rPr>
          <w:rFonts w:hint="eastAsia"/>
          <w:bCs/>
          <w:color w:val="000000"/>
          <w:sz w:val="18"/>
          <w:szCs w:val="18"/>
        </w:rPr>
        <w:t>通过在用户态设计一个用户态线程的运行时，将</w:t>
      </w:r>
      <w:r w:rsidRPr="00C65C9D">
        <w:rPr>
          <w:rFonts w:hint="eastAsia"/>
          <w:bCs/>
          <w:color w:val="000000"/>
          <w:sz w:val="18"/>
          <w:szCs w:val="18"/>
        </w:rPr>
        <w:t>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4AED12CF" w14:textId="507A3D94" w:rsidR="00E62171" w:rsidRPr="00C65C9D" w:rsidRDefault="00215A74" w:rsidP="00215A74">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虽然现有工作难以广泛且有效地应用到微内核中，但他们的思路值得我们借鉴，他们的缺陷驱使我们去寻求更好的方案。在硬件方面，一种新型的硬件技术方案——用户态中断</w:t>
      </w:r>
      <w:r w:rsidRPr="00C65C9D">
        <w:rPr>
          <w:rFonts w:hint="eastAsia"/>
          <w:bCs/>
          <w:color w:val="000000"/>
          <w:sz w:val="18"/>
          <w:szCs w:val="18"/>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D99A895" w14:textId="77777777" w:rsidR="00215A74" w:rsidRDefault="00215A74" w:rsidP="00215A74">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AE5312D" w14:textId="77777777" w:rsidR="00215A74" w:rsidRDefault="00215A74" w:rsidP="00215A74">
      <w:pPr>
        <w:adjustRightInd w:val="0"/>
        <w:jc w:val="center"/>
        <w:rPr>
          <w:sz w:val="18"/>
          <w:szCs w:val="18"/>
        </w:rPr>
      </w:pPr>
      <w:r>
        <w:rPr>
          <w:rFonts w:hint="eastAsia"/>
          <w:sz w:val="18"/>
          <w:szCs w:val="18"/>
        </w:rPr>
        <w:t xml:space="preserve">Table 1 </w:t>
      </w:r>
      <w:r>
        <w:rPr>
          <w:sz w:val="18"/>
          <w:szCs w:val="18"/>
        </w:rPr>
        <w:t>Related work on the optimization on IPC</w:t>
      </w:r>
    </w:p>
    <w:p w14:paraId="359C450B" w14:textId="77777777" w:rsidR="00215A74" w:rsidRDefault="00215A74" w:rsidP="00215A74">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215A74" w14:paraId="7CB6C393" w14:textId="77777777" w:rsidTr="00F57A83">
        <w:tc>
          <w:tcPr>
            <w:tcW w:w="1201" w:type="dxa"/>
            <w:tcBorders>
              <w:top w:val="single" w:sz="12" w:space="0" w:color="000000"/>
              <w:bottom w:val="single" w:sz="6" w:space="0" w:color="000000"/>
            </w:tcBorders>
            <w:shd w:val="clear" w:color="auto" w:fill="auto"/>
          </w:tcPr>
          <w:p w14:paraId="47118B97" w14:textId="77777777" w:rsidR="00215A74" w:rsidRPr="00E946F6" w:rsidRDefault="00215A74" w:rsidP="001016F0">
            <w:pPr>
              <w:adjustRightInd w:val="0"/>
              <w:jc w:val="center"/>
              <w:rPr>
                <w:b/>
                <w:bCs/>
                <w:sz w:val="15"/>
                <w:szCs w:val="15"/>
              </w:rPr>
            </w:pPr>
            <w:r w:rsidRPr="00E946F6">
              <w:rPr>
                <w:rFonts w:hint="eastAsia"/>
                <w:b/>
                <w:bCs/>
                <w:sz w:val="15"/>
                <w:szCs w:val="15"/>
              </w:rPr>
              <w:t>优化方法</w:t>
            </w:r>
          </w:p>
        </w:tc>
        <w:tc>
          <w:tcPr>
            <w:tcW w:w="1209" w:type="dxa"/>
            <w:tcBorders>
              <w:top w:val="single" w:sz="12" w:space="0" w:color="000000"/>
              <w:bottom w:val="single" w:sz="6" w:space="0" w:color="000000"/>
            </w:tcBorders>
            <w:shd w:val="clear" w:color="auto" w:fill="auto"/>
          </w:tcPr>
          <w:p w14:paraId="0724FC78" w14:textId="77777777" w:rsidR="00215A74" w:rsidRPr="00E946F6" w:rsidRDefault="00215A74" w:rsidP="001016F0">
            <w:pPr>
              <w:adjustRightInd w:val="0"/>
              <w:jc w:val="center"/>
              <w:rPr>
                <w:b/>
                <w:bCs/>
                <w:sz w:val="15"/>
                <w:szCs w:val="15"/>
              </w:rPr>
            </w:pPr>
            <w:r w:rsidRPr="00E946F6">
              <w:rPr>
                <w:rFonts w:hint="eastAsia"/>
                <w:b/>
                <w:bCs/>
                <w:sz w:val="15"/>
                <w:szCs w:val="15"/>
              </w:rPr>
              <w:t>详细分类</w:t>
            </w:r>
          </w:p>
        </w:tc>
        <w:tc>
          <w:tcPr>
            <w:tcW w:w="1205" w:type="dxa"/>
            <w:tcBorders>
              <w:top w:val="single" w:sz="12" w:space="0" w:color="000000"/>
              <w:bottom w:val="single" w:sz="6" w:space="0" w:color="000000"/>
            </w:tcBorders>
            <w:shd w:val="clear" w:color="auto" w:fill="auto"/>
          </w:tcPr>
          <w:p w14:paraId="30F64E8D" w14:textId="77777777" w:rsidR="00215A74" w:rsidRPr="00E946F6" w:rsidRDefault="00215A74" w:rsidP="001016F0">
            <w:pPr>
              <w:adjustRightInd w:val="0"/>
              <w:jc w:val="center"/>
              <w:rPr>
                <w:b/>
                <w:bCs/>
                <w:sz w:val="15"/>
                <w:szCs w:val="15"/>
              </w:rPr>
            </w:pPr>
            <w:r w:rsidRPr="00E946F6">
              <w:rPr>
                <w:rFonts w:hint="eastAsia"/>
                <w:b/>
                <w:bCs/>
                <w:sz w:val="15"/>
                <w:szCs w:val="15"/>
              </w:rPr>
              <w:t>实例</w:t>
            </w:r>
          </w:p>
        </w:tc>
        <w:tc>
          <w:tcPr>
            <w:tcW w:w="1207" w:type="dxa"/>
            <w:tcBorders>
              <w:top w:val="single" w:sz="12" w:space="0" w:color="000000"/>
              <w:bottom w:val="single" w:sz="6" w:space="0" w:color="000000"/>
            </w:tcBorders>
          </w:tcPr>
          <w:p w14:paraId="74305195" w14:textId="77777777" w:rsidR="00215A74" w:rsidRPr="00E946F6" w:rsidRDefault="00215A74" w:rsidP="001016F0">
            <w:pPr>
              <w:adjustRightInd w:val="0"/>
              <w:jc w:val="center"/>
              <w:rPr>
                <w:b/>
                <w:bCs/>
                <w:sz w:val="15"/>
                <w:szCs w:val="15"/>
              </w:rPr>
            </w:pPr>
            <w:r w:rsidRPr="00E946F6">
              <w:rPr>
                <w:rFonts w:hint="eastAsia"/>
                <w:b/>
                <w:bCs/>
                <w:sz w:val="15"/>
                <w:szCs w:val="15"/>
              </w:rPr>
              <w:t>缺点</w:t>
            </w:r>
          </w:p>
        </w:tc>
      </w:tr>
      <w:tr w:rsidR="00215A74" w14:paraId="0B367278" w14:textId="77777777" w:rsidTr="00F57A83">
        <w:tc>
          <w:tcPr>
            <w:tcW w:w="1201" w:type="dxa"/>
            <w:vMerge w:val="restart"/>
            <w:tcBorders>
              <w:top w:val="single" w:sz="6" w:space="0" w:color="000000"/>
              <w:bottom w:val="single" w:sz="6" w:space="0" w:color="000000"/>
            </w:tcBorders>
            <w:shd w:val="clear" w:color="auto" w:fill="auto"/>
            <w:vAlign w:val="center"/>
          </w:tcPr>
          <w:p w14:paraId="0A79E7C0" w14:textId="77777777" w:rsidR="00215A74" w:rsidRPr="00E946F6" w:rsidRDefault="00215A74" w:rsidP="001016F0">
            <w:pPr>
              <w:adjustRightInd w:val="0"/>
              <w:jc w:val="center"/>
              <w:rPr>
                <w:sz w:val="15"/>
                <w:szCs w:val="15"/>
              </w:rPr>
            </w:pPr>
            <w:r>
              <w:rPr>
                <w:rFonts w:hint="eastAsia"/>
                <w:sz w:val="15"/>
                <w:szCs w:val="15"/>
              </w:rPr>
              <w:t>减少内核路径</w:t>
            </w:r>
          </w:p>
        </w:tc>
        <w:tc>
          <w:tcPr>
            <w:tcW w:w="1209" w:type="dxa"/>
            <w:tcBorders>
              <w:top w:val="single" w:sz="6" w:space="0" w:color="000000"/>
              <w:bottom w:val="nil"/>
            </w:tcBorders>
            <w:shd w:val="clear" w:color="auto" w:fill="auto"/>
            <w:vAlign w:val="center"/>
          </w:tcPr>
          <w:p w14:paraId="01BC6248" w14:textId="77777777" w:rsidR="00215A74" w:rsidRPr="00E946F6" w:rsidRDefault="00215A74" w:rsidP="001016F0">
            <w:pPr>
              <w:adjustRightInd w:val="0"/>
              <w:jc w:val="center"/>
              <w:rPr>
                <w:sz w:val="15"/>
                <w:szCs w:val="15"/>
              </w:rPr>
            </w:pPr>
            <w:r>
              <w:rPr>
                <w:rFonts w:hint="eastAsia"/>
                <w:sz w:val="15"/>
                <w:szCs w:val="15"/>
              </w:rPr>
              <w:t>临时地址映射</w:t>
            </w:r>
          </w:p>
        </w:tc>
        <w:tc>
          <w:tcPr>
            <w:tcW w:w="1205" w:type="dxa"/>
            <w:tcBorders>
              <w:top w:val="single" w:sz="6" w:space="0" w:color="000000"/>
              <w:bottom w:val="nil"/>
            </w:tcBorders>
            <w:shd w:val="clear" w:color="auto" w:fill="auto"/>
            <w:vAlign w:val="center"/>
          </w:tcPr>
          <w:p w14:paraId="33131A1B" w14:textId="77777777" w:rsidR="00215A74" w:rsidRPr="00E946F6" w:rsidRDefault="00215A74" w:rsidP="001016F0">
            <w:pPr>
              <w:adjustRightInd w:val="0"/>
              <w:jc w:val="center"/>
              <w:rPr>
                <w:sz w:val="15"/>
                <w:szCs w:val="15"/>
              </w:rPr>
            </w:pPr>
            <w:r>
              <w:rPr>
                <w:rFonts w:hint="eastAsia"/>
                <w:sz w:val="15"/>
                <w:szCs w:val="15"/>
              </w:rPr>
              <w:t>[</w:t>
            </w:r>
            <w:r>
              <w:rPr>
                <w:sz w:val="15"/>
                <w:szCs w:val="15"/>
              </w:rPr>
              <w:t>3]</w:t>
            </w:r>
          </w:p>
        </w:tc>
        <w:tc>
          <w:tcPr>
            <w:tcW w:w="1207" w:type="dxa"/>
            <w:vMerge w:val="restart"/>
            <w:tcBorders>
              <w:top w:val="single" w:sz="6" w:space="0" w:color="000000"/>
              <w:bottom w:val="nil"/>
            </w:tcBorders>
            <w:vAlign w:val="center"/>
          </w:tcPr>
          <w:p w14:paraId="7EDD4F41" w14:textId="77777777" w:rsidR="00215A74" w:rsidRPr="00E946F6" w:rsidRDefault="00215A74" w:rsidP="001016F0">
            <w:pPr>
              <w:adjustRightInd w:val="0"/>
              <w:jc w:val="center"/>
              <w:rPr>
                <w:sz w:val="15"/>
                <w:szCs w:val="15"/>
              </w:rPr>
            </w:pPr>
            <w:r>
              <w:rPr>
                <w:rFonts w:hint="eastAsia"/>
                <w:sz w:val="15"/>
                <w:szCs w:val="15"/>
              </w:rPr>
              <w:t>上下文切换开销已经成为性能瓶颈。</w:t>
            </w:r>
          </w:p>
        </w:tc>
      </w:tr>
      <w:tr w:rsidR="009D7BE0" w14:paraId="381479CE" w14:textId="77777777" w:rsidTr="00F57A83">
        <w:tc>
          <w:tcPr>
            <w:tcW w:w="1201" w:type="dxa"/>
            <w:vMerge/>
            <w:tcBorders>
              <w:top w:val="nil"/>
              <w:bottom w:val="single" w:sz="6" w:space="0" w:color="000000"/>
            </w:tcBorders>
            <w:shd w:val="clear" w:color="auto" w:fill="auto"/>
            <w:vAlign w:val="center"/>
          </w:tcPr>
          <w:p w14:paraId="42D210D4"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0FDC6771" w14:textId="77777777" w:rsidR="00215A74" w:rsidRPr="00E946F6" w:rsidRDefault="00215A74" w:rsidP="001016F0">
            <w:pPr>
              <w:adjustRightInd w:val="0"/>
              <w:jc w:val="center"/>
              <w:rPr>
                <w:sz w:val="15"/>
                <w:szCs w:val="15"/>
              </w:rPr>
            </w:pPr>
            <w:r>
              <w:rPr>
                <w:rFonts w:hint="eastAsia"/>
                <w:sz w:val="15"/>
                <w:szCs w:val="15"/>
              </w:rPr>
              <w:t>快速路径</w:t>
            </w:r>
          </w:p>
        </w:tc>
        <w:tc>
          <w:tcPr>
            <w:tcW w:w="1205" w:type="dxa"/>
            <w:vMerge w:val="restart"/>
            <w:tcBorders>
              <w:top w:val="nil"/>
              <w:bottom w:val="nil"/>
            </w:tcBorders>
            <w:shd w:val="clear" w:color="auto" w:fill="auto"/>
            <w:vAlign w:val="center"/>
          </w:tcPr>
          <w:p w14:paraId="15790609" w14:textId="77777777" w:rsidR="00215A74" w:rsidRPr="00E946F6" w:rsidRDefault="00215A74" w:rsidP="001016F0">
            <w:pPr>
              <w:adjustRightInd w:val="0"/>
              <w:jc w:val="center"/>
              <w:rPr>
                <w:sz w:val="15"/>
                <w:szCs w:val="15"/>
              </w:rPr>
            </w:pPr>
            <w:r>
              <w:rPr>
                <w:rFonts w:hint="eastAsia"/>
                <w:sz w:val="15"/>
                <w:szCs w:val="15"/>
              </w:rPr>
              <w:t>[</w:t>
            </w:r>
            <w:r>
              <w:rPr>
                <w:sz w:val="15"/>
                <w:szCs w:val="15"/>
              </w:rPr>
              <w:t>3, 4, 24, 25, 26]</w:t>
            </w:r>
          </w:p>
        </w:tc>
        <w:tc>
          <w:tcPr>
            <w:tcW w:w="1207" w:type="dxa"/>
            <w:vMerge/>
            <w:tcBorders>
              <w:top w:val="nil"/>
              <w:bottom w:val="nil"/>
            </w:tcBorders>
            <w:vAlign w:val="center"/>
          </w:tcPr>
          <w:p w14:paraId="5EE952A5" w14:textId="77777777" w:rsidR="00215A74" w:rsidRPr="00E946F6" w:rsidRDefault="00215A74" w:rsidP="001016F0">
            <w:pPr>
              <w:adjustRightInd w:val="0"/>
              <w:jc w:val="center"/>
              <w:rPr>
                <w:sz w:val="15"/>
                <w:szCs w:val="15"/>
              </w:rPr>
            </w:pPr>
          </w:p>
        </w:tc>
      </w:tr>
      <w:tr w:rsidR="00215A74" w14:paraId="086B662C" w14:textId="77777777" w:rsidTr="00F57A83">
        <w:tc>
          <w:tcPr>
            <w:tcW w:w="1201" w:type="dxa"/>
            <w:vMerge/>
            <w:tcBorders>
              <w:top w:val="nil"/>
              <w:bottom w:val="single" w:sz="6" w:space="0" w:color="000000"/>
            </w:tcBorders>
            <w:shd w:val="clear" w:color="auto" w:fill="auto"/>
            <w:vAlign w:val="center"/>
          </w:tcPr>
          <w:p w14:paraId="0491A2F7" w14:textId="77777777" w:rsidR="00215A74" w:rsidRPr="00E946F6" w:rsidRDefault="00215A74" w:rsidP="001016F0">
            <w:pPr>
              <w:adjustRightInd w:val="0"/>
              <w:jc w:val="center"/>
              <w:rPr>
                <w:sz w:val="15"/>
                <w:szCs w:val="15"/>
              </w:rPr>
            </w:pPr>
          </w:p>
        </w:tc>
        <w:tc>
          <w:tcPr>
            <w:tcW w:w="1209" w:type="dxa"/>
            <w:tcBorders>
              <w:top w:val="nil"/>
              <w:bottom w:val="single" w:sz="6" w:space="0" w:color="000000"/>
            </w:tcBorders>
            <w:shd w:val="clear" w:color="auto" w:fill="auto"/>
            <w:vAlign w:val="center"/>
          </w:tcPr>
          <w:p w14:paraId="62258A03"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tcBorders>
              <w:top w:val="nil"/>
              <w:bottom w:val="single" w:sz="6" w:space="0" w:color="000000"/>
            </w:tcBorders>
            <w:shd w:val="clear" w:color="auto" w:fill="auto"/>
            <w:vAlign w:val="center"/>
          </w:tcPr>
          <w:p w14:paraId="552C7C57" w14:textId="77777777" w:rsidR="00215A74" w:rsidRPr="00E946F6" w:rsidRDefault="00215A74" w:rsidP="001016F0">
            <w:pPr>
              <w:adjustRightInd w:val="0"/>
              <w:jc w:val="center"/>
              <w:rPr>
                <w:sz w:val="15"/>
                <w:szCs w:val="15"/>
              </w:rPr>
            </w:pPr>
          </w:p>
        </w:tc>
        <w:tc>
          <w:tcPr>
            <w:tcW w:w="1207" w:type="dxa"/>
            <w:vMerge/>
            <w:tcBorders>
              <w:top w:val="nil"/>
              <w:bottom w:val="single" w:sz="6" w:space="0" w:color="000000"/>
            </w:tcBorders>
            <w:vAlign w:val="center"/>
          </w:tcPr>
          <w:p w14:paraId="26AAFAFC" w14:textId="77777777" w:rsidR="00215A74" w:rsidRPr="00E946F6" w:rsidRDefault="00215A74" w:rsidP="001016F0">
            <w:pPr>
              <w:adjustRightInd w:val="0"/>
              <w:jc w:val="center"/>
              <w:rPr>
                <w:sz w:val="15"/>
                <w:szCs w:val="15"/>
              </w:rPr>
            </w:pPr>
          </w:p>
        </w:tc>
      </w:tr>
      <w:tr w:rsidR="009D7BE0" w14:paraId="1DC6A22B" w14:textId="77777777" w:rsidTr="00F57A83">
        <w:tc>
          <w:tcPr>
            <w:tcW w:w="1201" w:type="dxa"/>
            <w:vMerge w:val="restart"/>
            <w:tcBorders>
              <w:top w:val="single" w:sz="6" w:space="0" w:color="000000"/>
              <w:bottom w:val="single" w:sz="6" w:space="0" w:color="000000"/>
            </w:tcBorders>
            <w:shd w:val="clear" w:color="auto" w:fill="auto"/>
            <w:vAlign w:val="center"/>
          </w:tcPr>
          <w:p w14:paraId="1B3B6A8C" w14:textId="77777777" w:rsidR="00215A74" w:rsidRPr="00E946F6" w:rsidRDefault="00215A74" w:rsidP="001016F0">
            <w:pPr>
              <w:adjustRightInd w:val="0"/>
              <w:jc w:val="center"/>
              <w:rPr>
                <w:sz w:val="15"/>
                <w:szCs w:val="15"/>
              </w:rPr>
            </w:pPr>
            <w:r>
              <w:rPr>
                <w:rFonts w:hint="eastAsia"/>
                <w:sz w:val="15"/>
                <w:szCs w:val="15"/>
              </w:rPr>
              <w:t>减少上下文切换开销</w:t>
            </w:r>
          </w:p>
        </w:tc>
        <w:tc>
          <w:tcPr>
            <w:tcW w:w="1209" w:type="dxa"/>
            <w:tcBorders>
              <w:top w:val="single" w:sz="6" w:space="0" w:color="000000"/>
            </w:tcBorders>
            <w:shd w:val="clear" w:color="auto" w:fill="auto"/>
            <w:vAlign w:val="center"/>
          </w:tcPr>
          <w:p w14:paraId="5173380D"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val="restart"/>
            <w:tcBorders>
              <w:top w:val="single" w:sz="6" w:space="0" w:color="000000"/>
            </w:tcBorders>
            <w:shd w:val="clear" w:color="auto" w:fill="auto"/>
            <w:vAlign w:val="center"/>
          </w:tcPr>
          <w:p w14:paraId="4C3A3798" w14:textId="77777777" w:rsidR="00215A74" w:rsidRPr="00E946F6" w:rsidRDefault="00215A74" w:rsidP="001016F0">
            <w:pPr>
              <w:adjustRightInd w:val="0"/>
              <w:jc w:val="center"/>
              <w:rPr>
                <w:sz w:val="15"/>
                <w:szCs w:val="15"/>
              </w:rPr>
            </w:pPr>
            <w:r>
              <w:rPr>
                <w:sz w:val="15"/>
                <w:szCs w:val="15"/>
              </w:rPr>
              <w:t>[3, 4, 24, 25, 26]</w:t>
            </w:r>
          </w:p>
        </w:tc>
        <w:tc>
          <w:tcPr>
            <w:tcW w:w="1207" w:type="dxa"/>
            <w:vMerge w:val="restart"/>
            <w:tcBorders>
              <w:top w:val="single" w:sz="6" w:space="0" w:color="000000"/>
            </w:tcBorders>
            <w:vAlign w:val="center"/>
          </w:tcPr>
          <w:p w14:paraId="70739922" w14:textId="77777777" w:rsidR="00215A74" w:rsidRPr="00E946F6" w:rsidRDefault="00215A74" w:rsidP="001016F0">
            <w:pPr>
              <w:adjustRightInd w:val="0"/>
              <w:jc w:val="center"/>
              <w:rPr>
                <w:sz w:val="15"/>
                <w:szCs w:val="15"/>
              </w:rPr>
            </w:pPr>
            <w:r>
              <w:rPr>
                <w:rFonts w:hint="eastAsia"/>
                <w:sz w:val="15"/>
                <w:szCs w:val="15"/>
              </w:rPr>
              <w:t>无法从根本上消除切换开销。</w:t>
            </w:r>
          </w:p>
        </w:tc>
      </w:tr>
      <w:tr w:rsidR="00215A74" w14:paraId="642C070E" w14:textId="77777777" w:rsidTr="00F57A83">
        <w:tc>
          <w:tcPr>
            <w:tcW w:w="1201" w:type="dxa"/>
            <w:vMerge/>
            <w:tcBorders>
              <w:top w:val="nil"/>
              <w:bottom w:val="single" w:sz="6" w:space="0" w:color="000000"/>
            </w:tcBorders>
            <w:shd w:val="clear" w:color="auto" w:fill="auto"/>
            <w:vAlign w:val="center"/>
          </w:tcPr>
          <w:p w14:paraId="684805FD" w14:textId="77777777" w:rsidR="00215A74" w:rsidRPr="00E946F6" w:rsidRDefault="00215A74" w:rsidP="001016F0">
            <w:pPr>
              <w:adjustRightInd w:val="0"/>
              <w:jc w:val="center"/>
              <w:rPr>
                <w:sz w:val="15"/>
                <w:szCs w:val="15"/>
              </w:rPr>
            </w:pPr>
          </w:p>
        </w:tc>
        <w:tc>
          <w:tcPr>
            <w:tcW w:w="1209" w:type="dxa"/>
            <w:shd w:val="clear" w:color="auto" w:fill="auto"/>
            <w:vAlign w:val="center"/>
          </w:tcPr>
          <w:p w14:paraId="2E1AA7DB" w14:textId="77777777" w:rsidR="00215A74" w:rsidRPr="00E946F6" w:rsidRDefault="00215A74" w:rsidP="001016F0">
            <w:pPr>
              <w:adjustRightInd w:val="0"/>
              <w:jc w:val="center"/>
              <w:rPr>
                <w:sz w:val="15"/>
                <w:szCs w:val="15"/>
              </w:rPr>
            </w:pPr>
            <w:r>
              <w:rPr>
                <w:rFonts w:hint="eastAsia"/>
                <w:sz w:val="15"/>
                <w:szCs w:val="15"/>
              </w:rPr>
              <w:t>组合系统调用</w:t>
            </w:r>
          </w:p>
        </w:tc>
        <w:tc>
          <w:tcPr>
            <w:tcW w:w="1205" w:type="dxa"/>
            <w:vMerge/>
            <w:shd w:val="clear" w:color="auto" w:fill="auto"/>
            <w:vAlign w:val="center"/>
          </w:tcPr>
          <w:p w14:paraId="4FA65A71" w14:textId="77777777" w:rsidR="00215A74" w:rsidRPr="00E946F6" w:rsidRDefault="00215A74" w:rsidP="001016F0">
            <w:pPr>
              <w:adjustRightInd w:val="0"/>
              <w:jc w:val="center"/>
              <w:rPr>
                <w:sz w:val="15"/>
                <w:szCs w:val="15"/>
              </w:rPr>
            </w:pPr>
          </w:p>
        </w:tc>
        <w:tc>
          <w:tcPr>
            <w:tcW w:w="1207" w:type="dxa"/>
            <w:vMerge/>
            <w:vAlign w:val="center"/>
          </w:tcPr>
          <w:p w14:paraId="3BE891BE" w14:textId="77777777" w:rsidR="00215A74" w:rsidRPr="00E946F6" w:rsidRDefault="00215A74" w:rsidP="001016F0">
            <w:pPr>
              <w:adjustRightInd w:val="0"/>
              <w:jc w:val="center"/>
              <w:rPr>
                <w:sz w:val="15"/>
                <w:szCs w:val="15"/>
              </w:rPr>
            </w:pPr>
          </w:p>
        </w:tc>
      </w:tr>
      <w:tr w:rsidR="009D7BE0" w14:paraId="158D37A0" w14:textId="77777777" w:rsidTr="00F57A83">
        <w:tc>
          <w:tcPr>
            <w:tcW w:w="1201" w:type="dxa"/>
            <w:vMerge/>
            <w:tcBorders>
              <w:top w:val="nil"/>
              <w:bottom w:val="single" w:sz="6" w:space="0" w:color="000000"/>
            </w:tcBorders>
            <w:shd w:val="clear" w:color="auto" w:fill="auto"/>
            <w:vAlign w:val="center"/>
          </w:tcPr>
          <w:p w14:paraId="0817868C" w14:textId="77777777" w:rsidR="00215A74" w:rsidRPr="00E946F6" w:rsidRDefault="00215A74" w:rsidP="001016F0">
            <w:pPr>
              <w:adjustRightInd w:val="0"/>
              <w:jc w:val="center"/>
              <w:rPr>
                <w:sz w:val="15"/>
                <w:szCs w:val="15"/>
              </w:rPr>
            </w:pPr>
          </w:p>
        </w:tc>
        <w:tc>
          <w:tcPr>
            <w:tcW w:w="1209" w:type="dxa"/>
            <w:tcBorders>
              <w:bottom w:val="nil"/>
            </w:tcBorders>
            <w:shd w:val="clear" w:color="auto" w:fill="auto"/>
            <w:vAlign w:val="center"/>
          </w:tcPr>
          <w:p w14:paraId="09914FE7" w14:textId="77777777" w:rsidR="00215A74" w:rsidRPr="00E946F6" w:rsidRDefault="00215A74" w:rsidP="001016F0">
            <w:pPr>
              <w:adjustRightInd w:val="0"/>
              <w:jc w:val="center"/>
              <w:rPr>
                <w:sz w:val="15"/>
                <w:szCs w:val="15"/>
              </w:rPr>
            </w:pPr>
            <w:r>
              <w:rPr>
                <w:rFonts w:hint="eastAsia"/>
                <w:sz w:val="15"/>
                <w:szCs w:val="15"/>
              </w:rPr>
              <w:t>ASID</w:t>
            </w:r>
            <w:r>
              <w:rPr>
                <w:rFonts w:hint="eastAsia"/>
                <w:sz w:val="15"/>
                <w:szCs w:val="15"/>
              </w:rPr>
              <w:t>机制</w:t>
            </w:r>
          </w:p>
        </w:tc>
        <w:tc>
          <w:tcPr>
            <w:tcW w:w="1205" w:type="dxa"/>
            <w:tcBorders>
              <w:bottom w:val="nil"/>
            </w:tcBorders>
            <w:shd w:val="clear" w:color="auto" w:fill="auto"/>
            <w:vAlign w:val="center"/>
          </w:tcPr>
          <w:p w14:paraId="26B2F662" w14:textId="77777777" w:rsidR="00215A74" w:rsidRPr="00E946F6" w:rsidRDefault="00215A74" w:rsidP="001016F0">
            <w:pPr>
              <w:adjustRightInd w:val="0"/>
              <w:jc w:val="center"/>
              <w:rPr>
                <w:sz w:val="15"/>
                <w:szCs w:val="15"/>
              </w:rPr>
            </w:pPr>
            <w:r>
              <w:rPr>
                <w:rFonts w:hint="eastAsia"/>
                <w:sz w:val="15"/>
                <w:szCs w:val="15"/>
              </w:rPr>
              <w:t>[</w:t>
            </w:r>
            <w:r>
              <w:rPr>
                <w:sz w:val="15"/>
                <w:szCs w:val="15"/>
              </w:rPr>
              <w:t>4]</w:t>
            </w:r>
          </w:p>
        </w:tc>
        <w:tc>
          <w:tcPr>
            <w:tcW w:w="1207" w:type="dxa"/>
            <w:vMerge/>
            <w:tcBorders>
              <w:bottom w:val="nil"/>
            </w:tcBorders>
            <w:vAlign w:val="center"/>
          </w:tcPr>
          <w:p w14:paraId="3AA2E08C" w14:textId="77777777" w:rsidR="00215A74" w:rsidRPr="00E946F6" w:rsidRDefault="00215A74" w:rsidP="001016F0">
            <w:pPr>
              <w:adjustRightInd w:val="0"/>
              <w:jc w:val="center"/>
              <w:rPr>
                <w:sz w:val="15"/>
                <w:szCs w:val="15"/>
              </w:rPr>
            </w:pPr>
          </w:p>
        </w:tc>
      </w:tr>
      <w:tr w:rsidR="00215A74" w14:paraId="50076412" w14:textId="77777777" w:rsidTr="00F57A83">
        <w:tc>
          <w:tcPr>
            <w:tcW w:w="1201" w:type="dxa"/>
            <w:vMerge/>
            <w:tcBorders>
              <w:top w:val="nil"/>
              <w:bottom w:val="single" w:sz="6" w:space="0" w:color="000000"/>
            </w:tcBorders>
            <w:shd w:val="clear" w:color="auto" w:fill="auto"/>
            <w:vAlign w:val="center"/>
          </w:tcPr>
          <w:p w14:paraId="659BA3A7"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1EE23628" w14:textId="77777777" w:rsidR="00215A74" w:rsidRPr="00E946F6" w:rsidRDefault="00215A74" w:rsidP="001016F0">
            <w:pPr>
              <w:adjustRightInd w:val="0"/>
              <w:jc w:val="center"/>
              <w:rPr>
                <w:sz w:val="15"/>
                <w:szCs w:val="15"/>
              </w:rPr>
            </w:pPr>
            <w:r>
              <w:rPr>
                <w:rFonts w:hint="eastAsia"/>
                <w:sz w:val="15"/>
                <w:szCs w:val="15"/>
              </w:rPr>
              <w:t>同一地址空间</w:t>
            </w:r>
          </w:p>
        </w:tc>
        <w:tc>
          <w:tcPr>
            <w:tcW w:w="1205" w:type="dxa"/>
            <w:tcBorders>
              <w:top w:val="nil"/>
              <w:bottom w:val="nil"/>
            </w:tcBorders>
            <w:shd w:val="clear" w:color="auto" w:fill="auto"/>
            <w:vAlign w:val="center"/>
          </w:tcPr>
          <w:p w14:paraId="67445301" w14:textId="77777777" w:rsidR="00215A74" w:rsidRPr="00E946F6" w:rsidRDefault="00215A74" w:rsidP="001016F0">
            <w:pPr>
              <w:adjustRightInd w:val="0"/>
              <w:jc w:val="center"/>
              <w:rPr>
                <w:sz w:val="15"/>
                <w:szCs w:val="15"/>
              </w:rPr>
            </w:pPr>
            <w:r>
              <w:rPr>
                <w:rFonts w:hint="eastAsia"/>
                <w:sz w:val="15"/>
                <w:szCs w:val="15"/>
              </w:rPr>
              <w:t>[</w:t>
            </w:r>
            <w:r>
              <w:rPr>
                <w:sz w:val="15"/>
                <w:szCs w:val="15"/>
              </w:rPr>
              <w:t>13, 14, 15, 16, 17, 18]</w:t>
            </w:r>
          </w:p>
        </w:tc>
        <w:tc>
          <w:tcPr>
            <w:tcW w:w="1207" w:type="dxa"/>
            <w:vMerge w:val="restart"/>
            <w:tcBorders>
              <w:top w:val="nil"/>
              <w:bottom w:val="nil"/>
            </w:tcBorders>
            <w:vAlign w:val="center"/>
          </w:tcPr>
          <w:p w14:paraId="4331293A" w14:textId="77777777" w:rsidR="00215A74" w:rsidRPr="00E946F6" w:rsidRDefault="00215A74" w:rsidP="001016F0">
            <w:pPr>
              <w:adjustRightInd w:val="0"/>
              <w:jc w:val="center"/>
              <w:rPr>
                <w:sz w:val="15"/>
                <w:szCs w:val="15"/>
              </w:rPr>
            </w:pPr>
            <w:r>
              <w:rPr>
                <w:rFonts w:hint="eastAsia"/>
                <w:sz w:val="15"/>
                <w:szCs w:val="15"/>
              </w:rPr>
              <w:t>与微内核设计理念相悖。</w:t>
            </w:r>
          </w:p>
        </w:tc>
      </w:tr>
      <w:tr w:rsidR="00215A74" w14:paraId="74AE607E" w14:textId="77777777" w:rsidTr="00F57A83">
        <w:tc>
          <w:tcPr>
            <w:tcW w:w="1201" w:type="dxa"/>
            <w:vMerge/>
            <w:tcBorders>
              <w:top w:val="nil"/>
              <w:bottom w:val="single" w:sz="6" w:space="0" w:color="000000"/>
            </w:tcBorders>
            <w:shd w:val="clear" w:color="auto" w:fill="auto"/>
            <w:vAlign w:val="center"/>
          </w:tcPr>
          <w:p w14:paraId="4696E3C0" w14:textId="77777777" w:rsidR="00215A74" w:rsidRPr="00E946F6" w:rsidRDefault="00215A74" w:rsidP="001016F0">
            <w:pPr>
              <w:adjustRightInd w:val="0"/>
              <w:jc w:val="center"/>
              <w:rPr>
                <w:sz w:val="15"/>
                <w:szCs w:val="15"/>
              </w:rPr>
            </w:pPr>
          </w:p>
        </w:tc>
        <w:tc>
          <w:tcPr>
            <w:tcW w:w="1209" w:type="dxa"/>
            <w:tcBorders>
              <w:top w:val="nil"/>
              <w:bottom w:val="single" w:sz="6" w:space="0" w:color="auto"/>
            </w:tcBorders>
            <w:shd w:val="clear" w:color="auto" w:fill="auto"/>
            <w:vAlign w:val="center"/>
          </w:tcPr>
          <w:p w14:paraId="25AC1518" w14:textId="77777777" w:rsidR="00215A74" w:rsidRPr="00E946F6" w:rsidRDefault="00215A74" w:rsidP="001016F0">
            <w:pPr>
              <w:adjustRightInd w:val="0"/>
              <w:jc w:val="center"/>
              <w:rPr>
                <w:sz w:val="15"/>
                <w:szCs w:val="15"/>
              </w:rPr>
            </w:pPr>
            <w:r>
              <w:rPr>
                <w:rFonts w:hint="eastAsia"/>
                <w:sz w:val="15"/>
                <w:szCs w:val="15"/>
              </w:rPr>
              <w:t>批量系统调用</w:t>
            </w:r>
          </w:p>
        </w:tc>
        <w:tc>
          <w:tcPr>
            <w:tcW w:w="1205" w:type="dxa"/>
            <w:tcBorders>
              <w:top w:val="nil"/>
              <w:bottom w:val="single" w:sz="6" w:space="0" w:color="auto"/>
            </w:tcBorders>
            <w:shd w:val="clear" w:color="auto" w:fill="auto"/>
            <w:vAlign w:val="center"/>
          </w:tcPr>
          <w:p w14:paraId="55B1F31D" w14:textId="77777777" w:rsidR="00215A74" w:rsidRPr="00E946F6" w:rsidRDefault="00215A74" w:rsidP="001016F0">
            <w:pPr>
              <w:adjustRightInd w:val="0"/>
              <w:jc w:val="center"/>
              <w:rPr>
                <w:sz w:val="15"/>
                <w:szCs w:val="15"/>
              </w:rPr>
            </w:pPr>
            <w:r>
              <w:rPr>
                <w:rFonts w:hint="eastAsia"/>
                <w:sz w:val="15"/>
                <w:szCs w:val="15"/>
              </w:rPr>
              <w:t>[</w:t>
            </w:r>
            <w:r>
              <w:rPr>
                <w:sz w:val="15"/>
                <w:szCs w:val="15"/>
              </w:rPr>
              <w:t>12]</w:t>
            </w:r>
          </w:p>
        </w:tc>
        <w:tc>
          <w:tcPr>
            <w:tcW w:w="1207" w:type="dxa"/>
            <w:vMerge/>
            <w:tcBorders>
              <w:top w:val="nil"/>
              <w:bottom w:val="single" w:sz="6" w:space="0" w:color="auto"/>
            </w:tcBorders>
            <w:vAlign w:val="center"/>
          </w:tcPr>
          <w:p w14:paraId="26C87E9F" w14:textId="77777777" w:rsidR="00215A74" w:rsidRPr="00E946F6" w:rsidRDefault="00215A74" w:rsidP="001016F0">
            <w:pPr>
              <w:adjustRightInd w:val="0"/>
              <w:jc w:val="center"/>
              <w:rPr>
                <w:sz w:val="15"/>
                <w:szCs w:val="15"/>
              </w:rPr>
            </w:pPr>
          </w:p>
        </w:tc>
      </w:tr>
      <w:tr w:rsidR="00215A74" w14:paraId="11DDBDA3" w14:textId="77777777" w:rsidTr="00F57A83">
        <w:tc>
          <w:tcPr>
            <w:tcW w:w="1201" w:type="dxa"/>
            <w:vMerge w:val="restart"/>
            <w:tcBorders>
              <w:top w:val="single" w:sz="6" w:space="0" w:color="000000"/>
            </w:tcBorders>
            <w:shd w:val="clear" w:color="auto" w:fill="auto"/>
            <w:vAlign w:val="center"/>
          </w:tcPr>
          <w:p w14:paraId="60B8AD98" w14:textId="77777777" w:rsidR="00215A74" w:rsidRPr="00E946F6" w:rsidRDefault="00215A74" w:rsidP="001016F0">
            <w:pPr>
              <w:adjustRightInd w:val="0"/>
              <w:jc w:val="center"/>
              <w:rPr>
                <w:sz w:val="15"/>
                <w:szCs w:val="15"/>
              </w:rPr>
            </w:pPr>
            <w:r>
              <w:rPr>
                <w:rFonts w:hint="eastAsia"/>
                <w:sz w:val="15"/>
                <w:szCs w:val="15"/>
              </w:rPr>
              <w:t>硬件优化</w:t>
            </w:r>
          </w:p>
        </w:tc>
        <w:tc>
          <w:tcPr>
            <w:tcW w:w="1209" w:type="dxa"/>
            <w:tcBorders>
              <w:top w:val="single" w:sz="6" w:space="0" w:color="auto"/>
            </w:tcBorders>
            <w:shd w:val="clear" w:color="auto" w:fill="auto"/>
            <w:vAlign w:val="center"/>
          </w:tcPr>
          <w:p w14:paraId="27E888BF" w14:textId="77777777" w:rsidR="00215A74" w:rsidRDefault="00215A74" w:rsidP="001016F0">
            <w:pPr>
              <w:adjustRightInd w:val="0"/>
              <w:jc w:val="center"/>
              <w:rPr>
                <w:sz w:val="15"/>
                <w:szCs w:val="15"/>
              </w:rPr>
            </w:pPr>
            <w:r>
              <w:rPr>
                <w:rFonts w:hint="eastAsia"/>
                <w:sz w:val="15"/>
                <w:szCs w:val="15"/>
              </w:rPr>
              <w:t>虚拟化指令</w:t>
            </w:r>
          </w:p>
        </w:tc>
        <w:tc>
          <w:tcPr>
            <w:tcW w:w="1205" w:type="dxa"/>
            <w:tcBorders>
              <w:top w:val="single" w:sz="6" w:space="0" w:color="auto"/>
            </w:tcBorders>
            <w:shd w:val="clear" w:color="auto" w:fill="auto"/>
            <w:vAlign w:val="center"/>
          </w:tcPr>
          <w:p w14:paraId="1ED2C9C7" w14:textId="77777777" w:rsidR="00215A74" w:rsidRDefault="00215A74" w:rsidP="001016F0">
            <w:pPr>
              <w:adjustRightInd w:val="0"/>
              <w:jc w:val="center"/>
              <w:rPr>
                <w:sz w:val="15"/>
                <w:szCs w:val="15"/>
              </w:rPr>
            </w:pPr>
            <w:r>
              <w:rPr>
                <w:sz w:val="15"/>
                <w:szCs w:val="15"/>
              </w:rPr>
              <w:t>[11]</w:t>
            </w:r>
          </w:p>
        </w:tc>
        <w:tc>
          <w:tcPr>
            <w:tcW w:w="1207" w:type="dxa"/>
            <w:tcBorders>
              <w:top w:val="single" w:sz="6" w:space="0" w:color="auto"/>
            </w:tcBorders>
            <w:vAlign w:val="center"/>
          </w:tcPr>
          <w:p w14:paraId="17938839" w14:textId="77777777" w:rsidR="00215A74" w:rsidRPr="00E946F6" w:rsidRDefault="00215A74" w:rsidP="001016F0">
            <w:pPr>
              <w:adjustRightInd w:val="0"/>
              <w:jc w:val="center"/>
              <w:rPr>
                <w:sz w:val="15"/>
                <w:szCs w:val="15"/>
              </w:rPr>
            </w:pPr>
            <w:r>
              <w:rPr>
                <w:rFonts w:hint="eastAsia"/>
                <w:sz w:val="15"/>
                <w:szCs w:val="15"/>
              </w:rPr>
              <w:t>仅适用于虚拟化环境。</w:t>
            </w:r>
          </w:p>
        </w:tc>
      </w:tr>
      <w:tr w:rsidR="00215A74" w14:paraId="19059888" w14:textId="77777777" w:rsidTr="00F57A83">
        <w:tc>
          <w:tcPr>
            <w:tcW w:w="1201" w:type="dxa"/>
            <w:vMerge/>
            <w:shd w:val="clear" w:color="auto" w:fill="auto"/>
            <w:vAlign w:val="center"/>
          </w:tcPr>
          <w:p w14:paraId="02C0E245" w14:textId="77777777" w:rsidR="00215A74" w:rsidRPr="00E946F6" w:rsidRDefault="00215A74" w:rsidP="001016F0">
            <w:pPr>
              <w:adjustRightInd w:val="0"/>
              <w:jc w:val="center"/>
              <w:rPr>
                <w:sz w:val="15"/>
                <w:szCs w:val="15"/>
              </w:rPr>
            </w:pPr>
          </w:p>
        </w:tc>
        <w:tc>
          <w:tcPr>
            <w:tcW w:w="1209" w:type="dxa"/>
            <w:vMerge w:val="restart"/>
            <w:shd w:val="clear" w:color="auto" w:fill="auto"/>
            <w:vAlign w:val="center"/>
          </w:tcPr>
          <w:p w14:paraId="3CB5328E" w14:textId="77777777" w:rsidR="00215A74" w:rsidRDefault="00215A74" w:rsidP="001016F0">
            <w:pPr>
              <w:adjustRightInd w:val="0"/>
              <w:jc w:val="center"/>
              <w:rPr>
                <w:sz w:val="15"/>
                <w:szCs w:val="15"/>
              </w:rPr>
            </w:pPr>
            <w:r>
              <w:rPr>
                <w:rFonts w:hint="eastAsia"/>
                <w:sz w:val="15"/>
                <w:szCs w:val="15"/>
              </w:rPr>
              <w:t>直接硬件辅助</w:t>
            </w:r>
          </w:p>
        </w:tc>
        <w:tc>
          <w:tcPr>
            <w:tcW w:w="1205" w:type="dxa"/>
            <w:shd w:val="clear" w:color="auto" w:fill="auto"/>
            <w:vAlign w:val="center"/>
          </w:tcPr>
          <w:p w14:paraId="0E6141FD" w14:textId="77777777" w:rsidR="00215A74" w:rsidRDefault="00215A74" w:rsidP="001016F0">
            <w:pPr>
              <w:adjustRightInd w:val="0"/>
              <w:jc w:val="center"/>
              <w:rPr>
                <w:sz w:val="15"/>
                <w:szCs w:val="15"/>
              </w:rPr>
            </w:pPr>
            <w:r>
              <w:rPr>
                <w:rFonts w:hint="eastAsia"/>
                <w:sz w:val="15"/>
                <w:szCs w:val="15"/>
              </w:rPr>
              <w:t>[</w:t>
            </w:r>
            <w:r>
              <w:rPr>
                <w:sz w:val="15"/>
                <w:szCs w:val="15"/>
              </w:rPr>
              <w:t>12]</w:t>
            </w:r>
          </w:p>
        </w:tc>
        <w:tc>
          <w:tcPr>
            <w:tcW w:w="1207" w:type="dxa"/>
            <w:vAlign w:val="center"/>
          </w:tcPr>
          <w:p w14:paraId="442D4D91" w14:textId="77777777" w:rsidR="00215A74" w:rsidRPr="00E946F6" w:rsidRDefault="00215A74" w:rsidP="001016F0">
            <w:pPr>
              <w:adjustRightInd w:val="0"/>
              <w:jc w:val="center"/>
              <w:rPr>
                <w:sz w:val="15"/>
                <w:szCs w:val="15"/>
              </w:rPr>
            </w:pPr>
            <w:r>
              <w:rPr>
                <w:rFonts w:hint="eastAsia"/>
                <w:sz w:val="15"/>
                <w:szCs w:val="15"/>
              </w:rPr>
              <w:t>没有通用硬件的支持。</w:t>
            </w:r>
          </w:p>
        </w:tc>
      </w:tr>
      <w:tr w:rsidR="00215A74" w14:paraId="61DD5374" w14:textId="77777777" w:rsidTr="00F57A83">
        <w:tc>
          <w:tcPr>
            <w:tcW w:w="1201" w:type="dxa"/>
            <w:tcBorders>
              <w:bottom w:val="single" w:sz="12" w:space="0" w:color="000000"/>
            </w:tcBorders>
            <w:shd w:val="clear" w:color="auto" w:fill="auto"/>
            <w:vAlign w:val="center"/>
          </w:tcPr>
          <w:p w14:paraId="06B95F9E" w14:textId="77777777" w:rsidR="00215A74" w:rsidRPr="00E946F6" w:rsidRDefault="00215A74" w:rsidP="001016F0">
            <w:pPr>
              <w:adjustRightInd w:val="0"/>
              <w:jc w:val="center"/>
              <w:rPr>
                <w:sz w:val="15"/>
                <w:szCs w:val="15"/>
              </w:rPr>
            </w:pPr>
          </w:p>
        </w:tc>
        <w:tc>
          <w:tcPr>
            <w:tcW w:w="1209" w:type="dxa"/>
            <w:vMerge/>
            <w:tcBorders>
              <w:bottom w:val="single" w:sz="12" w:space="0" w:color="000000"/>
            </w:tcBorders>
            <w:shd w:val="clear" w:color="auto" w:fill="auto"/>
            <w:vAlign w:val="center"/>
          </w:tcPr>
          <w:p w14:paraId="1095EB72" w14:textId="77777777" w:rsidR="00215A74" w:rsidRDefault="00215A74" w:rsidP="001016F0">
            <w:pPr>
              <w:adjustRightInd w:val="0"/>
              <w:jc w:val="center"/>
              <w:rPr>
                <w:sz w:val="15"/>
                <w:szCs w:val="15"/>
              </w:rPr>
            </w:pPr>
          </w:p>
        </w:tc>
        <w:tc>
          <w:tcPr>
            <w:tcW w:w="1205" w:type="dxa"/>
            <w:tcBorders>
              <w:bottom w:val="single" w:sz="12" w:space="0" w:color="000000"/>
            </w:tcBorders>
            <w:shd w:val="clear" w:color="auto" w:fill="auto"/>
            <w:vAlign w:val="center"/>
          </w:tcPr>
          <w:p w14:paraId="62762CFC" w14:textId="77777777" w:rsidR="00215A74" w:rsidRDefault="00215A74" w:rsidP="001016F0">
            <w:pPr>
              <w:adjustRightInd w:val="0"/>
              <w:jc w:val="center"/>
              <w:rPr>
                <w:sz w:val="15"/>
                <w:szCs w:val="15"/>
              </w:rPr>
            </w:pPr>
            <w:r>
              <w:rPr>
                <w:rFonts w:hint="eastAsia"/>
                <w:sz w:val="15"/>
                <w:szCs w:val="15"/>
              </w:rPr>
              <w:t>[</w:t>
            </w:r>
            <w:r>
              <w:rPr>
                <w:sz w:val="15"/>
                <w:szCs w:val="15"/>
              </w:rPr>
              <w:t>20, 21]</w:t>
            </w:r>
          </w:p>
        </w:tc>
        <w:tc>
          <w:tcPr>
            <w:tcW w:w="1207" w:type="dxa"/>
            <w:tcBorders>
              <w:bottom w:val="single" w:sz="12" w:space="0" w:color="000000"/>
            </w:tcBorders>
            <w:vAlign w:val="center"/>
          </w:tcPr>
          <w:p w14:paraId="6AA89EB4" w14:textId="77777777" w:rsidR="00215A74" w:rsidRPr="00E946F6" w:rsidRDefault="00215A74" w:rsidP="001016F0">
            <w:pPr>
              <w:adjustRightInd w:val="0"/>
              <w:jc w:val="center"/>
              <w:rPr>
                <w:sz w:val="15"/>
                <w:szCs w:val="15"/>
              </w:rPr>
            </w:pPr>
            <w:r>
              <w:rPr>
                <w:rFonts w:hint="eastAsia"/>
                <w:sz w:val="15"/>
                <w:szCs w:val="15"/>
              </w:rPr>
              <w:t>-</w:t>
            </w:r>
            <w:r>
              <w:rPr>
                <w:sz w:val="15"/>
                <w:szCs w:val="15"/>
              </w:rPr>
              <w:t>--</w:t>
            </w:r>
          </w:p>
        </w:tc>
      </w:tr>
    </w:tbl>
    <w:p w14:paraId="151B8159" w14:textId="49526F45" w:rsidR="00F57A83" w:rsidRDefault="00F57A83" w:rsidP="00F57A83">
      <w:pPr>
        <w:numPr>
          <w:ilvl w:val="0"/>
          <w:numId w:val="1"/>
        </w:numPr>
        <w:spacing w:line="240" w:lineRule="atLeast"/>
        <w:rPr>
          <w:rFonts w:ascii="黑体" w:eastAsia="黑体" w:hAnsi="宋体"/>
          <w:b/>
          <w:bCs/>
        </w:rPr>
      </w:pPr>
      <w:r>
        <w:rPr>
          <w:rFonts w:ascii="黑体" w:eastAsia="黑体" w:hAnsi="宋体" w:hint="eastAsia"/>
          <w:b/>
          <w:bCs/>
        </w:rPr>
        <w:t>系统设计</w:t>
      </w:r>
    </w:p>
    <w:p w14:paraId="63510E18" w14:textId="78511041" w:rsidR="003F7134" w:rsidRDefault="00C65C9D" w:rsidP="003F7134">
      <w:pPr>
        <w:spacing w:line="240" w:lineRule="atLeast"/>
        <w:ind w:firstLineChars="200" w:firstLine="360"/>
        <w:rPr>
          <w:rFonts w:ascii="宋体" w:hAnsi="宋体"/>
          <w:sz w:val="18"/>
          <w:szCs w:val="18"/>
        </w:rPr>
      </w:pPr>
      <w:r w:rsidRPr="00C65C9D">
        <w:rPr>
          <w:rFonts w:ascii="宋体" w:hAnsi="宋体" w:hint="eastAsia"/>
          <w:sz w:val="18"/>
          <w:szCs w:val="18"/>
        </w:rPr>
        <w:t>为了精简内核，我们将</w:t>
      </w:r>
      <w:r w:rsidRPr="00CB3936">
        <w:rPr>
          <w:sz w:val="18"/>
          <w:szCs w:val="18"/>
        </w:rPr>
        <w:t>IPC</w:t>
      </w:r>
      <w:r w:rsidRPr="00C65C9D">
        <w:rPr>
          <w:rFonts w:ascii="宋体" w:hAnsi="宋体" w:hint="eastAsia"/>
          <w:sz w:val="18"/>
          <w:szCs w:val="18"/>
        </w:rPr>
        <w:t>从微内核中移除，内核仅支持</w:t>
      </w:r>
      <w:r w:rsidR="00F85EF2">
        <w:rPr>
          <w:rFonts w:ascii="宋体" w:hAnsi="宋体" w:hint="eastAsia"/>
          <w:sz w:val="18"/>
          <w:szCs w:val="18"/>
        </w:rPr>
        <w:t>通知机制，</w:t>
      </w:r>
      <w:r w:rsidR="003F7134">
        <w:rPr>
          <w:rFonts w:ascii="宋体" w:hAnsi="宋体" w:hint="eastAsia"/>
          <w:sz w:val="18"/>
          <w:szCs w:val="18"/>
        </w:rPr>
        <w:t>由用户态实现</w:t>
      </w:r>
      <w:r w:rsidR="00E0222B">
        <w:rPr>
          <w:rFonts w:ascii="宋体" w:hAnsi="宋体" w:hint="eastAsia"/>
          <w:sz w:val="18"/>
          <w:szCs w:val="18"/>
        </w:rPr>
        <w:t>异步</w:t>
      </w:r>
      <w:r w:rsidR="00E0222B"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w:t>
      </w:r>
      <w:r w:rsidR="00F85EF2">
        <w:rPr>
          <w:rFonts w:ascii="宋体" w:hAnsi="宋体" w:hint="eastAsia"/>
          <w:sz w:val="18"/>
          <w:szCs w:val="18"/>
        </w:rPr>
        <w:t>所有的数据传递都通过共享缓冲区实现，由通知机制进行同步。</w:t>
      </w:r>
      <w:r w:rsidR="003F7134">
        <w:rPr>
          <w:rFonts w:ascii="宋体" w:hAnsi="宋体" w:hint="eastAsia"/>
          <w:sz w:val="18"/>
          <w:szCs w:val="18"/>
        </w:rPr>
        <w:t>在整个过程中，有两个挑战需要我们解决：</w:t>
      </w:r>
    </w:p>
    <w:p w14:paraId="00A23895" w14:textId="41A60C55"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性能问题：</w:t>
      </w:r>
      <w:r w:rsidR="003F7134">
        <w:rPr>
          <w:rFonts w:ascii="宋体" w:hAnsi="宋体" w:hint="eastAsia"/>
          <w:sz w:val="18"/>
          <w:szCs w:val="18"/>
        </w:rPr>
        <w:t>通知机制作为同步手段可能造成大量的</w:t>
      </w:r>
      <w:r w:rsidR="003F7134">
        <w:rPr>
          <w:rFonts w:ascii="宋体" w:hAnsi="宋体" w:hint="eastAsia"/>
          <w:sz w:val="18"/>
          <w:szCs w:val="18"/>
        </w:rPr>
        <w:lastRenderedPageBreak/>
        <w:t>特权级切换，成为性能瓶颈。</w:t>
      </w:r>
    </w:p>
    <w:p w14:paraId="54452A95" w14:textId="788F4BE0"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易用性问题：</w:t>
      </w:r>
      <w:r w:rsidR="00E0222B">
        <w:rPr>
          <w:rFonts w:ascii="宋体" w:hAnsi="宋体" w:hint="eastAsia"/>
          <w:sz w:val="18"/>
          <w:szCs w:val="18"/>
        </w:rPr>
        <w:t>异步</w:t>
      </w:r>
      <w:r w:rsidR="003F7134"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需要额外的通知机制和互斥手段保证</w:t>
      </w:r>
      <w:r w:rsidR="008A0FE5">
        <w:rPr>
          <w:rFonts w:ascii="宋体" w:hAnsi="宋体" w:hint="eastAsia"/>
          <w:sz w:val="18"/>
          <w:szCs w:val="18"/>
        </w:rPr>
        <w:t>其正确性</w:t>
      </w:r>
      <w:r w:rsidR="003F7134">
        <w:rPr>
          <w:rFonts w:ascii="宋体" w:hAnsi="宋体" w:hint="eastAsia"/>
          <w:sz w:val="18"/>
          <w:szCs w:val="18"/>
        </w:rPr>
        <w:t>，</w:t>
      </w:r>
      <w:r>
        <w:rPr>
          <w:rFonts w:ascii="宋体" w:hAnsi="宋体" w:hint="eastAsia"/>
          <w:sz w:val="18"/>
          <w:szCs w:val="18"/>
        </w:rPr>
        <w:t>用户态的程序设计将变得更加复杂。</w:t>
      </w:r>
    </w:p>
    <w:p w14:paraId="5CCD42FB" w14:textId="08570BD3" w:rsidR="00F162BB" w:rsidRPr="00F528CD" w:rsidRDefault="00606F6D" w:rsidP="00F528CD">
      <w:pPr>
        <w:spacing w:line="240" w:lineRule="atLeast"/>
        <w:ind w:firstLineChars="200" w:firstLine="360"/>
        <w:rPr>
          <w:rFonts w:ascii="宋体" w:hAnsi="宋体"/>
          <w:sz w:val="18"/>
          <w:szCs w:val="18"/>
        </w:rPr>
        <w:sectPr w:rsidR="00F162BB" w:rsidRPr="00F528CD">
          <w:type w:val="continuous"/>
          <w:pgSz w:w="11906" w:h="16838" w:code="9"/>
          <w:pgMar w:top="1134" w:right="1134" w:bottom="1134" w:left="1134" w:header="851" w:footer="992" w:gutter="0"/>
          <w:cols w:num="2" w:space="425" w:equalWidth="0">
            <w:col w:w="4606" w:space="425"/>
            <w:col w:w="4606"/>
          </w:cols>
          <w:titlePg/>
          <w:docGrid w:type="lines" w:linePitch="312"/>
        </w:sectPr>
      </w:pPr>
      <w:r>
        <w:rPr>
          <w:rFonts w:ascii="宋体" w:hAnsi="宋体" w:hint="eastAsia"/>
          <w:sz w:val="18"/>
          <w:szCs w:val="18"/>
        </w:rPr>
        <w:t>如图1所示，</w:t>
      </w:r>
      <w:r w:rsidR="0055690A">
        <w:rPr>
          <w:rFonts w:ascii="宋体" w:hAnsi="宋体" w:hint="eastAsia"/>
          <w:sz w:val="18"/>
          <w:szCs w:val="18"/>
        </w:rPr>
        <w:t>针对以上两个问题，我们</w:t>
      </w:r>
      <w:r w:rsidR="00265E8F">
        <w:rPr>
          <w:rFonts w:ascii="宋体" w:hAnsi="宋体" w:hint="eastAsia"/>
          <w:sz w:val="18"/>
          <w:szCs w:val="18"/>
        </w:rPr>
        <w:t>基于用户态中断</w:t>
      </w:r>
      <w:r>
        <w:rPr>
          <w:rFonts w:ascii="宋体" w:hAnsi="宋体" w:hint="eastAsia"/>
          <w:sz w:val="18"/>
          <w:szCs w:val="18"/>
        </w:rPr>
        <w:t>控制器（UINTC）</w:t>
      </w:r>
      <w:r w:rsidR="00265E8F">
        <w:rPr>
          <w:rFonts w:ascii="宋体" w:hAnsi="宋体" w:hint="eastAsia"/>
          <w:sz w:val="18"/>
          <w:szCs w:val="18"/>
        </w:rPr>
        <w:t>，</w:t>
      </w:r>
      <w:r w:rsidR="0067149E">
        <w:rPr>
          <w:rFonts w:ascii="宋体" w:hAnsi="宋体" w:hint="eastAsia"/>
          <w:sz w:val="18"/>
          <w:szCs w:val="18"/>
        </w:rPr>
        <w:t>在内核态重新设计了异步通知机制，内核仅负责硬件资源的分配与释放，通知</w:t>
      </w:r>
      <w:r w:rsidR="0055303B">
        <w:rPr>
          <w:rFonts w:ascii="宋体" w:hAnsi="宋体" w:hint="eastAsia"/>
          <w:sz w:val="18"/>
          <w:szCs w:val="18"/>
        </w:rPr>
        <w:t>的发送与接收</w:t>
      </w:r>
      <w:r w:rsidR="0067149E">
        <w:rPr>
          <w:rFonts w:ascii="宋体" w:hAnsi="宋体" w:hint="eastAsia"/>
          <w:sz w:val="18"/>
          <w:szCs w:val="18"/>
        </w:rPr>
        <w:t>由硬件完成</w:t>
      </w:r>
      <w:r w:rsidR="00D652A1">
        <w:rPr>
          <w:rFonts w:ascii="宋体" w:hAnsi="宋体" w:hint="eastAsia"/>
          <w:sz w:val="18"/>
          <w:szCs w:val="18"/>
        </w:rPr>
        <w:t>，无需特权级切换</w:t>
      </w:r>
      <w:r w:rsidR="0067149E">
        <w:rPr>
          <w:rFonts w:ascii="宋体" w:hAnsi="宋体" w:hint="eastAsia"/>
          <w:sz w:val="18"/>
          <w:szCs w:val="18"/>
        </w:rPr>
        <w:t>。针对易用性问题，我们</w:t>
      </w:r>
      <w:r w:rsidR="0055690A">
        <w:rPr>
          <w:rFonts w:ascii="宋体" w:hAnsi="宋体" w:hint="eastAsia"/>
          <w:sz w:val="18"/>
          <w:szCs w:val="18"/>
        </w:rPr>
        <w:t>在用户态设计了异步</w:t>
      </w:r>
      <w:r w:rsidR="0067149E">
        <w:rPr>
          <w:rFonts w:ascii="宋体" w:hAnsi="宋体" w:hint="eastAsia"/>
          <w:sz w:val="18"/>
          <w:szCs w:val="18"/>
        </w:rPr>
        <w:t>运行时，提供了共享缓冲区与协程接口</w:t>
      </w:r>
      <w:r w:rsidR="0055303B">
        <w:rPr>
          <w:rFonts w:ascii="宋体" w:hAnsi="宋体" w:hint="eastAsia"/>
          <w:sz w:val="18"/>
          <w:szCs w:val="18"/>
        </w:rPr>
        <w:t>来</w:t>
      </w:r>
      <w:r w:rsidR="0067149E">
        <w:rPr>
          <w:rFonts w:ascii="宋体" w:hAnsi="宋体" w:hint="eastAsia"/>
          <w:sz w:val="18"/>
          <w:szCs w:val="18"/>
        </w:rPr>
        <w:t>简化用户态编程模型。</w:t>
      </w:r>
    </w:p>
    <w:p w14:paraId="6F5F8671" w14:textId="77777777" w:rsidR="00F162BB" w:rsidRDefault="00F162BB" w:rsidP="00F162BB">
      <w:pPr>
        <w:adjustRightInd w:val="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EB59490" w14:textId="77777777" w:rsidR="00F162BB" w:rsidRPr="00F162BB" w:rsidRDefault="00F162BB" w:rsidP="00F162BB">
      <w:pPr>
        <w:jc w:val="center"/>
        <w:rPr>
          <w:bCs/>
          <w:color w:val="000000"/>
          <w:sz w:val="20"/>
          <w:szCs w:val="21"/>
        </w:rPr>
      </w:pPr>
      <w:r>
        <w:rPr>
          <w:rFonts w:hint="eastAsia"/>
          <w:sz w:val="18"/>
          <w:szCs w:val="18"/>
        </w:rPr>
        <w:t>Fig.1 Sys</w:t>
      </w:r>
      <w:r>
        <w:rPr>
          <w:sz w:val="18"/>
          <w:szCs w:val="18"/>
        </w:rPr>
        <w:t>tem Framework Diagram</w:t>
      </w:r>
    </w:p>
    <w:p w14:paraId="5871E0CE" w14:textId="272EA4A4" w:rsidR="00F162BB" w:rsidRDefault="00F162BB" w:rsidP="00F162BB">
      <w:pPr>
        <w:spacing w:line="240" w:lineRule="atLeast"/>
        <w:ind w:firstLineChars="200" w:firstLine="400"/>
        <w:jc w:val="center"/>
        <w:rPr>
          <w:rFonts w:ascii="宋体" w:hAnsi="宋体"/>
          <w:sz w:val="18"/>
          <w:szCs w:val="18"/>
        </w:rPr>
      </w:pPr>
      <w:r w:rsidRPr="00F162BB">
        <w:rPr>
          <w:bCs/>
          <w:noProof/>
          <w:color w:val="000000"/>
          <w:sz w:val="20"/>
          <w:szCs w:val="21"/>
        </w:rPr>
        <w:drawing>
          <wp:inline distT="0" distB="0" distL="0" distR="0" wp14:anchorId="436F004B" wp14:editId="5E24842A">
            <wp:extent cx="4490136" cy="27352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4556593" cy="2775732"/>
                    </a:xfrm>
                    <a:prstGeom prst="rect">
                      <a:avLst/>
                    </a:prstGeom>
                  </pic:spPr>
                </pic:pic>
              </a:graphicData>
            </a:graphic>
          </wp:inline>
        </w:drawing>
      </w:r>
    </w:p>
    <w:p w14:paraId="498F876D" w14:textId="77777777" w:rsidR="00F162BB" w:rsidRDefault="00F162BB" w:rsidP="0055690A">
      <w:pPr>
        <w:spacing w:line="240" w:lineRule="atLeast"/>
        <w:ind w:firstLineChars="200" w:firstLine="360"/>
        <w:rPr>
          <w:rFonts w:ascii="宋体" w:hAnsi="宋体"/>
          <w:sz w:val="18"/>
          <w:szCs w:val="18"/>
        </w:rPr>
        <w:sectPr w:rsidR="00F162BB" w:rsidSect="00F162BB">
          <w:type w:val="continuous"/>
          <w:pgSz w:w="11906" w:h="16838" w:code="9"/>
          <w:pgMar w:top="1134" w:right="1134" w:bottom="1134" w:left="1134" w:header="851" w:footer="992" w:gutter="0"/>
          <w:cols w:space="425"/>
          <w:titlePg/>
          <w:docGrid w:type="lines" w:linePitch="312"/>
        </w:sectPr>
      </w:pPr>
    </w:p>
    <w:p w14:paraId="4D3CCDCF" w14:textId="77777777" w:rsidR="00265E8F" w:rsidRDefault="00265E8F" w:rsidP="0055690A">
      <w:pPr>
        <w:spacing w:line="240" w:lineRule="atLeast"/>
        <w:ind w:firstLineChars="200" w:firstLine="360"/>
        <w:rPr>
          <w:rFonts w:ascii="宋体" w:hAnsi="宋体"/>
          <w:sz w:val="18"/>
          <w:szCs w:val="18"/>
        </w:rPr>
      </w:pPr>
    </w:p>
    <w:p w14:paraId="6AE74EDF" w14:textId="027B768A" w:rsidR="0055690A" w:rsidRDefault="0055690A" w:rsidP="0055690A">
      <w:pPr>
        <w:pStyle w:val="a9"/>
        <w:rPr>
          <w:rFonts w:ascii="黑体" w:eastAsia="黑体"/>
          <w:b/>
          <w:bCs/>
        </w:rPr>
      </w:pPr>
      <w:bookmarkStart w:id="6"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p>
    <w:bookmarkEnd w:id="6"/>
    <w:p w14:paraId="166200F4" w14:textId="186EA9EF" w:rsidR="0055690A" w:rsidRDefault="0055690A" w:rsidP="0055690A">
      <w:pPr>
        <w:pStyle w:val="a9"/>
        <w:ind w:firstLineChars="200" w:firstLine="360"/>
        <w:rPr>
          <w:rFonts w:ascii="宋体" w:eastAsia="宋体" w:hAnsi="宋体"/>
          <w:szCs w:val="18"/>
        </w:rPr>
      </w:pPr>
      <w:r>
        <w:rPr>
          <w:rFonts w:ascii="宋体" w:eastAsia="宋体" w:hAnsi="宋体" w:hint="eastAsia"/>
          <w:szCs w:val="18"/>
        </w:rPr>
        <w:t>我们将整个系统中通知机制按照收发双方的特权级进行分类：1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w:t>
      </w:r>
      <w:r w:rsidR="00265E8F">
        <w:rPr>
          <w:rFonts w:ascii="宋体" w:eastAsia="宋体" w:hAnsi="宋体" w:hint="eastAsia"/>
          <w:szCs w:val="18"/>
        </w:rPr>
        <w:t>用户态通知内核态；</w:t>
      </w:r>
      <w:r w:rsidR="00265E8F">
        <w:rPr>
          <w:rFonts w:ascii="宋体" w:eastAsia="宋体" w:hAnsi="宋体"/>
          <w:szCs w:val="18"/>
        </w:rPr>
        <w:t>4</w:t>
      </w:r>
      <w:r w:rsidR="00265E8F">
        <w:rPr>
          <w:rFonts w:ascii="宋体" w:eastAsia="宋体" w:hAnsi="宋体" w:hint="eastAsia"/>
          <w:szCs w:val="18"/>
        </w:rPr>
        <w:t>）内核态通知内核态</w:t>
      </w:r>
    </w:p>
    <w:p w14:paraId="427A45D0" w14:textId="7D89E822" w:rsidR="009D7BE0" w:rsidRDefault="00265E8F" w:rsidP="009D7BE0">
      <w:pPr>
        <w:pStyle w:val="a9"/>
        <w:ind w:firstLineChars="200" w:firstLine="360"/>
        <w:rPr>
          <w:rFonts w:ascii="宋体" w:eastAsia="宋体" w:hAnsi="宋体"/>
          <w:szCs w:val="18"/>
        </w:rPr>
      </w:pPr>
      <w:r>
        <w:rPr>
          <w:rFonts w:ascii="宋体" w:eastAsia="宋体" w:hAnsi="宋体" w:hint="eastAsia"/>
          <w:szCs w:val="18"/>
        </w:rPr>
        <w:t>我们希望借助用户态中断并辅助软件设计，尽量避免通知过程中的特权级切换。对于1）和2）而言，我们</w:t>
      </w:r>
      <w:r w:rsidR="005B54AB">
        <w:rPr>
          <w:rFonts w:ascii="宋体" w:eastAsia="宋体" w:hAnsi="宋体" w:hint="eastAsia"/>
          <w:szCs w:val="18"/>
        </w:rPr>
        <w:t>借助</w:t>
      </w:r>
      <w:r>
        <w:rPr>
          <w:rFonts w:ascii="宋体" w:eastAsia="宋体" w:hAnsi="宋体" w:hint="eastAsia"/>
          <w:szCs w:val="18"/>
        </w:rPr>
        <w:t>用</w:t>
      </w:r>
      <w:r>
        <w:rPr>
          <w:rFonts w:ascii="宋体" w:eastAsia="宋体" w:hAnsi="宋体" w:hint="eastAsia"/>
          <w:szCs w:val="18"/>
        </w:rPr>
        <w:t>户态中断</w:t>
      </w:r>
      <w:r w:rsidR="00F162BB">
        <w:rPr>
          <w:rFonts w:ascii="宋体" w:eastAsia="宋体" w:hAnsi="宋体" w:hint="eastAsia"/>
          <w:szCs w:val="18"/>
        </w:rPr>
        <w:t>，重新设计了</w:t>
      </w:r>
      <w:r w:rsidR="00F162BB" w:rsidRPr="009D7BE0">
        <w:rPr>
          <w:rFonts w:eastAsia="宋体"/>
          <w:szCs w:val="18"/>
        </w:rPr>
        <w:t>seL4</w:t>
      </w:r>
      <w:r w:rsidR="00F162BB">
        <w:rPr>
          <w:rFonts w:ascii="宋体" w:eastAsia="宋体" w:hAnsi="宋体" w:hint="eastAsia"/>
          <w:szCs w:val="18"/>
        </w:rPr>
        <w:t>的通知机制，避免了特权级切换，对于3），我们通过系统调用的形式通知内核，并通过自适应</w:t>
      </w:r>
      <w:r w:rsidR="00E66464">
        <w:rPr>
          <w:rFonts w:ascii="宋体" w:eastAsia="宋体" w:hAnsi="宋体" w:hint="eastAsia"/>
          <w:szCs w:val="18"/>
        </w:rPr>
        <w:t>轮询</w:t>
      </w:r>
      <w:r w:rsidR="00F162BB">
        <w:rPr>
          <w:rFonts w:ascii="宋体" w:eastAsia="宋体" w:hAnsi="宋体" w:hint="eastAsia"/>
          <w:szCs w:val="18"/>
        </w:rPr>
        <w:t>机制减少</w:t>
      </w:r>
      <w:r w:rsidR="00E66464">
        <w:rPr>
          <w:rFonts w:ascii="宋体" w:eastAsia="宋体" w:hAnsi="宋体" w:hint="eastAsia"/>
          <w:szCs w:val="18"/>
        </w:rPr>
        <w:t>通知</w:t>
      </w:r>
      <w:r w:rsidR="00F162BB">
        <w:rPr>
          <w:rFonts w:ascii="宋体" w:eastAsia="宋体" w:hAnsi="宋体" w:hint="eastAsia"/>
          <w:szCs w:val="18"/>
        </w:rPr>
        <w:t>的次数，对于4），不存在特权级的切换，仅通过核间中断就可以实现内核态之间的通知。</w:t>
      </w:r>
      <w:r w:rsidR="009D7BE0">
        <w:rPr>
          <w:rFonts w:ascii="宋体" w:eastAsia="宋体" w:hAnsi="宋体" w:hint="eastAsia"/>
          <w:szCs w:val="18"/>
        </w:rPr>
        <w:t>因此我们将着重介绍基于用户态中断的通知机制（</w:t>
      </w:r>
      <w:r w:rsidR="009D7BE0" w:rsidRPr="009D7BE0">
        <w:rPr>
          <w:rFonts w:eastAsia="宋体"/>
          <w:szCs w:val="18"/>
        </w:rPr>
        <w:t>U-notification</w:t>
      </w:r>
      <w:r w:rsidR="009D7BE0">
        <w:rPr>
          <w:rFonts w:ascii="宋体" w:eastAsia="宋体" w:hAnsi="宋体" w:hint="eastAsia"/>
          <w:szCs w:val="18"/>
        </w:rPr>
        <w:t>），以及用于减少通知次数的自适应混合</w:t>
      </w:r>
      <w:r w:rsidR="00212EC5">
        <w:rPr>
          <w:rFonts w:ascii="宋体" w:eastAsia="宋体" w:hAnsi="宋体" w:hint="eastAsia"/>
          <w:szCs w:val="18"/>
        </w:rPr>
        <w:t>轮询</w:t>
      </w:r>
      <w:r w:rsidR="009D7BE0">
        <w:rPr>
          <w:rFonts w:ascii="宋体" w:eastAsia="宋体" w:hAnsi="宋体" w:hint="eastAsia"/>
          <w:szCs w:val="18"/>
        </w:rPr>
        <w:t>机制。</w:t>
      </w:r>
    </w:p>
    <w:p w14:paraId="7BBB19D3" w14:textId="77777777" w:rsidR="00125ABA" w:rsidRDefault="00125ABA" w:rsidP="00125ABA">
      <w:pPr>
        <w:adjustRightInd w:val="0"/>
        <w:jc w:val="center"/>
        <w:rPr>
          <w:b/>
          <w:sz w:val="18"/>
          <w:szCs w:val="18"/>
        </w:rPr>
        <w:sectPr w:rsidR="00125ABA">
          <w:type w:val="continuous"/>
          <w:pgSz w:w="11906" w:h="16838" w:code="9"/>
          <w:pgMar w:top="1134" w:right="1134" w:bottom="1134" w:left="1134" w:header="851" w:footer="992" w:gutter="0"/>
          <w:cols w:num="2" w:space="425" w:equalWidth="0">
            <w:col w:w="4606" w:space="425"/>
            <w:col w:w="4606"/>
          </w:cols>
          <w:titlePg/>
          <w:docGrid w:type="lines" w:linePitch="312"/>
        </w:sectPr>
      </w:pPr>
    </w:p>
    <w:p w14:paraId="3F138849" w14:textId="77777777" w:rsidR="00125ABA" w:rsidRDefault="00125ABA" w:rsidP="00125ABA">
      <w:pPr>
        <w:adjustRightInd w:val="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4DE0450D" w14:textId="65DF2E4E" w:rsidR="00125ABA" w:rsidRDefault="00125ABA" w:rsidP="004E23AB">
      <w:pPr>
        <w:jc w:val="center"/>
        <w:rPr>
          <w:sz w:val="18"/>
          <w:szCs w:val="18"/>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53DAAB16" w14:textId="66164CF1" w:rsidR="004E23AB" w:rsidRDefault="004E23AB" w:rsidP="00125ABA">
      <w:pPr>
        <w:jc w:val="center"/>
        <w:rPr>
          <w:sz w:val="18"/>
          <w:szCs w:val="18"/>
        </w:rPr>
        <w:sectPr w:rsidR="004E23AB" w:rsidSect="00125ABA">
          <w:type w:val="continuous"/>
          <w:pgSz w:w="11906" w:h="16838" w:code="9"/>
          <w:pgMar w:top="1134" w:right="1134" w:bottom="1134" w:left="1134" w:header="851" w:footer="992" w:gutter="0"/>
          <w:cols w:space="425"/>
          <w:titlePg/>
          <w:docGrid w:type="lines" w:linePitch="312"/>
        </w:sectPr>
      </w:pPr>
      <w:r>
        <w:rPr>
          <w:rFonts w:hint="eastAsia"/>
          <w:noProof/>
          <w:sz w:val="18"/>
          <w:szCs w:val="18"/>
        </w:rPr>
        <w:drawing>
          <wp:inline distT="0" distB="0" distL="0" distR="0" wp14:anchorId="0092B93C" wp14:editId="5A3A656F">
            <wp:extent cx="5650185" cy="299803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5694637" cy="3021619"/>
                    </a:xfrm>
                    <a:prstGeom prst="rect">
                      <a:avLst/>
                    </a:prstGeom>
                  </pic:spPr>
                </pic:pic>
              </a:graphicData>
            </a:graphic>
          </wp:inline>
        </w:drawing>
      </w:r>
    </w:p>
    <w:p w14:paraId="06E25984" w14:textId="5E25DC26"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p>
    <w:p w14:paraId="32557EC5" w14:textId="14ED1B4B" w:rsidR="00125ABA" w:rsidRPr="00125ABA" w:rsidRDefault="00125ABA" w:rsidP="00125ABA">
      <w:pPr>
        <w:jc w:val="center"/>
        <w:rPr>
          <w:sz w:val="18"/>
          <w:szCs w:val="18"/>
        </w:rPr>
      </w:pPr>
    </w:p>
    <w:p w14:paraId="7666355B" w14:textId="4EDE25B7" w:rsidR="00125ABA" w:rsidRP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6BAA9411" w14:textId="3A44A4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如图2所示，用户态中断使得控制流和数据流相互分离。我们在原本的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5F5AFB29" w14:textId="777777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40624A6E" w14:textId="5788E6A8" w:rsid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核心上运行，会立刻被中断并跳转到注册的中断向量表，否则会等到被内核重新调度时再处理数据。</w:t>
      </w:r>
    </w:p>
    <w:p w14:paraId="2A37E1F0" w14:textId="0D1E2EB1" w:rsid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009E5A62">
        <w:rPr>
          <w:rFonts w:ascii="黑体" w:eastAsia="黑体"/>
          <w:b/>
          <w:bCs/>
        </w:rPr>
        <w:t>2</w:t>
      </w:r>
      <w:r w:rsidRPr="00B82499">
        <w:rPr>
          <w:rFonts w:ascii="黑体" w:eastAsia="黑体" w:hint="eastAsia"/>
          <w:b/>
          <w:bCs/>
        </w:rPr>
        <w:t xml:space="preserve">　</w:t>
      </w:r>
      <w:r w:rsidR="00212EC5">
        <w:rPr>
          <w:rFonts w:ascii="黑体" w:eastAsia="黑体" w:hint="eastAsia"/>
          <w:b/>
          <w:bCs/>
        </w:rPr>
        <w:t>自适应混合</w:t>
      </w:r>
      <w:r w:rsidR="004E23AB">
        <w:rPr>
          <w:rFonts w:ascii="黑体" w:eastAsia="黑体" w:hint="eastAsia"/>
          <w:b/>
          <w:bCs/>
        </w:rPr>
        <w:t>轮询</w:t>
      </w:r>
    </w:p>
    <w:p w14:paraId="7F069BA6" w14:textId="4F2BD966" w:rsidR="00125ABA" w:rsidRPr="00F33D1D" w:rsidRDefault="00212EC5" w:rsidP="00F33D1D">
      <w:pPr>
        <w:pStyle w:val="a9"/>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虽然用户态中断的开销小于特权级切换，但仍然对程序局部性和内存缓存不够友好，</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sidR="00A902CA">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资源的浪费，因此我们</w:t>
      </w:r>
      <w:r>
        <w:rPr>
          <w:rFonts w:ascii="宋体" w:eastAsia="宋体" w:hAnsi="宋体" w:hint="eastAsia"/>
          <w:szCs w:val="18"/>
        </w:rPr>
        <w:t>在共享缓冲区中维护通知处理程序的就绪状态标识</w:t>
      </w:r>
      <w:r w:rsidRPr="00212EC5">
        <w:rPr>
          <w:rFonts w:ascii="宋体" w:eastAsia="宋体" w:hAnsi="宋体" w:hint="eastAsia"/>
          <w:szCs w:val="18"/>
        </w:rPr>
        <w:t>，用于判断是否需要发送</w:t>
      </w:r>
      <w:r>
        <w:rPr>
          <w:rFonts w:ascii="宋体" w:eastAsia="宋体" w:hAnsi="宋体" w:hint="eastAsia"/>
          <w:szCs w:val="18"/>
        </w:rPr>
        <w:t>通知</w:t>
      </w:r>
      <w:r w:rsidR="00A902CA">
        <w:rPr>
          <w:rFonts w:ascii="宋体" w:eastAsia="宋体" w:hAnsi="宋体" w:hint="eastAsia"/>
          <w:szCs w:val="18"/>
        </w:rPr>
        <w:t>，唤醒对端的处理程序</w:t>
      </w:r>
      <w:r w:rsidRPr="00212EC5">
        <w:rPr>
          <w:rFonts w:ascii="宋体" w:eastAsia="宋体" w:hAnsi="宋体" w:hint="eastAsia"/>
          <w:szCs w:val="18"/>
        </w:rPr>
        <w:t>。当</w:t>
      </w:r>
      <w:r w:rsidR="00A902CA">
        <w:rPr>
          <w:rFonts w:ascii="宋体" w:eastAsia="宋体" w:hAnsi="宋体" w:hint="eastAsia"/>
          <w:szCs w:val="18"/>
        </w:rPr>
        <w:t>通知</w:t>
      </w:r>
      <w:r w:rsidRPr="00212EC5">
        <w:rPr>
          <w:rFonts w:ascii="宋体" w:eastAsia="宋体" w:hAnsi="宋体" w:hint="eastAsia"/>
          <w:szCs w:val="18"/>
        </w:rPr>
        <w:t>频率足够高或</w:t>
      </w:r>
      <w:r w:rsidR="00A902CA">
        <w:rPr>
          <w:rFonts w:ascii="宋体" w:eastAsia="宋体" w:hAnsi="宋体" w:hint="eastAsia"/>
          <w:szCs w:val="18"/>
        </w:rPr>
        <w:t>处理程序</w:t>
      </w:r>
      <w:r w:rsidRPr="00212EC5">
        <w:rPr>
          <w:rFonts w:ascii="宋体" w:eastAsia="宋体" w:hAnsi="宋体" w:hint="eastAsia"/>
          <w:szCs w:val="18"/>
        </w:rPr>
        <w:t>负载足够大时，以至于上一个</w:t>
      </w:r>
      <w:r w:rsidR="00A902CA">
        <w:rPr>
          <w:rFonts w:ascii="宋体" w:eastAsia="宋体" w:hAnsi="宋体" w:hint="eastAsia"/>
          <w:szCs w:val="18"/>
        </w:rPr>
        <w:t>通知还未被处理完成</w:t>
      </w:r>
      <w:r w:rsidRPr="00212EC5">
        <w:rPr>
          <w:rFonts w:ascii="宋体" w:eastAsia="宋体" w:hAnsi="宋体" w:hint="eastAsia"/>
          <w:szCs w:val="18"/>
        </w:rPr>
        <w:t>，</w:t>
      </w:r>
      <w:r w:rsidR="008F1DB7">
        <w:rPr>
          <w:rFonts w:ascii="宋体" w:eastAsia="宋体" w:hAnsi="宋体" w:hint="eastAsia"/>
          <w:szCs w:val="18"/>
        </w:rPr>
        <w:t>下一个通知就即将</w:t>
      </w:r>
      <w:r w:rsidR="009B0D7F">
        <w:rPr>
          <w:rFonts w:ascii="宋体" w:eastAsia="宋体" w:hAnsi="宋体" w:hint="eastAsia"/>
          <w:szCs w:val="18"/>
        </w:rPr>
        <w:t>发起</w:t>
      </w:r>
      <w:r w:rsidR="008F1DB7">
        <w:rPr>
          <w:rFonts w:ascii="宋体" w:eastAsia="宋体" w:hAnsi="宋体" w:hint="eastAsia"/>
          <w:szCs w:val="18"/>
        </w:rPr>
        <w:t>，</w:t>
      </w:r>
      <w:r w:rsidR="00A902CA">
        <w:rPr>
          <w:rFonts w:ascii="宋体" w:eastAsia="宋体" w:hAnsi="宋体" w:hint="eastAsia"/>
          <w:szCs w:val="18"/>
        </w:rPr>
        <w:t>处理程序</w:t>
      </w:r>
      <w:r w:rsidRPr="00212EC5">
        <w:rPr>
          <w:rFonts w:ascii="宋体" w:eastAsia="宋体" w:hAnsi="宋体" w:hint="eastAsia"/>
          <w:szCs w:val="18"/>
        </w:rPr>
        <w:t>会始终处于</w:t>
      </w:r>
      <w:r w:rsidR="00A902CA">
        <w:rPr>
          <w:rFonts w:ascii="宋体" w:eastAsia="宋体" w:hAnsi="宋体" w:hint="eastAsia"/>
          <w:szCs w:val="18"/>
        </w:rPr>
        <w:t>运行状态</w:t>
      </w:r>
      <w:r w:rsidRPr="00212EC5">
        <w:rPr>
          <w:rFonts w:ascii="宋体" w:eastAsia="宋体" w:hAnsi="宋体" w:hint="eastAsia"/>
          <w:szCs w:val="18"/>
        </w:rPr>
        <w:t>，</w:t>
      </w:r>
      <w:r w:rsidR="00A902CA">
        <w:rPr>
          <w:rFonts w:ascii="宋体" w:eastAsia="宋体" w:hAnsi="宋体" w:hint="eastAsia"/>
          <w:szCs w:val="18"/>
        </w:rPr>
        <w:t>此时无需发送额外的通知</w:t>
      </w:r>
      <w:r w:rsidRPr="00212EC5">
        <w:rPr>
          <w:rFonts w:ascii="宋体" w:eastAsia="宋体" w:hAnsi="宋体" w:hint="eastAsia"/>
          <w:szCs w:val="18"/>
        </w:rPr>
        <w:t>，</w:t>
      </w:r>
      <w:r w:rsidR="00A902CA">
        <w:rPr>
          <w:rFonts w:ascii="宋体" w:eastAsia="宋体" w:hAnsi="宋体" w:hint="eastAsia"/>
          <w:szCs w:val="18"/>
        </w:rPr>
        <w:t>其</w:t>
      </w:r>
      <w:r w:rsidRPr="00212EC5">
        <w:rPr>
          <w:rFonts w:ascii="宋体" w:eastAsia="宋体" w:hAnsi="宋体" w:hint="eastAsia"/>
          <w:szCs w:val="18"/>
        </w:rPr>
        <w:t>工作方式等价于轮询模式。当</w:t>
      </w:r>
      <w:r w:rsidR="00A902CA">
        <w:rPr>
          <w:rFonts w:ascii="宋体" w:eastAsia="宋体" w:hAnsi="宋体" w:hint="eastAsia"/>
          <w:szCs w:val="18"/>
        </w:rPr>
        <w:t>通知</w:t>
      </w:r>
      <w:r w:rsidRPr="00212EC5">
        <w:rPr>
          <w:rFonts w:ascii="宋体" w:eastAsia="宋体" w:hAnsi="宋体" w:hint="eastAsia"/>
          <w:szCs w:val="18"/>
        </w:rPr>
        <w:t>频率较低时，</w:t>
      </w:r>
      <w:r w:rsidR="00A902CA">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07780076" w14:textId="30513089" w:rsidR="0055690A" w:rsidRDefault="0055690A" w:rsidP="0055690A">
      <w:pPr>
        <w:pStyle w:val="a9"/>
        <w:rPr>
          <w:rFonts w:ascii="黑体" w:eastAsia="黑体"/>
          <w:b/>
          <w:bCs/>
        </w:rPr>
      </w:pPr>
      <w:r>
        <w:rPr>
          <w:rFonts w:ascii="黑体" w:eastAsia="黑体"/>
          <w:b/>
          <w:bCs/>
        </w:rPr>
        <w:t xml:space="preserve">2.2  </w:t>
      </w:r>
      <w:r>
        <w:rPr>
          <w:rFonts w:ascii="黑体" w:eastAsia="黑体" w:hint="eastAsia"/>
          <w:b/>
          <w:bCs/>
        </w:rPr>
        <w:t>异步运行时</w:t>
      </w:r>
    </w:p>
    <w:p w14:paraId="23CC50F7" w14:textId="2142544E" w:rsidR="00F33D1D" w:rsidRDefault="00F33D1D" w:rsidP="00F33D1D">
      <w:pPr>
        <w:pStyle w:val="a9"/>
        <w:ind w:firstLineChars="200" w:firstLine="360"/>
        <w:rPr>
          <w:rFonts w:ascii="宋体" w:eastAsia="宋体" w:hAnsi="宋体"/>
          <w:szCs w:val="18"/>
        </w:rPr>
      </w:pP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，为了提升用户态的易用性，我们在用户态设计了异步运行时，它提供了如下功能，使得用户态程序设计变得更加简单和高效：</w:t>
      </w:r>
    </w:p>
    <w:p w14:paraId="08A8E7E4" w14:textId="6C196B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共享缓冲区：用于跨进程的零拷贝数据传递。</w:t>
      </w:r>
    </w:p>
    <w:p w14:paraId="262F1D71" w14:textId="5FC5E9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协程：提升用户态的并发度，减少用户态中断和特权级切换</w:t>
      </w:r>
      <w:r w:rsidR="006642CC">
        <w:rPr>
          <w:rFonts w:ascii="宋体" w:eastAsia="宋体" w:hAnsi="宋体" w:hint="eastAsia"/>
          <w:szCs w:val="18"/>
        </w:rPr>
        <w:t>次数</w:t>
      </w:r>
      <w:r>
        <w:rPr>
          <w:rFonts w:ascii="宋体" w:eastAsia="宋体" w:hAnsi="宋体" w:hint="eastAsia"/>
          <w:szCs w:val="18"/>
        </w:rPr>
        <w:t>。</w:t>
      </w:r>
    </w:p>
    <w:p w14:paraId="6279D25C" w14:textId="465C0F2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优先级调度：</w:t>
      </w:r>
      <w:r w:rsidR="007E620E">
        <w:rPr>
          <w:rFonts w:ascii="宋体" w:eastAsia="宋体" w:hAnsi="宋体" w:hint="eastAsia"/>
          <w:szCs w:val="18"/>
        </w:rPr>
        <w:t>为不同负载的任务提供可定制性。</w:t>
      </w:r>
    </w:p>
    <w:p w14:paraId="66C921AD" w14:textId="12311C8F"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异步系统调用</w:t>
      </w:r>
      <w:r w:rsidR="00003076">
        <w:rPr>
          <w:rFonts w:ascii="宋体" w:eastAsia="宋体" w:hAnsi="宋体" w:hint="eastAsia"/>
          <w:szCs w:val="18"/>
        </w:rPr>
        <w:t>与异步</w:t>
      </w:r>
      <w:r w:rsidR="00003076" w:rsidRPr="00CB3936">
        <w:rPr>
          <w:rFonts w:eastAsia="宋体"/>
          <w:szCs w:val="18"/>
        </w:rPr>
        <w:t>IPC</w:t>
      </w:r>
      <w:r w:rsidR="00003076">
        <w:rPr>
          <w:rFonts w:ascii="宋体" w:eastAsia="宋体" w:hAnsi="宋体" w:hint="eastAsia"/>
          <w:szCs w:val="18"/>
        </w:rPr>
        <w:t>的</w:t>
      </w:r>
      <w:r w:rsidRPr="00CB3936">
        <w:rPr>
          <w:rFonts w:eastAsia="宋体"/>
          <w:szCs w:val="18"/>
        </w:rPr>
        <w:t>hook</w:t>
      </w:r>
      <w:r w:rsidR="00003076">
        <w:rPr>
          <w:rFonts w:ascii="宋体" w:eastAsia="宋体" w:hAnsi="宋体" w:hint="eastAsia"/>
          <w:szCs w:val="18"/>
        </w:rPr>
        <w:t>库</w:t>
      </w:r>
      <w:r>
        <w:rPr>
          <w:rFonts w:ascii="宋体" w:eastAsia="宋体" w:hAnsi="宋体" w:hint="eastAsia"/>
          <w:szCs w:val="18"/>
        </w:rPr>
        <w:t>：提供异步系统调用的用户态接口。</w:t>
      </w:r>
    </w:p>
    <w:p w14:paraId="7841D949" w14:textId="25B122C7" w:rsidR="007E620E" w:rsidRDefault="007E620E" w:rsidP="007E620E">
      <w:pPr>
        <w:pStyle w:val="a9"/>
        <w:numPr>
          <w:ilvl w:val="0"/>
          <w:numId w:val="5"/>
        </w:numPr>
        <w:rPr>
          <w:rFonts w:ascii="宋体" w:eastAsia="宋体" w:hAnsi="宋体"/>
          <w:szCs w:val="18"/>
        </w:rPr>
      </w:pPr>
      <w:r w:rsidRPr="00CB3936">
        <w:rPr>
          <w:rFonts w:eastAsia="宋体"/>
          <w:szCs w:val="18"/>
        </w:rPr>
        <w:t>U-notification</w:t>
      </w:r>
      <w:r>
        <w:rPr>
          <w:rFonts w:ascii="宋体" w:eastAsia="宋体" w:hAnsi="宋体" w:hint="eastAsia"/>
          <w:szCs w:val="18"/>
        </w:rPr>
        <w:t>管理：提供与</w:t>
      </w:r>
      <w:r w:rsidRPr="00CB3936">
        <w:rPr>
          <w:rFonts w:eastAsia="宋体"/>
          <w:szCs w:val="18"/>
        </w:rPr>
        <w:t>seL4</w:t>
      </w:r>
      <w:r>
        <w:rPr>
          <w:rFonts w:ascii="宋体" w:eastAsia="宋体" w:hAnsi="宋体" w:hint="eastAsia"/>
          <w:szCs w:val="18"/>
        </w:rPr>
        <w:t>兼容的通知机制接口。</w:t>
      </w:r>
    </w:p>
    <w:p w14:paraId="660F0B0F" w14:textId="5ECE71DF" w:rsidR="007E620E" w:rsidRDefault="007E620E" w:rsidP="007E620E">
      <w:pPr>
        <w:pStyle w:val="a9"/>
        <w:rPr>
          <w:rFonts w:ascii="黑体" w:eastAsia="黑体"/>
          <w:b/>
          <w:bCs/>
        </w:rPr>
      </w:pPr>
      <w:r>
        <w:rPr>
          <w:rFonts w:ascii="黑体" w:eastAsia="黑体"/>
          <w:b/>
          <w:bCs/>
        </w:rPr>
        <w:t xml:space="preserve">2.2.1 </w:t>
      </w:r>
      <w:r>
        <w:rPr>
          <w:rFonts w:ascii="黑体" w:eastAsia="黑体" w:hint="eastAsia"/>
          <w:b/>
          <w:bCs/>
        </w:rPr>
        <w:t>共享缓冲区</w:t>
      </w:r>
    </w:p>
    <w:p w14:paraId="5F33E003" w14:textId="3EF73EFC" w:rsidR="007E620E" w:rsidRDefault="007E620E" w:rsidP="007E620E">
      <w:pPr>
        <w:pStyle w:val="a9"/>
        <w:ind w:firstLineChars="200" w:firstLine="360"/>
        <w:rPr>
          <w:rFonts w:ascii="宋体" w:eastAsia="宋体" w:hAnsi="宋体"/>
          <w:szCs w:val="18"/>
        </w:rPr>
      </w:pP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只能传递通知信号，因此我们依然需要</w:t>
      </w:r>
      <w:r w:rsidR="00025AE3">
        <w:rPr>
          <w:rFonts w:ascii="宋体" w:eastAsia="宋体" w:hAnsi="宋体" w:hint="eastAsia"/>
          <w:szCs w:val="18"/>
        </w:rPr>
        <w:t>共享缓冲区</w:t>
      </w:r>
      <w:r w:rsidRPr="007E620E">
        <w:rPr>
          <w:rFonts w:ascii="宋体" w:eastAsia="宋体" w:hAnsi="宋体" w:hint="eastAsia"/>
          <w:szCs w:val="18"/>
        </w:rPr>
        <w:t>来作为IPC数据传递的主要形式</w:t>
      </w:r>
      <w:r w:rsidR="00CB3936">
        <w:rPr>
          <w:rFonts w:ascii="宋体" w:eastAsia="宋体" w:hAnsi="宋体" w:hint="eastAsia"/>
          <w:szCs w:val="18"/>
        </w:rPr>
        <w:t>。</w:t>
      </w:r>
      <w:r w:rsidRPr="007E620E">
        <w:rPr>
          <w:rFonts w:ascii="宋体" w:eastAsia="宋体" w:hAnsi="宋体" w:hint="eastAsia"/>
          <w:szCs w:val="18"/>
        </w:rPr>
        <w:t>我们以IPC中最常见的Call为例，客户端需要将请求数据准备好并写入共享</w:t>
      </w:r>
      <w:r w:rsidR="00025AE3">
        <w:rPr>
          <w:rFonts w:ascii="宋体" w:eastAsia="宋体" w:hAnsi="宋体" w:hint="eastAsia"/>
          <w:szCs w:val="18"/>
        </w:rPr>
        <w:t>缓冲区</w:t>
      </w:r>
      <w:r w:rsidRPr="007E620E">
        <w:rPr>
          <w:rFonts w:ascii="宋体" w:eastAsia="宋体" w:hAnsi="宋体" w:hint="eastAsia"/>
          <w:szCs w:val="18"/>
        </w:rPr>
        <w:t>中，而服务端将在某个时刻从共享</w:t>
      </w:r>
      <w:r w:rsidR="00025AE3">
        <w:rPr>
          <w:rFonts w:ascii="宋体" w:eastAsia="宋体" w:hAnsi="宋体" w:hint="eastAsia"/>
          <w:szCs w:val="18"/>
        </w:rPr>
        <w:t>缓冲区</w:t>
      </w:r>
      <w:r w:rsidRPr="007E620E">
        <w:rPr>
          <w:rFonts w:ascii="宋体" w:eastAsia="宋体" w:hAnsi="宋体" w:hint="eastAsia"/>
          <w:szCs w:val="18"/>
        </w:rPr>
        <w:t>中读取请求，处理后将响应写回共享</w:t>
      </w:r>
      <w:r w:rsidR="00025AE3">
        <w:rPr>
          <w:rFonts w:ascii="宋体" w:eastAsia="宋体" w:hAnsi="宋体" w:hint="eastAsia"/>
          <w:szCs w:val="18"/>
        </w:rPr>
        <w:t>缓冲区</w:t>
      </w:r>
      <w:r w:rsidRPr="007E620E">
        <w:rPr>
          <w:rFonts w:ascii="宋体" w:eastAsia="宋体" w:hAnsi="宋体" w:hint="eastAsia"/>
          <w:szCs w:val="18"/>
        </w:rPr>
        <w:t>，而客户端也将在之后的某一时刻从</w:t>
      </w:r>
      <w:r w:rsidR="00025AE3" w:rsidRPr="007E620E">
        <w:rPr>
          <w:rFonts w:ascii="宋体" w:eastAsia="宋体" w:hAnsi="宋体" w:hint="eastAsia"/>
          <w:szCs w:val="18"/>
        </w:rPr>
        <w:t>共享</w:t>
      </w:r>
      <w:r w:rsidR="00025AE3">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中读取响应并进行相应处理。这个流程中有几个挑战需要我们明确：1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sidR="00025AE3">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sidR="00025AE3">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242C0062" w14:textId="055D9444" w:rsidR="007E620E" w:rsidRDefault="007E620E" w:rsidP="007E620E">
      <w:pPr>
        <w:adjustRightInd w:val="0"/>
        <w:jc w:val="center"/>
        <w:rPr>
          <w:sz w:val="18"/>
          <w:szCs w:val="18"/>
        </w:rPr>
      </w:pPr>
      <w:r>
        <w:rPr>
          <w:rFonts w:hint="eastAsia"/>
          <w:b/>
          <w:sz w:val="18"/>
          <w:szCs w:val="18"/>
        </w:rPr>
        <w:t>图</w:t>
      </w:r>
      <w:r w:rsidR="007071A1">
        <w:rPr>
          <w:b/>
          <w:sz w:val="18"/>
          <w:szCs w:val="18"/>
        </w:rPr>
        <w:t>3</w:t>
      </w:r>
      <w:r>
        <w:rPr>
          <w:rFonts w:hint="eastAsia"/>
          <w:b/>
          <w:sz w:val="18"/>
          <w:szCs w:val="18"/>
        </w:rPr>
        <w:t xml:space="preserve">  S</w:t>
      </w:r>
      <w:r>
        <w:rPr>
          <w:b/>
          <w:sz w:val="18"/>
          <w:szCs w:val="18"/>
        </w:rPr>
        <w:t>hared Buffer</w:t>
      </w:r>
      <w:r>
        <w:rPr>
          <w:rFonts w:hint="eastAsia"/>
          <w:b/>
          <w:sz w:val="18"/>
          <w:szCs w:val="18"/>
        </w:rPr>
        <w:t>结构图</w:t>
      </w:r>
    </w:p>
    <w:p w14:paraId="30F36183" w14:textId="1152DA60" w:rsidR="007E620E" w:rsidRDefault="007E620E" w:rsidP="007E620E">
      <w:pPr>
        <w:jc w:val="center"/>
        <w:rPr>
          <w:sz w:val="18"/>
          <w:szCs w:val="18"/>
        </w:rPr>
      </w:pPr>
      <w:r>
        <w:rPr>
          <w:rFonts w:hint="eastAsia"/>
          <w:sz w:val="18"/>
          <w:szCs w:val="18"/>
        </w:rPr>
        <w:t>Fig.</w:t>
      </w:r>
      <w:r w:rsidR="007071A1">
        <w:rPr>
          <w:sz w:val="18"/>
          <w:szCs w:val="18"/>
        </w:rPr>
        <w:t>3</w:t>
      </w:r>
      <w:r>
        <w:rPr>
          <w:sz w:val="18"/>
          <w:szCs w:val="18"/>
        </w:rPr>
        <w:t xml:space="preserve"> </w:t>
      </w:r>
      <w:r>
        <w:rPr>
          <w:rFonts w:hint="eastAsia"/>
          <w:sz w:val="18"/>
          <w:szCs w:val="18"/>
        </w:rPr>
        <w:t>Structure</w:t>
      </w:r>
      <w:r>
        <w:rPr>
          <w:sz w:val="18"/>
          <w:szCs w:val="18"/>
        </w:rPr>
        <w:t xml:space="preserve"> Diagram </w:t>
      </w:r>
      <w:r>
        <w:rPr>
          <w:rFonts w:hint="eastAsia"/>
          <w:sz w:val="18"/>
          <w:szCs w:val="18"/>
        </w:rPr>
        <w:t>of</w:t>
      </w:r>
      <w:r>
        <w:rPr>
          <w:sz w:val="18"/>
          <w:szCs w:val="18"/>
        </w:rPr>
        <w:t xml:space="preserve"> Shared Buffer</w:t>
      </w:r>
    </w:p>
    <w:p w14:paraId="3C3999F7" w14:textId="08D470A0" w:rsidR="007E620E" w:rsidRPr="007E620E" w:rsidRDefault="007E620E" w:rsidP="007E620E">
      <w:pPr>
        <w:jc w:val="center"/>
        <w:rPr>
          <w:bCs/>
          <w:color w:val="000000" w:themeColor="text1"/>
          <w:sz w:val="20"/>
          <w:szCs w:val="21"/>
        </w:rPr>
      </w:pPr>
      <w:r>
        <w:rPr>
          <w:rFonts w:hint="eastAsia"/>
          <w:noProof/>
          <w:sz w:val="20"/>
          <w:szCs w:val="20"/>
        </w:rPr>
        <w:drawing>
          <wp:inline distT="0" distB="0" distL="0" distR="0" wp14:anchorId="58F16012" wp14:editId="6CCB34EB">
            <wp:extent cx="3257893"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4412" cy="1130017"/>
                    </a:xfrm>
                    <a:prstGeom prst="rect">
                      <a:avLst/>
                    </a:prstGeom>
                    <a:noFill/>
                    <a:ln>
                      <a:noFill/>
                    </a:ln>
                  </pic:spPr>
                </pic:pic>
              </a:graphicData>
            </a:graphic>
          </wp:inline>
        </w:drawing>
      </w:r>
    </w:p>
    <w:p w14:paraId="6CB7DC9D" w14:textId="2E3817EC"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如图</w:t>
      </w:r>
      <w:r w:rsidR="007071A1">
        <w:rPr>
          <w:rFonts w:ascii="宋体" w:hAnsi="宋体"/>
          <w:sz w:val="18"/>
          <w:szCs w:val="18"/>
        </w:rPr>
        <w:t>3</w:t>
      </w:r>
      <w:r w:rsidRPr="009E5A62">
        <w:rPr>
          <w:rFonts w:ascii="宋体" w:hAnsi="宋体" w:hint="eastAsia"/>
          <w:sz w:val="18"/>
          <w:szCs w:val="18"/>
        </w:rPr>
        <w:t xml:space="preserve">所示，我们将一个IPC消息（请求或响应），定义为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传递消息的基本单元，为了减少消息读写以及编解码的成本，我们采用定长的消息字段。每个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649776FB" w14:textId="144FDD04"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由于</w:t>
      </w:r>
      <w:r w:rsidR="00597EAC">
        <w:rPr>
          <w:rFonts w:ascii="宋体" w:hAnsi="宋体" w:hint="eastAsia"/>
          <w:sz w:val="18"/>
          <w:szCs w:val="18"/>
        </w:rPr>
        <w:t>共享缓冲区</w:t>
      </w:r>
      <w:r w:rsidRPr="009E5A62">
        <w:rPr>
          <w:rFonts w:ascii="宋体" w:hAnsi="宋体" w:hint="eastAsia"/>
          <w:sz w:val="18"/>
          <w:szCs w:val="18"/>
        </w:rPr>
        <w:t>会被一个以上的线程同时访问，因此我们需要设计同步互斥操作来保证数据的读写安全。同时共享</w:t>
      </w:r>
      <w:r w:rsidR="00597EAC">
        <w:rPr>
          <w:rFonts w:ascii="宋体" w:hAnsi="宋体" w:hint="eastAsia"/>
          <w:sz w:val="18"/>
          <w:szCs w:val="18"/>
        </w:rPr>
        <w:t>缓冲区</w:t>
      </w:r>
      <w:r w:rsidRPr="009E5A62">
        <w:rPr>
          <w:rFonts w:ascii="宋体" w:hAnsi="宋体" w:hint="eastAsia"/>
          <w:sz w:val="18"/>
          <w:szCs w:val="18"/>
        </w:rPr>
        <w:t>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[27]进一步提升环形缓冲区的读写性能。</w:t>
      </w:r>
    </w:p>
    <w:p w14:paraId="178FF26E" w14:textId="316034E5" w:rsidR="007E620E" w:rsidRDefault="009E5A62" w:rsidP="009E5A62">
      <w:pPr>
        <w:pStyle w:val="a9"/>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w:t>
      </w:r>
      <w:r w:rsidR="004E23AB">
        <w:rPr>
          <w:rFonts w:ascii="宋体" w:eastAsia="宋体" w:hAnsi="宋体" w:hint="eastAsia"/>
          <w:szCs w:val="18"/>
        </w:rPr>
        <w:t>轮询</w:t>
      </w:r>
      <w:r>
        <w:rPr>
          <w:rFonts w:ascii="宋体" w:eastAsia="宋体" w:hAnsi="宋体" w:hint="eastAsia"/>
          <w:szCs w:val="18"/>
        </w:rPr>
        <w:t>机制，我们还在共享缓冲区维护了对端处理程序的就绪状态标识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5C044D4C" w14:textId="73C8B364" w:rsidR="009E5A62" w:rsidRDefault="009E5A62" w:rsidP="009E5A62">
      <w:pPr>
        <w:pStyle w:val="a9"/>
        <w:rPr>
          <w:rFonts w:ascii="黑体" w:eastAsia="黑体"/>
          <w:b/>
          <w:bCs/>
        </w:rPr>
      </w:pPr>
      <w:r>
        <w:rPr>
          <w:rFonts w:ascii="黑体" w:eastAsia="黑体"/>
          <w:b/>
          <w:bCs/>
        </w:rPr>
        <w:t xml:space="preserve">2.2.2 </w:t>
      </w:r>
      <w:r>
        <w:rPr>
          <w:rFonts w:ascii="黑体" w:eastAsia="黑体" w:hint="eastAsia"/>
          <w:b/>
          <w:bCs/>
        </w:rPr>
        <w:t>协程</w:t>
      </w:r>
    </w:p>
    <w:p w14:paraId="3C1379E0" w14:textId="77777777"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传统微内核中的同步</w:t>
      </w:r>
      <w:r w:rsidRPr="00CB3936">
        <w:rPr>
          <w:sz w:val="18"/>
          <w:szCs w:val="18"/>
        </w:rPr>
        <w:t>IPC</w:t>
      </w:r>
      <w:r w:rsidRPr="0003754B">
        <w:rPr>
          <w:rFonts w:ascii="宋体" w:hAnsi="宋体" w:hint="eastAsia"/>
          <w:sz w:val="18"/>
          <w:szCs w:val="18"/>
        </w:rPr>
        <w:t>会导致发送端线程阻塞，从而造成一些没有依赖的</w:t>
      </w:r>
      <w:r w:rsidRPr="00CB3936">
        <w:rPr>
          <w:sz w:val="18"/>
          <w:szCs w:val="18"/>
        </w:rPr>
        <w:t>IPC</w:t>
      </w:r>
      <w:r w:rsidRPr="0003754B">
        <w:rPr>
          <w:rFonts w:ascii="宋体" w:hAnsi="宋体" w:hint="eastAsia"/>
          <w:sz w:val="18"/>
          <w:szCs w:val="18"/>
        </w:rPr>
        <w:t>被迫以顺序的形式执行，或者强制要求多线程来实现并发。而</w:t>
      </w:r>
      <w:r w:rsidRPr="00CB3936">
        <w:rPr>
          <w:sz w:val="18"/>
          <w:szCs w:val="18"/>
        </w:rPr>
        <w:t>ReL4</w:t>
      </w:r>
      <w:r w:rsidRPr="0003754B">
        <w:rPr>
          <w:rFonts w:ascii="宋体" w:hAnsi="宋体" w:hint="eastAsia"/>
          <w:sz w:val="18"/>
          <w:szCs w:val="18"/>
        </w:rPr>
        <w:t>中的异步运行时将协程作为任务的执行单元，用于提升用户态并发度。</w:t>
      </w:r>
    </w:p>
    <w:p w14:paraId="7FD9B678" w14:textId="47CABCBE" w:rsidR="009E5A62" w:rsidRPr="0003754B" w:rsidRDefault="009E5A62" w:rsidP="0003754B">
      <w:pPr>
        <w:ind w:firstLineChars="200" w:firstLine="360"/>
        <w:rPr>
          <w:rFonts w:ascii="宋体" w:hAnsi="宋体"/>
          <w:sz w:val="18"/>
          <w:szCs w:val="18"/>
        </w:rPr>
      </w:pPr>
      <w:r w:rsidRPr="00CB3936">
        <w:rPr>
          <w:sz w:val="18"/>
          <w:szCs w:val="18"/>
        </w:rPr>
        <w:lastRenderedPageBreak/>
        <w:t>ReL4</w:t>
      </w:r>
      <w:r w:rsidRPr="0003754B">
        <w:rPr>
          <w:rFonts w:ascii="宋体" w:hAnsi="宋体" w:hint="eastAsia"/>
          <w:sz w:val="18"/>
          <w:szCs w:val="18"/>
        </w:rPr>
        <w:t>中的协程主要分为</w:t>
      </w:r>
      <w:r w:rsidRPr="00CB3936">
        <w:rPr>
          <w:sz w:val="18"/>
          <w:szCs w:val="18"/>
        </w:rPr>
        <w:t>worker</w:t>
      </w:r>
      <w:r w:rsidRPr="0003754B">
        <w:rPr>
          <w:rFonts w:ascii="宋体" w:hAnsi="宋体" w:hint="eastAsia"/>
          <w:sz w:val="18"/>
          <w:szCs w:val="18"/>
        </w:rPr>
        <w:t>协程和</w:t>
      </w:r>
      <w:r w:rsidR="0003754B" w:rsidRPr="00CB3936">
        <w:rPr>
          <w:sz w:val="18"/>
          <w:szCs w:val="18"/>
        </w:rPr>
        <w:t>d</w:t>
      </w:r>
      <w:r w:rsidRPr="00CB3936">
        <w:rPr>
          <w:sz w:val="18"/>
          <w:szCs w:val="18"/>
        </w:rPr>
        <w:t>ispatcher</w:t>
      </w:r>
      <w:r w:rsidRPr="0003754B">
        <w:rPr>
          <w:rFonts w:ascii="宋体" w:hAnsi="宋体" w:hint="eastAsia"/>
          <w:sz w:val="18"/>
          <w:szCs w:val="18"/>
        </w:rPr>
        <w:t>协程，用户态的</w:t>
      </w:r>
      <w:r w:rsidRPr="00CB3936">
        <w:rPr>
          <w:sz w:val="18"/>
          <w:szCs w:val="18"/>
        </w:rPr>
        <w:t>IPC</w:t>
      </w:r>
      <w:r w:rsidRPr="0003754B">
        <w:rPr>
          <w:rFonts w:ascii="宋体" w:hAnsi="宋体" w:hint="eastAsia"/>
          <w:sz w:val="18"/>
          <w:szCs w:val="18"/>
        </w:rPr>
        <w:t>任务都将被封装到</w:t>
      </w:r>
      <w:r w:rsidRPr="00CB3936">
        <w:rPr>
          <w:sz w:val="18"/>
          <w:szCs w:val="18"/>
        </w:rPr>
        <w:t>worker</w:t>
      </w:r>
      <w:r w:rsidRPr="0003754B">
        <w:rPr>
          <w:rFonts w:ascii="宋体" w:hAnsi="宋体" w:hint="eastAsia"/>
          <w:sz w:val="18"/>
          <w:szCs w:val="18"/>
        </w:rPr>
        <w:t>协程，由运行时内的调度器进行调度。</w:t>
      </w:r>
      <w:r w:rsidR="0003754B" w:rsidRPr="00CB3936">
        <w:rPr>
          <w:sz w:val="18"/>
          <w:szCs w:val="18"/>
        </w:rPr>
        <w:t>Dispatcher</w:t>
      </w:r>
      <w:r w:rsidR="0003754B" w:rsidRPr="0003754B">
        <w:rPr>
          <w:rFonts w:ascii="宋体" w:hAnsi="宋体" w:hint="eastAsia"/>
          <w:sz w:val="18"/>
          <w:szCs w:val="18"/>
        </w:rPr>
        <w:t>是一个常驻协程，</w:t>
      </w:r>
      <w:r w:rsidRPr="0003754B">
        <w:rPr>
          <w:rFonts w:ascii="宋体" w:hAnsi="宋体" w:hint="eastAsia"/>
          <w:sz w:val="18"/>
          <w:szCs w:val="18"/>
        </w:rPr>
        <w:t>用于读取共享缓冲区中的数据</w:t>
      </w:r>
      <w:r w:rsidR="0003754B" w:rsidRPr="0003754B">
        <w:rPr>
          <w:rFonts w:ascii="宋体" w:hAnsi="宋体" w:hint="eastAsia"/>
          <w:sz w:val="18"/>
          <w:szCs w:val="18"/>
        </w:rPr>
        <w:t>，并根据数据类型分发到具体的处理程序中。</w:t>
      </w:r>
      <w:r w:rsidRPr="0003754B">
        <w:rPr>
          <w:rFonts w:ascii="宋体" w:hAnsi="宋体" w:hint="eastAsia"/>
          <w:sz w:val="18"/>
          <w:szCs w:val="18"/>
        </w:rPr>
        <w:t>值得注意的是，异步运行时只会调度当前进程中的异步任务。</w:t>
      </w:r>
    </w:p>
    <w:p w14:paraId="2E7FB0F6" w14:textId="29AA5964" w:rsidR="0003754B" w:rsidRDefault="0003754B" w:rsidP="0003754B">
      <w:pPr>
        <w:pStyle w:val="a9"/>
        <w:rPr>
          <w:rFonts w:ascii="黑体" w:eastAsia="黑体"/>
          <w:b/>
          <w:bCs/>
        </w:rPr>
      </w:pPr>
      <w:r>
        <w:rPr>
          <w:rFonts w:ascii="黑体" w:eastAsia="黑体"/>
          <w:b/>
          <w:bCs/>
        </w:rPr>
        <w:t xml:space="preserve">2.2.3 </w:t>
      </w:r>
      <w:r>
        <w:rPr>
          <w:rFonts w:ascii="黑体" w:eastAsia="黑体" w:hint="eastAsia"/>
          <w:b/>
          <w:bCs/>
        </w:rPr>
        <w:t>优先级调度器</w:t>
      </w:r>
    </w:p>
    <w:p w14:paraId="0ADF861C" w14:textId="5A61F854" w:rsidR="0003754B" w:rsidRPr="0003754B" w:rsidRDefault="0003754B" w:rsidP="0003754B">
      <w:pPr>
        <w:ind w:firstLineChars="200" w:firstLine="360"/>
        <w:rPr>
          <w:rFonts w:ascii="宋体" w:hAnsi="宋体"/>
          <w:sz w:val="18"/>
          <w:szCs w:val="18"/>
        </w:rPr>
      </w:pPr>
      <w:r w:rsidRPr="0003754B">
        <w:rPr>
          <w:rFonts w:ascii="宋体" w:hAnsi="宋体" w:hint="eastAsia"/>
          <w:sz w:val="18"/>
          <w:szCs w:val="18"/>
        </w:rPr>
        <w:t xml:space="preserve">从调度器的角度来看，不同进程的调度器相互独立，每个进程中主要分为了两类协程： </w:t>
      </w:r>
      <w:r w:rsidRPr="00CB3936">
        <w:rPr>
          <w:sz w:val="18"/>
          <w:szCs w:val="18"/>
        </w:rPr>
        <w:t>worker</w:t>
      </w:r>
      <w:r w:rsidRPr="0003754B">
        <w:rPr>
          <w:rFonts w:ascii="宋体" w:hAnsi="宋体" w:hint="eastAsia"/>
          <w:sz w:val="18"/>
          <w:szCs w:val="18"/>
        </w:rPr>
        <w:t>协程和</w:t>
      </w:r>
      <w:r w:rsidRPr="00CB3936">
        <w:rPr>
          <w:sz w:val="18"/>
          <w:szCs w:val="18"/>
        </w:rPr>
        <w:t>dispatcher</w:t>
      </w:r>
      <w:r w:rsidRPr="0003754B">
        <w:rPr>
          <w:rFonts w:ascii="宋体" w:hAnsi="宋体" w:hint="eastAsia"/>
          <w:sz w:val="18"/>
          <w:szCs w:val="18"/>
        </w:rPr>
        <w:t>协程，这两类协程存在着一定的依赖关系。以</w:t>
      </w:r>
      <w:r w:rsidRPr="00CB3936">
        <w:rPr>
          <w:sz w:val="18"/>
          <w:szCs w:val="18"/>
        </w:rPr>
        <w:t>IPC</w:t>
      </w:r>
      <w:r w:rsidRPr="0003754B">
        <w:rPr>
          <w:rFonts w:ascii="宋体" w:hAnsi="宋体" w:hint="eastAsia"/>
          <w:sz w:val="18"/>
          <w:szCs w:val="18"/>
        </w:rPr>
        <w:t>场景下的客户端为例，</w:t>
      </w:r>
      <w:r w:rsidRPr="00CB3936">
        <w:rPr>
          <w:sz w:val="18"/>
          <w:szCs w:val="18"/>
        </w:rPr>
        <w:t>worker</w:t>
      </w:r>
      <w:r w:rsidRPr="0003754B">
        <w:rPr>
          <w:rFonts w:ascii="宋体" w:hAnsi="宋体" w:hint="eastAsia"/>
          <w:sz w:val="18"/>
          <w:szCs w:val="18"/>
        </w:rPr>
        <w:t>协程用于发起</w:t>
      </w:r>
      <w:r w:rsidRPr="00CB3936">
        <w:rPr>
          <w:sz w:val="18"/>
          <w:szCs w:val="18"/>
        </w:rPr>
        <w:t>IPC</w:t>
      </w:r>
      <w:r w:rsidRPr="0003754B">
        <w:rPr>
          <w:rFonts w:ascii="宋体" w:hAnsi="宋体" w:hint="eastAsia"/>
          <w:sz w:val="18"/>
          <w:szCs w:val="18"/>
        </w:rPr>
        <w:t>请求，</w:t>
      </w:r>
      <w:r w:rsidRPr="00CB3936">
        <w:rPr>
          <w:sz w:val="18"/>
          <w:szCs w:val="18"/>
        </w:rPr>
        <w:t>dispatcher</w:t>
      </w:r>
      <w:r w:rsidRPr="0003754B">
        <w:rPr>
          <w:rFonts w:ascii="宋体" w:hAnsi="宋体" w:hint="eastAsia"/>
          <w:sz w:val="18"/>
          <w:szCs w:val="18"/>
        </w:rPr>
        <w:t>协程则是处理响应。从高吞吐率的角度来讲，自然是希望更快的处理</w:t>
      </w:r>
      <w:r w:rsidRPr="00CB3936">
        <w:rPr>
          <w:sz w:val="18"/>
          <w:szCs w:val="18"/>
        </w:rPr>
        <w:t>worker</w:t>
      </w:r>
      <w:r w:rsidRPr="0003754B">
        <w:rPr>
          <w:rFonts w:ascii="宋体" w:hAnsi="宋体" w:hint="eastAsia"/>
          <w:sz w:val="18"/>
          <w:szCs w:val="18"/>
        </w:rPr>
        <w:t>协程，而从低延迟的角度来讲则是希望优先调度</w:t>
      </w:r>
      <w:r w:rsidRPr="00CB3936">
        <w:rPr>
          <w:sz w:val="18"/>
          <w:szCs w:val="18"/>
        </w:rPr>
        <w:t>dispatcher</w:t>
      </w:r>
      <w:r w:rsidRPr="0003754B">
        <w:rPr>
          <w:rFonts w:ascii="宋体" w:hAnsi="宋体" w:hint="eastAsia"/>
          <w:sz w:val="18"/>
          <w:szCs w:val="18"/>
        </w:rPr>
        <w:t>协程，高吞吐和低延迟的特性由上层业务决定，框架层只根据业务配置进行支持。此外，不同的</w:t>
      </w:r>
      <w:r w:rsidRPr="00CB3936">
        <w:rPr>
          <w:sz w:val="18"/>
          <w:szCs w:val="18"/>
        </w:rPr>
        <w:t>worker</w:t>
      </w:r>
      <w:r w:rsidRPr="0003754B">
        <w:rPr>
          <w:rFonts w:ascii="宋体" w:hAnsi="宋体" w:hint="eastAsia"/>
          <w:sz w:val="18"/>
          <w:szCs w:val="18"/>
        </w:rPr>
        <w:t>协程也需要有轻重缓急之分，以便更有效率地利用</w:t>
      </w:r>
      <w:r w:rsidRPr="00CB3936">
        <w:rPr>
          <w:sz w:val="18"/>
          <w:szCs w:val="18"/>
        </w:rPr>
        <w:t>CPU</w:t>
      </w:r>
      <w:r w:rsidRPr="0003754B">
        <w:rPr>
          <w:rFonts w:ascii="宋体" w:hAnsi="宋体" w:hint="eastAsia"/>
          <w:sz w:val="18"/>
          <w:szCs w:val="18"/>
        </w:rPr>
        <w:t>资源。</w:t>
      </w:r>
    </w:p>
    <w:p w14:paraId="5451F571" w14:textId="15043193" w:rsidR="0003754B" w:rsidRDefault="0003754B" w:rsidP="0003754B">
      <w:pPr>
        <w:ind w:firstLineChars="200" w:firstLine="360"/>
        <w:rPr>
          <w:rFonts w:ascii="宋体" w:hAnsi="宋体"/>
          <w:sz w:val="18"/>
          <w:szCs w:val="18"/>
        </w:rPr>
      </w:pPr>
      <w:r w:rsidRPr="0003754B">
        <w:rPr>
          <w:rFonts w:ascii="宋体" w:hAnsi="宋体" w:hint="eastAsia"/>
          <w:sz w:val="18"/>
          <w:szCs w:val="18"/>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06EC972C" w14:textId="3F5B8B29" w:rsidR="0003754B" w:rsidRDefault="0003754B" w:rsidP="0003754B">
      <w:pPr>
        <w:rPr>
          <w:rFonts w:ascii="黑体" w:eastAsia="黑体"/>
          <w:b/>
          <w:bCs/>
          <w:sz w:val="18"/>
          <w:szCs w:val="18"/>
        </w:rPr>
      </w:pPr>
      <w:r w:rsidRPr="0003754B">
        <w:rPr>
          <w:rFonts w:ascii="黑体" w:eastAsia="黑体"/>
          <w:b/>
          <w:bCs/>
          <w:sz w:val="18"/>
          <w:szCs w:val="18"/>
        </w:rPr>
        <w:t>2.2.</w:t>
      </w:r>
      <w:r w:rsidR="00193122">
        <w:rPr>
          <w:rFonts w:ascii="黑体" w:eastAsia="黑体"/>
          <w:b/>
          <w:bCs/>
          <w:sz w:val="18"/>
          <w:szCs w:val="18"/>
        </w:rPr>
        <w:t>4</w:t>
      </w:r>
      <w:r w:rsidRPr="0003754B">
        <w:rPr>
          <w:rFonts w:ascii="黑体" w:eastAsia="黑体"/>
          <w:b/>
          <w:bCs/>
          <w:sz w:val="18"/>
          <w:szCs w:val="18"/>
        </w:rPr>
        <w:t xml:space="preserve"> </w:t>
      </w:r>
      <w:r>
        <w:rPr>
          <w:rFonts w:ascii="黑体" w:eastAsia="黑体" w:hint="eastAsia"/>
          <w:b/>
          <w:bCs/>
          <w:sz w:val="18"/>
          <w:szCs w:val="18"/>
        </w:rPr>
        <w:t>异步系统调用</w:t>
      </w:r>
      <w:r w:rsidR="00003076">
        <w:rPr>
          <w:rFonts w:ascii="黑体" w:eastAsia="黑体" w:hint="eastAsia"/>
          <w:b/>
          <w:bCs/>
          <w:sz w:val="18"/>
          <w:szCs w:val="18"/>
        </w:rPr>
        <w:t>与异步IPC</w:t>
      </w:r>
      <w:r w:rsidR="00003076">
        <w:rPr>
          <w:rFonts w:ascii="黑体" w:eastAsia="黑体"/>
          <w:b/>
          <w:bCs/>
          <w:sz w:val="18"/>
          <w:szCs w:val="18"/>
        </w:rPr>
        <w:t xml:space="preserve"> </w:t>
      </w:r>
      <w:r w:rsidR="00003076">
        <w:rPr>
          <w:rFonts w:ascii="黑体" w:eastAsia="黑体" w:hint="eastAsia"/>
          <w:b/>
          <w:bCs/>
          <w:sz w:val="18"/>
          <w:szCs w:val="18"/>
        </w:rPr>
        <w:t>的</w:t>
      </w:r>
      <w:r>
        <w:rPr>
          <w:rFonts w:ascii="黑体" w:eastAsia="黑体" w:hint="eastAsia"/>
          <w:b/>
          <w:bCs/>
          <w:sz w:val="18"/>
          <w:szCs w:val="18"/>
        </w:rPr>
        <w:t>hook</w:t>
      </w:r>
      <w:r w:rsidR="00003076">
        <w:rPr>
          <w:rFonts w:ascii="黑体" w:eastAsia="黑体" w:hint="eastAsia"/>
          <w:b/>
          <w:bCs/>
          <w:sz w:val="18"/>
          <w:szCs w:val="18"/>
        </w:rPr>
        <w:t>库</w:t>
      </w:r>
    </w:p>
    <w:p w14:paraId="2F9C4F84" w14:textId="5DD4FF96" w:rsidR="00003076" w:rsidRDefault="00E0222B" w:rsidP="00003076">
      <w:pPr>
        <w:ind w:firstLineChars="200" w:firstLine="360"/>
        <w:rPr>
          <w:rFonts w:ascii="宋体" w:hAnsi="宋体"/>
          <w:sz w:val="18"/>
          <w:szCs w:val="18"/>
        </w:rPr>
      </w:pPr>
      <w:r>
        <w:rPr>
          <w:rFonts w:ascii="宋体" w:hAnsi="宋体" w:hint="eastAsia"/>
          <w:sz w:val="18"/>
          <w:szCs w:val="18"/>
        </w:rPr>
        <w:t>为了使异步系统调用能够与同步系统调用的接口保持一致，我们在异步运行时中提供异步系统调用的</w:t>
      </w:r>
      <w:r w:rsidRPr="00CB3936">
        <w:rPr>
          <w:sz w:val="18"/>
          <w:szCs w:val="18"/>
        </w:rPr>
        <w:t>hook</w:t>
      </w:r>
      <w:r>
        <w:rPr>
          <w:rFonts w:ascii="宋体" w:hAnsi="宋体" w:hint="eastAsia"/>
          <w:sz w:val="18"/>
          <w:szCs w:val="18"/>
        </w:rPr>
        <w:t>库，用户态的系统调用将会被</w:t>
      </w:r>
      <w:r w:rsidR="00003076" w:rsidRPr="000D2BC4">
        <w:rPr>
          <w:sz w:val="18"/>
          <w:szCs w:val="18"/>
        </w:rPr>
        <w:t>hook</w:t>
      </w:r>
      <w:r w:rsidR="00003076">
        <w:rPr>
          <w:rFonts w:ascii="宋体" w:hAnsi="宋体" w:hint="eastAsia"/>
          <w:sz w:val="18"/>
          <w:szCs w:val="18"/>
        </w:rPr>
        <w:t>库接管，</w:t>
      </w:r>
      <w:r w:rsidR="00003076" w:rsidRPr="00CB3936">
        <w:rPr>
          <w:sz w:val="18"/>
          <w:szCs w:val="18"/>
        </w:rPr>
        <w:t>hook</w:t>
      </w:r>
      <w:r w:rsidR="00003076">
        <w:rPr>
          <w:rFonts w:ascii="宋体" w:hAnsi="宋体" w:hint="eastAsia"/>
          <w:sz w:val="18"/>
          <w:szCs w:val="18"/>
        </w:rPr>
        <w:t>库根据不同的系统调用类型，来自动选择是否转化为异步系统调用。无法转化为异步系统调用的主要有以下两类：</w:t>
      </w:r>
    </w:p>
    <w:p w14:paraId="3CF69CCA" w14:textId="7C5263DB" w:rsidR="00003076" w:rsidRPr="00003076" w:rsidRDefault="00003076" w:rsidP="00003076">
      <w:pPr>
        <w:pStyle w:val="ab"/>
        <w:numPr>
          <w:ilvl w:val="0"/>
          <w:numId w:val="7"/>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0734100C" w14:textId="23401868" w:rsidR="0003754B" w:rsidRPr="00003076" w:rsidRDefault="00003076" w:rsidP="0003754B">
      <w:pPr>
        <w:pStyle w:val="ab"/>
        <w:numPr>
          <w:ilvl w:val="0"/>
          <w:numId w:val="7"/>
        </w:numPr>
        <w:ind w:firstLineChars="0"/>
        <w:rPr>
          <w:rFonts w:ascii="宋体" w:hAnsi="宋体"/>
          <w:sz w:val="18"/>
          <w:szCs w:val="18"/>
        </w:rPr>
      </w:pPr>
      <w:r w:rsidRPr="00003076">
        <w:rPr>
          <w:rFonts w:ascii="宋体" w:hAnsi="宋体" w:hint="eastAsia"/>
          <w:sz w:val="18"/>
          <w:szCs w:val="18"/>
        </w:rPr>
        <w:t>对于实时性要求较高的系统调用无法进行异步化，如</w:t>
      </w:r>
      <w:proofErr w:type="spellStart"/>
      <w:r w:rsidRPr="000D2BC4">
        <w:rPr>
          <w:sz w:val="18"/>
          <w:szCs w:val="18"/>
        </w:rPr>
        <w:t>get_clock</w:t>
      </w:r>
      <w:proofErr w:type="spellEnd"/>
      <w:r w:rsidRPr="000D2BC4">
        <w:rPr>
          <w:sz w:val="18"/>
          <w:szCs w:val="18"/>
        </w:rPr>
        <w:t>()</w:t>
      </w:r>
      <w:r w:rsidRPr="00003076">
        <w:rPr>
          <w:rFonts w:ascii="宋体" w:hAnsi="宋体" w:hint="eastAsia"/>
          <w:sz w:val="18"/>
          <w:szCs w:val="18"/>
        </w:rPr>
        <w:t>。</w:t>
      </w:r>
    </w:p>
    <w:p w14:paraId="62B9B0EA" w14:textId="4DDA949B" w:rsidR="00003076" w:rsidRDefault="00003076" w:rsidP="00003076">
      <w:pPr>
        <w:rPr>
          <w:rFonts w:ascii="黑体" w:eastAsia="黑体"/>
          <w:b/>
          <w:bCs/>
          <w:sz w:val="18"/>
          <w:szCs w:val="18"/>
        </w:rPr>
      </w:pPr>
      <w:r w:rsidRPr="0003754B">
        <w:rPr>
          <w:rFonts w:ascii="黑体" w:eastAsia="黑体"/>
          <w:b/>
          <w:bCs/>
          <w:sz w:val="18"/>
          <w:szCs w:val="18"/>
        </w:rPr>
        <w:t>2.2.</w:t>
      </w:r>
      <w:r w:rsidR="00193122">
        <w:rPr>
          <w:rFonts w:ascii="黑体" w:eastAsia="黑体"/>
          <w:b/>
          <w:bCs/>
          <w:sz w:val="18"/>
          <w:szCs w:val="18"/>
        </w:rPr>
        <w:t>5</w:t>
      </w:r>
      <w:r w:rsidRPr="0003754B">
        <w:rPr>
          <w:rFonts w:ascii="黑体" w:eastAsia="黑体"/>
          <w:b/>
          <w:bCs/>
          <w:sz w:val="18"/>
          <w:szCs w:val="18"/>
        </w:rPr>
        <w:t xml:space="preserve"> </w:t>
      </w:r>
      <w:r>
        <w:rPr>
          <w:rFonts w:ascii="黑体" w:eastAsia="黑体" w:hint="eastAsia"/>
          <w:b/>
          <w:bCs/>
          <w:sz w:val="18"/>
          <w:szCs w:val="18"/>
        </w:rPr>
        <w:t>U</w:t>
      </w:r>
      <w:r>
        <w:rPr>
          <w:rFonts w:ascii="黑体" w:eastAsia="黑体"/>
          <w:b/>
          <w:bCs/>
          <w:sz w:val="18"/>
          <w:szCs w:val="18"/>
        </w:rPr>
        <w:t>-</w:t>
      </w:r>
      <w:r>
        <w:rPr>
          <w:rFonts w:ascii="黑体" w:eastAsia="黑体" w:hint="eastAsia"/>
          <w:b/>
          <w:bCs/>
          <w:sz w:val="18"/>
          <w:szCs w:val="18"/>
        </w:rPr>
        <w:t>notification管理</w:t>
      </w:r>
    </w:p>
    <w:p w14:paraId="45645EF2" w14:textId="2BC33BB9" w:rsidR="00003076" w:rsidRDefault="00003076" w:rsidP="00003076">
      <w:pPr>
        <w:ind w:firstLineChars="200" w:firstLine="360"/>
        <w:rPr>
          <w:rFonts w:ascii="宋体" w:hAnsi="宋体"/>
          <w:sz w:val="18"/>
          <w:szCs w:val="18"/>
        </w:rPr>
      </w:pPr>
      <w:r>
        <w:rPr>
          <w:rFonts w:ascii="宋体" w:hAnsi="宋体" w:hint="eastAsia"/>
          <w:sz w:val="18"/>
          <w:szCs w:val="18"/>
        </w:rPr>
        <w:t>为了</w:t>
      </w:r>
      <w:r w:rsidR="0080499B">
        <w:rPr>
          <w:rFonts w:ascii="宋体" w:hAnsi="宋体" w:hint="eastAsia"/>
          <w:sz w:val="18"/>
          <w:szCs w:val="18"/>
        </w:rPr>
        <w:t>尽可能兼容</w:t>
      </w:r>
      <w:r w:rsidR="0080499B" w:rsidRPr="000D2BC4">
        <w:rPr>
          <w:sz w:val="18"/>
          <w:szCs w:val="18"/>
        </w:rPr>
        <w:t>seL4</w:t>
      </w:r>
      <w:r w:rsidR="0080499B">
        <w:rPr>
          <w:rFonts w:ascii="宋体" w:hAnsi="宋体" w:hint="eastAsia"/>
          <w:sz w:val="18"/>
          <w:szCs w:val="18"/>
        </w:rPr>
        <w:t>中的</w:t>
      </w:r>
      <w:r w:rsidR="0080499B" w:rsidRPr="000D2BC4">
        <w:rPr>
          <w:sz w:val="18"/>
          <w:szCs w:val="18"/>
        </w:rPr>
        <w:t>capability</w:t>
      </w:r>
      <w:r w:rsidR="0080499B">
        <w:rPr>
          <w:rFonts w:ascii="宋体" w:hAnsi="宋体" w:hint="eastAsia"/>
          <w:sz w:val="18"/>
          <w:szCs w:val="18"/>
        </w:rPr>
        <w:t>机制，我们在运行时库中维护了</w:t>
      </w:r>
      <w:r w:rsidR="0080499B" w:rsidRPr="000D2BC4">
        <w:rPr>
          <w:sz w:val="18"/>
          <w:szCs w:val="18"/>
        </w:rPr>
        <w:t>notification cap</w:t>
      </w:r>
      <w:r w:rsidR="0080499B">
        <w:rPr>
          <w:rFonts w:ascii="宋体" w:hAnsi="宋体" w:hint="eastAsia"/>
          <w:sz w:val="18"/>
          <w:szCs w:val="18"/>
        </w:rPr>
        <w:t>与用户态中断相关资源的映射：</w:t>
      </w:r>
    </w:p>
    <w:p w14:paraId="7BD7033E" w14:textId="00ABF2B4" w:rsidR="0080499B" w:rsidRPr="0080499B" w:rsidRDefault="0080499B" w:rsidP="0080499B">
      <w:pPr>
        <w:pStyle w:val="ab"/>
        <w:numPr>
          <w:ilvl w:val="0"/>
          <w:numId w:val="8"/>
        </w:numPr>
        <w:ind w:firstLineChars="0"/>
        <w:rPr>
          <w:rFonts w:ascii="宋体" w:hAnsi="宋体"/>
          <w:sz w:val="18"/>
          <w:szCs w:val="18"/>
        </w:rPr>
      </w:pPr>
      <w:r w:rsidRPr="000D2BC4">
        <w:rPr>
          <w:sz w:val="18"/>
          <w:szCs w:val="18"/>
        </w:rPr>
        <w:t>sender map</w:t>
      </w:r>
      <w:r w:rsidRPr="0080499B">
        <w:rPr>
          <w:rFonts w:ascii="宋体" w:hAnsi="宋体" w:hint="eastAsia"/>
          <w:sz w:val="18"/>
          <w:szCs w:val="18"/>
        </w:rPr>
        <w:t>：由于基于用户态中断的</w:t>
      </w:r>
      <w:r w:rsidRPr="000D2BC4">
        <w:rPr>
          <w:sz w:val="18"/>
          <w:szCs w:val="18"/>
        </w:rPr>
        <w:t>notification</w:t>
      </w:r>
      <w:r w:rsidRPr="0080499B">
        <w:rPr>
          <w:rFonts w:ascii="宋体" w:hAnsi="宋体" w:hint="eastAsia"/>
          <w:sz w:val="18"/>
          <w:szCs w:val="18"/>
        </w:rPr>
        <w:t>以及异步</w:t>
      </w:r>
      <w:r w:rsidRPr="000D2BC4">
        <w:rPr>
          <w:sz w:val="18"/>
          <w:szCs w:val="18"/>
        </w:rPr>
        <w:t>IPC</w:t>
      </w:r>
      <w:r w:rsidRPr="0080499B">
        <w:rPr>
          <w:rFonts w:ascii="宋体" w:hAnsi="宋体" w:hint="eastAsia"/>
          <w:sz w:val="18"/>
          <w:szCs w:val="18"/>
        </w:rPr>
        <w:t>都无需通过内核，因此</w:t>
      </w:r>
      <w:r w:rsidR="00785384">
        <w:rPr>
          <w:rFonts w:ascii="宋体" w:hAnsi="宋体" w:hint="eastAsia"/>
          <w:sz w:val="18"/>
          <w:szCs w:val="18"/>
        </w:rPr>
        <w:t>运行时</w:t>
      </w:r>
      <w:r w:rsidRPr="0080499B">
        <w:rPr>
          <w:rFonts w:ascii="宋体" w:hAnsi="宋体" w:hint="eastAsia"/>
          <w:sz w:val="18"/>
          <w:szCs w:val="18"/>
        </w:rPr>
        <w:t>需要维护</w:t>
      </w:r>
      <w:r w:rsidRPr="000D2BC4">
        <w:rPr>
          <w:sz w:val="18"/>
          <w:szCs w:val="18"/>
        </w:rPr>
        <w:t>capability</w:t>
      </w:r>
      <w:r w:rsidRPr="0080499B">
        <w:rPr>
          <w:rFonts w:ascii="宋体" w:hAnsi="宋体" w:hint="eastAsia"/>
          <w:sz w:val="18"/>
          <w:szCs w:val="18"/>
        </w:rPr>
        <w:t>与</w:t>
      </w:r>
      <w:r w:rsidRPr="000D2BC4">
        <w:rPr>
          <w:sz w:val="18"/>
          <w:szCs w:val="18"/>
        </w:rPr>
        <w:t>sender id</w:t>
      </w:r>
      <w:r w:rsidRPr="0080499B">
        <w:rPr>
          <w:rFonts w:ascii="宋体" w:hAnsi="宋体" w:hint="eastAsia"/>
          <w:sz w:val="18"/>
          <w:szCs w:val="18"/>
        </w:rPr>
        <w:t>以及共享缓冲区的映射关系。</w:t>
      </w:r>
    </w:p>
    <w:p w14:paraId="2C4FAF0A" w14:textId="5B60F210" w:rsidR="00003076" w:rsidRPr="000D2BC4" w:rsidRDefault="0080499B" w:rsidP="0003754B">
      <w:pPr>
        <w:pStyle w:val="ab"/>
        <w:numPr>
          <w:ilvl w:val="0"/>
          <w:numId w:val="8"/>
        </w:numPr>
        <w:ind w:firstLineChars="0"/>
        <w:rPr>
          <w:rFonts w:ascii="宋体" w:hAnsi="宋体"/>
          <w:sz w:val="18"/>
          <w:szCs w:val="18"/>
        </w:rPr>
      </w:pPr>
      <w:proofErr w:type="spellStart"/>
      <w:r w:rsidRPr="000D2BC4">
        <w:rPr>
          <w:sz w:val="18"/>
          <w:szCs w:val="18"/>
        </w:rPr>
        <w:t>uintr</w:t>
      </w:r>
      <w:proofErr w:type="spellEnd"/>
      <w:r w:rsidRPr="000D2BC4">
        <w:rPr>
          <w:sz w:val="18"/>
          <w:szCs w:val="18"/>
        </w:rPr>
        <w:t xml:space="preserve"> </w:t>
      </w:r>
      <w:proofErr w:type="spellStart"/>
      <w:r w:rsidRPr="000D2BC4">
        <w:rPr>
          <w:sz w:val="18"/>
          <w:szCs w:val="18"/>
        </w:rPr>
        <w:t>vec</w:t>
      </w:r>
      <w:proofErr w:type="spellEnd"/>
      <w:r w:rsidRPr="000D2BC4">
        <w:rPr>
          <w:sz w:val="18"/>
          <w:szCs w:val="18"/>
        </w:rPr>
        <w:t xml:space="preserve"> map</w:t>
      </w:r>
      <w:r w:rsidRPr="00785384">
        <w:rPr>
          <w:rFonts w:ascii="宋体" w:hAnsi="宋体" w:hint="eastAsia"/>
          <w:sz w:val="18"/>
          <w:szCs w:val="18"/>
        </w:rPr>
        <w:t>：用户态中断通过中断向量区分发送端，而</w:t>
      </w:r>
      <w:r w:rsidRPr="000D2BC4">
        <w:rPr>
          <w:sz w:val="18"/>
          <w:szCs w:val="18"/>
        </w:rPr>
        <w:t>seL4</w:t>
      </w:r>
      <w:r w:rsidRPr="00785384">
        <w:rPr>
          <w:rFonts w:ascii="宋体" w:hAnsi="宋体" w:hint="eastAsia"/>
          <w:sz w:val="18"/>
          <w:szCs w:val="18"/>
        </w:rPr>
        <w:t>通过</w:t>
      </w:r>
      <w:r w:rsidRPr="000D2BC4">
        <w:rPr>
          <w:sz w:val="18"/>
          <w:szCs w:val="18"/>
        </w:rPr>
        <w:t>capability</w:t>
      </w:r>
      <w:r w:rsidRPr="00785384">
        <w:rPr>
          <w:rFonts w:ascii="宋体" w:hAnsi="宋体" w:hint="eastAsia"/>
          <w:sz w:val="18"/>
          <w:szCs w:val="18"/>
        </w:rPr>
        <w:t>区分发送端，为了兼容多发送端，</w:t>
      </w:r>
      <w:r w:rsidR="00785384" w:rsidRPr="00785384">
        <w:rPr>
          <w:rFonts w:ascii="宋体" w:hAnsi="宋体" w:hint="eastAsia"/>
          <w:sz w:val="18"/>
          <w:szCs w:val="18"/>
        </w:rPr>
        <w:t>运行时需要维护相关的映射关系。</w:t>
      </w:r>
    </w:p>
    <w:p w14:paraId="564DAE49" w14:textId="2C6D1E96" w:rsidR="00785384" w:rsidRDefault="00785384" w:rsidP="00785384">
      <w:pPr>
        <w:pStyle w:val="ab"/>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02B973F0" w14:textId="7B105BA7" w:rsidR="00785384" w:rsidRPr="00785384" w:rsidRDefault="00785384" w:rsidP="00785384">
      <w:pPr>
        <w:ind w:firstLineChars="200" w:firstLine="360"/>
        <w:rPr>
          <w:sz w:val="18"/>
          <w:szCs w:val="18"/>
        </w:rPr>
      </w:pPr>
      <w:r w:rsidRPr="00785384">
        <w:rPr>
          <w:rFonts w:hint="eastAsia"/>
          <w:sz w:val="18"/>
          <w:szCs w:val="18"/>
        </w:rPr>
        <w:t>为了简洁高效地实现异步微内核的原型系统，我们使用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优化）上，我们在</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25811008" w14:textId="4915F129" w:rsidR="00785384" w:rsidRDefault="00785384" w:rsidP="00785384">
      <w:pPr>
        <w:pStyle w:val="a9"/>
        <w:numPr>
          <w:ilvl w:val="1"/>
          <w:numId w:val="1"/>
        </w:numPr>
        <w:rPr>
          <w:rFonts w:ascii="黑体" w:eastAsia="黑体"/>
          <w:b/>
          <w:bCs/>
        </w:rPr>
      </w:pPr>
      <w:r>
        <w:rPr>
          <w:rFonts w:ascii="黑体" w:eastAsia="黑体" w:hint="eastAsia"/>
          <w:b/>
          <w:bCs/>
        </w:rPr>
        <w:t>新增系统调用</w:t>
      </w:r>
    </w:p>
    <w:p w14:paraId="0E9EB65E" w14:textId="77777777" w:rsidR="00785384" w:rsidRPr="00785384" w:rsidRDefault="00785384" w:rsidP="00785384">
      <w:pPr>
        <w:pStyle w:val="ab"/>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E015EAF" w14:textId="23ECA640" w:rsidR="00785384" w:rsidRPr="00785384" w:rsidRDefault="00785384" w:rsidP="00785384">
      <w:pPr>
        <w:adjustRightInd w:val="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85384" w14:paraId="7E484309" w14:textId="77777777" w:rsidTr="001016F0">
        <w:tc>
          <w:tcPr>
            <w:tcW w:w="1639" w:type="dxa"/>
            <w:tcBorders>
              <w:top w:val="single" w:sz="12" w:space="0" w:color="000000" w:themeColor="text1"/>
              <w:bottom w:val="single" w:sz="6" w:space="0" w:color="000000" w:themeColor="text1"/>
            </w:tcBorders>
            <w:shd w:val="clear" w:color="auto" w:fill="auto"/>
          </w:tcPr>
          <w:p w14:paraId="759A4E3E" w14:textId="77777777" w:rsidR="00785384" w:rsidRPr="00A15C18" w:rsidRDefault="00785384" w:rsidP="001016F0">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3BB8853A" w14:textId="77777777" w:rsidR="00785384" w:rsidRPr="00A15C18" w:rsidRDefault="00785384" w:rsidP="001016F0">
            <w:pPr>
              <w:adjustRightInd w:val="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30DBE0B5" w14:textId="77777777" w:rsidR="00785384" w:rsidRPr="00A15C18" w:rsidRDefault="00785384" w:rsidP="001016F0">
            <w:pPr>
              <w:adjustRightInd w:val="0"/>
              <w:jc w:val="center"/>
              <w:rPr>
                <w:sz w:val="15"/>
                <w:szCs w:val="15"/>
              </w:rPr>
            </w:pPr>
            <w:r w:rsidRPr="00A15C18">
              <w:rPr>
                <w:rFonts w:hint="eastAsia"/>
                <w:sz w:val="15"/>
                <w:szCs w:val="15"/>
              </w:rPr>
              <w:t>描述</w:t>
            </w:r>
          </w:p>
        </w:tc>
      </w:tr>
      <w:tr w:rsidR="00785384" w:rsidRPr="00274639" w14:paraId="379ACB9E" w14:textId="77777777" w:rsidTr="001016F0">
        <w:tc>
          <w:tcPr>
            <w:tcW w:w="1639" w:type="dxa"/>
            <w:tcBorders>
              <w:top w:val="single" w:sz="6" w:space="0" w:color="000000" w:themeColor="text1"/>
            </w:tcBorders>
            <w:shd w:val="clear" w:color="auto" w:fill="auto"/>
          </w:tcPr>
          <w:p w14:paraId="3540B4D2"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0E659C35"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6B264E68" w14:textId="546F4DBC" w:rsidR="00785384" w:rsidRPr="00274639" w:rsidRDefault="00785384" w:rsidP="001016F0">
            <w:pPr>
              <w:adjustRightInd w:val="0"/>
              <w:jc w:val="center"/>
              <w:rPr>
                <w:sz w:val="15"/>
                <w:szCs w:val="15"/>
              </w:rPr>
            </w:pPr>
            <w:r w:rsidRPr="00274639">
              <w:rPr>
                <w:rFonts w:hint="eastAsia"/>
                <w:sz w:val="15"/>
                <w:szCs w:val="15"/>
              </w:rPr>
              <w:t>注册</w:t>
            </w:r>
            <w:r w:rsidR="00353697">
              <w:rPr>
                <w:rFonts w:hint="eastAsia"/>
                <w:sz w:val="15"/>
                <w:szCs w:val="15"/>
              </w:rPr>
              <w:t>通知</w:t>
            </w:r>
            <w:r w:rsidRPr="00274639">
              <w:rPr>
                <w:rFonts w:hint="eastAsia"/>
                <w:sz w:val="15"/>
                <w:szCs w:val="15"/>
              </w:rPr>
              <w:t>发送端</w:t>
            </w:r>
          </w:p>
        </w:tc>
      </w:tr>
      <w:tr w:rsidR="00785384" w:rsidRPr="00274639" w14:paraId="4C223C3A" w14:textId="77777777" w:rsidTr="001016F0">
        <w:tc>
          <w:tcPr>
            <w:tcW w:w="1639" w:type="dxa"/>
            <w:shd w:val="clear" w:color="auto" w:fill="auto"/>
          </w:tcPr>
          <w:p w14:paraId="48822C2A" w14:textId="77777777" w:rsidR="00785384" w:rsidRPr="00274639" w:rsidRDefault="00785384" w:rsidP="001016F0">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44E510D6"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22C3C9D2" w14:textId="68786492" w:rsidR="00785384" w:rsidRPr="00274639" w:rsidRDefault="00785384" w:rsidP="001016F0">
            <w:pPr>
              <w:adjustRightInd w:val="0"/>
              <w:jc w:val="center"/>
              <w:rPr>
                <w:sz w:val="15"/>
                <w:szCs w:val="15"/>
              </w:rPr>
            </w:pPr>
            <w:r w:rsidRPr="00274639">
              <w:rPr>
                <w:rFonts w:hint="eastAsia"/>
                <w:sz w:val="15"/>
                <w:szCs w:val="15"/>
              </w:rPr>
              <w:t>注册</w:t>
            </w:r>
            <w:r w:rsidR="00353697">
              <w:rPr>
                <w:rFonts w:hint="eastAsia"/>
                <w:sz w:val="15"/>
                <w:szCs w:val="15"/>
              </w:rPr>
              <w:t>通知</w:t>
            </w:r>
            <w:r w:rsidRPr="00274639">
              <w:rPr>
                <w:rFonts w:hint="eastAsia"/>
                <w:sz w:val="15"/>
                <w:szCs w:val="15"/>
              </w:rPr>
              <w:t>接收端</w:t>
            </w:r>
          </w:p>
        </w:tc>
      </w:tr>
      <w:tr w:rsidR="00785384" w:rsidRPr="00274639" w14:paraId="5A7DB23E" w14:textId="77777777" w:rsidTr="001016F0">
        <w:tc>
          <w:tcPr>
            <w:tcW w:w="1639" w:type="dxa"/>
            <w:shd w:val="clear" w:color="auto" w:fill="auto"/>
          </w:tcPr>
          <w:p w14:paraId="586D6D16"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78FED408" w14:textId="77777777" w:rsidR="00785384" w:rsidRPr="00274639" w:rsidRDefault="00785384" w:rsidP="001016F0">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3193E73" w14:textId="77777777" w:rsidR="00785384" w:rsidRPr="00274639" w:rsidRDefault="00785384" w:rsidP="001016F0">
            <w:pPr>
              <w:adjustRightInd w:val="0"/>
              <w:jc w:val="center"/>
              <w:rPr>
                <w:sz w:val="15"/>
                <w:szCs w:val="15"/>
              </w:rPr>
            </w:pPr>
            <w:r w:rsidRPr="00274639">
              <w:rPr>
                <w:rFonts w:hint="eastAsia"/>
                <w:sz w:val="15"/>
                <w:szCs w:val="15"/>
              </w:rPr>
              <w:t>注册异步系统调用处理协程</w:t>
            </w:r>
          </w:p>
        </w:tc>
      </w:tr>
      <w:tr w:rsidR="00785384" w:rsidRPr="00274639" w14:paraId="6EFAFE20" w14:textId="77777777" w:rsidTr="001016F0">
        <w:tc>
          <w:tcPr>
            <w:tcW w:w="1639" w:type="dxa"/>
            <w:tcBorders>
              <w:bottom w:val="single" w:sz="12" w:space="0" w:color="000000" w:themeColor="text1"/>
            </w:tcBorders>
            <w:shd w:val="clear" w:color="auto" w:fill="auto"/>
          </w:tcPr>
          <w:p w14:paraId="232BE704" w14:textId="77777777" w:rsidR="00785384" w:rsidRPr="00274639" w:rsidRDefault="00785384" w:rsidP="001016F0">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664A4CE8" w14:textId="77777777" w:rsidR="00785384" w:rsidRPr="00274639" w:rsidRDefault="00785384" w:rsidP="001016F0">
            <w:pPr>
              <w:adjustRightInd w:val="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4B7552EC" w14:textId="77777777" w:rsidR="00785384" w:rsidRPr="00274639" w:rsidRDefault="00785384" w:rsidP="001016F0">
            <w:pPr>
              <w:adjustRightInd w:val="0"/>
              <w:jc w:val="center"/>
              <w:rPr>
                <w:sz w:val="15"/>
                <w:szCs w:val="15"/>
              </w:rPr>
            </w:pPr>
            <w:r>
              <w:rPr>
                <w:rFonts w:hint="eastAsia"/>
                <w:sz w:val="15"/>
                <w:szCs w:val="15"/>
              </w:rPr>
              <w:t>唤醒系统调用处理协程</w:t>
            </w:r>
          </w:p>
        </w:tc>
      </w:tr>
    </w:tbl>
    <w:p w14:paraId="37E5653B" w14:textId="77777777" w:rsidR="00785384" w:rsidRDefault="00785384" w:rsidP="00785384">
      <w:pPr>
        <w:rPr>
          <w:sz w:val="18"/>
          <w:szCs w:val="18"/>
        </w:rPr>
      </w:pPr>
    </w:p>
    <w:p w14:paraId="48C7DEA0" w14:textId="57F06D7D" w:rsidR="00785384" w:rsidRPr="00785384" w:rsidRDefault="00785384" w:rsidP="00785384">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的资源管理，我们新增了系统调用：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用于申请相关的硬件资源。此外，为了支持异步系统调用，我们也需要将共享</w:t>
      </w:r>
      <w:r w:rsidR="00597EAC">
        <w:rPr>
          <w:rFonts w:hint="eastAsia"/>
          <w:sz w:val="18"/>
          <w:szCs w:val="18"/>
        </w:rPr>
        <w:t>缓冲区</w:t>
      </w:r>
      <w:r w:rsidRPr="00785384">
        <w:rPr>
          <w:rFonts w:hint="eastAsia"/>
          <w:sz w:val="18"/>
          <w:szCs w:val="18"/>
        </w:rPr>
        <w:t>注册给内核（使用</w:t>
      </w:r>
      <w:proofErr w:type="spellStart"/>
      <w:r w:rsidRPr="00785384">
        <w:rPr>
          <w:rFonts w:hint="eastAsia"/>
          <w:sz w:val="18"/>
          <w:szCs w:val="18"/>
        </w:rPr>
        <w:t>UintrRegisterAsyncSyscall</w:t>
      </w:r>
      <w:proofErr w:type="spellEnd"/>
      <w:r w:rsidRPr="00785384">
        <w:rPr>
          <w:rFonts w:hint="eastAsia"/>
          <w:sz w:val="18"/>
          <w:szCs w:val="18"/>
        </w:rPr>
        <w:t>系统调用</w:t>
      </w:r>
      <w:r w:rsidRPr="00785384">
        <w:rPr>
          <w:rFonts w:hint="eastAsia"/>
          <w:sz w:val="18"/>
          <w:szCs w:val="18"/>
        </w:rPr>
        <w:t>)</w:t>
      </w:r>
      <w:r w:rsidRPr="00785384">
        <w:rPr>
          <w:rFonts w:hint="eastAsia"/>
          <w:sz w:val="18"/>
          <w:szCs w:val="18"/>
        </w:rPr>
        <w:t>，并提供一个用于唤醒系统调用处理协程的系统调用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24BD4BEE" w14:textId="058C49E1" w:rsidR="007071A1" w:rsidRPr="007071A1" w:rsidRDefault="00785384" w:rsidP="007071A1">
      <w:pPr>
        <w:pStyle w:val="a9"/>
        <w:numPr>
          <w:ilvl w:val="1"/>
          <w:numId w:val="1"/>
        </w:numPr>
        <w:rPr>
          <w:rFonts w:ascii="黑体" w:eastAsia="黑体"/>
          <w:b/>
          <w:bCs/>
        </w:rPr>
      </w:pPr>
      <w:r>
        <w:rPr>
          <w:rFonts w:ascii="黑体" w:eastAsia="黑体" w:hint="eastAsia"/>
          <w:b/>
          <w:bCs/>
        </w:rPr>
        <w:t>异步IPC</w:t>
      </w:r>
    </w:p>
    <w:p w14:paraId="4E4F65BB" w14:textId="1BD12CC1" w:rsidR="00070535" w:rsidRDefault="00785384" w:rsidP="00070535">
      <w:pPr>
        <w:pStyle w:val="a9"/>
        <w:ind w:firstLineChars="200" w:firstLine="360"/>
        <w:rPr>
          <w:rFonts w:eastAsia="宋体"/>
          <w:szCs w:val="18"/>
        </w:rPr>
      </w:pPr>
      <w:r>
        <w:rPr>
          <w:rFonts w:eastAsia="宋体" w:hint="eastAsia"/>
          <w:szCs w:val="18"/>
        </w:rPr>
        <w:t>异步</w:t>
      </w:r>
      <w:r>
        <w:rPr>
          <w:rFonts w:eastAsia="宋体" w:hint="eastAsia"/>
          <w:szCs w:val="18"/>
        </w:rPr>
        <w:t>IPC</w:t>
      </w:r>
      <w:r w:rsidR="00070535">
        <w:rPr>
          <w:rFonts w:eastAsia="宋体" w:hint="eastAsia"/>
          <w:szCs w:val="18"/>
        </w:rPr>
        <w:t>作为</w:t>
      </w:r>
      <w:r w:rsidR="00070535">
        <w:rPr>
          <w:rFonts w:eastAsia="宋体" w:hint="eastAsia"/>
          <w:szCs w:val="18"/>
        </w:rPr>
        <w:t>ReL</w:t>
      </w:r>
      <w:r w:rsidR="00070535">
        <w:rPr>
          <w:rFonts w:eastAsia="宋体"/>
          <w:szCs w:val="18"/>
        </w:rPr>
        <w:t>4</w:t>
      </w:r>
      <w:r w:rsidR="00070535">
        <w:rPr>
          <w:rFonts w:eastAsia="宋体" w:hint="eastAsia"/>
          <w:szCs w:val="18"/>
        </w:rPr>
        <w:t>中的主要的</w:t>
      </w:r>
      <w:r w:rsidR="00070535">
        <w:rPr>
          <w:rFonts w:eastAsia="宋体" w:hint="eastAsia"/>
          <w:szCs w:val="18"/>
        </w:rPr>
        <w:t>IPC</w:t>
      </w:r>
      <w:r w:rsidR="00070535">
        <w:rPr>
          <w:rFonts w:eastAsia="宋体" w:hint="eastAsia"/>
          <w:szCs w:val="18"/>
        </w:rPr>
        <w:t>方式，其实现依赖于异步运行时和</w:t>
      </w:r>
      <w:r w:rsidR="00070535">
        <w:rPr>
          <w:rFonts w:eastAsia="宋体" w:hint="eastAsia"/>
          <w:szCs w:val="18"/>
        </w:rPr>
        <w:t>U</w:t>
      </w:r>
      <w:r w:rsidR="00070535">
        <w:rPr>
          <w:rFonts w:eastAsia="宋体"/>
          <w:szCs w:val="18"/>
        </w:rPr>
        <w:t>-</w:t>
      </w:r>
      <w:r w:rsidR="00070535">
        <w:rPr>
          <w:rFonts w:eastAsia="宋体" w:hint="eastAsia"/>
          <w:szCs w:val="18"/>
        </w:rPr>
        <w:t>notification</w:t>
      </w:r>
      <w:r w:rsidR="00070535">
        <w:rPr>
          <w:rFonts w:eastAsia="宋体" w:hint="eastAsia"/>
          <w:szCs w:val="18"/>
        </w:rPr>
        <w:t>。我们以</w:t>
      </w:r>
      <w:r w:rsidR="00070535">
        <w:rPr>
          <w:rFonts w:eastAsia="宋体" w:hint="eastAsia"/>
          <w:szCs w:val="18"/>
        </w:rPr>
        <w:t>IPC</w:t>
      </w:r>
      <w:r w:rsidR="00070535">
        <w:rPr>
          <w:rFonts w:eastAsia="宋体" w:hint="eastAsia"/>
          <w:szCs w:val="18"/>
        </w:rPr>
        <w:t>中最常见的</w:t>
      </w:r>
      <w:r w:rsidR="00070535">
        <w:rPr>
          <w:rFonts w:eastAsia="宋体" w:hint="eastAsia"/>
          <w:szCs w:val="18"/>
        </w:rPr>
        <w:t>Call</w:t>
      </w:r>
      <w:r w:rsidR="00070535">
        <w:rPr>
          <w:rFonts w:eastAsia="宋体" w:hint="eastAsia"/>
          <w:szCs w:val="18"/>
        </w:rPr>
        <w:t>为例，</w:t>
      </w:r>
      <w:r w:rsidR="00070535" w:rsidRPr="00070535">
        <w:rPr>
          <w:rFonts w:eastAsia="宋体" w:hint="eastAsia"/>
          <w:szCs w:val="18"/>
        </w:rPr>
        <w:t>客户端进程和服务端进程在双方建立连接时都会注册一个</w:t>
      </w:r>
      <w:r w:rsidR="00070535">
        <w:rPr>
          <w:rFonts w:eastAsia="宋体"/>
          <w:szCs w:val="18"/>
        </w:rPr>
        <w:t>dispatcher</w:t>
      </w:r>
      <w:r w:rsidR="00070535" w:rsidRPr="00070535">
        <w:rPr>
          <w:rFonts w:eastAsia="宋体" w:hint="eastAsia"/>
          <w:szCs w:val="18"/>
        </w:rPr>
        <w:t>协程用于不断从</w:t>
      </w:r>
      <w:r w:rsidR="00070535">
        <w:rPr>
          <w:rFonts w:eastAsia="宋体" w:hint="eastAsia"/>
          <w:szCs w:val="18"/>
        </w:rPr>
        <w:t>共享</w:t>
      </w:r>
      <w:r w:rsidR="00070535" w:rsidRPr="00070535">
        <w:rPr>
          <w:rFonts w:eastAsia="宋体" w:hint="eastAsia"/>
          <w:szCs w:val="18"/>
        </w:rPr>
        <w:t>缓冲区中读取数据并进行处理。我们分别对服务端和客户端的</w:t>
      </w:r>
      <w:r w:rsidR="00070535" w:rsidRPr="00070535">
        <w:rPr>
          <w:rFonts w:eastAsia="宋体" w:hint="eastAsia"/>
          <w:szCs w:val="18"/>
        </w:rPr>
        <w:t>dispatcher</w:t>
      </w:r>
      <w:r w:rsidR="00070535" w:rsidRPr="00070535">
        <w:rPr>
          <w:rFonts w:eastAsia="宋体" w:hint="eastAsia"/>
          <w:szCs w:val="18"/>
        </w:rPr>
        <w:t>协程提供了两个默认实现，对于特殊的需求，用户程序可以通过运行时接口自定义</w:t>
      </w:r>
      <w:r w:rsidR="00070535" w:rsidRPr="00070535">
        <w:rPr>
          <w:rFonts w:eastAsia="宋体" w:hint="eastAsia"/>
          <w:szCs w:val="18"/>
        </w:rPr>
        <w:t>dispatcher</w:t>
      </w:r>
      <w:r w:rsidR="00070535" w:rsidRPr="00070535">
        <w:rPr>
          <w:rFonts w:eastAsia="宋体" w:hint="eastAsia"/>
          <w:szCs w:val="18"/>
        </w:rPr>
        <w:t>协程的行为。服务端的</w:t>
      </w:r>
      <w:r w:rsidR="00070535" w:rsidRPr="00070535">
        <w:rPr>
          <w:rFonts w:eastAsia="宋体" w:hint="eastAsia"/>
          <w:szCs w:val="18"/>
        </w:rPr>
        <w:t xml:space="preserve"> dispatcher</w:t>
      </w:r>
      <w:r w:rsidR="00070535" w:rsidRPr="00070535">
        <w:rPr>
          <w:rFonts w:eastAsia="宋体" w:hint="eastAsia"/>
          <w:szCs w:val="18"/>
        </w:rPr>
        <w:t>协程读取请求并处理后将响应写入环形缓冲区，并根据标志位判断是否发送</w:t>
      </w:r>
      <w:r w:rsidR="00070535" w:rsidRPr="00070535">
        <w:rPr>
          <w:rFonts w:eastAsia="宋体" w:hint="eastAsia"/>
          <w:szCs w:val="18"/>
        </w:rPr>
        <w:t>U-notification</w:t>
      </w:r>
      <w:r w:rsidR="00070535" w:rsidRPr="00070535">
        <w:rPr>
          <w:rFonts w:eastAsia="宋体" w:hint="eastAsia"/>
          <w:szCs w:val="18"/>
        </w:rPr>
        <w:t>，没有请求时阻塞自己并切换到其他</w:t>
      </w:r>
      <w:r w:rsidR="00070535" w:rsidRPr="00070535">
        <w:rPr>
          <w:rFonts w:eastAsia="宋体" w:hint="eastAsia"/>
          <w:szCs w:val="18"/>
        </w:rPr>
        <w:t>worker</w:t>
      </w:r>
      <w:r w:rsidR="00070535" w:rsidRPr="00070535">
        <w:rPr>
          <w:rFonts w:eastAsia="宋体" w:hint="eastAsia"/>
          <w:szCs w:val="18"/>
        </w:rPr>
        <w:t>协程。客户端的</w:t>
      </w:r>
      <w:r w:rsidR="00070535" w:rsidRPr="00070535">
        <w:rPr>
          <w:rFonts w:eastAsia="宋体" w:hint="eastAsia"/>
          <w:szCs w:val="18"/>
        </w:rPr>
        <w:t xml:space="preserve"> dispatcher</w:t>
      </w:r>
      <w:r w:rsidR="00070535" w:rsidRPr="00070535">
        <w:rPr>
          <w:rFonts w:eastAsia="宋体" w:hint="eastAsia"/>
          <w:szCs w:val="18"/>
        </w:rPr>
        <w:t>协程读取响应并唤醒响应的协程，没有响应时阻塞切换。</w:t>
      </w:r>
    </w:p>
    <w:p w14:paraId="0141F82A" w14:textId="65B6AC47" w:rsidR="00064765" w:rsidRPr="00064765" w:rsidRDefault="00064765" w:rsidP="00070535">
      <w:pPr>
        <w:pStyle w:val="a9"/>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4DB23FBB" w14:textId="77777777" w:rsidR="00064765" w:rsidRPr="00064765" w:rsidRDefault="00064765" w:rsidP="00064765">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协程已经就绪，那我们无需通知对方进程，对方进程的异步运行时会在某个时刻调度到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6255D707" w14:textId="00903CEA" w:rsidR="00064765" w:rsidRPr="00064765" w:rsidRDefault="00064765" w:rsidP="00070535">
      <w:pPr>
        <w:pStyle w:val="a9"/>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w:t>
      </w:r>
      <w:r w:rsidRPr="00064765">
        <w:rPr>
          <w:rFonts w:eastAsia="宋体" w:hint="eastAsia"/>
          <w:szCs w:val="18"/>
        </w:rPr>
        <w:lastRenderedPageBreak/>
        <w:t>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387D8818" w14:textId="5BDC714E" w:rsidR="00064765" w:rsidRPr="00064765" w:rsidRDefault="00064765" w:rsidP="00070535">
      <w:pPr>
        <w:pStyle w:val="a9"/>
        <w:ind w:firstLineChars="200" w:firstLine="360"/>
        <w:rPr>
          <w:rFonts w:eastAsia="宋体"/>
          <w:szCs w:val="18"/>
        </w:rPr>
      </w:pPr>
      <w:r w:rsidRPr="00064765">
        <w:rPr>
          <w:rFonts w:eastAsia="宋体" w:hint="eastAsia"/>
          <w:szCs w:val="18"/>
        </w:rPr>
        <w:t>3</w:t>
      </w:r>
      <w:r w:rsidRPr="00064765">
        <w:rPr>
          <w:rFonts w:eastAsia="宋体" w:hint="eastAsia"/>
          <w:szCs w:val="18"/>
        </w:rPr>
        <w:t>）客户端处理响应：客户端的</w:t>
      </w:r>
      <w:r w:rsidRPr="00064765">
        <w:rPr>
          <w:rFonts w:eastAsia="宋体" w:hint="eastAsia"/>
          <w:szCs w:val="18"/>
        </w:rPr>
        <w:t xml:space="preserve"> dispatcher</w:t>
      </w:r>
      <w:r w:rsidRPr="00064765">
        <w:rPr>
          <w:rFonts w:eastAsia="宋体" w:hint="eastAsia"/>
          <w:szCs w:val="18"/>
        </w:rPr>
        <w:t>协程会在合适的时机读取响应并唤醒之前阻塞的协程，然后重启调度。</w:t>
      </w:r>
    </w:p>
    <w:p w14:paraId="38F95634" w14:textId="77777777" w:rsidR="00070535" w:rsidRPr="00070535" w:rsidRDefault="00070535" w:rsidP="00070535">
      <w:pPr>
        <w:pBdr>
          <w:bottom w:val="single" w:sz="12" w:space="1" w:color="auto"/>
        </w:pBdr>
        <w:ind w:firstLineChars="200" w:firstLine="360"/>
        <w:rPr>
          <w:sz w:val="18"/>
          <w:szCs w:val="18"/>
        </w:rPr>
      </w:pPr>
      <w:r w:rsidRPr="00070535">
        <w:rPr>
          <w:rFonts w:hint="eastAsia"/>
          <w:sz w:val="18"/>
          <w:szCs w:val="18"/>
        </w:rPr>
        <w:t>流程的伪代码如下所示：</w:t>
      </w:r>
    </w:p>
    <w:p w14:paraId="506CE11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7C03B472"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rFonts w:hint="eastAsia"/>
          <w:sz w:val="15"/>
          <w:szCs w:val="15"/>
        </w:rPr>
        <w:t xml:space="preserve"> cap</w:t>
      </w:r>
      <w:r>
        <w:rPr>
          <w:sz w:val="15"/>
          <w:szCs w:val="15"/>
        </w:rPr>
        <w:t>ability</w:t>
      </w:r>
      <w:r w:rsidRPr="000B49D0">
        <w:rPr>
          <w:rFonts w:hint="eastAsia"/>
          <w:sz w:val="15"/>
          <w:szCs w:val="15"/>
        </w:rPr>
        <w:t>句柄，</w:t>
      </w:r>
      <w:r w:rsidRPr="000B49D0">
        <w:rPr>
          <w:rFonts w:hint="eastAsia"/>
          <w:sz w:val="15"/>
          <w:szCs w:val="15"/>
        </w:rPr>
        <w:t>cap</w:t>
      </w:r>
    </w:p>
    <w:p w14:paraId="352E871B" w14:textId="77777777" w:rsidR="00070535" w:rsidRPr="000B49D0" w:rsidRDefault="00070535" w:rsidP="00070535">
      <w:pPr>
        <w:pBdr>
          <w:bottom w:val="single" w:sz="6" w:space="1" w:color="auto"/>
        </w:pBdr>
        <w:spacing w:line="200" w:lineRule="exact"/>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5501DCDE"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4383041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441DA14" w14:textId="77777777" w:rsidR="00070535" w:rsidRPr="000B49D0" w:rsidRDefault="00070535" w:rsidP="00070535">
      <w:pPr>
        <w:spacing w:line="200" w:lineRule="exact"/>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3D57E950"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709E76CE" w14:textId="77777777" w:rsidR="00070535" w:rsidRPr="000B49D0" w:rsidRDefault="00070535" w:rsidP="00070535">
      <w:pPr>
        <w:spacing w:line="200" w:lineRule="exact"/>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0A40A763" w14:textId="77777777" w:rsidR="00070535" w:rsidRDefault="00070535" w:rsidP="00070535">
      <w:pPr>
        <w:spacing w:line="200" w:lineRule="exact"/>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D623FD4" w14:textId="77777777" w:rsidR="00070535" w:rsidRPr="000B49D0" w:rsidRDefault="00070535" w:rsidP="00070535">
      <w:pPr>
        <w:spacing w:line="200" w:lineRule="exact"/>
        <w:rPr>
          <w:sz w:val="15"/>
          <w:szCs w:val="15"/>
        </w:rPr>
      </w:pPr>
      <w:r>
        <w:rPr>
          <w:sz w:val="15"/>
          <w:szCs w:val="15"/>
        </w:rPr>
        <w:tab/>
      </w:r>
      <w:r>
        <w:rPr>
          <w:sz w:val="15"/>
          <w:szCs w:val="15"/>
        </w:rPr>
        <w:tab/>
        <w:t xml:space="preserve">// </w:t>
      </w:r>
      <w:r>
        <w:rPr>
          <w:rFonts w:hint="eastAsia"/>
          <w:sz w:val="15"/>
          <w:szCs w:val="15"/>
        </w:rPr>
        <w:t>设置标志位并通知对端</w:t>
      </w:r>
    </w:p>
    <w:p w14:paraId="6D379110"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07C5062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C88E872" w14:textId="77777777" w:rsidR="00070535" w:rsidRPr="000B49D0" w:rsidRDefault="00070535" w:rsidP="00070535">
      <w:pPr>
        <w:spacing w:line="200" w:lineRule="exact"/>
        <w:rPr>
          <w:sz w:val="15"/>
          <w:szCs w:val="15"/>
        </w:rPr>
      </w:pPr>
      <w:r w:rsidRPr="000B49D0">
        <w:rPr>
          <w:sz w:val="15"/>
          <w:szCs w:val="15"/>
        </w:rPr>
        <w:tab/>
        <w:t>}</w:t>
      </w:r>
    </w:p>
    <w:p w14:paraId="1B4A29B2" w14:textId="77777777" w:rsidR="00070535" w:rsidRPr="000B49D0" w:rsidRDefault="00070535" w:rsidP="00070535">
      <w:pPr>
        <w:spacing w:line="200" w:lineRule="exact"/>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 {</w:t>
      </w:r>
    </w:p>
    <w:p w14:paraId="072E41B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return Some(reply);</w:t>
      </w:r>
    </w:p>
    <w:p w14:paraId="149B0DB4" w14:textId="77777777" w:rsidR="00070535" w:rsidRPr="000B49D0" w:rsidRDefault="00070535" w:rsidP="00070535">
      <w:pPr>
        <w:spacing w:line="200" w:lineRule="exact"/>
        <w:ind w:firstLine="420"/>
        <w:rPr>
          <w:sz w:val="15"/>
          <w:szCs w:val="15"/>
        </w:rPr>
      </w:pPr>
      <w:r w:rsidRPr="000B49D0">
        <w:rPr>
          <w:rFonts w:hint="eastAsia"/>
          <w:sz w:val="15"/>
          <w:szCs w:val="15"/>
        </w:rPr>
        <w:t>}</w:t>
      </w:r>
    </w:p>
    <w:p w14:paraId="1B69632C" w14:textId="77777777" w:rsidR="00070535" w:rsidRPr="000B49D0" w:rsidRDefault="00070535" w:rsidP="00070535">
      <w:pPr>
        <w:spacing w:line="200" w:lineRule="exact"/>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350E4BFA"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00858A1E" w14:textId="77777777" w:rsidR="00070535" w:rsidRDefault="00070535" w:rsidP="00070535">
      <w:pPr>
        <w:pBdr>
          <w:bottom w:val="single" w:sz="12" w:space="1" w:color="auto"/>
        </w:pBdr>
        <w:rPr>
          <w:sz w:val="20"/>
          <w:szCs w:val="20"/>
        </w:rPr>
      </w:pPr>
    </w:p>
    <w:p w14:paraId="1E1061A4"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w:t>
      </w:r>
      <w:r>
        <w:rPr>
          <w:rFonts w:hint="eastAsia"/>
          <w:sz w:val="15"/>
          <w:szCs w:val="15"/>
        </w:rPr>
        <w:t>服务端异步</w:t>
      </w:r>
      <w:proofErr w:type="spellStart"/>
      <w:r>
        <w:rPr>
          <w:sz w:val="15"/>
          <w:szCs w:val="15"/>
        </w:rPr>
        <w:t>RecvReply</w:t>
      </w:r>
      <w:proofErr w:type="spellEnd"/>
      <w:r w:rsidRPr="000B49D0">
        <w:rPr>
          <w:rFonts w:hint="eastAsia"/>
          <w:sz w:val="15"/>
          <w:szCs w:val="15"/>
        </w:rPr>
        <w:t>伪代码</w:t>
      </w:r>
    </w:p>
    <w:p w14:paraId="757E81A8"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sz w:val="15"/>
          <w:szCs w:val="15"/>
        </w:rPr>
        <w:t xml:space="preserve"> capability</w:t>
      </w:r>
      <w:r w:rsidRPr="000B49D0">
        <w:rPr>
          <w:rFonts w:hint="eastAsia"/>
          <w:sz w:val="15"/>
          <w:szCs w:val="15"/>
        </w:rPr>
        <w:t>句柄，</w:t>
      </w:r>
      <w:r w:rsidRPr="000B49D0">
        <w:rPr>
          <w:rFonts w:hint="eastAsia"/>
          <w:sz w:val="15"/>
          <w:szCs w:val="15"/>
        </w:rPr>
        <w:t>cap</w:t>
      </w:r>
    </w:p>
    <w:p w14:paraId="1140EE67"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0306918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2E0AA78A"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69CA2064" w14:textId="77777777" w:rsidR="00070535" w:rsidRPr="000B49D0" w:rsidRDefault="00070535" w:rsidP="00070535">
      <w:pPr>
        <w:spacing w:line="200" w:lineRule="exact"/>
        <w:rPr>
          <w:sz w:val="15"/>
          <w:szCs w:val="15"/>
        </w:rPr>
      </w:pPr>
      <w:r w:rsidRPr="000B49D0">
        <w:rPr>
          <w:sz w:val="15"/>
          <w:szCs w:val="15"/>
        </w:rPr>
        <w:tab/>
        <w:t>loop {</w:t>
      </w:r>
    </w:p>
    <w:p w14:paraId="0A498335" w14:textId="77777777" w:rsidR="00070535" w:rsidRPr="000B49D0" w:rsidRDefault="00070535" w:rsidP="00070535">
      <w:pPr>
        <w:spacing w:line="200" w:lineRule="exact"/>
        <w:ind w:left="78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413B4ACA"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1AB10C9D"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153DA5B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790B7701"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47E1688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D741D5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w:t>
      </w:r>
    </w:p>
    <w:p w14:paraId="5A95AC8D" w14:textId="77777777" w:rsidR="00070535" w:rsidRPr="000B49D0" w:rsidRDefault="00070535" w:rsidP="00070535">
      <w:pPr>
        <w:spacing w:line="200" w:lineRule="exact"/>
        <w:ind w:left="360" w:firstLine="420"/>
        <w:rPr>
          <w:sz w:val="15"/>
          <w:szCs w:val="15"/>
        </w:rPr>
      </w:pPr>
      <w:r w:rsidRPr="000B49D0">
        <w:rPr>
          <w:rFonts w:hint="eastAsia"/>
          <w:sz w:val="15"/>
          <w:szCs w:val="15"/>
        </w:rPr>
        <w:t>}</w:t>
      </w:r>
      <w:r w:rsidRPr="000B49D0">
        <w:rPr>
          <w:sz w:val="15"/>
          <w:szCs w:val="15"/>
        </w:rPr>
        <w:t xml:space="preserve"> else {</w:t>
      </w:r>
    </w:p>
    <w:p w14:paraId="3B098E4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78A48A64"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5B5E128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w:t>
      </w:r>
    </w:p>
    <w:p w14:paraId="42FA2DD8" w14:textId="77777777" w:rsidR="00070535" w:rsidRPr="000B49D0" w:rsidRDefault="00070535" w:rsidP="00070535">
      <w:pPr>
        <w:spacing w:line="200" w:lineRule="exact"/>
        <w:ind w:left="360" w:firstLine="420"/>
        <w:rPr>
          <w:sz w:val="15"/>
          <w:szCs w:val="15"/>
        </w:rPr>
      </w:pPr>
      <w:r w:rsidRPr="000B49D0">
        <w:rPr>
          <w:rFonts w:hint="eastAsia"/>
          <w:sz w:val="15"/>
          <w:szCs w:val="15"/>
        </w:rPr>
        <w:t>}</w:t>
      </w:r>
    </w:p>
    <w:p w14:paraId="12BD9F06" w14:textId="77777777" w:rsidR="00070535" w:rsidRPr="000B49D0" w:rsidRDefault="00070535" w:rsidP="00070535">
      <w:pPr>
        <w:spacing w:line="200" w:lineRule="exact"/>
        <w:rPr>
          <w:sz w:val="15"/>
          <w:szCs w:val="15"/>
        </w:rPr>
      </w:pPr>
      <w:r w:rsidRPr="000B49D0">
        <w:rPr>
          <w:sz w:val="15"/>
          <w:szCs w:val="15"/>
        </w:rPr>
        <w:tab/>
        <w:t>}</w:t>
      </w:r>
    </w:p>
    <w:p w14:paraId="0F8A5DB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2B415856" w14:textId="77777777" w:rsidR="00785384" w:rsidRDefault="00785384" w:rsidP="00785384">
      <w:pPr>
        <w:pStyle w:val="a9"/>
        <w:rPr>
          <w:rFonts w:ascii="黑体" w:eastAsia="黑体"/>
          <w:b/>
          <w:bCs/>
        </w:rPr>
      </w:pPr>
    </w:p>
    <w:p w14:paraId="38D8076B" w14:textId="37C245BE" w:rsidR="00785384" w:rsidRDefault="00785384" w:rsidP="00785384">
      <w:pPr>
        <w:pStyle w:val="a9"/>
        <w:numPr>
          <w:ilvl w:val="1"/>
          <w:numId w:val="1"/>
        </w:numPr>
        <w:rPr>
          <w:rFonts w:ascii="黑体" w:eastAsia="黑体"/>
          <w:b/>
          <w:bCs/>
        </w:rPr>
      </w:pPr>
      <w:r>
        <w:rPr>
          <w:rFonts w:ascii="黑体" w:eastAsia="黑体" w:hint="eastAsia"/>
          <w:b/>
          <w:bCs/>
        </w:rPr>
        <w:t>异步系统调用</w:t>
      </w:r>
    </w:p>
    <w:p w14:paraId="27C15CCC" w14:textId="448647BB" w:rsidR="007071A1" w:rsidRPr="00404A56" w:rsidRDefault="00070535" w:rsidP="007071A1">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，其接收方为内核。因此我们在内核中提供了一套相似的异步运行时以支持异步系统调用</w:t>
      </w:r>
      <w:r w:rsidR="007071A1" w:rsidRPr="00404A56">
        <w:rPr>
          <w:rFonts w:hint="eastAsia"/>
          <w:sz w:val="18"/>
          <w:szCs w:val="18"/>
        </w:rPr>
        <w:t>。异步系统调用与异步</w:t>
      </w:r>
      <w:r w:rsidR="007071A1" w:rsidRPr="00404A56">
        <w:rPr>
          <w:rFonts w:hint="eastAsia"/>
          <w:sz w:val="18"/>
          <w:szCs w:val="18"/>
        </w:rPr>
        <w:t>IPC</w:t>
      </w:r>
      <w:r w:rsidR="007071A1" w:rsidRPr="00404A56">
        <w:rPr>
          <w:rFonts w:hint="eastAsia"/>
          <w:sz w:val="18"/>
          <w:szCs w:val="18"/>
        </w:rPr>
        <w:t>的主要不同之处有两点：</w:t>
      </w:r>
      <w:r w:rsidR="007071A1" w:rsidRPr="00404A56">
        <w:rPr>
          <w:rFonts w:hint="eastAsia"/>
          <w:sz w:val="18"/>
          <w:szCs w:val="18"/>
        </w:rPr>
        <w:t>1</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由于接收端是内核，发送端无法使用</w:t>
      </w:r>
      <w:r w:rsidR="007071A1" w:rsidRPr="00404A56">
        <w:rPr>
          <w:rFonts w:hint="eastAsia"/>
          <w:sz w:val="18"/>
          <w:szCs w:val="18"/>
        </w:rPr>
        <w:t>U-notification</w:t>
      </w:r>
      <w:r w:rsidR="007071A1" w:rsidRPr="00404A56">
        <w:rPr>
          <w:rFonts w:hint="eastAsia"/>
          <w:sz w:val="18"/>
          <w:szCs w:val="18"/>
        </w:rPr>
        <w:t>去通知内核。</w:t>
      </w:r>
      <w:r w:rsidR="007071A1" w:rsidRPr="00404A56">
        <w:rPr>
          <w:rFonts w:hint="eastAsia"/>
          <w:sz w:val="18"/>
          <w:szCs w:val="18"/>
        </w:rPr>
        <w:t>2</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异步</w:t>
      </w:r>
      <w:r w:rsidR="007071A1" w:rsidRPr="00404A56">
        <w:rPr>
          <w:rFonts w:hint="eastAsia"/>
          <w:sz w:val="18"/>
          <w:szCs w:val="18"/>
        </w:rPr>
        <w:t>IPC</w:t>
      </w:r>
      <w:r w:rsidR="007071A1"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6E7A9C89" w14:textId="0E095C41" w:rsidR="007071A1" w:rsidRPr="00404A56" w:rsidRDefault="007071A1" w:rsidP="007071A1">
      <w:pPr>
        <w:ind w:firstLineChars="200" w:firstLine="360"/>
        <w:rPr>
          <w:sz w:val="18"/>
          <w:szCs w:val="18"/>
        </w:rPr>
      </w:pPr>
      <w:r w:rsidRPr="00404A56">
        <w:rPr>
          <w:rFonts w:hint="eastAsia"/>
          <w:sz w:val="18"/>
          <w:szCs w:val="18"/>
        </w:rPr>
        <w:t>对于第一点，我们只需要新增一个系统调用去用于唤醒相关的内核协程即可。而对于第二点，一个很简单的思路是每次时钟中断到来时去执行异步系统调用，然而这可能会导</w:t>
      </w:r>
      <w:r w:rsidRPr="00404A56">
        <w:rPr>
          <w:rFonts w:hint="eastAsia"/>
          <w:sz w:val="18"/>
          <w:szCs w:val="18"/>
        </w:rPr>
        <w:t>致空闲的</w:t>
      </w:r>
      <w:r w:rsidRPr="00404A56">
        <w:rPr>
          <w:rFonts w:hint="eastAsia"/>
          <w:sz w:val="18"/>
          <w:szCs w:val="18"/>
        </w:rPr>
        <w:t>CPU</w:t>
      </w:r>
      <w:r w:rsidRPr="00404A56">
        <w:rPr>
          <w:rFonts w:hint="eastAsia"/>
          <w:sz w:val="18"/>
          <w:szCs w:val="18"/>
        </w:rPr>
        <w:t>核心无法及时触发时钟中断而空转，因此，在不破坏原本的线程优先级调度前提下，我们使用核间中断来抢占空闲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39DF74F0" w14:textId="77777777" w:rsidR="007071A1" w:rsidRPr="00404A56" w:rsidRDefault="007071A1" w:rsidP="007071A1">
      <w:pPr>
        <w:ind w:firstLineChars="200" w:firstLine="360"/>
        <w:rPr>
          <w:sz w:val="18"/>
          <w:szCs w:val="18"/>
        </w:rPr>
      </w:pPr>
      <w:r w:rsidRPr="00404A56">
        <w:rPr>
          <w:rFonts w:hint="eastAsia"/>
          <w:sz w:val="18"/>
          <w:szCs w:val="18"/>
        </w:rPr>
        <w:t>为了避免破坏微内核中原本的优先级调度机制，我们在内核中对每个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1F05493C" w14:textId="28D7543F" w:rsidR="000D2BC4" w:rsidRPr="00404A56" w:rsidRDefault="007071A1" w:rsidP="000D2BC4">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68C15DC7" w14:textId="77777777" w:rsidR="007071A1" w:rsidRPr="008108F2" w:rsidRDefault="007071A1" w:rsidP="007071A1">
      <w:pPr>
        <w:spacing w:line="200" w:lineRule="exact"/>
        <w:rPr>
          <w:sz w:val="15"/>
          <w:szCs w:val="15"/>
        </w:rPr>
      </w:pPr>
      <w:r w:rsidRPr="008108F2">
        <w:rPr>
          <w:rFonts w:hint="eastAsia"/>
          <w:sz w:val="15"/>
          <w:szCs w:val="15"/>
        </w:rPr>
        <w:t>算法：唤醒内核中异步处理协程伪代码</w:t>
      </w:r>
    </w:p>
    <w:p w14:paraId="5D379A25" w14:textId="77777777" w:rsidR="007071A1" w:rsidRPr="008108F2" w:rsidRDefault="007071A1" w:rsidP="007071A1">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9216B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217F48E"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7C0DD96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3A5B35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8297956"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4A20C4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66286119"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3621DF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4C7A2080"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043D9FBA"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4B255226" w14:textId="77777777" w:rsidR="007071A1" w:rsidRPr="008108F2" w:rsidRDefault="007071A1" w:rsidP="007071A1">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713B225A" w14:textId="2BFC185B" w:rsidR="00785384" w:rsidRPr="00064765" w:rsidRDefault="007071A1" w:rsidP="00064765">
      <w:pPr>
        <w:pBdr>
          <w:top w:val="single" w:sz="6" w:space="1" w:color="auto"/>
          <w:bottom w:val="single" w:sz="6" w:space="1" w:color="auto"/>
        </w:pBdr>
        <w:spacing w:line="200" w:lineRule="exact"/>
        <w:rPr>
          <w:sz w:val="15"/>
          <w:szCs w:val="15"/>
        </w:rPr>
      </w:pPr>
      <w:r w:rsidRPr="008108F2">
        <w:rPr>
          <w:rFonts w:hint="eastAsia"/>
          <w:sz w:val="15"/>
          <w:szCs w:val="15"/>
        </w:rPr>
        <w:t>}</w:t>
      </w:r>
    </w:p>
    <w:p w14:paraId="7A648BC5" w14:textId="77777777" w:rsidR="00064765" w:rsidRDefault="00064765" w:rsidP="00064765">
      <w:pPr>
        <w:pStyle w:val="ab"/>
        <w:spacing w:line="240" w:lineRule="atLeast"/>
        <w:ind w:left="360" w:firstLineChars="0" w:firstLine="0"/>
        <w:rPr>
          <w:rFonts w:ascii="黑体" w:eastAsia="黑体"/>
          <w:b/>
          <w:bCs/>
          <w:szCs w:val="21"/>
        </w:rPr>
      </w:pPr>
    </w:p>
    <w:p w14:paraId="76C6DEAA" w14:textId="3369BC2B" w:rsidR="00785384"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3906EB2A" w14:textId="302B4EA0" w:rsidR="00064765" w:rsidRDefault="00064765" w:rsidP="00064765">
      <w:pPr>
        <w:spacing w:line="240" w:lineRule="atLeast"/>
        <w:ind w:firstLineChars="200" w:firstLine="360"/>
        <w:rPr>
          <w:rFonts w:ascii="宋体" w:hAnsi="宋体"/>
          <w:sz w:val="18"/>
          <w:szCs w:val="18"/>
        </w:rPr>
      </w:pPr>
      <w:r w:rsidRPr="00064765">
        <w:rPr>
          <w:rFonts w:ascii="宋体" w:hAnsi="宋体" w:hint="eastAsia"/>
          <w:sz w:val="18"/>
          <w:szCs w:val="18"/>
        </w:rPr>
        <w:t>我们希望</w:t>
      </w:r>
      <w:r w:rsidRPr="00423166">
        <w:rPr>
          <w:sz w:val="18"/>
          <w:szCs w:val="18"/>
        </w:rPr>
        <w:t>ReL4</w:t>
      </w:r>
      <w:r w:rsidRPr="00064765">
        <w:rPr>
          <w:rFonts w:ascii="宋体" w:hAnsi="宋体" w:hint="eastAsia"/>
          <w:sz w:val="18"/>
          <w:szCs w:val="18"/>
        </w:rPr>
        <w:t>对</w:t>
      </w:r>
      <w:r w:rsidRPr="00423166">
        <w:rPr>
          <w:sz w:val="18"/>
          <w:szCs w:val="18"/>
        </w:rPr>
        <w:t>seL4</w:t>
      </w:r>
      <w:r w:rsidRPr="00064765">
        <w:rPr>
          <w:rFonts w:ascii="宋体" w:hAnsi="宋体" w:hint="eastAsia"/>
          <w:sz w:val="18"/>
          <w:szCs w:val="18"/>
        </w:rPr>
        <w:t>的程序提供一定的兼容性，从而提升用户态程序的易用性</w:t>
      </w:r>
      <w:r>
        <w:rPr>
          <w:rFonts w:ascii="宋体" w:hAnsi="宋体" w:hint="eastAsia"/>
          <w:sz w:val="18"/>
          <w:szCs w:val="18"/>
        </w:rPr>
        <w:t>。</w:t>
      </w:r>
      <w:r w:rsidR="00423166" w:rsidRPr="00423166">
        <w:rPr>
          <w:sz w:val="18"/>
          <w:szCs w:val="18"/>
        </w:rPr>
        <w:t>ReL4</w:t>
      </w:r>
      <w:r w:rsidR="00404A56">
        <w:rPr>
          <w:rFonts w:ascii="宋体" w:hAnsi="宋体" w:hint="eastAsia"/>
          <w:sz w:val="18"/>
          <w:szCs w:val="18"/>
        </w:rPr>
        <w:t>中已经实现了</w:t>
      </w:r>
      <w:r w:rsidR="00404A56" w:rsidRPr="00423166">
        <w:rPr>
          <w:sz w:val="18"/>
          <w:szCs w:val="18"/>
        </w:rPr>
        <w:t>seL4</w:t>
      </w:r>
      <w:r w:rsidR="00404A56">
        <w:rPr>
          <w:rFonts w:ascii="宋体" w:hAnsi="宋体" w:hint="eastAsia"/>
          <w:sz w:val="18"/>
          <w:szCs w:val="18"/>
        </w:rPr>
        <w:t>的基本系统调用并支持对称多处理机（</w:t>
      </w:r>
      <w:r w:rsidR="00404A56" w:rsidRPr="00423166">
        <w:rPr>
          <w:sz w:val="18"/>
          <w:szCs w:val="18"/>
        </w:rPr>
        <w:t>SMP</w:t>
      </w:r>
      <w:r w:rsidR="00404A56">
        <w:rPr>
          <w:rFonts w:ascii="宋体" w:hAnsi="宋体" w:hint="eastAsia"/>
          <w:sz w:val="18"/>
          <w:szCs w:val="18"/>
        </w:rPr>
        <w:t>）。但采用不同的通知机制和</w:t>
      </w:r>
      <w:r w:rsidR="00404A56" w:rsidRPr="00423166">
        <w:rPr>
          <w:sz w:val="18"/>
          <w:szCs w:val="18"/>
        </w:rPr>
        <w:t>IPC</w:t>
      </w:r>
      <w:r w:rsidR="00404A56">
        <w:rPr>
          <w:rFonts w:ascii="宋体" w:hAnsi="宋体" w:hint="eastAsia"/>
          <w:sz w:val="18"/>
          <w:szCs w:val="18"/>
        </w:rPr>
        <w:t>设计，因此有必要讨论这两部分的兼容性。</w:t>
      </w:r>
    </w:p>
    <w:p w14:paraId="19067A74" w14:textId="38C79095" w:rsidR="00404A56" w:rsidRDefault="00404A56" w:rsidP="00404A56">
      <w:pPr>
        <w:pStyle w:val="a9"/>
        <w:numPr>
          <w:ilvl w:val="1"/>
          <w:numId w:val="1"/>
        </w:numPr>
        <w:rPr>
          <w:rFonts w:ascii="黑体" w:eastAsia="黑体"/>
          <w:b/>
          <w:bCs/>
        </w:rPr>
      </w:pPr>
      <w:r>
        <w:rPr>
          <w:rFonts w:ascii="黑体" w:eastAsia="黑体"/>
          <w:b/>
          <w:bCs/>
        </w:rPr>
        <w:t>notification</w:t>
      </w:r>
      <w:r>
        <w:rPr>
          <w:rFonts w:ascii="黑体" w:eastAsia="黑体" w:hint="eastAsia"/>
          <w:b/>
          <w:bCs/>
        </w:rPr>
        <w:t>与U</w:t>
      </w:r>
      <w:r>
        <w:rPr>
          <w:rFonts w:ascii="黑体" w:eastAsia="黑体"/>
          <w:b/>
          <w:bCs/>
        </w:rPr>
        <w:t>-</w:t>
      </w:r>
      <w:r>
        <w:rPr>
          <w:rFonts w:ascii="黑体" w:eastAsia="黑体" w:hint="eastAsia"/>
          <w:b/>
          <w:bCs/>
        </w:rPr>
        <w:t>notification</w:t>
      </w:r>
    </w:p>
    <w:p w14:paraId="6A51AB45" w14:textId="02E90628" w:rsidR="00404A56" w:rsidRPr="00404A56" w:rsidRDefault="00404A56" w:rsidP="00404A56">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w:t>
      </w:r>
      <w:r w:rsidRPr="00404A56">
        <w:rPr>
          <w:rFonts w:hint="eastAsia"/>
          <w:sz w:val="18"/>
          <w:szCs w:val="18"/>
        </w:rPr>
        <w:lastRenderedPageBreak/>
        <w:t>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657A9A3D" w14:textId="4CC66C5B" w:rsidR="00404A56" w:rsidRPr="00404A56" w:rsidRDefault="00404A56" w:rsidP="00404A56">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的易用性，我们需要对原始的通信接口进行兼容：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sidR="00B87254">
        <w:rPr>
          <w:sz w:val="18"/>
          <w:szCs w:val="18"/>
        </w:rPr>
        <w:tab/>
      </w:r>
      <w:r w:rsidRPr="00404A56">
        <w:rPr>
          <w:rFonts w:hint="eastAsia"/>
          <w:sz w:val="18"/>
          <w:szCs w:val="18"/>
        </w:rPr>
        <w:t>，在没有有效中断时，该操作将阻塞当前协程并切换到其他协程执行，等待用户态中断唤醒。</w:t>
      </w:r>
    </w:p>
    <w:p w14:paraId="409DD73E" w14:textId="2BF2226B" w:rsidR="00404A56" w:rsidRPr="00404A56" w:rsidRDefault="00404A56" w:rsidP="00404A56">
      <w:pPr>
        <w:ind w:firstLineChars="200" w:firstLine="360"/>
        <w:rPr>
          <w:sz w:val="18"/>
          <w:szCs w:val="18"/>
        </w:rPr>
      </w:pPr>
      <w:r>
        <w:rPr>
          <w:rFonts w:hint="eastAsia"/>
          <w:sz w:val="18"/>
          <w:szCs w:val="18"/>
        </w:rPr>
        <w:t>综上</w:t>
      </w:r>
      <w:r w:rsidR="0057606B">
        <w:rPr>
          <w:rFonts w:hint="eastAsia"/>
          <w:sz w:val="18"/>
          <w:szCs w:val="18"/>
        </w:rPr>
        <w:t>所述</w:t>
      </w:r>
      <w:r>
        <w:rPr>
          <w:rFonts w:hint="eastAsia"/>
          <w:sz w:val="18"/>
          <w:szCs w:val="18"/>
        </w:rPr>
        <w:t>，</w:t>
      </w:r>
      <w:r w:rsidR="004A6AE1">
        <w:rPr>
          <w:rFonts w:hint="eastAsia"/>
          <w:sz w:val="18"/>
          <w:szCs w:val="18"/>
        </w:rPr>
        <w:t>对于</w:t>
      </w:r>
      <w:r w:rsidRPr="00404A56">
        <w:rPr>
          <w:rFonts w:hint="eastAsia"/>
          <w:sz w:val="18"/>
          <w:szCs w:val="18"/>
        </w:rPr>
        <w:t>多</w:t>
      </w:r>
      <w:r w:rsidR="004A6AE1">
        <w:rPr>
          <w:rFonts w:hint="eastAsia"/>
          <w:sz w:val="18"/>
          <w:szCs w:val="18"/>
        </w:rPr>
        <w:t>接收方的场景，</w:t>
      </w:r>
      <w:r w:rsidR="004A6AE1">
        <w:rPr>
          <w:rFonts w:hint="eastAsia"/>
          <w:sz w:val="18"/>
          <w:szCs w:val="18"/>
        </w:rPr>
        <w:t>U</w:t>
      </w:r>
      <w:r w:rsidR="004A6AE1">
        <w:rPr>
          <w:sz w:val="18"/>
          <w:szCs w:val="18"/>
        </w:rPr>
        <w:t>-</w:t>
      </w:r>
      <w:r w:rsidR="004A6AE1">
        <w:rPr>
          <w:rFonts w:hint="eastAsia"/>
          <w:sz w:val="18"/>
          <w:szCs w:val="18"/>
        </w:rPr>
        <w:t>notification</w:t>
      </w:r>
      <w:r w:rsidR="004A6AE1">
        <w:rPr>
          <w:rFonts w:hint="eastAsia"/>
          <w:sz w:val="18"/>
          <w:szCs w:val="18"/>
        </w:rPr>
        <w:t>可以通过多个内核对象进行实现</w:t>
      </w:r>
      <w:r w:rsidRPr="00404A56">
        <w:rPr>
          <w:rFonts w:hint="eastAsia"/>
          <w:sz w:val="18"/>
          <w:szCs w:val="18"/>
        </w:rPr>
        <w:t>，</w:t>
      </w:r>
      <w:r w:rsidR="004A6AE1">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5B0266D0" w14:textId="5FCD1E87" w:rsidR="00404A56" w:rsidRPr="00404A56" w:rsidRDefault="00404A56" w:rsidP="00404A56">
      <w:pPr>
        <w:pStyle w:val="a9"/>
        <w:rPr>
          <w:rFonts w:ascii="宋体" w:eastAsia="宋体" w:hAnsi="宋体"/>
          <w:szCs w:val="18"/>
        </w:rPr>
      </w:pPr>
    </w:p>
    <w:p w14:paraId="31A77ED0" w14:textId="19F50088" w:rsidR="00404A56" w:rsidRDefault="00404A56" w:rsidP="00FC2627">
      <w:pPr>
        <w:pStyle w:val="a9"/>
        <w:numPr>
          <w:ilvl w:val="1"/>
          <w:numId w:val="1"/>
        </w:numPr>
        <w:rPr>
          <w:rFonts w:ascii="黑体" w:eastAsia="黑体"/>
          <w:b/>
          <w:bCs/>
        </w:rPr>
      </w:pPr>
      <w:r>
        <w:rPr>
          <w:rFonts w:ascii="黑体" w:eastAsia="黑体" w:hint="eastAsia"/>
          <w:b/>
          <w:bCs/>
        </w:rPr>
        <w:t>同步IPC与异步IPC</w:t>
      </w:r>
    </w:p>
    <w:p w14:paraId="1616B264" w14:textId="2F5E0628" w:rsidR="00FC2627" w:rsidRDefault="00FC2627" w:rsidP="00FC2627">
      <w:pPr>
        <w:pStyle w:val="a9"/>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sidR="00423166">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18FA32FB" w14:textId="22FAE7D2" w:rsidR="00FC2627" w:rsidRDefault="00FC2627" w:rsidP="00FC2627">
      <w:pPr>
        <w:pStyle w:val="a9"/>
        <w:numPr>
          <w:ilvl w:val="0"/>
          <w:numId w:val="12"/>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26082EDF" w14:textId="028CEF10" w:rsidR="00FC2627" w:rsidRDefault="00FC2627" w:rsidP="00FC2627">
      <w:pPr>
        <w:pStyle w:val="a9"/>
        <w:numPr>
          <w:ilvl w:val="0"/>
          <w:numId w:val="12"/>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sidR="0057606B">
        <w:rPr>
          <w:rFonts w:ascii="宋体" w:eastAsia="宋体" w:hAnsi="宋体" w:hint="eastAsia"/>
        </w:rPr>
        <w:t>拥有</w:t>
      </w:r>
      <w:r>
        <w:rPr>
          <w:rFonts w:ascii="宋体" w:eastAsia="宋体" w:hAnsi="宋体" w:hint="eastAsia"/>
        </w:rPr>
        <w:t>能力派生与传递的功能</w:t>
      </w:r>
      <w:r w:rsidR="0057606B">
        <w:rPr>
          <w:rFonts w:ascii="宋体" w:eastAsia="宋体" w:hAnsi="宋体" w:hint="eastAsia"/>
        </w:rPr>
        <w:t>，虽然内核已经支持了</w:t>
      </w:r>
      <w:r w:rsidR="0057606B" w:rsidRPr="00423166">
        <w:rPr>
          <w:rFonts w:eastAsia="宋体"/>
        </w:rPr>
        <w:t>C</w:t>
      </w:r>
      <w:r w:rsidR="00423166">
        <w:rPr>
          <w:rFonts w:eastAsia="宋体" w:hint="eastAsia"/>
        </w:rPr>
        <w:t>a</w:t>
      </w:r>
      <w:r w:rsidR="00423166">
        <w:rPr>
          <w:rFonts w:eastAsia="宋体"/>
        </w:rPr>
        <w:t xml:space="preserve">pability </w:t>
      </w:r>
      <w:r w:rsidR="0057606B" w:rsidRPr="00423166">
        <w:rPr>
          <w:rFonts w:eastAsia="宋体"/>
        </w:rPr>
        <w:t>Space</w:t>
      </w:r>
      <w:r w:rsidR="0057606B">
        <w:rPr>
          <w:rFonts w:ascii="宋体" w:eastAsia="宋体" w:hAnsi="宋体" w:hint="eastAsia"/>
        </w:rPr>
        <w:t>相关的系统调用，同步</w:t>
      </w:r>
      <w:r w:rsidR="0057606B" w:rsidRPr="00423166">
        <w:rPr>
          <w:rFonts w:eastAsia="宋体"/>
        </w:rPr>
        <w:t>IPC</w:t>
      </w:r>
      <w:r w:rsidR="0057606B">
        <w:rPr>
          <w:rFonts w:ascii="宋体" w:eastAsia="宋体" w:hAnsi="宋体" w:hint="eastAsia"/>
        </w:rPr>
        <w:t>使得能力传递更加灵活。而由于异步</w:t>
      </w:r>
      <w:r w:rsidR="0057606B" w:rsidRPr="00423166">
        <w:rPr>
          <w:rFonts w:eastAsia="宋体"/>
        </w:rPr>
        <w:t>IPC</w:t>
      </w:r>
      <w:r w:rsidR="0057606B">
        <w:rPr>
          <w:rFonts w:ascii="宋体" w:eastAsia="宋体" w:hAnsi="宋体" w:hint="eastAsia"/>
        </w:rPr>
        <w:t>不经过内核，因此</w:t>
      </w:r>
      <w:r w:rsidR="0057606B" w:rsidRPr="00423166">
        <w:rPr>
          <w:rFonts w:eastAsia="宋体"/>
        </w:rPr>
        <w:t>ReL4</w:t>
      </w:r>
      <w:r w:rsidR="0057606B">
        <w:rPr>
          <w:rFonts w:ascii="宋体" w:eastAsia="宋体" w:hAnsi="宋体" w:hint="eastAsia"/>
        </w:rPr>
        <w:t>中不再支持通过</w:t>
      </w:r>
      <w:r w:rsidR="0057606B" w:rsidRPr="00423166">
        <w:rPr>
          <w:rFonts w:eastAsia="宋体"/>
        </w:rPr>
        <w:t>IPC</w:t>
      </w:r>
      <w:r w:rsidR="0057606B">
        <w:rPr>
          <w:rFonts w:ascii="宋体" w:eastAsia="宋体" w:hAnsi="宋体" w:hint="eastAsia"/>
        </w:rPr>
        <w:t>来进行能力派生，仅通过系统调用进行能力派生，损失了一部分灵活性</w:t>
      </w:r>
      <w:r w:rsidR="00E207A8">
        <w:rPr>
          <w:rFonts w:ascii="宋体" w:eastAsia="宋体" w:hAnsi="宋体" w:hint="eastAsia"/>
        </w:rPr>
        <w:t>，保留了功能的完整性</w:t>
      </w:r>
      <w:r w:rsidR="0057606B">
        <w:rPr>
          <w:rFonts w:ascii="宋体" w:eastAsia="宋体" w:hAnsi="宋体" w:hint="eastAsia"/>
        </w:rPr>
        <w:t>。</w:t>
      </w:r>
    </w:p>
    <w:p w14:paraId="09410FF6" w14:textId="47F2ACE1" w:rsidR="0057606B" w:rsidRPr="00FC2627" w:rsidRDefault="0057606B" w:rsidP="0057606B">
      <w:pPr>
        <w:pStyle w:val="a9"/>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p>
    <w:p w14:paraId="6C9BBE3D" w14:textId="2A388E39" w:rsidR="00064765"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3549F845" w14:textId="6D0C0EFC" w:rsidR="0057606B" w:rsidRPr="00C56075" w:rsidRDefault="0057606B" w:rsidP="0057606B">
      <w:pPr>
        <w:ind w:firstLineChars="200" w:firstLine="360"/>
        <w:rPr>
          <w:sz w:val="18"/>
          <w:szCs w:val="18"/>
        </w:rPr>
      </w:pPr>
      <w:r w:rsidRPr="00C56075">
        <w:rPr>
          <w:rFonts w:hint="eastAsia"/>
          <w:sz w:val="18"/>
          <w:szCs w:val="18"/>
        </w:rPr>
        <w:t>为了评估</w:t>
      </w:r>
      <w:r w:rsidRPr="00C56075">
        <w:rPr>
          <w:rFonts w:hint="eastAsia"/>
          <w:sz w:val="18"/>
          <w:szCs w:val="18"/>
        </w:rPr>
        <w:t>ReL4</w:t>
      </w:r>
      <w:r w:rsidRPr="00C56075">
        <w:rPr>
          <w:rFonts w:hint="eastAsia"/>
          <w:sz w:val="18"/>
          <w:szCs w:val="18"/>
        </w:rPr>
        <w:t>的兼容性，我们在</w:t>
      </w:r>
      <w:r w:rsidRPr="00C56075">
        <w:rPr>
          <w:rFonts w:hint="eastAsia"/>
          <w:sz w:val="18"/>
          <w:szCs w:val="18"/>
        </w:rPr>
        <w:t>ReL4</w:t>
      </w:r>
      <w:r w:rsidRPr="00C56075">
        <w:rPr>
          <w:rFonts w:hint="eastAsia"/>
          <w:sz w:val="18"/>
          <w:szCs w:val="18"/>
        </w:rPr>
        <w:t>上成功运行了</w:t>
      </w:r>
      <w:r w:rsidRPr="00C56075">
        <w:rPr>
          <w:rFonts w:hint="eastAsia"/>
          <w:sz w:val="18"/>
          <w:szCs w:val="18"/>
        </w:rPr>
        <w:t>seL4test[2</w:t>
      </w:r>
      <w:r w:rsidR="00866998">
        <w:rPr>
          <w:sz w:val="18"/>
          <w:szCs w:val="18"/>
        </w:rPr>
        <w:t>8</w:t>
      </w:r>
      <w:r w:rsidRPr="00C56075">
        <w:rPr>
          <w:rFonts w:hint="eastAsia"/>
          <w:sz w:val="18"/>
          <w:szCs w:val="18"/>
        </w:rPr>
        <w:t>]</w:t>
      </w:r>
      <w:r w:rsidRPr="00C56075">
        <w:rPr>
          <w:rFonts w:hint="eastAsia"/>
          <w:sz w:val="18"/>
          <w:szCs w:val="18"/>
        </w:rPr>
        <w:t>并通过了相关的测试用例，而为了评估异步</w:t>
      </w:r>
      <w:r w:rsidRPr="00C56075">
        <w:rPr>
          <w:rFonts w:hint="eastAsia"/>
          <w:sz w:val="18"/>
          <w:szCs w:val="18"/>
        </w:rPr>
        <w:t>IPC</w:t>
      </w:r>
      <w:r w:rsidRPr="00C56075">
        <w:rPr>
          <w:rFonts w:hint="eastAsia"/>
          <w:sz w:val="18"/>
          <w:szCs w:val="18"/>
        </w:rPr>
        <w:t>和异步系统调用的效率，我们在</w:t>
      </w:r>
      <w:r w:rsidRPr="00C56075">
        <w:rPr>
          <w:rFonts w:hint="eastAsia"/>
          <w:sz w:val="18"/>
          <w:szCs w:val="18"/>
        </w:rPr>
        <w:t>ReL4</w:t>
      </w:r>
      <w:r w:rsidRPr="00C56075">
        <w:rPr>
          <w:rFonts w:hint="eastAsia"/>
          <w:sz w:val="18"/>
          <w:szCs w:val="18"/>
        </w:rPr>
        <w:t>上对比了不同负载下异步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的性能，最后构建了一个高并发的</w:t>
      </w:r>
      <w:r w:rsidRPr="00C56075">
        <w:rPr>
          <w:rFonts w:hint="eastAsia"/>
          <w:sz w:val="18"/>
          <w:szCs w:val="18"/>
        </w:rPr>
        <w:t>TCP Server</w:t>
      </w:r>
      <w:r w:rsidRPr="00C56075">
        <w:rPr>
          <w:rFonts w:hint="eastAsia"/>
          <w:sz w:val="18"/>
          <w:szCs w:val="18"/>
        </w:rPr>
        <w:t>和内存分配器用于评估异步</w:t>
      </w:r>
      <w:r w:rsidRPr="00C56075">
        <w:rPr>
          <w:rFonts w:hint="eastAsia"/>
          <w:sz w:val="18"/>
          <w:szCs w:val="18"/>
        </w:rPr>
        <w:t>IPC</w:t>
      </w:r>
      <w:r w:rsidRPr="00C56075">
        <w:rPr>
          <w:rFonts w:hint="eastAsia"/>
          <w:sz w:val="18"/>
          <w:szCs w:val="18"/>
        </w:rPr>
        <w:t>和异步系统调用在真实应用中的表现。实验环境配置参数如表</w:t>
      </w:r>
      <w:r w:rsidRPr="00C56075">
        <w:rPr>
          <w:rFonts w:hint="eastAsia"/>
          <w:sz w:val="18"/>
          <w:szCs w:val="18"/>
        </w:rPr>
        <w:t>4</w:t>
      </w:r>
      <w:r w:rsidRPr="00C56075">
        <w:rPr>
          <w:rFonts w:hint="eastAsia"/>
          <w:sz w:val="18"/>
          <w:szCs w:val="18"/>
        </w:rPr>
        <w:t>所示。</w:t>
      </w:r>
    </w:p>
    <w:p w14:paraId="6263E4AC" w14:textId="77777777" w:rsidR="0057606B" w:rsidRDefault="0057606B" w:rsidP="0057606B">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2D489717" w14:textId="77777777" w:rsidR="0057606B" w:rsidRDefault="0057606B" w:rsidP="0057606B">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54D929D1" w14:textId="77777777" w:rsidR="0057606B" w:rsidRDefault="0057606B" w:rsidP="0057606B">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1"/>
        <w:gridCol w:w="1522"/>
        <w:gridCol w:w="1563"/>
      </w:tblGrid>
      <w:tr w:rsidR="0057606B" w14:paraId="3EAF06AD" w14:textId="77777777" w:rsidTr="001016F0">
        <w:tc>
          <w:tcPr>
            <w:tcW w:w="1639" w:type="dxa"/>
            <w:tcBorders>
              <w:top w:val="single" w:sz="12" w:space="0" w:color="000000" w:themeColor="text1"/>
              <w:bottom w:val="single" w:sz="6" w:space="0" w:color="000000" w:themeColor="text1"/>
            </w:tcBorders>
            <w:shd w:val="clear" w:color="auto" w:fill="auto"/>
            <w:vAlign w:val="center"/>
          </w:tcPr>
          <w:p w14:paraId="2A261650" w14:textId="77777777" w:rsidR="0057606B" w:rsidRPr="009160F8" w:rsidRDefault="0057606B" w:rsidP="001016F0">
            <w:pPr>
              <w:adjustRightInd w:val="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1232B74F" w14:textId="77777777" w:rsidR="0057606B" w:rsidRPr="009160F8" w:rsidRDefault="0057606B" w:rsidP="001016F0">
            <w:pPr>
              <w:adjustRightInd w:val="0"/>
              <w:jc w:val="center"/>
              <w:rPr>
                <w:sz w:val="15"/>
                <w:szCs w:val="15"/>
              </w:rPr>
            </w:pPr>
            <w:r w:rsidRPr="009160F8">
              <w:rPr>
                <w:rFonts w:hint="eastAsia"/>
                <w:sz w:val="15"/>
                <w:szCs w:val="15"/>
              </w:rPr>
              <w:t>配置</w:t>
            </w:r>
          </w:p>
        </w:tc>
      </w:tr>
      <w:tr w:rsidR="0057606B" w14:paraId="6DB0C188" w14:textId="77777777" w:rsidTr="001016F0">
        <w:tc>
          <w:tcPr>
            <w:tcW w:w="1639" w:type="dxa"/>
            <w:vMerge w:val="restart"/>
            <w:tcBorders>
              <w:top w:val="single" w:sz="6" w:space="0" w:color="000000" w:themeColor="text1"/>
              <w:bottom w:val="nil"/>
            </w:tcBorders>
            <w:shd w:val="clear" w:color="auto" w:fill="auto"/>
            <w:vAlign w:val="center"/>
          </w:tcPr>
          <w:p w14:paraId="5B9FDE6E" w14:textId="77777777" w:rsidR="0057606B" w:rsidRPr="009160F8" w:rsidRDefault="0057606B" w:rsidP="001016F0">
            <w:pPr>
              <w:adjustRightInd w:val="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1F251C05" w14:textId="1CF27286" w:rsidR="0057606B" w:rsidRPr="009160F8" w:rsidRDefault="0057606B" w:rsidP="001016F0">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w:t>
            </w:r>
            <w:r w:rsidR="00866998">
              <w:rPr>
                <w:sz w:val="15"/>
                <w:szCs w:val="15"/>
              </w:rPr>
              <w:t>0</w:t>
            </w:r>
            <w:r w:rsidRPr="009160F8">
              <w:rPr>
                <w:sz w:val="15"/>
                <w:szCs w:val="15"/>
              </w:rPr>
              <w:t>]</w:t>
            </w:r>
          </w:p>
        </w:tc>
      </w:tr>
      <w:tr w:rsidR="0057606B" w14:paraId="17E46974" w14:textId="77777777" w:rsidTr="001016F0">
        <w:tc>
          <w:tcPr>
            <w:tcW w:w="1639" w:type="dxa"/>
            <w:vMerge/>
            <w:tcBorders>
              <w:top w:val="nil"/>
              <w:bottom w:val="nil"/>
            </w:tcBorders>
            <w:shd w:val="clear" w:color="auto" w:fill="auto"/>
            <w:vAlign w:val="center"/>
          </w:tcPr>
          <w:p w14:paraId="30FD76D1"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06C405DF" w14:textId="77777777" w:rsidR="0057606B" w:rsidRPr="009160F8" w:rsidRDefault="0057606B" w:rsidP="001016F0">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2921FC9A" w14:textId="7909CE50" w:rsidR="0057606B" w:rsidRPr="009160F8" w:rsidRDefault="0057606B" w:rsidP="001016F0">
            <w:pPr>
              <w:adjustRightInd w:val="0"/>
              <w:jc w:val="center"/>
              <w:rPr>
                <w:sz w:val="15"/>
                <w:szCs w:val="15"/>
              </w:rPr>
            </w:pPr>
            <w:r w:rsidRPr="009160F8">
              <w:rPr>
                <w:sz w:val="15"/>
                <w:szCs w:val="15"/>
              </w:rPr>
              <w:t>rocket-</w:t>
            </w:r>
            <w:proofErr w:type="gramStart"/>
            <w:r w:rsidRPr="009160F8">
              <w:rPr>
                <w:sz w:val="15"/>
                <w:szCs w:val="15"/>
              </w:rPr>
              <w:t>chip[</w:t>
            </w:r>
            <w:proofErr w:type="gramEnd"/>
            <w:r w:rsidR="00866998">
              <w:rPr>
                <w:sz w:val="15"/>
                <w:szCs w:val="15"/>
              </w:rPr>
              <w:t>29</w:t>
            </w:r>
            <w:r w:rsidRPr="009160F8">
              <w:rPr>
                <w:sz w:val="15"/>
                <w:szCs w:val="15"/>
              </w:rPr>
              <w:t xml:space="preserve">] with </w:t>
            </w:r>
            <w:proofErr w:type="spellStart"/>
            <w:r w:rsidRPr="009160F8">
              <w:rPr>
                <w:sz w:val="15"/>
                <w:szCs w:val="15"/>
              </w:rPr>
              <w:t>N</w:t>
            </w:r>
            <w:proofErr w:type="spellEnd"/>
            <w:r w:rsidRPr="009160F8">
              <w:rPr>
                <w:sz w:val="15"/>
                <w:szCs w:val="15"/>
              </w:rPr>
              <w:t xml:space="preserve"> extension, 4 Core, 100MHz</w:t>
            </w:r>
          </w:p>
        </w:tc>
      </w:tr>
      <w:tr w:rsidR="0057606B" w14:paraId="5F84345A" w14:textId="77777777" w:rsidTr="001016F0">
        <w:tc>
          <w:tcPr>
            <w:tcW w:w="1639" w:type="dxa"/>
            <w:vMerge/>
            <w:tcBorders>
              <w:top w:val="nil"/>
              <w:bottom w:val="single" w:sz="6" w:space="0" w:color="000000" w:themeColor="text1"/>
            </w:tcBorders>
            <w:shd w:val="clear" w:color="auto" w:fill="auto"/>
            <w:vAlign w:val="center"/>
          </w:tcPr>
          <w:p w14:paraId="30AE41E3"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8226487" w14:textId="77777777" w:rsidR="0057606B" w:rsidRPr="009160F8" w:rsidRDefault="0057606B" w:rsidP="001016F0">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A775853" w14:textId="1C83FF6F" w:rsidR="0057606B" w:rsidRPr="009160F8" w:rsidRDefault="0057606B" w:rsidP="001016F0">
            <w:pPr>
              <w:adjustRightInd w:val="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w:t>
            </w:r>
            <w:r w:rsidR="00866998">
              <w:rPr>
                <w:sz w:val="15"/>
                <w:szCs w:val="15"/>
              </w:rPr>
              <w:t>1</w:t>
            </w:r>
            <w:r w:rsidRPr="009160F8">
              <w:rPr>
                <w:sz w:val="15"/>
                <w:szCs w:val="15"/>
              </w:rPr>
              <w:t>]</w:t>
            </w:r>
          </w:p>
        </w:tc>
      </w:tr>
      <w:tr w:rsidR="0057606B" w14:paraId="7B69F0BB" w14:textId="77777777" w:rsidTr="001016F0">
        <w:tc>
          <w:tcPr>
            <w:tcW w:w="1639" w:type="dxa"/>
            <w:tcBorders>
              <w:top w:val="single" w:sz="6" w:space="0" w:color="000000" w:themeColor="text1"/>
              <w:bottom w:val="single" w:sz="6" w:space="0" w:color="000000" w:themeColor="text1"/>
            </w:tcBorders>
            <w:shd w:val="clear" w:color="auto" w:fill="auto"/>
            <w:vAlign w:val="center"/>
          </w:tcPr>
          <w:p w14:paraId="6DD9567B" w14:textId="77777777" w:rsidR="0057606B" w:rsidRPr="009160F8" w:rsidRDefault="0057606B" w:rsidP="001016F0">
            <w:pPr>
              <w:adjustRightInd w:val="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45D79B34" w14:textId="77777777" w:rsidR="0057606B" w:rsidRPr="009160F8" w:rsidRDefault="0057606B" w:rsidP="001016F0">
            <w:pPr>
              <w:adjustRightInd w:val="0"/>
              <w:jc w:val="center"/>
              <w:rPr>
                <w:sz w:val="15"/>
                <w:szCs w:val="15"/>
              </w:rPr>
            </w:pPr>
            <w:r w:rsidRPr="009160F8">
              <w:rPr>
                <w:rFonts w:hint="eastAsia"/>
                <w:sz w:val="15"/>
                <w:szCs w:val="15"/>
              </w:rPr>
              <w:t>Re</w:t>
            </w:r>
            <w:r w:rsidRPr="009160F8">
              <w:rPr>
                <w:sz w:val="15"/>
                <w:szCs w:val="15"/>
              </w:rPr>
              <w:t>L4</w:t>
            </w:r>
          </w:p>
        </w:tc>
      </w:tr>
      <w:tr w:rsidR="0057606B" w14:paraId="28E34DE3" w14:textId="77777777" w:rsidTr="001016F0">
        <w:tc>
          <w:tcPr>
            <w:tcW w:w="1639" w:type="dxa"/>
            <w:tcBorders>
              <w:top w:val="single" w:sz="6" w:space="0" w:color="000000" w:themeColor="text1"/>
              <w:bottom w:val="single" w:sz="12" w:space="0" w:color="000000" w:themeColor="text1"/>
            </w:tcBorders>
            <w:shd w:val="clear" w:color="auto" w:fill="auto"/>
            <w:vAlign w:val="center"/>
          </w:tcPr>
          <w:p w14:paraId="2A4523C8" w14:textId="77777777" w:rsidR="0057606B" w:rsidRPr="009160F8" w:rsidRDefault="0057606B" w:rsidP="001016F0">
            <w:pPr>
              <w:adjustRightInd w:val="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397A6E39" w14:textId="6BAA505A" w:rsidR="0057606B" w:rsidRPr="009160F8" w:rsidRDefault="0057606B" w:rsidP="001016F0">
            <w:pPr>
              <w:adjustRightInd w:val="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w:t>
            </w:r>
            <w:r w:rsidR="00866998">
              <w:rPr>
                <w:sz w:val="15"/>
                <w:szCs w:val="15"/>
              </w:rPr>
              <w:t>2</w:t>
            </w:r>
            <w:r w:rsidRPr="009160F8">
              <w:rPr>
                <w:sz w:val="15"/>
                <w:szCs w:val="15"/>
              </w:rPr>
              <w:t>]</w:t>
            </w:r>
          </w:p>
        </w:tc>
      </w:tr>
    </w:tbl>
    <w:p w14:paraId="0A3BC4BF" w14:textId="31F78FDB" w:rsidR="0057606B" w:rsidRDefault="0057606B" w:rsidP="0057606B">
      <w:pPr>
        <w:rPr>
          <w:sz w:val="20"/>
          <w:szCs w:val="20"/>
        </w:rPr>
      </w:pPr>
    </w:p>
    <w:p w14:paraId="70A33C45" w14:textId="61297091" w:rsidR="0057606B" w:rsidRDefault="0057606B" w:rsidP="0057606B">
      <w:pPr>
        <w:pStyle w:val="a9"/>
        <w:numPr>
          <w:ilvl w:val="1"/>
          <w:numId w:val="1"/>
        </w:numPr>
        <w:rPr>
          <w:rFonts w:ascii="黑体" w:eastAsia="黑体"/>
          <w:b/>
          <w:bCs/>
        </w:rPr>
      </w:pPr>
      <w:r>
        <w:rPr>
          <w:rFonts w:ascii="黑体" w:eastAsia="黑体" w:hint="eastAsia"/>
          <w:b/>
          <w:bCs/>
        </w:rPr>
        <w:t>内存分配服务器</w:t>
      </w:r>
    </w:p>
    <w:p w14:paraId="05EB86B4" w14:textId="6AECE836" w:rsidR="0057606B" w:rsidRPr="0057606B" w:rsidRDefault="0057606B" w:rsidP="0057606B">
      <w:pPr>
        <w:tabs>
          <w:tab w:val="left" w:pos="468"/>
        </w:tabs>
        <w:adjustRightInd w:val="0"/>
        <w:ind w:firstLineChars="200" w:firstLine="360"/>
        <w:rPr>
          <w:bCs/>
          <w:sz w:val="20"/>
          <w:szCs w:val="20"/>
        </w:rPr>
      </w:pPr>
      <w:r w:rsidRPr="00C56075">
        <w:rPr>
          <w:rFonts w:hint="eastAsia"/>
          <w:bCs/>
          <w:sz w:val="18"/>
          <w:szCs w:val="18"/>
        </w:rPr>
        <w:t>为了验证异步系统调用对于系统性能的影响，我们在用户态设计了一个用于内存分配的服务器，该服务器线程通过消息队列不断接收其他线程发送的内存分配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释放请求，调用</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系统调用处理请求并返回响应。我们用同步和异步的方式分别实现了系统调用的处理流程，结果图</w:t>
      </w:r>
      <w:r w:rsidR="00EC420C" w:rsidRPr="00C56075">
        <w:rPr>
          <w:bCs/>
          <w:sz w:val="18"/>
          <w:szCs w:val="18"/>
        </w:rPr>
        <w:t>4</w:t>
      </w:r>
      <w:r w:rsidRPr="00C56075">
        <w:rPr>
          <w:rFonts w:hint="eastAsia"/>
          <w:bCs/>
          <w:sz w:val="18"/>
          <w:szCs w:val="18"/>
        </w:rPr>
        <w:t>所示，横坐标为服务器中的协程并发数，左侧纵坐标为单个系统调用的占用的平均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246E2385" w14:textId="047EA494" w:rsidR="0057606B" w:rsidRDefault="0057606B" w:rsidP="0057606B">
      <w:pPr>
        <w:adjustRightInd w:val="0"/>
        <w:jc w:val="center"/>
        <w:rPr>
          <w:sz w:val="18"/>
          <w:szCs w:val="18"/>
        </w:rPr>
      </w:pPr>
      <w:r>
        <w:rPr>
          <w:rFonts w:hint="eastAsia"/>
          <w:b/>
          <w:sz w:val="18"/>
          <w:szCs w:val="18"/>
        </w:rPr>
        <w:t>图</w:t>
      </w:r>
      <w:r w:rsidR="00EC420C">
        <w:rPr>
          <w:b/>
          <w:sz w:val="18"/>
          <w:szCs w:val="18"/>
        </w:rPr>
        <w:t>4</w:t>
      </w:r>
      <w:r>
        <w:rPr>
          <w:rFonts w:hint="eastAsia"/>
          <w:b/>
          <w:sz w:val="18"/>
          <w:szCs w:val="18"/>
        </w:rPr>
        <w:t xml:space="preserve">  </w:t>
      </w:r>
      <w:r>
        <w:rPr>
          <w:rFonts w:hint="eastAsia"/>
          <w:b/>
          <w:sz w:val="18"/>
          <w:szCs w:val="18"/>
        </w:rPr>
        <w:t>内存分配服务器性能测试</w:t>
      </w:r>
    </w:p>
    <w:p w14:paraId="64420C7D" w14:textId="08B2A7C9" w:rsidR="0057606B" w:rsidRDefault="0057606B" w:rsidP="0057606B">
      <w:pPr>
        <w:jc w:val="center"/>
        <w:rPr>
          <w:sz w:val="18"/>
          <w:szCs w:val="18"/>
        </w:rPr>
      </w:pPr>
      <w:r>
        <w:rPr>
          <w:rFonts w:hint="eastAsia"/>
          <w:sz w:val="18"/>
          <w:szCs w:val="18"/>
        </w:rPr>
        <w:t>Fig.</w:t>
      </w:r>
      <w:r w:rsidR="00EC420C">
        <w:rPr>
          <w:sz w:val="18"/>
          <w:szCs w:val="18"/>
        </w:rPr>
        <w:t xml:space="preserve">4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69DA0E23" w14:textId="5850EDE3" w:rsidR="0057606B" w:rsidRDefault="0057606B" w:rsidP="0057606B">
      <w:pPr>
        <w:jc w:val="center"/>
        <w:rPr>
          <w:bCs/>
          <w:color w:val="000000" w:themeColor="text1"/>
          <w:sz w:val="20"/>
          <w:szCs w:val="21"/>
        </w:rPr>
      </w:pPr>
      <w:r>
        <w:rPr>
          <w:rFonts w:hint="eastAsia"/>
          <w:bCs/>
          <w:noProof/>
          <w:sz w:val="20"/>
          <w:szCs w:val="20"/>
        </w:rPr>
        <w:drawing>
          <wp:inline distT="0" distB="0" distL="0" distR="0" wp14:anchorId="2C098405" wp14:editId="0A1670B1">
            <wp:extent cx="2924810" cy="1827773"/>
            <wp:effectExtent l="0" t="0" r="0"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24810" cy="1827773"/>
                    </a:xfrm>
                    <a:prstGeom prst="rect">
                      <a:avLst/>
                    </a:prstGeom>
                  </pic:spPr>
                </pic:pic>
              </a:graphicData>
            </a:graphic>
          </wp:inline>
        </w:drawing>
      </w:r>
    </w:p>
    <w:p w14:paraId="79604867"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7DC68423"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w:t>
      </w:r>
      <w:r w:rsidRPr="00C56075">
        <w:rPr>
          <w:rFonts w:hint="eastAsia"/>
          <w:bCs/>
          <w:sz w:val="18"/>
          <w:szCs w:val="18"/>
        </w:rPr>
        <w:lastRenderedPageBreak/>
        <w:t>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33C314D4" w14:textId="25D0E5EA"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2EEC0AE" w14:textId="5819628B" w:rsidR="0057606B" w:rsidRDefault="0057606B" w:rsidP="0057606B">
      <w:pPr>
        <w:pStyle w:val="a9"/>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016B6F23" w14:textId="6F23D209" w:rsidR="0057606B" w:rsidRPr="00C56075" w:rsidRDefault="0057606B" w:rsidP="0057606B">
      <w:pPr>
        <w:ind w:firstLineChars="200" w:firstLine="360"/>
        <w:rPr>
          <w:sz w:val="18"/>
          <w:szCs w:val="18"/>
        </w:rPr>
      </w:pPr>
      <w:r w:rsidRPr="00C56075">
        <w:rPr>
          <w:rFonts w:hint="eastAsia"/>
          <w:sz w:val="18"/>
          <w:szCs w:val="18"/>
        </w:rPr>
        <w:t>为了从微观角度评估我们设计的异步</w:t>
      </w:r>
      <w:r w:rsidRPr="00C56075">
        <w:rPr>
          <w:rFonts w:hint="eastAsia"/>
          <w:sz w:val="18"/>
          <w:szCs w:val="18"/>
        </w:rPr>
        <w:t>IPC</w:t>
      </w:r>
      <w:r w:rsidRPr="00C56075">
        <w:rPr>
          <w:rFonts w:hint="eastAsia"/>
          <w:sz w:val="18"/>
          <w:szCs w:val="18"/>
        </w:rPr>
        <w:t>性能，我们测量了不同并发量和不同服务端负载下异步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的平均开销。由于我们关注的是同步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w:t>
      </w:r>
      <w:r w:rsidRPr="00C56075">
        <w:rPr>
          <w:rFonts w:hint="eastAsia"/>
          <w:sz w:val="18"/>
          <w:szCs w:val="18"/>
        </w:rPr>
        <w:t>径差异，需要保证场景没有过多干扰，因此我们分别构建了一个服务端进程和一个客户端进程进行乒乓测试，测试结果如图</w:t>
      </w:r>
      <w:r w:rsidR="00EC420C" w:rsidRPr="00C56075">
        <w:rPr>
          <w:sz w:val="18"/>
          <w:szCs w:val="18"/>
        </w:rPr>
        <w:t>5</w:t>
      </w:r>
      <w:r w:rsidRPr="00C56075">
        <w:rPr>
          <w:rFonts w:hint="eastAsia"/>
          <w:sz w:val="18"/>
          <w:szCs w:val="18"/>
        </w:rPr>
        <w:t>所示。</w:t>
      </w:r>
    </w:p>
    <w:p w14:paraId="5D52FC77" w14:textId="10E67355" w:rsidR="0057606B" w:rsidRPr="00C56075" w:rsidRDefault="0057606B" w:rsidP="0057606B">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，但我们需要注意的是，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65E03D77" w14:textId="77777777" w:rsidR="00EC420C" w:rsidRDefault="00EC420C" w:rsidP="00EC420C">
      <w:pPr>
        <w:adjustRightInd w:val="0"/>
        <w:jc w:val="center"/>
        <w:rPr>
          <w:b/>
          <w:sz w:val="18"/>
          <w:szCs w:val="18"/>
        </w:rPr>
        <w:sectPr w:rsidR="00EC420C">
          <w:type w:val="continuous"/>
          <w:pgSz w:w="11906" w:h="16838" w:code="9"/>
          <w:pgMar w:top="1134" w:right="1134" w:bottom="1134" w:left="1134" w:header="851" w:footer="992" w:gutter="0"/>
          <w:cols w:num="2" w:space="425" w:equalWidth="0">
            <w:col w:w="4606" w:space="425"/>
            <w:col w:w="4606"/>
          </w:cols>
          <w:titlePg/>
          <w:docGrid w:type="lines" w:linePitch="312"/>
        </w:sectPr>
      </w:pPr>
    </w:p>
    <w:p w14:paraId="6A8684BC" w14:textId="5ECCE73F" w:rsidR="00EC420C" w:rsidRDefault="00EC420C" w:rsidP="00EC420C">
      <w:pPr>
        <w:adjustRightInd w:val="0"/>
        <w:jc w:val="center"/>
        <w:rPr>
          <w:sz w:val="18"/>
          <w:szCs w:val="18"/>
        </w:rPr>
      </w:pPr>
      <w:r>
        <w:rPr>
          <w:rFonts w:hint="eastAsia"/>
          <w:b/>
          <w:sz w:val="18"/>
          <w:szCs w:val="18"/>
        </w:rPr>
        <w:t>图</w:t>
      </w:r>
      <w:r>
        <w:rPr>
          <w:b/>
          <w:sz w:val="18"/>
          <w:szCs w:val="18"/>
        </w:rPr>
        <w:t>5</w:t>
      </w:r>
      <w:r>
        <w:rPr>
          <w:rFonts w:hint="eastAsia"/>
          <w:b/>
          <w:sz w:val="18"/>
          <w:szCs w:val="18"/>
        </w:rPr>
        <w:t xml:space="preserve">  IPC</w:t>
      </w:r>
      <w:r>
        <w:rPr>
          <w:rFonts w:hint="eastAsia"/>
          <w:b/>
          <w:sz w:val="18"/>
          <w:szCs w:val="18"/>
        </w:rPr>
        <w:t>性能测试</w:t>
      </w:r>
    </w:p>
    <w:p w14:paraId="638FAC4A" w14:textId="644CCEFE" w:rsidR="00EC420C" w:rsidRDefault="00EC420C" w:rsidP="00043F25">
      <w:pPr>
        <w:jc w:val="center"/>
        <w:rPr>
          <w:sz w:val="20"/>
          <w:szCs w:val="20"/>
        </w:rPr>
      </w:pPr>
      <w:r>
        <w:rPr>
          <w:rFonts w:hint="eastAsia"/>
          <w:sz w:val="18"/>
          <w:szCs w:val="18"/>
        </w:rPr>
        <w:t>Fig.</w:t>
      </w:r>
      <w:r>
        <w:rPr>
          <w:sz w:val="18"/>
          <w:szCs w:val="18"/>
        </w:rPr>
        <w:t xml:space="preserve">5 </w:t>
      </w:r>
      <w:r>
        <w:rPr>
          <w:rFonts w:hint="eastAsia"/>
          <w:sz w:val="18"/>
          <w:szCs w:val="18"/>
        </w:rPr>
        <w:t>Performance</w:t>
      </w:r>
      <w:r>
        <w:rPr>
          <w:sz w:val="18"/>
          <w:szCs w:val="18"/>
        </w:rPr>
        <w:t xml:space="preserve"> </w:t>
      </w:r>
      <w:r>
        <w:rPr>
          <w:rFonts w:hint="eastAsia"/>
          <w:sz w:val="18"/>
          <w:szCs w:val="18"/>
        </w:rPr>
        <w:t>Testing</w:t>
      </w:r>
      <w:r>
        <w:rPr>
          <w:sz w:val="18"/>
          <w:szCs w:val="18"/>
        </w:rPr>
        <w:t xml:space="preserve"> of IPC</w:t>
      </w:r>
    </w:p>
    <w:p w14:paraId="66A2F6F0" w14:textId="255B7D7C" w:rsidR="00043F25" w:rsidRDefault="00043F25" w:rsidP="0057606B">
      <w:pPr>
        <w:ind w:firstLineChars="200" w:firstLine="400"/>
        <w:rPr>
          <w:sz w:val="20"/>
          <w:szCs w:val="20"/>
        </w:rPr>
        <w:sectPr w:rsidR="00043F25" w:rsidSect="00EC420C">
          <w:type w:val="continuous"/>
          <w:pgSz w:w="11906" w:h="16838" w:code="9"/>
          <w:pgMar w:top="1134" w:right="1134" w:bottom="1134" w:left="1134" w:header="851" w:footer="992" w:gutter="0"/>
          <w:cols w:space="425"/>
          <w:titlePg/>
          <w:docGrid w:type="lines" w:linePitch="312"/>
        </w:sectPr>
      </w:pPr>
      <w:r>
        <w:rPr>
          <w:rFonts w:hint="eastAsia"/>
          <w:noProof/>
          <w:sz w:val="20"/>
          <w:szCs w:val="20"/>
        </w:rPr>
        <w:drawing>
          <wp:inline distT="0" distB="0" distL="0" distR="0" wp14:anchorId="41E9D4D0" wp14:editId="2C3765E5">
            <wp:extent cx="6120130" cy="2185670"/>
            <wp:effectExtent l="0" t="0" r="127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20130" cy="2185670"/>
                    </a:xfrm>
                    <a:prstGeom prst="rect">
                      <a:avLst/>
                    </a:prstGeom>
                  </pic:spPr>
                </pic:pic>
              </a:graphicData>
            </a:graphic>
          </wp:inline>
        </w:drawing>
      </w:r>
    </w:p>
    <w:p w14:paraId="14E846EE" w14:textId="2A5527C2" w:rsidR="00EC420C" w:rsidRDefault="00EC420C" w:rsidP="00912656">
      <w:pPr>
        <w:rPr>
          <w:sz w:val="20"/>
          <w:szCs w:val="20"/>
        </w:rPr>
        <w:sectPr w:rsidR="00EC420C" w:rsidSect="00EC420C">
          <w:type w:val="continuous"/>
          <w:pgSz w:w="11906" w:h="16838" w:code="9"/>
          <w:pgMar w:top="1134" w:right="1134" w:bottom="1134" w:left="1134" w:header="851" w:footer="992" w:gutter="0"/>
          <w:cols w:space="425"/>
          <w:titlePg/>
          <w:docGrid w:type="lines" w:linePitch="312"/>
        </w:sectPr>
      </w:pPr>
    </w:p>
    <w:p w14:paraId="4C09CF83" w14:textId="77777777" w:rsidR="0057606B" w:rsidRPr="00C56075" w:rsidRDefault="0057606B" w:rsidP="00912656">
      <w:pPr>
        <w:ind w:firstLineChars="200" w:firstLine="360"/>
        <w:rPr>
          <w:sz w:val="18"/>
          <w:szCs w:val="18"/>
        </w:rPr>
      </w:pPr>
      <w:r w:rsidRPr="00C56075">
        <w:rPr>
          <w:rFonts w:hint="eastAsia"/>
          <w:sz w:val="18"/>
          <w:szCs w:val="18"/>
        </w:rPr>
        <w:t>我们从横向的角度分析异步</w:t>
      </w:r>
      <w:r w:rsidRPr="00C56075">
        <w:rPr>
          <w:rFonts w:hint="eastAsia"/>
          <w:sz w:val="18"/>
          <w:szCs w:val="18"/>
        </w:rPr>
        <w:t>IPC</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的开销下降。我们还可以看出，在并发度较小的时候，多核会略快于单核（最高提升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5124D916" w14:textId="77777777" w:rsidR="0057606B" w:rsidRPr="00C56075" w:rsidRDefault="0057606B" w:rsidP="0057606B">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w:t>
      </w:r>
      <w:r w:rsidRPr="00C56075">
        <w:rPr>
          <w:rFonts w:hint="eastAsia"/>
          <w:sz w:val="18"/>
          <w:szCs w:val="18"/>
        </w:rPr>
        <w:t>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5ED896B3" w14:textId="4176E658" w:rsidR="0057606B" w:rsidRPr="00C56075" w:rsidRDefault="0057606B" w:rsidP="0057606B">
      <w:pPr>
        <w:ind w:firstLineChars="200" w:firstLine="360"/>
        <w:rPr>
          <w:sz w:val="18"/>
          <w:szCs w:val="18"/>
        </w:rPr>
      </w:pPr>
      <w:r w:rsidRPr="00C56075">
        <w:rPr>
          <w:rFonts w:hint="eastAsia"/>
          <w:sz w:val="18"/>
          <w:szCs w:val="18"/>
        </w:rPr>
        <w:t>从上面我们可以得出结论：在多核场景下，我们的异步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0E662DC" w14:textId="77777777" w:rsidR="0057606B" w:rsidRPr="0057606B" w:rsidRDefault="0057606B" w:rsidP="0057606B">
      <w:pPr>
        <w:pStyle w:val="a9"/>
        <w:rPr>
          <w:rFonts w:ascii="黑体" w:eastAsia="黑体"/>
          <w:b/>
          <w:bCs/>
        </w:rPr>
      </w:pPr>
    </w:p>
    <w:p w14:paraId="4D8014A7" w14:textId="096F9EB4" w:rsidR="0057606B" w:rsidRDefault="0057606B" w:rsidP="0057606B">
      <w:pPr>
        <w:pStyle w:val="a9"/>
        <w:numPr>
          <w:ilvl w:val="1"/>
          <w:numId w:val="1"/>
        </w:numPr>
        <w:rPr>
          <w:rFonts w:ascii="黑体" w:eastAsia="黑体"/>
          <w:b/>
          <w:bCs/>
        </w:rPr>
      </w:pPr>
      <w:r>
        <w:rPr>
          <w:rFonts w:ascii="黑体" w:eastAsia="黑体" w:hint="eastAsia"/>
          <w:b/>
          <w:bCs/>
        </w:rPr>
        <w:t>TCP服务器</w:t>
      </w:r>
    </w:p>
    <w:p w14:paraId="11459F58" w14:textId="1561C956" w:rsidR="0057606B" w:rsidRDefault="0057606B" w:rsidP="0057606B">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在真实应用场景带来的收益，我们在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w:t>
      </w:r>
      <w:r w:rsidRPr="00C56075">
        <w:rPr>
          <w:rFonts w:hint="eastAsia"/>
          <w:sz w:val="18"/>
          <w:szCs w:val="18"/>
        </w:rPr>
        <w:lastRenderedPageBreak/>
        <w:t>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sidR="00597EAC">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上的客户端计算发送每个请求和接收响应之间的时间延迟，并计算固定时间段内的消息吞吐量。我们通过分析不同配置下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EC420C" w:rsidRPr="00C56075">
        <w:rPr>
          <w:sz w:val="18"/>
          <w:szCs w:val="18"/>
        </w:rPr>
        <w:t>6</w:t>
      </w:r>
      <w:r w:rsidRPr="00C56075">
        <w:rPr>
          <w:rFonts w:hint="eastAsia"/>
          <w:sz w:val="18"/>
          <w:szCs w:val="18"/>
        </w:rPr>
        <w:t>所示。</w:t>
      </w:r>
    </w:p>
    <w:p w14:paraId="69FABFAF" w14:textId="77777777" w:rsidR="00C56075" w:rsidRDefault="00C56075" w:rsidP="00C56075">
      <w:pPr>
        <w:adjustRightInd w:val="0"/>
        <w:jc w:val="center"/>
        <w:rPr>
          <w:sz w:val="18"/>
          <w:szCs w:val="18"/>
        </w:rPr>
      </w:pPr>
      <w:r>
        <w:rPr>
          <w:rFonts w:hint="eastAsia"/>
          <w:b/>
          <w:sz w:val="18"/>
          <w:szCs w:val="18"/>
        </w:rPr>
        <w:t>图</w:t>
      </w:r>
      <w:r>
        <w:rPr>
          <w:b/>
          <w:sz w:val="18"/>
          <w:szCs w:val="18"/>
        </w:rPr>
        <w:t>6</w:t>
      </w:r>
      <w:r>
        <w:rPr>
          <w:rFonts w:hint="eastAsia"/>
          <w:b/>
          <w:sz w:val="18"/>
          <w:szCs w:val="18"/>
        </w:rPr>
        <w:t xml:space="preserve">  TCP</w:t>
      </w:r>
      <w:r>
        <w:rPr>
          <w:b/>
          <w:sz w:val="18"/>
          <w:szCs w:val="18"/>
        </w:rPr>
        <w:t xml:space="preserve"> </w:t>
      </w:r>
      <w:r>
        <w:rPr>
          <w:rFonts w:hint="eastAsia"/>
          <w:b/>
          <w:sz w:val="18"/>
          <w:szCs w:val="18"/>
        </w:rPr>
        <w:t>Server</w:t>
      </w:r>
      <w:r>
        <w:rPr>
          <w:rFonts w:hint="eastAsia"/>
          <w:b/>
          <w:sz w:val="18"/>
          <w:szCs w:val="18"/>
        </w:rPr>
        <w:t>测试</w:t>
      </w:r>
    </w:p>
    <w:p w14:paraId="5398865F" w14:textId="77777777" w:rsidR="00C56075" w:rsidRPr="00B95EC3" w:rsidRDefault="00C56075" w:rsidP="00C56075">
      <w:pPr>
        <w:jc w:val="center"/>
        <w:rPr>
          <w:sz w:val="20"/>
          <w:szCs w:val="20"/>
        </w:rPr>
      </w:pPr>
      <w:r>
        <w:rPr>
          <w:rFonts w:hint="eastAsia"/>
          <w:sz w:val="18"/>
          <w:szCs w:val="18"/>
        </w:rPr>
        <w:t>Fig.</w:t>
      </w:r>
      <w:r>
        <w:rPr>
          <w:sz w:val="18"/>
          <w:szCs w:val="18"/>
        </w:rPr>
        <w:t xml:space="preserve">6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2EB17C4F" w14:textId="5B991835" w:rsidR="00C56075" w:rsidRPr="00C56075" w:rsidRDefault="00C56075" w:rsidP="0057606B">
      <w:pPr>
        <w:ind w:firstLineChars="200" w:firstLine="400"/>
        <w:rPr>
          <w:sz w:val="18"/>
          <w:szCs w:val="18"/>
        </w:rPr>
      </w:pPr>
      <w:r>
        <w:rPr>
          <w:bCs/>
          <w:noProof/>
          <w:sz w:val="20"/>
          <w:szCs w:val="20"/>
        </w:rPr>
        <w:drawing>
          <wp:inline distT="0" distB="0" distL="0" distR="0" wp14:anchorId="1B429980" wp14:editId="113B88B3">
            <wp:extent cx="2924810" cy="1462405"/>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462405"/>
                    </a:xfrm>
                    <a:prstGeom prst="rect">
                      <a:avLst/>
                    </a:prstGeom>
                  </pic:spPr>
                </pic:pic>
              </a:graphicData>
            </a:graphic>
          </wp:inline>
        </w:drawing>
      </w:r>
    </w:p>
    <w:p w14:paraId="3C3AAFC1" w14:textId="33F7F71F" w:rsidR="00EC420C" w:rsidRPr="00C56075" w:rsidRDefault="0057606B" w:rsidP="00C5607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D5FBCA9"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0CD585AD"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1568E71" w14:textId="11416348" w:rsidR="0057606B" w:rsidRPr="00C56075" w:rsidRDefault="0057606B" w:rsidP="00EC420C">
      <w:pPr>
        <w:tabs>
          <w:tab w:val="left" w:pos="468"/>
        </w:tabs>
        <w:adjustRightInd w:val="0"/>
        <w:ind w:firstLineChars="200" w:firstLine="360"/>
        <w:rPr>
          <w:bCs/>
          <w:sz w:val="18"/>
          <w:szCs w:val="18"/>
        </w:rPr>
      </w:pPr>
      <w:r w:rsidRPr="00C56075">
        <w:rPr>
          <w:rFonts w:hint="eastAsia"/>
          <w:sz w:val="18"/>
          <w:szCs w:val="18"/>
        </w:rPr>
        <w:t>从上面我们可以得出结论：异步</w:t>
      </w:r>
      <w:r w:rsidRPr="00C56075">
        <w:rPr>
          <w:rFonts w:hint="eastAsia"/>
          <w:sz w:val="18"/>
          <w:szCs w:val="18"/>
        </w:rPr>
        <w:t>IPC</w:t>
      </w:r>
      <w:r w:rsidRPr="00C56075">
        <w:rPr>
          <w:rFonts w:hint="eastAsia"/>
          <w:sz w:val="18"/>
          <w:szCs w:val="18"/>
        </w:rPr>
        <w:t>在实际应用场景中有利于多路复用的实现，可以有效减少特权级切换的开销，提升系统的整体性能。</w:t>
      </w:r>
    </w:p>
    <w:p w14:paraId="56B4DA40" w14:textId="77777777" w:rsidR="0057606B" w:rsidRPr="0057606B" w:rsidRDefault="0057606B" w:rsidP="0057606B">
      <w:pPr>
        <w:spacing w:line="240" w:lineRule="atLeast"/>
        <w:ind w:left="360"/>
        <w:rPr>
          <w:rFonts w:ascii="黑体" w:eastAsia="黑体"/>
          <w:b/>
          <w:bCs/>
          <w:szCs w:val="21"/>
        </w:rPr>
      </w:pPr>
    </w:p>
    <w:p w14:paraId="69C011D1" w14:textId="698BDF66" w:rsidR="00785384" w:rsidRPr="00785384" w:rsidRDefault="00785384" w:rsidP="00785384">
      <w:pPr>
        <w:pStyle w:val="ab"/>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47B9F103" w14:textId="5C68E2BF" w:rsidR="00F87BFE" w:rsidRPr="00C56075" w:rsidRDefault="00EC420C" w:rsidP="00F87BFE">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机制，将同步</w:t>
      </w:r>
      <w:r w:rsidRPr="00C56075">
        <w:rPr>
          <w:rFonts w:hint="eastAsia"/>
          <w:sz w:val="18"/>
          <w:szCs w:val="18"/>
        </w:rPr>
        <w:t>IPC</w:t>
      </w:r>
      <w:r w:rsidRPr="00C56075">
        <w:rPr>
          <w:rFonts w:hint="eastAsia"/>
          <w:sz w:val="18"/>
          <w:szCs w:val="18"/>
        </w:rPr>
        <w:t>从内核中移除，仅支持异步的通知机制，从而精简内核</w:t>
      </w:r>
      <w:r w:rsidR="00B86C4E">
        <w:rPr>
          <w:rFonts w:hint="eastAsia"/>
          <w:sz w:val="18"/>
          <w:szCs w:val="18"/>
        </w:rPr>
        <w:t>；</w:t>
      </w:r>
      <w:r w:rsidR="00761453">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sidR="00761453">
        <w:rPr>
          <w:rFonts w:hint="eastAsia"/>
          <w:sz w:val="18"/>
          <w:szCs w:val="18"/>
        </w:rPr>
        <w:t>而为了提升用户态的易用性</w:t>
      </w:r>
      <w:r w:rsidR="00F87BFE" w:rsidRPr="00C56075">
        <w:rPr>
          <w:rFonts w:hint="eastAsia"/>
          <w:sz w:val="18"/>
          <w:szCs w:val="18"/>
        </w:rPr>
        <w:t>，</w:t>
      </w:r>
      <w:r w:rsidR="00761453">
        <w:rPr>
          <w:rFonts w:hint="eastAsia"/>
          <w:sz w:val="18"/>
          <w:szCs w:val="18"/>
        </w:rPr>
        <w:t>在用户态设计了</w:t>
      </w:r>
      <w:r w:rsidR="00F87BFE" w:rsidRPr="00C56075">
        <w:rPr>
          <w:rFonts w:hint="eastAsia"/>
          <w:sz w:val="18"/>
          <w:szCs w:val="18"/>
        </w:rPr>
        <w:t>异步运行时</w:t>
      </w:r>
      <w:r w:rsidR="00761453">
        <w:rPr>
          <w:rFonts w:hint="eastAsia"/>
          <w:sz w:val="18"/>
          <w:szCs w:val="18"/>
        </w:rPr>
        <w:t>简化用户态编程模型</w:t>
      </w:r>
      <w:r w:rsidR="00F87BFE" w:rsidRPr="00C56075">
        <w:rPr>
          <w:rFonts w:hint="eastAsia"/>
          <w:sz w:val="18"/>
          <w:szCs w:val="18"/>
        </w:rPr>
        <w:t>。</w:t>
      </w:r>
      <w:r w:rsidR="00F87BFE" w:rsidRPr="00C56075">
        <w:rPr>
          <w:rFonts w:hint="eastAsia"/>
          <w:bCs/>
          <w:sz w:val="18"/>
          <w:szCs w:val="18"/>
        </w:rPr>
        <w:t>经测试，异步</w:t>
      </w:r>
      <w:r w:rsidR="00F87BFE" w:rsidRPr="00C56075">
        <w:rPr>
          <w:rFonts w:hint="eastAsia"/>
          <w:bCs/>
          <w:sz w:val="18"/>
          <w:szCs w:val="18"/>
        </w:rPr>
        <w:t>IPC</w:t>
      </w:r>
      <w:r w:rsidR="00F87BFE" w:rsidRPr="00C56075">
        <w:rPr>
          <w:rFonts w:hint="eastAsia"/>
          <w:bCs/>
          <w:sz w:val="18"/>
          <w:szCs w:val="18"/>
        </w:rPr>
        <w:t>将</w:t>
      </w:r>
      <w:r w:rsidR="00F87BFE" w:rsidRPr="00C56075">
        <w:rPr>
          <w:rFonts w:hint="eastAsia"/>
          <w:bCs/>
          <w:sz w:val="18"/>
          <w:szCs w:val="18"/>
        </w:rPr>
        <w:t>IPC</w:t>
      </w:r>
      <w:r w:rsidR="00F87BFE" w:rsidRPr="00C56075">
        <w:rPr>
          <w:rFonts w:hint="eastAsia"/>
          <w:bCs/>
          <w:sz w:val="18"/>
          <w:szCs w:val="18"/>
        </w:rPr>
        <w:t>的性能提升了</w:t>
      </w:r>
      <w:r w:rsidR="00F87BFE" w:rsidRPr="00C56075">
        <w:rPr>
          <w:rFonts w:hint="eastAsia"/>
          <w:bCs/>
          <w:sz w:val="18"/>
          <w:szCs w:val="18"/>
        </w:rPr>
        <w:t>3x</w:t>
      </w:r>
      <w:r w:rsidR="00F87BFE" w:rsidRPr="00C56075">
        <w:rPr>
          <w:rFonts w:hint="eastAsia"/>
          <w:bCs/>
          <w:sz w:val="18"/>
          <w:szCs w:val="18"/>
        </w:rPr>
        <w:t>，在</w:t>
      </w:r>
      <w:r w:rsidR="00F87BFE" w:rsidRPr="00C56075">
        <w:rPr>
          <w:rFonts w:hint="eastAsia"/>
          <w:bCs/>
          <w:sz w:val="18"/>
          <w:szCs w:val="18"/>
        </w:rPr>
        <w:t>IPC</w:t>
      </w:r>
      <w:r w:rsidR="00F87BFE" w:rsidRPr="00C56075">
        <w:rPr>
          <w:rFonts w:hint="eastAsia"/>
          <w:bCs/>
          <w:sz w:val="18"/>
          <w:szCs w:val="18"/>
        </w:rPr>
        <w:t>频繁的系统中（如网络服务器）将系统性能最高提升</w:t>
      </w:r>
      <w:r w:rsidR="00F87BFE" w:rsidRPr="00C56075">
        <w:rPr>
          <w:rFonts w:hint="eastAsia"/>
          <w:bCs/>
          <w:sz w:val="18"/>
          <w:szCs w:val="18"/>
        </w:rPr>
        <w:t>1x</w:t>
      </w:r>
      <w:r w:rsidR="00F87BFE" w:rsidRPr="00C56075">
        <w:rPr>
          <w:rFonts w:hint="eastAsia"/>
          <w:bCs/>
          <w:sz w:val="18"/>
          <w:szCs w:val="18"/>
        </w:rPr>
        <w:t>。</w:t>
      </w:r>
    </w:p>
    <w:p w14:paraId="0C5D28E1" w14:textId="414FE185" w:rsidR="00292E7C" w:rsidRDefault="00F87BFE" w:rsidP="00761453">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0BA6D5A5" w14:textId="1A5EC86D" w:rsidR="003D438D" w:rsidRDefault="003D438D" w:rsidP="003D438D">
      <w:pPr>
        <w:adjustRightInd w:val="0"/>
        <w:rPr>
          <w:bCs/>
          <w:sz w:val="18"/>
          <w:szCs w:val="18"/>
        </w:rPr>
      </w:pPr>
    </w:p>
    <w:p w14:paraId="413BBAE4" w14:textId="7B00AB75" w:rsidR="003D438D" w:rsidRPr="003D438D" w:rsidRDefault="003D438D" w:rsidP="003D438D">
      <w:pPr>
        <w:spacing w:line="480" w:lineRule="auto"/>
        <w:rPr>
          <w:rFonts w:ascii="黑体" w:eastAsia="黑体" w:hint="eastAsia"/>
          <w:b/>
          <w:bCs/>
        </w:rPr>
      </w:pPr>
      <w:r>
        <w:rPr>
          <w:rFonts w:ascii="黑体" w:eastAsia="黑体" w:hint="eastAsia"/>
          <w:b/>
          <w:bCs/>
        </w:rPr>
        <w:t>8　参考文献</w:t>
      </w:r>
    </w:p>
    <w:p w14:paraId="313B8544" w14:textId="2C9B167B" w:rsidR="00417C2F" w:rsidRPr="00451CEE" w:rsidRDefault="00417C2F">
      <w:pPr>
        <w:spacing w:line="280" w:lineRule="atLeast"/>
        <w:rPr>
          <w:rFonts w:eastAsia="方正书宋简体"/>
          <w:sz w:val="18"/>
        </w:rPr>
      </w:pPr>
      <w:r>
        <w:rPr>
          <w:rFonts w:eastAsia="方正书宋简体"/>
          <w:sz w:val="18"/>
        </w:rPr>
        <w:t xml:space="preserve">[1] </w:t>
      </w:r>
      <w:proofErr w:type="spellStart"/>
      <w:r w:rsidR="00451CEE" w:rsidRPr="00451CEE">
        <w:rPr>
          <w:rFonts w:eastAsia="方正书宋简体"/>
          <w:sz w:val="18"/>
        </w:rPr>
        <w:t>Roch</w:t>
      </w:r>
      <w:proofErr w:type="spellEnd"/>
      <w:r w:rsidR="00451CEE" w:rsidRPr="00451CEE">
        <w:rPr>
          <w:rFonts w:eastAsia="方正书宋简体"/>
          <w:sz w:val="18"/>
        </w:rPr>
        <w:t xml:space="preserve"> B. Monolithic kernel vs. Microkernel[J]. TU Wien, 2004, 1</w:t>
      </w:r>
    </w:p>
    <w:p w14:paraId="00F02D84" w14:textId="096F9183" w:rsidR="00451CEE" w:rsidRPr="00451CEE" w:rsidRDefault="00451CEE" w:rsidP="00451CEE">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r w:rsidRPr="00451CEE">
        <w:rPr>
          <w:rFonts w:eastAsia="方正书宋简体"/>
          <w:sz w:val="18"/>
        </w:rPr>
        <w:t>Liedtke J. Toward real microkernels[J]. Communications of the ACM, 1996, 39(9): 70-77.</w:t>
      </w:r>
    </w:p>
    <w:p w14:paraId="190ED807" w14:textId="35EA30AE" w:rsidR="00451CEE" w:rsidRPr="00451CEE" w:rsidRDefault="00451CEE" w:rsidP="00451CEE">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Liedtke J. Improving IPC by kernel design[C]//Proceedings of the fourteenth ACM symposium on Operating systems principles. 1993: 175-188.</w:t>
      </w:r>
    </w:p>
    <w:p w14:paraId="69824B6D" w14:textId="47776700" w:rsidR="00451CEE" w:rsidRPr="00451CEE" w:rsidRDefault="00451CEE" w:rsidP="00451CEE">
      <w:pPr>
        <w:spacing w:line="280" w:lineRule="atLeast"/>
        <w:rPr>
          <w:rFonts w:eastAsia="方正书宋简体"/>
          <w:sz w:val="18"/>
        </w:rPr>
      </w:pPr>
      <w:bookmarkStart w:id="7" w:name="_Ref503181639"/>
      <w:r w:rsidRPr="00451CEE">
        <w:rPr>
          <w:rFonts w:eastAsia="方正书宋简体" w:hint="eastAsia"/>
          <w:sz w:val="18"/>
        </w:rPr>
        <w:t>[4]</w:t>
      </w:r>
      <w:bookmarkEnd w:id="7"/>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694737F"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 https://www.networkworld.com/article/2244085/1-million- iops-demonstrated.html. Accessed: 2021-12-01.</w:t>
      </w:r>
      <w:r w:rsidRPr="00451CEE">
        <w:rPr>
          <w:rFonts w:eastAsia="方正书宋简体" w:hint="eastAsia"/>
          <w:sz w:val="18"/>
        </w:rPr>
        <w:t xml:space="preserve"> </w:t>
      </w:r>
    </w:p>
    <w:p w14:paraId="481F97A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 xml:space="preserve">[6] </w:t>
      </w:r>
      <w:proofErr w:type="spellStart"/>
      <w:r w:rsidRPr="00451CEE">
        <w:rPr>
          <w:rFonts w:eastAsia="方正书宋简体"/>
          <w:sz w:val="18"/>
        </w:rPr>
        <w:t>Lipp</w:t>
      </w:r>
      <w:proofErr w:type="spellEnd"/>
      <w:r w:rsidRPr="00451CEE">
        <w:rPr>
          <w:rFonts w:eastAsia="方正书宋简体"/>
          <w:sz w:val="18"/>
        </w:rPr>
        <w:t xml:space="preserve"> M, Schwarz M, </w:t>
      </w:r>
      <w:proofErr w:type="spellStart"/>
      <w:r w:rsidRPr="00451CEE">
        <w:rPr>
          <w:rFonts w:eastAsia="方正书宋简体"/>
          <w:sz w:val="18"/>
        </w:rPr>
        <w:t>Gruss</w:t>
      </w:r>
      <w:proofErr w:type="spellEnd"/>
      <w:r w:rsidRPr="00451CEE">
        <w:rPr>
          <w:rFonts w:eastAsia="方正书宋简体"/>
          <w:sz w:val="18"/>
        </w:rPr>
        <w:t xml:space="preserve"> D, et al. Meltdown[J]. </w:t>
      </w:r>
      <w:proofErr w:type="spellStart"/>
      <w:r w:rsidRPr="00451CEE">
        <w:rPr>
          <w:rFonts w:eastAsia="方正书宋简体"/>
          <w:sz w:val="18"/>
        </w:rPr>
        <w:t>arXiv</w:t>
      </w:r>
      <w:proofErr w:type="spellEnd"/>
      <w:r w:rsidRPr="00451CEE">
        <w:rPr>
          <w:rFonts w:eastAsia="方正书宋简体"/>
          <w:sz w:val="18"/>
        </w:rPr>
        <w:t xml:space="preserve"> preprint arXiv:1801.01207, 2018.</w:t>
      </w:r>
    </w:p>
    <w:p w14:paraId="7F0A4E5D" w14:textId="77777777" w:rsidR="00451CEE" w:rsidRPr="00451CEE" w:rsidRDefault="00451CEE" w:rsidP="00451CEE">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496D3E6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8] The kernel development community. Page table isolation (PTI). https://www.kernel.org/doc/html/latest/x86/pti.html. Accessed: 2021-12-01</w:t>
      </w:r>
    </w:p>
    <w:p w14:paraId="7F0079C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w:t>
      </w:r>
      <w:r w:rsidRPr="00451CEE">
        <w:rPr>
          <w:rFonts w:eastAsia="方正书宋简体"/>
          <w:sz w:val="18"/>
        </w:rPr>
        <w:lastRenderedPageBreak/>
        <w:t xml:space="preserve">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504D424D"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3EF570FE" w14:textId="77777777" w:rsidR="00451CEE" w:rsidRPr="00451CEE" w:rsidRDefault="00451CEE" w:rsidP="00451CEE">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2019: 1-15.</w:t>
      </w:r>
    </w:p>
    <w:p w14:paraId="68FCA520"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3F57A932"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2102C493"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023BF3F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510B769E"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FD2591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03B112C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3B2A88C7"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69CE1960" w14:textId="77777777" w:rsidR="00451CEE" w:rsidRPr="00451CEE" w:rsidRDefault="00451CEE" w:rsidP="00451CEE">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65: 44-46.</w:t>
      </w:r>
    </w:p>
    <w:p w14:paraId="22B064F9"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21] Waterman A, </w:t>
      </w:r>
      <w:proofErr w:type="spellStart"/>
      <w:r w:rsidRPr="00451CEE">
        <w:rPr>
          <w:rFonts w:eastAsia="方正书宋简体"/>
          <w:sz w:val="18"/>
        </w:rPr>
        <w:t>Asanovic</w:t>
      </w:r>
      <w:proofErr w:type="spellEnd"/>
      <w:r w:rsidRPr="00451CEE">
        <w:rPr>
          <w:rFonts w:eastAsia="方正书宋简体"/>
          <w:sz w:val="18"/>
        </w:rPr>
        <w:t xml:space="preserve"> K. The RISC-V instruction set manual, volume II: Privileged architecture[J]. RISC-V Foundation, 2019: 1-4.</w:t>
      </w:r>
    </w:p>
    <w:p w14:paraId="641E69E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7DD21E74"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00E7504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NICTA L4-embedded kernel reference manual, version NICTA N1[R]. Technical report, National ICT Australia, October 2005. Latest version available from: http://www.ertos. </w:t>
      </w:r>
      <w:proofErr w:type="spellStart"/>
      <w:r w:rsidRPr="00451CEE">
        <w:rPr>
          <w:rFonts w:eastAsia="方正书宋简体"/>
          <w:sz w:val="18"/>
        </w:rPr>
        <w:t>nicta</w:t>
      </w:r>
      <w:proofErr w:type="spellEnd"/>
      <w:r w:rsidRPr="00451CEE">
        <w:rPr>
          <w:rFonts w:eastAsia="方正书宋简体"/>
          <w:sz w:val="18"/>
        </w:rPr>
        <w:t>. com. au/research/l4.</w:t>
      </w:r>
    </w:p>
    <w:p w14:paraId="44FFDC02"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26A80A40"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proofErr w:type="spellEnd"/>
      <w:r w:rsidRPr="00451CEE">
        <w:rPr>
          <w:rFonts w:eastAsia="方正书宋简体"/>
          <w:sz w:val="18"/>
        </w:rPr>
        <w:t>[J]. OSPERT 2015, 2015: 19.</w:t>
      </w:r>
    </w:p>
    <w:p w14:paraId="179E102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79786332" w14:textId="7A6FD6B0"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sidR="002C5CC1">
        <w:rPr>
          <w:rFonts w:eastAsia="方正书宋简体"/>
          <w:sz w:val="18"/>
        </w:rPr>
        <w:t>8</w:t>
      </w:r>
      <w:r w:rsidRPr="00451CEE">
        <w:rPr>
          <w:rFonts w:eastAsia="方正书宋简体"/>
          <w:sz w:val="18"/>
        </w:rPr>
        <w:t xml:space="preserve">] General, N., &amp; Data61. (n.d.). seL4test project. *seL4 Documentation*. </w:t>
      </w:r>
      <w:hyperlink r:id="rId25" w:history="1">
        <w:r w:rsidRPr="00C245E4">
          <w:rPr>
            <w:rFonts w:eastAsia="方正书宋简体"/>
            <w:sz w:val="18"/>
          </w:rPr>
          <w:t>https://docs.sel4.systems/projects/sel4test</w:t>
        </w:r>
      </w:hyperlink>
    </w:p>
    <w:p w14:paraId="1A825B25" w14:textId="7631867C" w:rsidR="00451CEE" w:rsidRPr="00451CEE" w:rsidRDefault="00451CEE" w:rsidP="00451CEE">
      <w:pPr>
        <w:spacing w:line="280" w:lineRule="atLeast"/>
        <w:rPr>
          <w:rFonts w:eastAsia="方正书宋简体"/>
          <w:sz w:val="18"/>
        </w:rPr>
      </w:pPr>
      <w:r w:rsidRPr="00451CEE">
        <w:rPr>
          <w:rFonts w:eastAsia="方正书宋简体"/>
          <w:sz w:val="18"/>
        </w:rPr>
        <w:t>[</w:t>
      </w:r>
      <w:r w:rsidR="002C5CC1">
        <w:rPr>
          <w:rFonts w:eastAsia="方正书宋简体"/>
          <w:sz w:val="18"/>
        </w:rPr>
        <w:t>29</w:t>
      </w:r>
      <w:r w:rsidRPr="00451CEE">
        <w:rPr>
          <w:rFonts w:eastAsia="方正书宋简体"/>
          <w:sz w:val="18"/>
        </w:rPr>
        <w:t xml:space="preserve">] </w:t>
      </w:r>
      <w:proofErr w:type="spellStart"/>
      <w:r w:rsidRPr="00451CEE">
        <w:rPr>
          <w:rFonts w:eastAsia="方正书宋简体"/>
          <w:sz w:val="18"/>
        </w:rPr>
        <w:t>Krste</w:t>
      </w:r>
      <w:proofErr w:type="spellEnd"/>
      <w:r w:rsidRPr="00451CEE">
        <w:rPr>
          <w:rFonts w:eastAsia="方正书宋简体"/>
          <w:sz w:val="18"/>
        </w:rPr>
        <w:t xml:space="preserve"> </w:t>
      </w:r>
      <w:proofErr w:type="spellStart"/>
      <w:r w:rsidRPr="00451CEE">
        <w:rPr>
          <w:rFonts w:eastAsia="方正书宋简体"/>
          <w:sz w:val="18"/>
        </w:rPr>
        <w:t>Asanović</w:t>
      </w:r>
      <w:proofErr w:type="spellEnd"/>
      <w:r w:rsidRPr="00451CEE">
        <w:rPr>
          <w:rFonts w:eastAsia="方正书宋简体"/>
          <w:sz w:val="18"/>
        </w:rPr>
        <w:t xml:space="preserve">, </w:t>
      </w:r>
      <w:proofErr w:type="spellStart"/>
      <w:r w:rsidRPr="00451CEE">
        <w:rPr>
          <w:rFonts w:eastAsia="方正书宋简体"/>
          <w:sz w:val="18"/>
        </w:rPr>
        <w:t>Rimas</w:t>
      </w:r>
      <w:proofErr w:type="spellEnd"/>
      <w:r w:rsidRPr="00451CEE">
        <w:rPr>
          <w:rFonts w:eastAsia="方正书宋简体"/>
          <w:sz w:val="18"/>
        </w:rPr>
        <w:t xml:space="preserve"> </w:t>
      </w:r>
      <w:proofErr w:type="spellStart"/>
      <w:r w:rsidRPr="00451CEE">
        <w:rPr>
          <w:rFonts w:eastAsia="方正书宋简体"/>
          <w:sz w:val="18"/>
        </w:rPr>
        <w:t>Avizienis</w:t>
      </w:r>
      <w:proofErr w:type="spellEnd"/>
      <w:r w:rsidRPr="00451CEE">
        <w:rPr>
          <w:rFonts w:eastAsia="方正书宋简体"/>
          <w:sz w:val="18"/>
        </w:rPr>
        <w:t xml:space="preserve">, Jonathan Bachrach, Scott Beamer, David </w:t>
      </w:r>
      <w:proofErr w:type="spellStart"/>
      <w:r w:rsidRPr="00451CEE">
        <w:rPr>
          <w:rFonts w:eastAsia="方正书宋简体"/>
          <w:sz w:val="18"/>
        </w:rPr>
        <w:t>Bian</w:t>
      </w:r>
      <w:proofErr w:type="spellEnd"/>
      <w:r w:rsidRPr="00451CEE">
        <w:rPr>
          <w:rFonts w:eastAsia="方正书宋简体"/>
          <w:sz w:val="18"/>
        </w:rPr>
        <w:t xml:space="preserve"> colin, Christopher </w:t>
      </w:r>
      <w:proofErr w:type="spellStart"/>
      <w:r w:rsidRPr="00451CEE">
        <w:rPr>
          <w:rFonts w:eastAsia="方正书宋简体"/>
          <w:sz w:val="18"/>
        </w:rPr>
        <w:t>Celio</w:t>
      </w:r>
      <w:proofErr w:type="spellEnd"/>
      <w:r w:rsidRPr="00451CEE">
        <w:rPr>
          <w:rFonts w:eastAsia="方正书宋简体"/>
          <w:sz w:val="18"/>
        </w:rPr>
        <w:t xml:space="preserve">, Henry Cook, Daniel </w:t>
      </w:r>
      <w:proofErr w:type="spellStart"/>
      <w:r w:rsidRPr="00451CEE">
        <w:rPr>
          <w:rFonts w:eastAsia="方正书宋简体"/>
          <w:sz w:val="18"/>
        </w:rPr>
        <w:t>Dabbelt</w:t>
      </w:r>
      <w:proofErr w:type="spellEnd"/>
      <w:r w:rsidRPr="00451CEE">
        <w:rPr>
          <w:rFonts w:eastAsia="方正书宋简体"/>
          <w:sz w:val="18"/>
        </w:rPr>
        <w:t xml:space="preserve">, John Hauser, Adam </w:t>
      </w:r>
      <w:proofErr w:type="spellStart"/>
      <w:r w:rsidRPr="00451CEE">
        <w:rPr>
          <w:rFonts w:eastAsia="方正书宋简体"/>
          <w:sz w:val="18"/>
        </w:rPr>
        <w:t>Izraele</w:t>
      </w:r>
      <w:proofErr w:type="spellEnd"/>
      <w:r w:rsidRPr="00451CEE">
        <w:rPr>
          <w:rFonts w:eastAsia="方正书宋简体"/>
          <w:sz w:val="18"/>
        </w:rPr>
        <w:t xml:space="preserve"> </w:t>
      </w:r>
      <w:proofErr w:type="spellStart"/>
      <w:r w:rsidRPr="00451CEE">
        <w:rPr>
          <w:rFonts w:eastAsia="方正书宋简体"/>
          <w:sz w:val="18"/>
        </w:rPr>
        <w:t>vitz</w:t>
      </w:r>
      <w:proofErr w:type="spellEnd"/>
      <w:r w:rsidRPr="00451CEE">
        <w:rPr>
          <w:rFonts w:eastAsia="方正书宋简体"/>
          <w:sz w:val="18"/>
        </w:rPr>
        <w:t xml:space="preserve">, Sagar </w:t>
      </w:r>
      <w:proofErr w:type="spellStart"/>
      <w:r w:rsidRPr="00451CEE">
        <w:rPr>
          <w:rFonts w:eastAsia="方正书宋简体"/>
          <w:sz w:val="18"/>
        </w:rPr>
        <w:t>Karandikar</w:t>
      </w:r>
      <w:proofErr w:type="spellEnd"/>
      <w:r w:rsidRPr="00451CEE">
        <w:rPr>
          <w:rFonts w:eastAsia="方正书宋简体"/>
          <w:sz w:val="18"/>
        </w:rPr>
        <w:t xml:space="preserve">, Ben Keller, </w:t>
      </w:r>
      <w:proofErr w:type="spellStart"/>
      <w:r w:rsidRPr="00451CEE">
        <w:rPr>
          <w:rFonts w:eastAsia="方正书宋简体"/>
          <w:sz w:val="18"/>
        </w:rPr>
        <w:t>Donggyu</w:t>
      </w:r>
      <w:proofErr w:type="spellEnd"/>
      <w:r w:rsidRPr="00451CEE">
        <w:rPr>
          <w:rFonts w:eastAsia="方正书宋简体"/>
          <w:sz w:val="18"/>
        </w:rPr>
        <w:t xml:space="preserve"> Kim, John Koenig, </w:t>
      </w:r>
      <w:proofErr w:type="spellStart"/>
      <w:r w:rsidRPr="00451CEE">
        <w:rPr>
          <w:rFonts w:eastAsia="方正书宋简体"/>
          <w:sz w:val="18"/>
        </w:rPr>
        <w:t>Yunsup</w:t>
      </w:r>
      <w:proofErr w:type="spellEnd"/>
      <w:r w:rsidRPr="00451CEE">
        <w:rPr>
          <w:rFonts w:eastAsia="方正书宋简体"/>
          <w:sz w:val="18"/>
        </w:rPr>
        <w:t xml:space="preserve"> Lee, Eric Love, Martin Maas, Albert Magyar, Howard Mao, Miquel </w:t>
      </w:r>
      <w:proofErr w:type="spellStart"/>
      <w:r w:rsidRPr="00451CEE">
        <w:rPr>
          <w:rFonts w:eastAsia="方正书宋简体"/>
          <w:sz w:val="18"/>
        </w:rPr>
        <w:t>Moreto</w:t>
      </w:r>
      <w:proofErr w:type="spellEnd"/>
      <w:r w:rsidRPr="00451CEE">
        <w:rPr>
          <w:rFonts w:eastAsia="方正书宋简体"/>
          <w:sz w:val="18"/>
        </w:rPr>
        <w:t xml:space="preserve">, Albert </w:t>
      </w:r>
      <w:proofErr w:type="spellStart"/>
      <w:r w:rsidRPr="00451CEE">
        <w:rPr>
          <w:rFonts w:eastAsia="方正书宋简体"/>
          <w:sz w:val="18"/>
        </w:rPr>
        <w:t>Ou</w:t>
      </w:r>
      <w:proofErr w:type="spellEnd"/>
      <w:r w:rsidRPr="00451CEE">
        <w:rPr>
          <w:rFonts w:eastAsia="方正书宋简体"/>
          <w:sz w:val="18"/>
        </w:rPr>
        <w:t xml:space="preserve">, David A. Patterson, Brian Richards, Colin Schmidt, Stephen Twigg, </w:t>
      </w:r>
      <w:proofErr w:type="spellStart"/>
      <w:r w:rsidRPr="00451CEE">
        <w:rPr>
          <w:rFonts w:eastAsia="方正书宋简体"/>
          <w:sz w:val="18"/>
        </w:rPr>
        <w:t>Huy</w:t>
      </w:r>
      <w:proofErr w:type="spellEnd"/>
      <w:r w:rsidRPr="00451CEE">
        <w:rPr>
          <w:rFonts w:eastAsia="方正书宋简体"/>
          <w:sz w:val="18"/>
        </w:rPr>
        <w:t xml:space="preserve"> Vo, and Andrew Waterman. 2016. The Rocket Chip Generator. Technical Report UCB EECS-2016-17. EECS Department, University of California, Berkeley. </w:t>
      </w:r>
      <w:hyperlink r:id="rId26" w:history="1">
        <w:r w:rsidRPr="00C245E4">
          <w:rPr>
            <w:rFonts w:eastAsia="方正书宋简体"/>
            <w:sz w:val="18"/>
          </w:rPr>
          <w:t>http://www2.eecs.berkeley.edu/Pubs/TechRpts/2016/EECS-2016-17.html</w:t>
        </w:r>
      </w:hyperlink>
    </w:p>
    <w:p w14:paraId="15EF562A" w14:textId="7AD732EE"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0</w:t>
      </w:r>
      <w:r w:rsidRPr="00451CEE">
        <w:rPr>
          <w:rFonts w:eastAsia="方正书宋简体"/>
          <w:sz w:val="18"/>
        </w:rPr>
        <w:t xml:space="preserve">] 2022. Zynq </w:t>
      </w:r>
      <w:proofErr w:type="spellStart"/>
      <w:r w:rsidRPr="00451CEE">
        <w:rPr>
          <w:rFonts w:eastAsia="方正书宋简体"/>
          <w:sz w:val="18"/>
        </w:rPr>
        <w:t>UltraScale</w:t>
      </w:r>
      <w:proofErr w:type="spellEnd"/>
      <w:r w:rsidRPr="00451CEE">
        <w:rPr>
          <w:rFonts w:eastAsia="方正书宋简体"/>
          <w:sz w:val="18"/>
        </w:rPr>
        <w:t xml:space="preserve">+ </w:t>
      </w:r>
      <w:proofErr w:type="spellStart"/>
      <w:r w:rsidRPr="00451CEE">
        <w:rPr>
          <w:rFonts w:eastAsia="方正书宋简体"/>
          <w:sz w:val="18"/>
        </w:rPr>
        <w:t>MPSoC</w:t>
      </w:r>
      <w:proofErr w:type="spellEnd"/>
      <w:r w:rsidRPr="00451CEE">
        <w:rPr>
          <w:rFonts w:eastAsia="方正书宋简体"/>
          <w:sz w:val="18"/>
        </w:rPr>
        <w:t xml:space="preserve"> Data Sheet: Overview (DS891</w:t>
      </w:r>
      <w:proofErr w:type="gramStart"/>
      <w:r w:rsidRPr="00451CEE">
        <w:rPr>
          <w:rFonts w:eastAsia="方正书宋简体"/>
          <w:sz w:val="18"/>
        </w:rPr>
        <w:t>).https://docs.xilinx.com/api/khub/documents/sbPbXcMUiRSJ2O5STvuGNQ/content</w:t>
      </w:r>
      <w:proofErr w:type="gramEnd"/>
    </w:p>
    <w:p w14:paraId="19C933D2" w14:textId="54AB7E31"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1</w:t>
      </w:r>
      <w:r w:rsidRPr="00451CEE">
        <w:rPr>
          <w:rFonts w:eastAsia="方正书宋简体"/>
          <w:sz w:val="18"/>
        </w:rPr>
        <w:t xml:space="preserve">] 2023. AXI 1G/2.5G Ethernet Subsystem v7.2 Product Guide. </w:t>
      </w:r>
      <w:hyperlink r:id="rId27" w:history="1">
        <w:r w:rsidRPr="00C245E4">
          <w:rPr>
            <w:rFonts w:eastAsia="方正书宋简体"/>
            <w:sz w:val="18"/>
          </w:rPr>
          <w:t>https://docs.xilinx.com/r/en-US/pg138-axi-ethernet</w:t>
        </w:r>
      </w:hyperlink>
    </w:p>
    <w:p w14:paraId="56D5B95C" w14:textId="0C3E9FCB"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2</w:t>
      </w:r>
      <w:r w:rsidRPr="00451CEE">
        <w:rPr>
          <w:rFonts w:eastAsia="方正书宋简体"/>
          <w:sz w:val="18"/>
        </w:rPr>
        <w:t xml:space="preserve">] </w:t>
      </w:r>
      <w:proofErr w:type="spellStart"/>
      <w:r w:rsidRPr="00451CEE">
        <w:rPr>
          <w:rFonts w:eastAsia="方正书宋简体"/>
          <w:sz w:val="18"/>
        </w:rPr>
        <w:t>smoltcp</w:t>
      </w:r>
      <w:proofErr w:type="spellEnd"/>
      <w:r w:rsidRPr="00451CEE">
        <w:rPr>
          <w:rFonts w:eastAsia="方正书宋简体"/>
          <w:sz w:val="18"/>
        </w:rPr>
        <w:t xml:space="preserve"> </w:t>
      </w:r>
      <w:proofErr w:type="spellStart"/>
      <w:r w:rsidRPr="00451CEE">
        <w:rPr>
          <w:rFonts w:eastAsia="方正书宋简体"/>
          <w:sz w:val="18"/>
        </w:rPr>
        <w:t>rs</w:t>
      </w:r>
      <w:proofErr w:type="spellEnd"/>
      <w:r w:rsidRPr="00451CEE">
        <w:rPr>
          <w:rFonts w:eastAsia="方正书宋简体"/>
          <w:sz w:val="18"/>
        </w:rPr>
        <w:t xml:space="preserve">. 2023. </w:t>
      </w:r>
      <w:proofErr w:type="spellStart"/>
      <w:r w:rsidRPr="00451CEE">
        <w:rPr>
          <w:rFonts w:eastAsia="方正书宋简体"/>
          <w:sz w:val="18"/>
        </w:rPr>
        <w:t>smoltcp</w:t>
      </w:r>
      <w:proofErr w:type="spellEnd"/>
      <w:r w:rsidRPr="00451CEE">
        <w:rPr>
          <w:rFonts w:eastAsia="方正书宋简体"/>
          <w:sz w:val="18"/>
        </w:rPr>
        <w:t>. https://github.com/smoltcp-rs/smoltcp</w:t>
      </w:r>
    </w:p>
    <w:p w14:paraId="39966DE8" w14:textId="5B2A3208" w:rsidR="00417C2F" w:rsidRPr="00255E4B" w:rsidRDefault="00417C2F">
      <w:pPr>
        <w:spacing w:line="280" w:lineRule="exact"/>
        <w:rPr>
          <w:rFonts w:ascii="宋体" w:hAnsi="宋体"/>
          <w:b/>
          <w:bCs/>
          <w:sz w:val="18"/>
        </w:rPr>
      </w:pPr>
    </w:p>
    <w:sectPr w:rsidR="00417C2F" w:rsidRPr="00255E4B">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493CC" w14:textId="77777777" w:rsidR="00101053" w:rsidRDefault="00101053">
      <w:r>
        <w:separator/>
      </w:r>
    </w:p>
  </w:endnote>
  <w:endnote w:type="continuationSeparator" w:id="0">
    <w:p w14:paraId="7F0E0448" w14:textId="77777777" w:rsidR="00101053" w:rsidRDefault="00101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0535" w14:textId="77777777" w:rsidR="00B83791" w:rsidRDefault="00057321">
    <w:pPr>
      <w:pStyle w:val="a4"/>
      <w:rPr>
        <w:sz w:val="15"/>
      </w:rPr>
    </w:pPr>
    <w:r>
      <w:rPr>
        <w:noProof/>
        <w:sz w:val="20"/>
      </w:rPr>
      <mc:AlternateContent>
        <mc:Choice Requires="wps">
          <w:drawing>
            <wp:anchor distT="0" distB="0" distL="114300" distR="114300" simplePos="0" relativeHeight="251727360" behindDoc="0" locked="0" layoutInCell="1" allowOverlap="1" wp14:anchorId="4F509B6C" wp14:editId="62675AC5">
              <wp:simplePos x="0" y="0"/>
              <wp:positionH relativeFrom="column">
                <wp:posOffset>9525</wp:posOffset>
              </wp:positionH>
              <wp:positionV relativeFrom="paragraph">
                <wp:posOffset>42545</wp:posOffset>
              </wp:positionV>
              <wp:extent cx="1476375"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C578" id="Line 9"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0DD5BC64" w14:textId="3CBB4BD2" w:rsidR="00B83791" w:rsidRDefault="00B83791">
    <w:pPr>
      <w:pStyle w:val="a4"/>
      <w:ind w:firstLineChars="200" w:firstLine="300"/>
      <w:rPr>
        <w:sz w:val="15"/>
      </w:rPr>
    </w:pPr>
    <w:r>
      <w:rPr>
        <w:rFonts w:hint="eastAsia"/>
        <w:sz w:val="15"/>
      </w:rPr>
      <w:t>收稿日期：</w:t>
    </w:r>
    <w:r w:rsidR="00F45EE2">
      <w:rPr>
        <w:rFonts w:hint="eastAsia"/>
        <w:sz w:val="15"/>
      </w:rPr>
      <w:t>20</w:t>
    </w:r>
    <w:r w:rsidR="002A4CAB">
      <w:rPr>
        <w:sz w:val="15"/>
      </w:rPr>
      <w:t>25</w:t>
    </w:r>
    <w:r w:rsidR="00F45EE2">
      <w:rPr>
        <w:rFonts w:hint="eastAsia"/>
        <w:sz w:val="15"/>
      </w:rPr>
      <w:t>-01</w:t>
    </w:r>
    <w:r>
      <w:rPr>
        <w:rFonts w:hint="eastAsia"/>
        <w:sz w:val="15"/>
      </w:rPr>
      <w:t>-</w:t>
    </w:r>
    <w:r w:rsidR="002A4CAB">
      <w:rPr>
        <w:sz w:val="15"/>
      </w:rPr>
      <w:t>28</w:t>
    </w:r>
    <w:r>
      <w:rPr>
        <w:sz w:val="15"/>
      </w:rPr>
      <w:t xml:space="preserve"> </w:t>
    </w:r>
    <w:r>
      <w:rPr>
        <w:rFonts w:hint="eastAsia"/>
        <w:sz w:val="15"/>
      </w:rPr>
      <w:t xml:space="preserve">　基金项目：</w:t>
    </w:r>
    <w:r w:rsidR="00A633E5" w:rsidRPr="00A633E5">
      <w:rPr>
        <w:sz w:val="15"/>
      </w:rPr>
      <w:t>This work was supported by the National Key R&amp;D Program of China(2023YFB4503701)</w:t>
    </w:r>
    <w:r>
      <w:rPr>
        <w:rFonts w:hint="eastAsia"/>
        <w:sz w:val="15"/>
      </w:rPr>
      <w:t xml:space="preserve">　作者简介：</w:t>
    </w:r>
    <w:r w:rsidR="00A633E5">
      <w:rPr>
        <w:rFonts w:eastAsia="黑体" w:hint="eastAsia"/>
        <w:b/>
        <w:bCs/>
        <w:sz w:val="15"/>
      </w:rPr>
      <w:t>廖东海</w:t>
    </w:r>
    <w:r>
      <w:rPr>
        <w:rFonts w:eastAsia="黑体" w:hint="eastAsia"/>
        <w:b/>
        <w:bCs/>
        <w:sz w:val="15"/>
      </w:rPr>
      <w:t>，</w:t>
    </w:r>
    <w:r w:rsidR="00A633E5">
      <w:rPr>
        <w:rFonts w:hint="eastAsia"/>
        <w:sz w:val="15"/>
      </w:rPr>
      <w:t>男</w:t>
    </w:r>
    <w:r>
      <w:rPr>
        <w:rFonts w:hint="eastAsia"/>
        <w:sz w:val="15"/>
      </w:rPr>
      <w:t>，</w:t>
    </w:r>
    <w:r w:rsidR="00A633E5">
      <w:rPr>
        <w:rFonts w:hint="eastAsia"/>
        <w:sz w:val="15"/>
      </w:rPr>
      <w:t>1</w:t>
    </w:r>
    <w:r w:rsidR="00A633E5">
      <w:rPr>
        <w:sz w:val="15"/>
      </w:rPr>
      <w:t>999-</w:t>
    </w:r>
    <w:r>
      <w:rPr>
        <w:rFonts w:hint="eastAsia"/>
        <w:sz w:val="15"/>
      </w:rPr>
      <w:t>，</w:t>
    </w:r>
    <w:r w:rsidR="00A633E5">
      <w:rPr>
        <w:rFonts w:hint="eastAsia"/>
        <w:sz w:val="15"/>
      </w:rPr>
      <w:t>硕士研究生</w:t>
    </w:r>
    <w:r>
      <w:rPr>
        <w:rFonts w:hint="eastAsia"/>
        <w:sz w:val="15"/>
      </w:rPr>
      <w:t>，目前学历，技术职称等，研究方向为</w:t>
    </w:r>
    <w:r w:rsidR="00A633E5">
      <w:rPr>
        <w:rFonts w:hint="eastAsia"/>
        <w:sz w:val="15"/>
      </w:rPr>
      <w:t>微内核、异步编程方向</w:t>
    </w:r>
    <w:r>
      <w:rPr>
        <w:rFonts w:hint="eastAsia"/>
        <w:sz w:val="15"/>
      </w:rPr>
      <w:t>；</w:t>
    </w:r>
    <w:r w:rsidR="00A633E5">
      <w:rPr>
        <w:rFonts w:eastAsia="黑体" w:hint="eastAsia"/>
        <w:b/>
        <w:bCs/>
        <w:sz w:val="15"/>
      </w:rPr>
      <w:t>陆慧梅</w:t>
    </w:r>
    <w:r>
      <w:rPr>
        <w:rFonts w:eastAsia="黑体" w:hint="eastAsia"/>
        <w:b/>
        <w:bCs/>
        <w:sz w:val="15"/>
      </w:rPr>
      <w:t>，</w:t>
    </w:r>
    <w:r w:rsidR="00A633E5">
      <w:rPr>
        <w:rFonts w:eastAsia="黑体" w:hint="eastAsia"/>
        <w:b/>
        <w:bCs/>
        <w:sz w:val="15"/>
      </w:rPr>
      <w:t>女</w:t>
    </w:r>
    <w:r>
      <w:rPr>
        <w:rFonts w:hint="eastAsia"/>
        <w:sz w:val="15"/>
      </w:rPr>
      <w:t>，</w:t>
    </w:r>
    <w:r w:rsidR="00A633E5">
      <w:rPr>
        <w:rFonts w:hint="eastAsia"/>
        <w:sz w:val="15"/>
      </w:rPr>
      <w:t>博士</w:t>
    </w:r>
    <w:r>
      <w:rPr>
        <w:rFonts w:hint="eastAsia"/>
        <w:sz w:val="15"/>
      </w:rPr>
      <w:t>，</w:t>
    </w:r>
    <w:r w:rsidR="00A633E5">
      <w:rPr>
        <w:rFonts w:hint="eastAsia"/>
        <w:sz w:val="15"/>
      </w:rPr>
      <w:t>副教授</w:t>
    </w:r>
    <w:r>
      <w:rPr>
        <w:rFonts w:hint="eastAsia"/>
        <w:sz w:val="15"/>
      </w:rPr>
      <w:t>，研究方向为</w:t>
    </w:r>
    <w:bookmarkStart w:id="2" w:name="OLE_LINK11"/>
    <w:r w:rsidR="00A633E5">
      <w:rPr>
        <w:rFonts w:hint="eastAsia"/>
        <w:sz w:val="15"/>
      </w:rPr>
      <w:t>计算机网络体系、操作系统设计与实现</w:t>
    </w:r>
    <w:bookmarkEnd w:id="2"/>
    <w:r>
      <w:rPr>
        <w:rFonts w:hint="eastAsia"/>
        <w:sz w:val="15"/>
      </w:rPr>
      <w:t>；</w:t>
    </w:r>
    <w:r w:rsidR="00A633E5">
      <w:rPr>
        <w:rFonts w:eastAsia="黑体" w:hint="eastAsia"/>
        <w:b/>
        <w:bCs/>
        <w:sz w:val="15"/>
      </w:rPr>
      <w:t>陈伟豪</w:t>
    </w:r>
    <w:r>
      <w:rPr>
        <w:rFonts w:eastAsia="黑体" w:hint="eastAsia"/>
        <w:b/>
        <w:bCs/>
        <w:sz w:val="15"/>
      </w:rPr>
      <w:t>，</w:t>
    </w:r>
    <w:r w:rsidR="00A633E5">
      <w:rPr>
        <w:rFonts w:hint="eastAsia"/>
        <w:sz w:val="15"/>
      </w:rPr>
      <w:t>男</w:t>
    </w:r>
    <w:r>
      <w:rPr>
        <w:rFonts w:hint="eastAsia"/>
        <w:sz w:val="15"/>
      </w:rPr>
      <w:t>，</w:t>
    </w:r>
    <w:r w:rsidR="00A633E5">
      <w:rPr>
        <w:rFonts w:hint="eastAsia"/>
        <w:sz w:val="15"/>
      </w:rPr>
      <w:t>硕士研究生，</w:t>
    </w:r>
    <w:r>
      <w:rPr>
        <w:rFonts w:hint="eastAsia"/>
        <w:sz w:val="15"/>
      </w:rPr>
      <w:t>研究方向为</w:t>
    </w:r>
    <w:r w:rsidR="00A633E5">
      <w:rPr>
        <w:rFonts w:hint="eastAsia"/>
        <w:sz w:val="15"/>
      </w:rPr>
      <w:t>操作系统内核</w:t>
    </w:r>
    <w:r w:rsidR="00B345F4">
      <w:rPr>
        <w:rFonts w:hint="eastAsia"/>
        <w:sz w:val="15"/>
      </w:rPr>
      <w:t>；</w:t>
    </w:r>
    <w:r w:rsidR="00B345F4">
      <w:rPr>
        <w:rFonts w:eastAsia="黑体" w:hint="eastAsia"/>
        <w:b/>
        <w:bCs/>
        <w:sz w:val="15"/>
      </w:rPr>
      <w:t>赵方亮，</w:t>
    </w:r>
    <w:r w:rsidR="00B345F4">
      <w:rPr>
        <w:rFonts w:hint="eastAsia"/>
        <w:sz w:val="15"/>
      </w:rPr>
      <w:t>男，硕士研究生，研究方向为操作系统内核</w:t>
    </w:r>
    <w:r w:rsidR="00FE3307">
      <w:rPr>
        <w:rFonts w:hint="eastAsia"/>
        <w:sz w:val="15"/>
      </w:rPr>
      <w:t>，异步编程</w:t>
    </w:r>
    <w:r w:rsidR="00B345F4">
      <w:rPr>
        <w:rFonts w:hint="eastAsia"/>
        <w:sz w:val="15"/>
      </w:rPr>
      <w:t>；</w:t>
    </w:r>
    <w:r w:rsidR="00FE3307">
      <w:rPr>
        <w:rFonts w:eastAsia="黑体" w:hint="eastAsia"/>
        <w:b/>
        <w:bCs/>
        <w:sz w:val="15"/>
      </w:rPr>
      <w:t>向勇</w:t>
    </w:r>
    <w:r w:rsidR="00B345F4">
      <w:rPr>
        <w:rFonts w:eastAsia="黑体" w:hint="eastAsia"/>
        <w:b/>
        <w:bCs/>
        <w:sz w:val="15"/>
      </w:rPr>
      <w:t>，</w:t>
    </w:r>
    <w:r w:rsidR="00B345F4">
      <w:rPr>
        <w:rFonts w:hint="eastAsia"/>
        <w:sz w:val="15"/>
      </w:rPr>
      <w:t>男</w:t>
    </w:r>
    <w:r w:rsidR="00FE55A8">
      <w:rPr>
        <w:rFonts w:hint="eastAsia"/>
        <w:sz w:val="15"/>
      </w:rPr>
      <w:t>，</w:t>
    </w:r>
    <w:r w:rsidR="00FE3307">
      <w:rPr>
        <w:rFonts w:hint="eastAsia"/>
        <w:sz w:val="15"/>
      </w:rPr>
      <w:t>副研究员</w:t>
    </w:r>
    <w:r w:rsidR="00B345F4">
      <w:rPr>
        <w:rFonts w:hint="eastAsia"/>
        <w:sz w:val="15"/>
      </w:rPr>
      <w:t>，研究方向为操作系统内核</w:t>
    </w:r>
    <w:r w:rsidR="00FE3307">
      <w:rPr>
        <w:rFonts w:hint="eastAsia"/>
        <w:sz w:val="15"/>
      </w:rPr>
      <w:t>分析、车载自组网</w:t>
    </w:r>
    <w:r>
      <w:rPr>
        <w:rFonts w:hint="eastAsia"/>
        <w:sz w:val="15"/>
      </w:rPr>
      <w:t>(6</w:t>
    </w:r>
    <w:r>
      <w:rPr>
        <w:rFonts w:hint="eastAsia"/>
        <w:sz w:val="15"/>
      </w:rPr>
      <w:t>号宋体</w:t>
    </w:r>
    <w:r>
      <w:rPr>
        <w:rFonts w:hint="eastAsia"/>
        <w:sz w:val="15"/>
      </w:rPr>
      <w:t>)</w:t>
    </w:r>
  </w:p>
  <w:p w14:paraId="5BA8FECD" w14:textId="77777777"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B180" w14:textId="77777777" w:rsidR="00B83791" w:rsidRDefault="00057321">
    <w:pPr>
      <w:pStyle w:val="a4"/>
      <w:rPr>
        <w:sz w:val="15"/>
      </w:rPr>
    </w:pPr>
    <w:r>
      <w:rPr>
        <w:noProof/>
        <w:sz w:val="20"/>
      </w:rPr>
      <mc:AlternateContent>
        <mc:Choice Requires="wps">
          <w:drawing>
            <wp:anchor distT="0" distB="0" distL="114300" distR="114300" simplePos="0" relativeHeight="251655680" behindDoc="0" locked="0" layoutInCell="1" allowOverlap="1" wp14:anchorId="3A01DB4D" wp14:editId="7446F787">
              <wp:simplePos x="0" y="0"/>
              <wp:positionH relativeFrom="column">
                <wp:posOffset>9525</wp:posOffset>
              </wp:positionH>
              <wp:positionV relativeFrom="paragraph">
                <wp:posOffset>42545</wp:posOffset>
              </wp:positionV>
              <wp:extent cx="1476375" cy="0"/>
              <wp:effectExtent l="0" t="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B1329"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123C9C" w14:textId="77777777"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E3487" w14:textId="77777777" w:rsidR="00101053" w:rsidRDefault="00101053">
      <w:r>
        <w:separator/>
      </w:r>
    </w:p>
  </w:footnote>
  <w:footnote w:type="continuationSeparator" w:id="0">
    <w:p w14:paraId="0EFF960F" w14:textId="77777777" w:rsidR="00101053" w:rsidRDefault="00101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42E"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66F5FD2" w14:textId="77777777" w:rsidR="00B83791" w:rsidRDefault="00B83791">
    <w:pPr>
      <w:pStyle w:val="a3"/>
      <w:pBdr>
        <w:bottom w:val="single" w:sz="6" w:space="0" w:color="auto"/>
      </w:pBdr>
      <w:tabs>
        <w:tab w:val="center" w:pos="-2184"/>
      </w:tabs>
      <w:wordWrap w:val="0"/>
      <w:spacing w:after="220"/>
      <w:jc w:val="right"/>
      <w:rPr>
        <w:sz w:val="10"/>
      </w:rPr>
    </w:pPr>
  </w:p>
  <w:p w14:paraId="79BBBD39"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32572DEB" w14:textId="77777777"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1C70"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p w14:paraId="0DE7A0D3" w14:textId="77777777" w:rsidR="00B83791" w:rsidRDefault="00057321">
    <w:pPr>
      <w:pStyle w:val="a3"/>
    </w:pPr>
    <w:r>
      <w:rPr>
        <w:noProof/>
        <w:sz w:val="20"/>
      </w:rPr>
      <mc:AlternateContent>
        <mc:Choice Requires="wps">
          <w:drawing>
            <wp:anchor distT="0" distB="0" distL="114300" distR="114300" simplePos="0" relativeHeight="251658752" behindDoc="0" locked="0" layoutInCell="1" allowOverlap="1" wp14:anchorId="498A7B63" wp14:editId="60AC5BF4">
              <wp:simplePos x="0" y="0"/>
              <wp:positionH relativeFrom="column">
                <wp:posOffset>114300</wp:posOffset>
              </wp:positionH>
              <wp:positionV relativeFrom="paragraph">
                <wp:posOffset>31750</wp:posOffset>
              </wp:positionV>
              <wp:extent cx="59436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2999" id="Line 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E90"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667BA08C"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2FCB0CD4" w14:textId="77777777"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E33E" w14:textId="77777777" w:rsidR="00B83791" w:rsidRDefault="00057321">
    <w:pPr>
      <w:pStyle w:val="a3"/>
    </w:pPr>
    <w:r>
      <w:rPr>
        <w:noProof/>
        <w:sz w:val="20"/>
      </w:rPr>
      <mc:AlternateContent>
        <mc:Choice Requires="wps">
          <w:drawing>
            <wp:anchor distT="0" distB="0" distL="114300" distR="114300" simplePos="0" relativeHeight="251656704" behindDoc="0" locked="0" layoutInCell="1" allowOverlap="1" wp14:anchorId="32121DEB" wp14:editId="7C129EDA">
              <wp:simplePos x="0" y="0"/>
              <wp:positionH relativeFrom="column">
                <wp:posOffset>114300</wp:posOffset>
              </wp:positionH>
              <wp:positionV relativeFrom="paragraph">
                <wp:posOffset>179705</wp:posOffset>
              </wp:positionV>
              <wp:extent cx="59436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93BD" id="Line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5"/>
      </w:rPr>
      <w:fldChar w:fldCharType="begin"/>
    </w:r>
    <w:r w:rsidR="00B83791">
      <w:rPr>
        <w:rStyle w:val="a5"/>
      </w:rPr>
      <w:instrText xml:space="preserve"> PAGE </w:instrText>
    </w:r>
    <w:r w:rsidR="00B83791">
      <w:rPr>
        <w:rStyle w:val="a5"/>
      </w:rPr>
      <w:fldChar w:fldCharType="separate"/>
    </w:r>
    <w:r w:rsidR="00A02B6E">
      <w:rPr>
        <w:rStyle w:val="a5"/>
        <w:noProof/>
      </w:rPr>
      <w:t>2</w:t>
    </w:r>
    <w:r w:rsidR="00B83791">
      <w:rPr>
        <w:rStyle w:val="a5"/>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4A82"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sidR="00292E7C">
      <w:rPr>
        <w:rStyle w:val="a5"/>
        <w:noProof/>
      </w:rPr>
      <w:t>3</w:t>
    </w:r>
    <w:r>
      <w:rPr>
        <w:rStyle w:val="a5"/>
      </w:rPr>
      <w:fldChar w:fldCharType="end"/>
    </w:r>
  </w:p>
  <w:p w14:paraId="03FD38DE" w14:textId="77777777" w:rsidR="00B83791" w:rsidRDefault="00057321">
    <w:pPr>
      <w:pStyle w:val="a3"/>
    </w:pPr>
    <w:r>
      <w:rPr>
        <w:noProof/>
        <w:sz w:val="20"/>
      </w:rPr>
      <mc:AlternateContent>
        <mc:Choice Requires="wps">
          <w:drawing>
            <wp:anchor distT="0" distB="0" distL="114300" distR="114300" simplePos="0" relativeHeight="251657728" behindDoc="0" locked="0" layoutInCell="1" allowOverlap="1" wp14:anchorId="71651345" wp14:editId="4DA1247E">
              <wp:simplePos x="0" y="0"/>
              <wp:positionH relativeFrom="column">
                <wp:posOffset>114300</wp:posOffset>
              </wp:positionH>
              <wp:positionV relativeFrom="paragraph">
                <wp:posOffset>31750</wp:posOffset>
              </wp:positionV>
              <wp:extent cx="5943600" cy="0"/>
              <wp:effectExtent l="0" t="0" r="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FA35" id="Line 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4399"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3B4F1BCD"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B15A15"/>
    <w:multiLevelType w:val="hybridMultilevel"/>
    <w:tmpl w:val="9760DBD6"/>
    <w:lvl w:ilvl="0" w:tplc="C83E98DC">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59F5700"/>
    <w:multiLevelType w:val="hybridMultilevel"/>
    <w:tmpl w:val="B1FA7572"/>
    <w:lvl w:ilvl="0" w:tplc="5EBA92F2">
      <w:start w:val="3"/>
      <w:numFmt w:val="bullet"/>
      <w:lvlText w:val="-"/>
      <w:lvlJc w:val="left"/>
      <w:pPr>
        <w:ind w:left="360" w:hanging="360"/>
      </w:pPr>
      <w:rPr>
        <w:rFonts w:ascii="黑体" w:eastAsia="黑体" w:hAnsi="黑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A4231FA"/>
    <w:multiLevelType w:val="hybridMultilevel"/>
    <w:tmpl w:val="7E20023A"/>
    <w:lvl w:ilvl="0" w:tplc="0BD8A710">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B37875"/>
    <w:multiLevelType w:val="hybridMultilevel"/>
    <w:tmpl w:val="64C42B54"/>
    <w:lvl w:ilvl="0" w:tplc="EFB802F8">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635617D9"/>
    <w:multiLevelType w:val="hybridMultilevel"/>
    <w:tmpl w:val="852ECADC"/>
    <w:lvl w:ilvl="0" w:tplc="2F202F00">
      <w:start w:val="1"/>
      <w:numFmt w:val="bullet"/>
      <w:lvlText w:val="-"/>
      <w:lvlJc w:val="left"/>
      <w:pPr>
        <w:ind w:left="720" w:hanging="360"/>
      </w:pPr>
      <w:rPr>
        <w:rFonts w:ascii="宋体" w:eastAsia="宋体" w:hAnsi="宋体" w:cs="Times New Roman" w:hint="eastAsia"/>
        <w:b w:val="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6312F0B"/>
    <w:multiLevelType w:val="hybridMultilevel"/>
    <w:tmpl w:val="FB1E6DFE"/>
    <w:lvl w:ilvl="0" w:tplc="959641A6">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10"/>
  </w:num>
  <w:num w:numId="3">
    <w:abstractNumId w:val="3"/>
  </w:num>
  <w:num w:numId="4">
    <w:abstractNumId w:val="8"/>
  </w:num>
  <w:num w:numId="5">
    <w:abstractNumId w:val="1"/>
  </w:num>
  <w:num w:numId="6">
    <w:abstractNumId w:val="11"/>
  </w:num>
  <w:num w:numId="7">
    <w:abstractNumId w:val="7"/>
  </w:num>
  <w:num w:numId="8">
    <w:abstractNumId w:val="5"/>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03076"/>
    <w:rsid w:val="00003E16"/>
    <w:rsid w:val="00021F43"/>
    <w:rsid w:val="00023C54"/>
    <w:rsid w:val="00025AE3"/>
    <w:rsid w:val="0003754B"/>
    <w:rsid w:val="00043F25"/>
    <w:rsid w:val="00057321"/>
    <w:rsid w:val="00064765"/>
    <w:rsid w:val="00070535"/>
    <w:rsid w:val="00075BD8"/>
    <w:rsid w:val="000921EC"/>
    <w:rsid w:val="000D2BC4"/>
    <w:rsid w:val="000E2EFC"/>
    <w:rsid w:val="00101053"/>
    <w:rsid w:val="00125ABA"/>
    <w:rsid w:val="00181F0B"/>
    <w:rsid w:val="00193122"/>
    <w:rsid w:val="001A4BAA"/>
    <w:rsid w:val="002116F4"/>
    <w:rsid w:val="00212EC5"/>
    <w:rsid w:val="00215A74"/>
    <w:rsid w:val="00255E4B"/>
    <w:rsid w:val="00265E8F"/>
    <w:rsid w:val="00286CA2"/>
    <w:rsid w:val="00292E7C"/>
    <w:rsid w:val="002A4CAB"/>
    <w:rsid w:val="002C4740"/>
    <w:rsid w:val="002C5CC1"/>
    <w:rsid w:val="0030659D"/>
    <w:rsid w:val="00353697"/>
    <w:rsid w:val="00371849"/>
    <w:rsid w:val="003D438D"/>
    <w:rsid w:val="003E48C6"/>
    <w:rsid w:val="003F7134"/>
    <w:rsid w:val="00404A56"/>
    <w:rsid w:val="00417C2F"/>
    <w:rsid w:val="00423166"/>
    <w:rsid w:val="00451CEE"/>
    <w:rsid w:val="004862FD"/>
    <w:rsid w:val="004A6AE1"/>
    <w:rsid w:val="004B1463"/>
    <w:rsid w:val="004C2954"/>
    <w:rsid w:val="004E23AB"/>
    <w:rsid w:val="004E302F"/>
    <w:rsid w:val="00521EFA"/>
    <w:rsid w:val="0054157D"/>
    <w:rsid w:val="0055303B"/>
    <w:rsid w:val="00554D41"/>
    <w:rsid w:val="0055690A"/>
    <w:rsid w:val="0057606B"/>
    <w:rsid w:val="00597EAC"/>
    <w:rsid w:val="005B3461"/>
    <w:rsid w:val="005B54AB"/>
    <w:rsid w:val="005C6D3E"/>
    <w:rsid w:val="00606F6D"/>
    <w:rsid w:val="00641C06"/>
    <w:rsid w:val="00646919"/>
    <w:rsid w:val="006642CC"/>
    <w:rsid w:val="0067149E"/>
    <w:rsid w:val="006B457D"/>
    <w:rsid w:val="007071A1"/>
    <w:rsid w:val="00761453"/>
    <w:rsid w:val="00785384"/>
    <w:rsid w:val="007D4444"/>
    <w:rsid w:val="007E620E"/>
    <w:rsid w:val="007F563E"/>
    <w:rsid w:val="0080499B"/>
    <w:rsid w:val="00866998"/>
    <w:rsid w:val="008A0FE5"/>
    <w:rsid w:val="008A372C"/>
    <w:rsid w:val="008A3C1A"/>
    <w:rsid w:val="008C584A"/>
    <w:rsid w:val="008D77F1"/>
    <w:rsid w:val="008E307D"/>
    <w:rsid w:val="008F1DB7"/>
    <w:rsid w:val="00912656"/>
    <w:rsid w:val="00941F4C"/>
    <w:rsid w:val="00962097"/>
    <w:rsid w:val="009B0D7F"/>
    <w:rsid w:val="009C5C03"/>
    <w:rsid w:val="009D7BE0"/>
    <w:rsid w:val="009E5A62"/>
    <w:rsid w:val="00A01C8F"/>
    <w:rsid w:val="00A02B6E"/>
    <w:rsid w:val="00A07070"/>
    <w:rsid w:val="00A30F73"/>
    <w:rsid w:val="00A633E5"/>
    <w:rsid w:val="00A73029"/>
    <w:rsid w:val="00A902CA"/>
    <w:rsid w:val="00AB5F52"/>
    <w:rsid w:val="00AB799D"/>
    <w:rsid w:val="00AC0D5C"/>
    <w:rsid w:val="00AC20AB"/>
    <w:rsid w:val="00AE16CD"/>
    <w:rsid w:val="00B345F4"/>
    <w:rsid w:val="00B4337D"/>
    <w:rsid w:val="00B46214"/>
    <w:rsid w:val="00B65150"/>
    <w:rsid w:val="00B708C6"/>
    <w:rsid w:val="00B82499"/>
    <w:rsid w:val="00B83791"/>
    <w:rsid w:val="00B86C4E"/>
    <w:rsid w:val="00B87254"/>
    <w:rsid w:val="00B90C27"/>
    <w:rsid w:val="00BD0625"/>
    <w:rsid w:val="00C245E4"/>
    <w:rsid w:val="00C56075"/>
    <w:rsid w:val="00C65C9D"/>
    <w:rsid w:val="00C9091F"/>
    <w:rsid w:val="00CA0029"/>
    <w:rsid w:val="00CB3936"/>
    <w:rsid w:val="00CC4308"/>
    <w:rsid w:val="00CE1BE4"/>
    <w:rsid w:val="00D06F5D"/>
    <w:rsid w:val="00D6381D"/>
    <w:rsid w:val="00D652A1"/>
    <w:rsid w:val="00D71823"/>
    <w:rsid w:val="00D840E3"/>
    <w:rsid w:val="00D968ED"/>
    <w:rsid w:val="00DA00AA"/>
    <w:rsid w:val="00DB64F2"/>
    <w:rsid w:val="00DF1CCD"/>
    <w:rsid w:val="00DF28C4"/>
    <w:rsid w:val="00E01B65"/>
    <w:rsid w:val="00E0222B"/>
    <w:rsid w:val="00E10B19"/>
    <w:rsid w:val="00E207A8"/>
    <w:rsid w:val="00E521F0"/>
    <w:rsid w:val="00E62171"/>
    <w:rsid w:val="00E66464"/>
    <w:rsid w:val="00EC420C"/>
    <w:rsid w:val="00F162BB"/>
    <w:rsid w:val="00F33D1D"/>
    <w:rsid w:val="00F45EE2"/>
    <w:rsid w:val="00F528CD"/>
    <w:rsid w:val="00F57A83"/>
    <w:rsid w:val="00F85EF2"/>
    <w:rsid w:val="00F87BFE"/>
    <w:rsid w:val="00F87FB2"/>
    <w:rsid w:val="00FB4262"/>
    <w:rsid w:val="00FC2627"/>
    <w:rsid w:val="00FC5AD2"/>
    <w:rsid w:val="00FE3307"/>
    <w:rsid w:val="00FE55A8"/>
    <w:rsid w:val="00FE7CBF"/>
    <w:rsid w:val="00FF563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0D15F"/>
  <w15:chartTrackingRefBased/>
  <w15:docId w15:val="{F5EA63DF-37E9-6040-AACA-683435B2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7">
    <w:name w:val="heading 7"/>
    <w:basedOn w:val="a"/>
    <w:next w:val="a"/>
    <w:link w:val="70"/>
    <w:semiHidden/>
    <w:unhideWhenUsed/>
    <w:qFormat/>
    <w:rsid w:val="00023C54"/>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qFormat/>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character" w:customStyle="1" w:styleId="70">
    <w:name w:val="标题 7 字符"/>
    <w:basedOn w:val="a0"/>
    <w:link w:val="7"/>
    <w:semiHidden/>
    <w:rsid w:val="00023C54"/>
    <w:rPr>
      <w:b/>
      <w:bCs/>
      <w:kern w:val="2"/>
      <w:sz w:val="24"/>
      <w:szCs w:val="24"/>
    </w:rPr>
  </w:style>
  <w:style w:type="paragraph" w:styleId="ab">
    <w:name w:val="List Paragraph"/>
    <w:basedOn w:val="a"/>
    <w:uiPriority w:val="34"/>
    <w:qFormat/>
    <w:rsid w:val="00037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3483">
      <w:bodyDiv w:val="1"/>
      <w:marLeft w:val="0"/>
      <w:marRight w:val="0"/>
      <w:marTop w:val="0"/>
      <w:marBottom w:val="0"/>
      <w:divBdr>
        <w:top w:val="none" w:sz="0" w:space="0" w:color="auto"/>
        <w:left w:val="none" w:sz="0" w:space="0" w:color="auto"/>
        <w:bottom w:val="none" w:sz="0" w:space="0" w:color="auto"/>
        <w:right w:val="none" w:sz="0" w:space="0" w:color="auto"/>
      </w:divBdr>
    </w:div>
    <w:div w:id="447429502">
      <w:bodyDiv w:val="1"/>
      <w:marLeft w:val="0"/>
      <w:marRight w:val="0"/>
      <w:marTop w:val="0"/>
      <w:marBottom w:val="0"/>
      <w:divBdr>
        <w:top w:val="none" w:sz="0" w:space="0" w:color="auto"/>
        <w:left w:val="none" w:sz="0" w:space="0" w:color="auto"/>
        <w:bottom w:val="none" w:sz="0" w:space="0" w:color="auto"/>
        <w:right w:val="none" w:sz="0" w:space="0" w:color="auto"/>
      </w:divBdr>
      <w:divsChild>
        <w:div w:id="1684284502">
          <w:marLeft w:val="0"/>
          <w:marRight w:val="0"/>
          <w:marTop w:val="0"/>
          <w:marBottom w:val="0"/>
          <w:divBdr>
            <w:top w:val="none" w:sz="0" w:space="0" w:color="auto"/>
            <w:left w:val="none" w:sz="0" w:space="0" w:color="auto"/>
            <w:bottom w:val="none" w:sz="0" w:space="0" w:color="auto"/>
            <w:right w:val="none" w:sz="0" w:space="0" w:color="auto"/>
          </w:divBdr>
        </w:div>
      </w:divsChild>
    </w:div>
    <w:div w:id="652216642">
      <w:bodyDiv w:val="1"/>
      <w:marLeft w:val="0"/>
      <w:marRight w:val="0"/>
      <w:marTop w:val="0"/>
      <w:marBottom w:val="0"/>
      <w:divBdr>
        <w:top w:val="none" w:sz="0" w:space="0" w:color="auto"/>
        <w:left w:val="none" w:sz="0" w:space="0" w:color="auto"/>
        <w:bottom w:val="none" w:sz="0" w:space="0" w:color="auto"/>
        <w:right w:val="none" w:sz="0" w:space="0" w:color="auto"/>
      </w:divBdr>
      <w:divsChild>
        <w:div w:id="1064795876">
          <w:marLeft w:val="0"/>
          <w:marRight w:val="0"/>
          <w:marTop w:val="0"/>
          <w:marBottom w:val="0"/>
          <w:divBdr>
            <w:top w:val="none" w:sz="0" w:space="0" w:color="auto"/>
            <w:left w:val="none" w:sz="0" w:space="0" w:color="auto"/>
            <w:bottom w:val="none" w:sz="0" w:space="0" w:color="auto"/>
            <w:right w:val="none" w:sz="0" w:space="0" w:color="auto"/>
          </w:divBdr>
        </w:div>
      </w:divsChild>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 w:id="1086806491">
      <w:bodyDiv w:val="1"/>
      <w:marLeft w:val="0"/>
      <w:marRight w:val="0"/>
      <w:marTop w:val="0"/>
      <w:marBottom w:val="0"/>
      <w:divBdr>
        <w:top w:val="none" w:sz="0" w:space="0" w:color="auto"/>
        <w:left w:val="none" w:sz="0" w:space="0" w:color="auto"/>
        <w:bottom w:val="none" w:sz="0" w:space="0" w:color="auto"/>
        <w:right w:val="none" w:sz="0" w:space="0" w:color="auto"/>
      </w:divBdr>
      <w:divsChild>
        <w:div w:id="1430151619">
          <w:marLeft w:val="0"/>
          <w:marRight w:val="0"/>
          <w:marTop w:val="0"/>
          <w:marBottom w:val="0"/>
          <w:divBdr>
            <w:top w:val="none" w:sz="0" w:space="0" w:color="auto"/>
            <w:left w:val="none" w:sz="0" w:space="0" w:color="auto"/>
            <w:bottom w:val="none" w:sz="0" w:space="0" w:color="auto"/>
            <w:right w:val="none" w:sz="0" w:space="0" w:color="auto"/>
          </w:divBdr>
        </w:div>
        <w:div w:id="503210792">
          <w:marLeft w:val="0"/>
          <w:marRight w:val="0"/>
          <w:marTop w:val="0"/>
          <w:marBottom w:val="0"/>
          <w:divBdr>
            <w:top w:val="none" w:sz="0" w:space="0" w:color="auto"/>
            <w:left w:val="none" w:sz="0" w:space="0" w:color="auto"/>
            <w:bottom w:val="none" w:sz="0" w:space="0" w:color="auto"/>
            <w:right w:val="none" w:sz="0" w:space="0" w:color="auto"/>
          </w:divBdr>
        </w:div>
        <w:div w:id="772095772">
          <w:marLeft w:val="0"/>
          <w:marRight w:val="0"/>
          <w:marTop w:val="0"/>
          <w:marBottom w:val="0"/>
          <w:divBdr>
            <w:top w:val="none" w:sz="0" w:space="0" w:color="auto"/>
            <w:left w:val="none" w:sz="0" w:space="0" w:color="auto"/>
            <w:bottom w:val="none" w:sz="0" w:space="0" w:color="auto"/>
            <w:right w:val="none" w:sz="0" w:space="0" w:color="auto"/>
          </w:divBdr>
        </w:div>
      </w:divsChild>
    </w:div>
    <w:div w:id="1211763470">
      <w:bodyDiv w:val="1"/>
      <w:marLeft w:val="0"/>
      <w:marRight w:val="0"/>
      <w:marTop w:val="0"/>
      <w:marBottom w:val="0"/>
      <w:divBdr>
        <w:top w:val="none" w:sz="0" w:space="0" w:color="auto"/>
        <w:left w:val="none" w:sz="0" w:space="0" w:color="auto"/>
        <w:bottom w:val="none" w:sz="0" w:space="0" w:color="auto"/>
        <w:right w:val="none" w:sz="0" w:space="0" w:color="auto"/>
      </w:divBdr>
      <w:divsChild>
        <w:div w:id="12290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hyperlink" Target="http://www2.eecs.berkeley.edu/Pubs/TechRpts/2016/EECS-2016-17.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hyperlink" Target="https://docs.sel4.systems/projects/sel4test" TargetMode="Externa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svg"/><Relationship Id="rId27" Type="http://schemas.openxmlformats.org/officeDocument/2006/relationships/hyperlink" Target="https://docs.xilinx.com/r/en-US/pg138-axi-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3821</Words>
  <Characters>21780</Characters>
  <Application>Microsoft Office Word</Application>
  <DocSecurity>0</DocSecurity>
  <Lines>181</Lines>
  <Paragraphs>51</Paragraphs>
  <ScaleCrop>false</ScaleCrop>
  <Company>xwxt</Company>
  <LinksUpToDate>false</LinksUpToDate>
  <CharactersWithSpaces>25550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3</cp:revision>
  <cp:lastPrinted>2025-01-28T02:13:00Z</cp:lastPrinted>
  <dcterms:created xsi:type="dcterms:W3CDTF">2025-01-28T02:13:00Z</dcterms:created>
  <dcterms:modified xsi:type="dcterms:W3CDTF">2025-01-28T02:17:00Z</dcterms:modified>
</cp:coreProperties>
</file>