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sz w:val="10"/>
        </w:rPr>
      </w:pPr>
    </w:p>
    <w:p w14:paraId="152D3F34" w14:textId="5D8937AB" w:rsidR="00417C2F" w:rsidRDefault="00057321">
      <w:pPr>
        <w:rPr>
          <w:rFonts w:eastAsia="黑体"/>
          <w:b/>
          <w:bCs/>
          <w:sz w:val="10"/>
        </w:rPr>
      </w:pPr>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p w14:paraId="03DE6E68" w14:textId="77777777" w:rsidR="00417C2F" w:rsidRDefault="00417C2F">
      <w:pPr>
        <w:rPr>
          <w:rFonts w:eastAsia="黑体"/>
          <w:b/>
          <w:bCs/>
          <w:sz w:val="10"/>
        </w:rPr>
      </w:pPr>
    </w:p>
    <w:p w14:paraId="073E4E52" w14:textId="2E96CEEA" w:rsidR="00417C2F" w:rsidRDefault="00057321">
      <w:pPr>
        <w:pStyle w:val="a4"/>
        <w:rPr>
          <w:rFonts w:ascii="仿宋_GB2312" w:eastAsia="仿宋_GB2312"/>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11691E38" w:rsidR="00417C2F" w:rsidRPr="00D840E3" w:rsidRDefault="00417C2F" w:rsidP="0005732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D840E3" w:rsidRPr="00D840E3">
        <w:rPr>
          <w:rFonts w:ascii="楷体_GB2312" w:eastAsia="楷体_GB2312" w:hint="eastAsia"/>
          <w:sz w:val="18"/>
        </w:rPr>
        <w:t>微内核在安全性、稳定性和模块化方面相比于宏内核有着极大的优势。然而以 seL4 为代表的现代微内核在设计上有三点不足:1)在支持同步IPC的情况下冗余地支持了异步通知；2)通知机制需要内核转发;3)系统调用和同步 IPC 需要频繁的出入内核,第一点违反了微内核的最小化原则，后两点导致了特权级切换成为系统的性能瓶颈。针对以上三点问题，本文做了如下工作：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框架，在提升用户态并发度的同时，进一步减少特权级的切换次数。经测试，ReL4 将 IPC 性能最高提升了 3x，在 IPC 频繁的系统(如网络服务器)中将吞吐量提升了 1x</w:t>
      </w:r>
      <w:r w:rsidR="00B82499" w:rsidRPr="00255E4B">
        <w:rPr>
          <w:rFonts w:ascii="楷体_GB2312" w:eastAsia="楷体_GB2312" w:hint="eastAsia"/>
          <w:sz w:val="18"/>
        </w:rPr>
        <w:t>。</w:t>
      </w:r>
    </w:p>
    <w:p w14:paraId="138014E4" w14:textId="1B8B8F55" w:rsidR="00417C2F" w:rsidRDefault="00417C2F">
      <w:pPr>
        <w:rPr>
          <w:rFonts w:eastAsia="方正书宋简体"/>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b/>
          <w:bCs/>
          <w:sz w:val="10"/>
        </w:rPr>
      </w:pPr>
      <w:r>
        <w:rPr>
          <w:rFonts w:eastAsia="黑体"/>
          <w:b/>
          <w:bCs/>
          <w:sz w:val="24"/>
        </w:rPr>
        <w:t xml:space="preserve">ReL4: </w:t>
      </w:r>
      <w:r w:rsidRPr="002A4CAB">
        <w:rPr>
          <w:rFonts w:eastAsia="黑体"/>
          <w:b/>
          <w:bCs/>
          <w:sz w:val="24"/>
        </w:rPr>
        <w:t>Design and Implementation of High-performance Asynchronous Microkernel</w:t>
      </w:r>
    </w:p>
    <w:p w14:paraId="0B27D30E" w14:textId="39DBCA41" w:rsidR="00417C2F" w:rsidRDefault="002A4CAB">
      <w:pPr>
        <w:spacing w:line="360" w:lineRule="auto"/>
        <w:rPr>
          <w:rFonts w:eastAsia="方正书宋简体"/>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proofErr w:type="spellStart"/>
      <w:r w:rsidR="002A4CAB" w:rsidRPr="002A4CAB">
        <w:rPr>
          <w:sz w:val="15"/>
          <w:szCs w:val="15"/>
        </w:rPr>
        <w:t>Beihang</w:t>
      </w:r>
      <w:proofErr w:type="spellEnd"/>
      <w:r w:rsidR="002A4CAB" w:rsidRPr="002A4CAB">
        <w:rPr>
          <w:sz w:val="15"/>
          <w:szCs w:val="15"/>
        </w:rPr>
        <w:t xml:space="preserve"> University, Beijing 100191, China</w:t>
      </w:r>
      <w:r w:rsidRPr="00F45EE2">
        <w:rPr>
          <w:rFonts w:hint="eastAsia"/>
          <w:sz w:val="15"/>
        </w:rPr>
        <w:t>）</w:t>
      </w:r>
    </w:p>
    <w:p w14:paraId="5B62D719" w14:textId="5ABFC288" w:rsidR="002A4CAB" w:rsidRPr="002A4CAB" w:rsidRDefault="002A4CAB">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0379DC77" w14:textId="189BB7CB" w:rsidR="00417C2F" w:rsidRDefault="00417C2F">
      <w:pPr>
        <w:rPr>
          <w:sz w:val="18"/>
        </w:rPr>
      </w:pPr>
      <w:r>
        <w:rPr>
          <w:b/>
          <w:bCs/>
          <w:sz w:val="18"/>
        </w:rPr>
        <w:t>Abstract:</w:t>
      </w:r>
      <w:r>
        <w:rPr>
          <w:rFonts w:hint="eastAsia"/>
          <w:b/>
          <w:bCs/>
          <w:sz w:val="18"/>
        </w:rPr>
        <w:t xml:space="preserve">  </w:t>
      </w:r>
      <w:r w:rsidR="00D840E3" w:rsidRPr="00CF75A9">
        <w:rPr>
          <w:rFonts w:ascii="宋体" w:hAnsi="宋体"/>
        </w:rPr>
        <w:t>Microkernels exhibit substantial advantages over monolithic kernels in terms of security, stability, and modularity. However, modern microkernels, exemplified by seL4, have three design limitations: 1) redundant support for asynchronous notifications in addition to synchronous IPC; 2) notification mechanisms that require kernel forwarding; and 3) frequent transitions between user and kernel modes for system calls and synchronous IPC. The first issue violates the minimization principle of microkernels, while the latter two lead to privilege level switching becoming a performance bottleneck for the system</w:t>
      </w:r>
      <w:r w:rsidR="00D840E3">
        <w:rPr>
          <w:rFonts w:ascii="宋体" w:hAnsi="宋体"/>
        </w:rPr>
        <w:t xml:space="preserve">. </w:t>
      </w:r>
      <w:r w:rsidR="00D840E3" w:rsidRPr="00CF75A9">
        <w:rPr>
          <w:rFonts w:ascii="宋体" w:hAnsi="宋体"/>
        </w:rPr>
        <w:t>To address these issues, this paper undertakes the following work: 1) while ensuring functional completeness, we remove synchronous IPC to streamline the microkernel mechanisms; 2) based on user-mode interrupts, we design U-notification, a notification mechanism that does not require kernel forwarding, thereby reducing the overhead of privilege level switching; 3) building on U-notification, we leverage asynchronous programming models to design an asynchronous system call and IPC framework that does not require kernel traps. This approach not only enhances user-mode concurrency but also further reduces the frequency of privilege level switching</w:t>
      </w:r>
      <w:r w:rsidR="00D840E3">
        <w:rPr>
          <w:rFonts w:ascii="宋体" w:hAnsi="宋体"/>
        </w:rPr>
        <w:t xml:space="preserve">. </w:t>
      </w:r>
      <w:r w:rsidR="00D840E3" w:rsidRPr="00CF75A9">
        <w:rPr>
          <w:rFonts w:ascii="宋体" w:hAnsi="宋体"/>
        </w:rPr>
        <w:t xml:space="preserve">Experimental results demonstrate that ReL4 can improve IPC performance by up to 3x and increase </w:t>
      </w:r>
      <w:r w:rsidR="00D840E3" w:rsidRPr="00CF75A9">
        <w:rPr>
          <w:rFonts w:ascii="宋体" w:hAnsi="宋体"/>
        </w:rPr>
        <w:lastRenderedPageBreak/>
        <w:t>throughput by 1x in systems with frequent IPC calls, such as network servers, thereby validating the effectiveness and efficiency of the proposed enhancements.</w:t>
      </w:r>
    </w:p>
    <w:p w14:paraId="750B809E" w14:textId="2F5C6725" w:rsidR="00417C2F" w:rsidRDefault="00417C2F">
      <w:pPr>
        <w:rPr>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p>
    <w:p w14:paraId="555220DD" w14:textId="77777777" w:rsidR="004B1463" w:rsidRDefault="004B1463" w:rsidP="004B1463">
      <w:pPr>
        <w:spacing w:line="240" w:lineRule="atLeast"/>
        <w:rPr>
          <w:rFonts w:ascii="黑体" w:eastAsia="黑体"/>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3E3231AB"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Pr="008D77F1">
        <w:rPr>
          <w:rFonts w:hint="eastAsia"/>
          <w:sz w:val="18"/>
          <w:szCs w:val="18"/>
        </w:rPr>
        <w:t>通过对内核系统的重新设计，通过组合系统调用、快速路径、消息寄存器等优化手段，从硬件层到软件层对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77777777"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proofErr w:type="spellStart"/>
      <w:r w:rsidRPr="00AC0D5C">
        <w:rPr>
          <w:rFonts w:hint="eastAsia"/>
          <w:sz w:val="18"/>
          <w:szCs w:val="18"/>
        </w:rPr>
        <w:t>Spectre</w:t>
      </w:r>
      <w:proofErr w:type="spellEnd"/>
      <w:r w:rsidRPr="00AC0D5C">
        <w:rPr>
          <w:rFonts w:hint="eastAsia"/>
          <w:sz w:val="18"/>
          <w:szCs w:val="18"/>
        </w:rPr>
        <w:t>[7]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2610D8DA" w14:textId="07F711C5" w:rsidR="00AC0D5C" w:rsidRPr="00AC0D5C" w:rsidRDefault="00AC0D5C" w:rsidP="008D77F1">
      <w:pPr>
        <w:ind w:firstLineChars="200" w:firstLine="360"/>
        <w:rPr>
          <w:sz w:val="18"/>
          <w:szCs w:val="18"/>
        </w:rPr>
      </w:pPr>
      <w:r w:rsidRPr="00AC0D5C">
        <w:rPr>
          <w:rFonts w:hint="eastAsia"/>
          <w:sz w:val="18"/>
          <w:szCs w:val="18"/>
        </w:rPr>
        <w:t>综上所述，以</w:t>
      </w:r>
      <w:r w:rsidRPr="00AC0D5C">
        <w:rPr>
          <w:rFonts w:hint="eastAsia"/>
          <w:sz w:val="18"/>
          <w:szCs w:val="18"/>
        </w:rPr>
        <w:t>seL4</w:t>
      </w:r>
      <w:r w:rsidRPr="00AC0D5C">
        <w:rPr>
          <w:rFonts w:hint="eastAsia"/>
          <w:sz w:val="18"/>
          <w:szCs w:val="18"/>
        </w:rPr>
        <w:t>为代表的现代微内核在设计上有三点不足：</w:t>
      </w:r>
      <w:r w:rsidRPr="00AC0D5C">
        <w:rPr>
          <w:sz w:val="18"/>
          <w:szCs w:val="18"/>
        </w:rPr>
        <w:t>1</w:t>
      </w:r>
      <w:r w:rsidRPr="00AC0D5C">
        <w:rPr>
          <w:rFonts w:hint="eastAsia"/>
          <w:sz w:val="18"/>
          <w:szCs w:val="18"/>
        </w:rPr>
        <w:t>）在支持同步</w:t>
      </w:r>
      <w:r w:rsidRPr="00AC0D5C">
        <w:rPr>
          <w:sz w:val="18"/>
          <w:szCs w:val="18"/>
        </w:rPr>
        <w:t>IPC</w:t>
      </w:r>
      <w:r w:rsidRPr="00AC0D5C">
        <w:rPr>
          <w:rFonts w:hint="eastAsia"/>
          <w:sz w:val="18"/>
          <w:szCs w:val="18"/>
        </w:rPr>
        <w:t>的情况下冗余地支持了异步通知；</w:t>
      </w:r>
      <w:r w:rsidRPr="00AC0D5C">
        <w:rPr>
          <w:sz w:val="18"/>
          <w:szCs w:val="18"/>
        </w:rPr>
        <w:t xml:space="preserve">2) </w:t>
      </w:r>
      <w:r w:rsidRPr="00AC0D5C">
        <w:rPr>
          <w:rFonts w:hint="eastAsia"/>
          <w:sz w:val="18"/>
          <w:szCs w:val="18"/>
        </w:rPr>
        <w:t>通知机制需要内核转发。</w:t>
      </w:r>
      <w:r w:rsidRPr="00AC0D5C">
        <w:rPr>
          <w:sz w:val="18"/>
          <w:szCs w:val="18"/>
        </w:rPr>
        <w:t xml:space="preserve">3) </w:t>
      </w:r>
      <w:r w:rsidRPr="00AC0D5C">
        <w:rPr>
          <w:rFonts w:hint="eastAsia"/>
          <w:sz w:val="18"/>
          <w:szCs w:val="18"/>
        </w:rPr>
        <w:t>系统调用和同步</w:t>
      </w:r>
      <w:r w:rsidRPr="00AC0D5C">
        <w:rPr>
          <w:rFonts w:hint="eastAsia"/>
          <w:sz w:val="18"/>
          <w:szCs w:val="18"/>
        </w:rPr>
        <w:t>IPC</w:t>
      </w:r>
      <w:r w:rsidRPr="00AC0D5C">
        <w:rPr>
          <w:rFonts w:hint="eastAsia"/>
          <w:sz w:val="18"/>
          <w:szCs w:val="18"/>
        </w:rPr>
        <w:t>需要频繁地出入内核。</w:t>
      </w:r>
    </w:p>
    <w:p w14:paraId="6581CAE5" w14:textId="4FE0AE9D" w:rsidR="00417C2F" w:rsidRPr="00023C54" w:rsidRDefault="00AC0D5C" w:rsidP="00023C54">
      <w:pPr>
        <w:ind w:firstLineChars="200" w:firstLine="360"/>
        <w:rPr>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5DD725D9" w14:textId="1F7CA72B" w:rsidR="00417C2F" w:rsidRDefault="00023C54" w:rsidP="00023C54">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w:t>
      </w:r>
      <w:r w:rsidRPr="00023C54">
        <w:rPr>
          <w:rFonts w:hint="eastAsia"/>
          <w:sz w:val="18"/>
          <w:szCs w:val="18"/>
        </w:rPr>
        <w:t>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18CDDC2C" w14:textId="0E30D71B"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上一次</w:t>
      </w:r>
      <w:r w:rsidRPr="00E10B19">
        <w:rPr>
          <w:rFonts w:hint="eastAsia"/>
          <w:sz w:val="18"/>
          <w:szCs w:val="18"/>
        </w:rPr>
        <w:t>Call IPC</w:t>
      </w:r>
      <w:r w:rsidRPr="00E10B19">
        <w:rPr>
          <w:rFonts w:hint="eastAsia"/>
          <w:sz w:val="18"/>
          <w:szCs w:val="18"/>
        </w:rPr>
        <w:t>操作所带来的</w:t>
      </w:r>
      <w:r w:rsidRPr="00E10B19">
        <w:rPr>
          <w:rFonts w:hint="eastAsia"/>
          <w:sz w:val="18"/>
          <w:szCs w:val="18"/>
        </w:rPr>
        <w:lastRenderedPageBreak/>
        <w:t>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C65C9D">
        <w:rPr>
          <w:rFonts w:hint="eastAsia"/>
          <w:bCs/>
          <w:color w:val="000000"/>
          <w:sz w:val="18"/>
          <w:szCs w:val="18"/>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C65C9D">
        <w:rPr>
          <w:rFonts w:hint="eastAsia"/>
          <w:bCs/>
          <w:color w:val="000000"/>
          <w:sz w:val="18"/>
          <w:szCs w:val="18"/>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C65C9D">
        <w:rPr>
          <w:rFonts w:hint="eastAsia"/>
          <w:bCs/>
          <w:color w:val="000000"/>
          <w:sz w:val="18"/>
          <w:szCs w:val="18"/>
        </w:rPr>
        <w:t>FlexSC</w:t>
      </w:r>
      <w:proofErr w:type="spellEnd"/>
      <w:r w:rsidRPr="00C65C9D">
        <w:rPr>
          <w:rFonts w:hint="eastAsia"/>
          <w:bCs/>
          <w:color w:val="000000"/>
          <w:sz w:val="18"/>
          <w:szCs w:val="18"/>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w:t>
      </w:r>
      <w:r w:rsidRPr="00C65C9D">
        <w:rPr>
          <w:rFonts w:hint="eastAsia"/>
          <w:bCs/>
          <w:color w:val="000000"/>
          <w:sz w:val="18"/>
          <w:szCs w:val="18"/>
        </w:rPr>
        <w:t>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78511041"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w:t>
      </w:r>
      <w:r w:rsidRPr="00CB3936">
        <w:rPr>
          <w:sz w:val="18"/>
          <w:szCs w:val="18"/>
        </w:rPr>
        <w:t>IPC</w:t>
      </w:r>
      <w:r w:rsidRPr="00C65C9D">
        <w:rPr>
          <w:rFonts w:ascii="宋体" w:hAnsi="宋体" w:hint="eastAsia"/>
          <w:sz w:val="18"/>
          <w:szCs w:val="18"/>
        </w:rPr>
        <w:t>从微内核中移除，内核仅支持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w:t>
      </w:r>
      <w:r w:rsidR="00E0222B"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通知机制作为同步手段可能造成大量的特权级切换，成为性能瓶颈。</w:t>
      </w:r>
    </w:p>
    <w:p w14:paraId="54452A95" w14:textId="788F4BE0"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sidR="008A0FE5">
        <w:rPr>
          <w:rFonts w:ascii="宋体" w:hAnsi="宋体" w:hint="eastAsia"/>
          <w:sz w:val="18"/>
          <w:szCs w:val="18"/>
        </w:rPr>
        <w:t>其正确性</w:t>
      </w:r>
      <w:r w:rsidR="003F7134">
        <w:rPr>
          <w:rFonts w:ascii="宋体" w:hAnsi="宋体" w:hint="eastAsia"/>
          <w:sz w:val="18"/>
          <w:szCs w:val="18"/>
        </w:rPr>
        <w:t>，</w:t>
      </w:r>
      <w:r>
        <w:rPr>
          <w:rFonts w:ascii="宋体" w:hAnsi="宋体" w:hint="eastAsia"/>
          <w:sz w:val="18"/>
          <w:szCs w:val="18"/>
        </w:rPr>
        <w:t>用户态的程序设计将变得更加复杂。</w:t>
      </w:r>
    </w:p>
    <w:p w14:paraId="1A4176F6" w14:textId="6D70210E" w:rsidR="0055690A" w:rsidRDefault="00265E8F" w:rsidP="0055690A">
      <w:pPr>
        <w:spacing w:line="240" w:lineRule="atLeast"/>
        <w:ind w:firstLineChars="200" w:firstLine="360"/>
        <w:rPr>
          <w:rFonts w:ascii="宋体" w:hAnsi="宋体"/>
          <w:sz w:val="18"/>
          <w:szCs w:val="18"/>
        </w:rPr>
      </w:pPr>
      <w:r>
        <w:rPr>
          <w:rFonts w:ascii="宋体" w:hAnsi="宋体" w:hint="eastAsia"/>
          <w:sz w:val="18"/>
          <w:szCs w:val="18"/>
        </w:rPr>
        <w:t>如</w:t>
      </w:r>
      <w:r w:rsidR="00F162BB">
        <w:rPr>
          <w:rFonts w:ascii="宋体" w:hAnsi="宋体" w:hint="eastAsia"/>
          <w:sz w:val="18"/>
          <w:szCs w:val="18"/>
        </w:rPr>
        <w:t>图1所示，</w:t>
      </w:r>
      <w:r w:rsidR="0055690A">
        <w:rPr>
          <w:rFonts w:ascii="宋体" w:hAnsi="宋体" w:hint="eastAsia"/>
          <w:sz w:val="18"/>
          <w:szCs w:val="18"/>
        </w:rPr>
        <w:t>针对以上两个问题，我们</w:t>
      </w:r>
      <w:r>
        <w:rPr>
          <w:rFonts w:ascii="宋体" w:hAnsi="宋体" w:hint="eastAsia"/>
          <w:sz w:val="18"/>
          <w:szCs w:val="18"/>
        </w:rPr>
        <w:t>基于用户态中断，</w:t>
      </w:r>
      <w:r w:rsidR="0055690A">
        <w:rPr>
          <w:rFonts w:ascii="宋体" w:hAnsi="宋体" w:hint="eastAsia"/>
          <w:sz w:val="18"/>
          <w:szCs w:val="18"/>
        </w:rPr>
        <w:lastRenderedPageBreak/>
        <w:t>重新设计了内核支持的通知机制，并在用户态设计了相应的</w:t>
      </w:r>
      <w:r w:rsidR="0055690A">
        <w:rPr>
          <w:rFonts w:ascii="宋体" w:hAnsi="宋体" w:hint="eastAsia"/>
          <w:sz w:val="18"/>
          <w:szCs w:val="18"/>
        </w:rPr>
        <w:t>异步运行时来简化用户态编程模型。</w:t>
      </w:r>
    </w:p>
    <w:p w14:paraId="5CCD42FB" w14:textId="77777777" w:rsidR="00F162BB" w:rsidRDefault="00F162BB" w:rsidP="00F162BB">
      <w:pPr>
        <w:adjustRightInd w:val="0"/>
        <w:jc w:val="center"/>
        <w:rPr>
          <w:b/>
          <w:sz w:val="18"/>
          <w:szCs w:val="18"/>
        </w:rPr>
        <w:sectPr w:rsidR="00F162BB">
          <w:type w:val="continuous"/>
          <w:pgSz w:w="11906" w:h="16838" w:code="9"/>
          <w:pgMar w:top="1134" w:right="1134" w:bottom="1134" w:left="1134" w:header="851" w:footer="992" w:gutter="0"/>
          <w:cols w:num="2" w:space="425" w:equalWidth="0">
            <w:col w:w="4606" w:space="425"/>
            <w:col w:w="4606"/>
          </w:cols>
          <w:titlePg/>
          <w:docGrid w:type="lines" w:linePitch="312"/>
        </w:sectPr>
      </w:pP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sz w:val="18"/>
          <w:szCs w:val="18"/>
        </w:rPr>
      </w:pPr>
      <w:r w:rsidRPr="00F162BB">
        <w:rPr>
          <w:bCs/>
          <w:noProof/>
          <w:color w:val="000000"/>
          <w:sz w:val="20"/>
          <w:szCs w:val="21"/>
        </w:rPr>
        <w:drawing>
          <wp:inline distT="0" distB="0" distL="0" distR="0" wp14:anchorId="436F004B" wp14:editId="5E24842A">
            <wp:extent cx="4490136" cy="27352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556593" cy="2775732"/>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sz w:val="18"/>
          <w:szCs w:val="18"/>
        </w:rPr>
      </w:pPr>
    </w:p>
    <w:p w14:paraId="6AE74EDF" w14:textId="027B768A" w:rsidR="0055690A" w:rsidRDefault="0055690A" w:rsidP="0055690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7D89E822"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w:t>
      </w:r>
      <w:r w:rsidR="005B54AB">
        <w:rPr>
          <w:rFonts w:ascii="宋体" w:eastAsia="宋体" w:hAnsi="宋体" w:hint="eastAsia"/>
          <w:szCs w:val="18"/>
        </w:rPr>
        <w:t>借助</w:t>
      </w:r>
      <w:r>
        <w:rPr>
          <w:rFonts w:ascii="宋体" w:eastAsia="宋体" w:hAnsi="宋体" w:hint="eastAsia"/>
          <w:szCs w:val="18"/>
        </w:rPr>
        <w:t>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w:t>
      </w:r>
      <w:r w:rsidR="00E66464">
        <w:rPr>
          <w:rFonts w:ascii="宋体" w:eastAsia="宋体" w:hAnsi="宋体" w:hint="eastAsia"/>
          <w:szCs w:val="18"/>
        </w:rPr>
        <w:t>轮询</w:t>
      </w:r>
      <w:r w:rsidR="00F162BB">
        <w:rPr>
          <w:rFonts w:ascii="宋体" w:eastAsia="宋体" w:hAnsi="宋体" w:hint="eastAsia"/>
          <w:szCs w:val="18"/>
        </w:rPr>
        <w:t>机制减少</w:t>
      </w:r>
      <w:r w:rsidR="00E66464">
        <w:rPr>
          <w:rFonts w:ascii="宋体" w:eastAsia="宋体" w:hAnsi="宋体" w:hint="eastAsia"/>
          <w:szCs w:val="18"/>
        </w:rPr>
        <w:t>通知</w:t>
      </w:r>
      <w:r w:rsidR="00F162BB">
        <w:rPr>
          <w:rFonts w:ascii="宋体" w:eastAsia="宋体" w:hAnsi="宋体" w:hint="eastAsia"/>
          <w:szCs w:val="18"/>
        </w:rPr>
        <w:t>的次数，对于4），不存在特权级的切换，仅通过核间中断就可以实现内核态之间的通知。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0D08D8A" w14:textId="1F0E1EAA" w:rsidR="00125ABA" w:rsidRDefault="00125ABA" w:rsidP="00125ABA">
      <w:pPr>
        <w:jc w:val="center"/>
        <w:rPr>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06E25984"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r>
        <w:rPr>
          <w:rFonts w:ascii="黑体" w:eastAsia="黑体"/>
          <w:b/>
          <w:bCs/>
          <w:noProof/>
        </w:rPr>
        <w:drawing>
          <wp:inline distT="0" distB="0" distL="0" distR="0" wp14:anchorId="673CC9E9" wp14:editId="43BE9A58">
            <wp:extent cx="4405023" cy="2215899"/>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1096" cy="2309501"/>
                    </a:xfrm>
                    <a:prstGeom prst="rect">
                      <a:avLst/>
                    </a:prstGeom>
                  </pic:spPr>
                </pic:pic>
              </a:graphicData>
            </a:graphic>
          </wp:inline>
        </w:drawing>
      </w:r>
    </w:p>
    <w:p w14:paraId="32557EC5" w14:textId="14ED1B4B" w:rsidR="00125ABA" w:rsidRPr="00125ABA" w:rsidRDefault="00125ABA" w:rsidP="00125ABA">
      <w:pPr>
        <w:jc w:val="center"/>
        <w:rPr>
          <w:sz w:val="18"/>
          <w:szCs w:val="18"/>
        </w:rPr>
      </w:pPr>
    </w:p>
    <w:p w14:paraId="7666355B" w14:textId="4EDE25B7" w:rsidR="00125ABA" w:rsidRP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w:t>
      </w:r>
      <w:r w:rsidRPr="009D7BE0">
        <w:rPr>
          <w:rFonts w:ascii="宋体" w:eastAsia="宋体" w:hAnsi="宋体" w:hint="eastAsia"/>
          <w:szCs w:val="18"/>
        </w:rPr>
        <w:t>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lastRenderedPageBreak/>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核心上运行，会立刻被中断并跳转到注册的中断向量表，否则会等到被内核重新调度时再处理数据。</w:t>
      </w:r>
    </w:p>
    <w:p w14:paraId="2A37E1F0" w14:textId="20FD1C5B"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自适应混合轮训</w:t>
      </w:r>
    </w:p>
    <w:p w14:paraId="7F069BA6" w14:textId="4F2BD966" w:rsidR="00125ABA" w:rsidRPr="00F33D1D" w:rsidRDefault="00212EC5" w:rsidP="00F33D1D">
      <w:pPr>
        <w:pStyle w:val="a9"/>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8F1DB7">
        <w:rPr>
          <w:rFonts w:ascii="宋体" w:eastAsia="宋体" w:hAnsi="宋体" w:hint="eastAsia"/>
          <w:szCs w:val="18"/>
        </w:rPr>
        <w:t>下一个通知就即将</w:t>
      </w:r>
      <w:r w:rsidR="009B0D7F">
        <w:rPr>
          <w:rFonts w:ascii="宋体" w:eastAsia="宋体" w:hAnsi="宋体" w:hint="eastAsia"/>
          <w:szCs w:val="18"/>
        </w:rPr>
        <w:t>发起</w:t>
      </w:r>
      <w:r w:rsidR="008F1DB7">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FC5E9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协程：提升用户态的并发度，减少用户态中断和特权级切换</w:t>
      </w:r>
      <w:r w:rsidR="006642CC">
        <w:rPr>
          <w:rFonts w:ascii="宋体" w:eastAsia="宋体" w:hAnsi="宋体" w:hint="eastAsia"/>
          <w:szCs w:val="18"/>
        </w:rPr>
        <w:t>次数</w:t>
      </w:r>
      <w:r>
        <w:rPr>
          <w:rFonts w:ascii="宋体" w:eastAsia="宋体" w:hAnsi="宋体" w:hint="eastAsia"/>
          <w:szCs w:val="18"/>
        </w:rPr>
        <w:t>。</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w:t>
      </w:r>
      <w:r w:rsidR="00003076" w:rsidRPr="00CB3936">
        <w:rPr>
          <w:rFonts w:eastAsia="宋体"/>
          <w:szCs w:val="18"/>
        </w:rPr>
        <w:t>IPC</w:t>
      </w:r>
      <w:r w:rsidR="00003076">
        <w:rPr>
          <w:rFonts w:ascii="宋体" w:eastAsia="宋体" w:hAnsi="宋体" w:hint="eastAsia"/>
          <w:szCs w:val="18"/>
        </w:rPr>
        <w:t>的</w:t>
      </w:r>
      <w:r w:rsidRPr="00CB3936">
        <w:rPr>
          <w:rFonts w:eastAsia="宋体"/>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sidRPr="00CB3936">
        <w:rPr>
          <w:rFonts w:eastAsia="宋体"/>
          <w:szCs w:val="18"/>
        </w:rPr>
        <w:t>U-notification</w:t>
      </w:r>
      <w:r>
        <w:rPr>
          <w:rFonts w:ascii="宋体" w:eastAsia="宋体" w:hAnsi="宋体" w:hint="eastAsia"/>
          <w:szCs w:val="18"/>
        </w:rPr>
        <w:t>管理：提供与</w:t>
      </w:r>
      <w:r w:rsidRPr="00CB3936">
        <w:rPr>
          <w:rFonts w:eastAsia="宋体"/>
          <w:szCs w:val="18"/>
        </w:rPr>
        <w:t>seL4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 xml:space="preserve">2.2.1 </w:t>
      </w:r>
      <w:r>
        <w:rPr>
          <w:rFonts w:ascii="黑体" w:eastAsia="黑体" w:hint="eastAsia"/>
          <w:b/>
          <w:bCs/>
        </w:rPr>
        <w:t>共享缓冲区</w:t>
      </w:r>
    </w:p>
    <w:p w14:paraId="5F33E003" w14:textId="3EF73EFC"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只能传递通知信号，因此我们依然需要</w:t>
      </w:r>
      <w:r w:rsidR="00025AE3">
        <w:rPr>
          <w:rFonts w:ascii="宋体" w:eastAsia="宋体" w:hAnsi="宋体" w:hint="eastAsia"/>
          <w:szCs w:val="18"/>
        </w:rPr>
        <w:t>共享缓冲区</w:t>
      </w:r>
      <w:r w:rsidRPr="007E620E">
        <w:rPr>
          <w:rFonts w:ascii="宋体" w:eastAsia="宋体" w:hAnsi="宋体" w:hint="eastAsia"/>
          <w:szCs w:val="18"/>
        </w:rPr>
        <w:t>来作为IPC数据传递的主要形式</w:t>
      </w:r>
      <w:r w:rsidR="00CB3936">
        <w:rPr>
          <w:rFonts w:ascii="宋体" w:eastAsia="宋体" w:hAnsi="宋体" w:hint="eastAsia"/>
          <w:szCs w:val="18"/>
        </w:rPr>
        <w:t>。</w:t>
      </w:r>
      <w:r w:rsidRPr="007E620E">
        <w:rPr>
          <w:rFonts w:ascii="宋体" w:eastAsia="宋体" w:hAnsi="宋体" w:hint="eastAsia"/>
          <w:szCs w:val="18"/>
        </w:rPr>
        <w:t>我们以IPC中最常见的Call为例，客户端需要将请求数据准备好并写入共享</w:t>
      </w:r>
      <w:r w:rsidR="00025AE3">
        <w:rPr>
          <w:rFonts w:ascii="宋体" w:eastAsia="宋体" w:hAnsi="宋体" w:hint="eastAsia"/>
          <w:szCs w:val="18"/>
        </w:rPr>
        <w:t>缓冲区</w:t>
      </w:r>
      <w:r w:rsidRPr="007E620E">
        <w:rPr>
          <w:rFonts w:ascii="宋体" w:eastAsia="宋体" w:hAnsi="宋体" w:hint="eastAsia"/>
          <w:szCs w:val="18"/>
        </w:rPr>
        <w:t>中，而服务端将在某个时刻从共享</w:t>
      </w:r>
      <w:r w:rsidR="00025AE3">
        <w:rPr>
          <w:rFonts w:ascii="宋体" w:eastAsia="宋体" w:hAnsi="宋体" w:hint="eastAsia"/>
          <w:szCs w:val="18"/>
        </w:rPr>
        <w:t>缓冲区</w:t>
      </w:r>
      <w:r w:rsidRPr="007E620E">
        <w:rPr>
          <w:rFonts w:ascii="宋体" w:eastAsia="宋体" w:hAnsi="宋体" w:hint="eastAsia"/>
          <w:szCs w:val="18"/>
        </w:rPr>
        <w:t>中读取请求，处理后将响应写回共享</w:t>
      </w:r>
      <w:r w:rsidR="00025AE3">
        <w:rPr>
          <w:rFonts w:ascii="宋体" w:eastAsia="宋体" w:hAnsi="宋体" w:hint="eastAsia"/>
          <w:szCs w:val="18"/>
        </w:rPr>
        <w:t>缓冲区</w:t>
      </w:r>
      <w:r w:rsidRPr="007E620E">
        <w:rPr>
          <w:rFonts w:ascii="宋体" w:eastAsia="宋体" w:hAnsi="宋体" w:hint="eastAsia"/>
          <w:szCs w:val="18"/>
        </w:rPr>
        <w:t>，而客户端也将在之后的某一时刻从</w:t>
      </w:r>
      <w:r w:rsidR="00025AE3" w:rsidRPr="007E620E">
        <w:rPr>
          <w:rFonts w:ascii="宋体" w:eastAsia="宋体" w:hAnsi="宋体" w:hint="eastAsia"/>
          <w:szCs w:val="18"/>
        </w:rPr>
        <w:t>共享</w:t>
      </w:r>
      <w:r w:rsidR="00025AE3">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sidR="00025AE3">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sidR="00025AE3">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2E3817EC"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 xml:space="preserve">所示，我们将一个IPC消息（请求或响应），定义为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传递消息的基本单元，为了减少消息读写以及编解码的成本，我们采用定长的消息字段。每个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649776FB" w14:textId="144FDD04"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w:t>
      </w:r>
      <w:r w:rsidR="00597EAC">
        <w:rPr>
          <w:rFonts w:ascii="宋体" w:hAnsi="宋体" w:hint="eastAsia"/>
          <w:sz w:val="18"/>
          <w:szCs w:val="18"/>
        </w:rPr>
        <w:t>共享缓冲区</w:t>
      </w:r>
      <w:r w:rsidRPr="009E5A62">
        <w:rPr>
          <w:rFonts w:ascii="宋体" w:hAnsi="宋体" w:hint="eastAsia"/>
          <w:sz w:val="18"/>
          <w:szCs w:val="18"/>
        </w:rPr>
        <w:t>会被一个以上的线程同时访问，因此我们需要设计同步互斥操作来保证数据的读写安全。同时共享</w:t>
      </w:r>
      <w:r w:rsidR="00597EAC">
        <w:rPr>
          <w:rFonts w:ascii="宋体" w:hAnsi="宋体" w:hint="eastAsia"/>
          <w:sz w:val="18"/>
          <w:szCs w:val="18"/>
        </w:rPr>
        <w:t>缓冲区</w:t>
      </w:r>
      <w:r w:rsidRPr="009E5A62">
        <w:rPr>
          <w:rFonts w:ascii="宋体" w:hAnsi="宋体" w:hint="eastAsia"/>
          <w:sz w:val="18"/>
          <w:szCs w:val="18"/>
        </w:rPr>
        <w:t>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124020F9"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中所提到的自适应轮训机制，我们还在共享缓冲区维护了对端处理程序的就绪状态标识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 xml:space="preserve">2.2.2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w:t>
      </w:r>
      <w:r w:rsidRPr="00CB3936">
        <w:rPr>
          <w:sz w:val="18"/>
          <w:szCs w:val="18"/>
        </w:rPr>
        <w:t>IPC</w:t>
      </w:r>
      <w:r w:rsidRPr="0003754B">
        <w:rPr>
          <w:rFonts w:ascii="宋体" w:hAnsi="宋体" w:hint="eastAsia"/>
          <w:sz w:val="18"/>
          <w:szCs w:val="18"/>
        </w:rPr>
        <w:t>会导致发送端线程阻塞，从而造成一些没有依赖的</w:t>
      </w:r>
      <w:r w:rsidRPr="00CB3936">
        <w:rPr>
          <w:sz w:val="18"/>
          <w:szCs w:val="18"/>
        </w:rPr>
        <w:t>IPC</w:t>
      </w:r>
      <w:r w:rsidRPr="0003754B">
        <w:rPr>
          <w:rFonts w:ascii="宋体" w:hAnsi="宋体" w:hint="eastAsia"/>
          <w:sz w:val="18"/>
          <w:szCs w:val="18"/>
        </w:rPr>
        <w:t>被迫以顺序的形式执行，或者强制要求多线程来实现并发。而</w:t>
      </w:r>
      <w:r w:rsidRPr="00CB3936">
        <w:rPr>
          <w:sz w:val="18"/>
          <w:szCs w:val="18"/>
        </w:rPr>
        <w:t>ReL4</w:t>
      </w:r>
      <w:r w:rsidRPr="0003754B">
        <w:rPr>
          <w:rFonts w:ascii="宋体" w:hAnsi="宋体" w:hint="eastAsia"/>
          <w:sz w:val="18"/>
          <w:szCs w:val="18"/>
        </w:rPr>
        <w:t>中的异步运行时将协程作为任务的执行单元，用于提升用户态并发度。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CB3936">
        <w:rPr>
          <w:sz w:val="18"/>
          <w:szCs w:val="18"/>
        </w:rPr>
        <w:t>ReL4</w:t>
      </w:r>
      <w:r w:rsidRPr="0003754B">
        <w:rPr>
          <w:rFonts w:ascii="宋体" w:hAnsi="宋体" w:hint="eastAsia"/>
          <w:sz w:val="18"/>
          <w:szCs w:val="18"/>
        </w:rPr>
        <w:t>中的协程主要分为</w:t>
      </w:r>
      <w:r w:rsidRPr="00CB3936">
        <w:rPr>
          <w:sz w:val="18"/>
          <w:szCs w:val="18"/>
        </w:rPr>
        <w:t>worker</w:t>
      </w:r>
      <w:r w:rsidRPr="0003754B">
        <w:rPr>
          <w:rFonts w:ascii="宋体" w:hAnsi="宋体" w:hint="eastAsia"/>
          <w:sz w:val="18"/>
          <w:szCs w:val="18"/>
        </w:rPr>
        <w:t>协程和</w:t>
      </w:r>
      <w:r w:rsidR="0003754B" w:rsidRPr="00CB3936">
        <w:rPr>
          <w:sz w:val="18"/>
          <w:szCs w:val="18"/>
        </w:rPr>
        <w:t>d</w:t>
      </w:r>
      <w:r w:rsidRPr="00CB3936">
        <w:rPr>
          <w:sz w:val="18"/>
          <w:szCs w:val="18"/>
        </w:rPr>
        <w:t>ispatcher</w:t>
      </w:r>
      <w:r w:rsidRPr="0003754B">
        <w:rPr>
          <w:rFonts w:ascii="宋体" w:hAnsi="宋体" w:hint="eastAsia"/>
          <w:sz w:val="18"/>
          <w:szCs w:val="18"/>
        </w:rPr>
        <w:t>协程，用户态的</w:t>
      </w:r>
      <w:r w:rsidRPr="00CB3936">
        <w:rPr>
          <w:sz w:val="18"/>
          <w:szCs w:val="18"/>
        </w:rPr>
        <w:t>IPC</w:t>
      </w:r>
      <w:r w:rsidRPr="0003754B">
        <w:rPr>
          <w:rFonts w:ascii="宋体" w:hAnsi="宋体" w:hint="eastAsia"/>
          <w:sz w:val="18"/>
          <w:szCs w:val="18"/>
        </w:rPr>
        <w:t>任务都将被封装到</w:t>
      </w:r>
      <w:r w:rsidRPr="00CB3936">
        <w:rPr>
          <w:sz w:val="18"/>
          <w:szCs w:val="18"/>
        </w:rPr>
        <w:t>worker</w:t>
      </w:r>
      <w:r w:rsidRPr="0003754B">
        <w:rPr>
          <w:rFonts w:ascii="宋体" w:hAnsi="宋体" w:hint="eastAsia"/>
          <w:sz w:val="18"/>
          <w:szCs w:val="18"/>
        </w:rPr>
        <w:t>协程，由运行时内的调度器进行调度。</w:t>
      </w:r>
      <w:r w:rsidR="0003754B" w:rsidRPr="00CB3936">
        <w:rPr>
          <w:sz w:val="18"/>
          <w:szCs w:val="18"/>
        </w:rPr>
        <w:t>Dispatcher</w:t>
      </w:r>
      <w:r w:rsidR="0003754B" w:rsidRPr="0003754B">
        <w:rPr>
          <w:rFonts w:ascii="宋体" w:hAnsi="宋体" w:hint="eastAsia"/>
          <w:sz w:val="18"/>
          <w:szCs w:val="18"/>
        </w:rPr>
        <w:t>是一个常驻协程，</w:t>
      </w:r>
      <w:r w:rsidRPr="0003754B">
        <w:rPr>
          <w:rFonts w:ascii="宋体" w:hAnsi="宋体" w:hint="eastAsia"/>
          <w:sz w:val="18"/>
          <w:szCs w:val="18"/>
        </w:rPr>
        <w:t>用于读取共享缓冲区中的数据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t xml:space="preserve">2.2.3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 xml:space="preserve">从调度器的角度来看，不同进程的调度器相互独立，每个进程中主要分为了两类协程： </w:t>
      </w:r>
      <w:r w:rsidRPr="00CB3936">
        <w:rPr>
          <w:sz w:val="18"/>
          <w:szCs w:val="18"/>
        </w:rPr>
        <w:t>worker</w:t>
      </w:r>
      <w:r w:rsidRPr="0003754B">
        <w:rPr>
          <w:rFonts w:ascii="宋体" w:hAnsi="宋体" w:hint="eastAsia"/>
          <w:sz w:val="18"/>
          <w:szCs w:val="18"/>
        </w:rPr>
        <w:t>协程和</w:t>
      </w:r>
      <w:r w:rsidRPr="00CB3936">
        <w:rPr>
          <w:sz w:val="18"/>
          <w:szCs w:val="18"/>
        </w:rPr>
        <w:t>dispatcher</w:t>
      </w:r>
      <w:r w:rsidRPr="0003754B">
        <w:rPr>
          <w:rFonts w:ascii="宋体" w:hAnsi="宋体" w:hint="eastAsia"/>
          <w:sz w:val="18"/>
          <w:szCs w:val="18"/>
        </w:rPr>
        <w:t>协程，这两类协程存在着一定的依赖关系。以</w:t>
      </w:r>
      <w:r w:rsidRPr="00CB3936">
        <w:rPr>
          <w:sz w:val="18"/>
          <w:szCs w:val="18"/>
        </w:rPr>
        <w:t>IPC</w:t>
      </w:r>
      <w:r w:rsidRPr="0003754B">
        <w:rPr>
          <w:rFonts w:ascii="宋体" w:hAnsi="宋体" w:hint="eastAsia"/>
          <w:sz w:val="18"/>
          <w:szCs w:val="18"/>
        </w:rPr>
        <w:t>场景下的客户端为例，</w:t>
      </w:r>
      <w:r w:rsidRPr="00CB3936">
        <w:rPr>
          <w:sz w:val="18"/>
          <w:szCs w:val="18"/>
        </w:rPr>
        <w:t>worker</w:t>
      </w:r>
      <w:r w:rsidRPr="0003754B">
        <w:rPr>
          <w:rFonts w:ascii="宋体" w:hAnsi="宋体" w:hint="eastAsia"/>
          <w:sz w:val="18"/>
          <w:szCs w:val="18"/>
        </w:rPr>
        <w:t>协程用于发起</w:t>
      </w:r>
      <w:r w:rsidRPr="00CB3936">
        <w:rPr>
          <w:sz w:val="18"/>
          <w:szCs w:val="18"/>
        </w:rPr>
        <w:t>IPC</w:t>
      </w:r>
      <w:r w:rsidRPr="0003754B">
        <w:rPr>
          <w:rFonts w:ascii="宋体" w:hAnsi="宋体" w:hint="eastAsia"/>
          <w:sz w:val="18"/>
          <w:szCs w:val="18"/>
        </w:rPr>
        <w:t>请求，</w:t>
      </w:r>
      <w:r w:rsidRPr="00CB3936">
        <w:rPr>
          <w:sz w:val="18"/>
          <w:szCs w:val="18"/>
        </w:rPr>
        <w:t>dispatcher</w:t>
      </w:r>
      <w:r w:rsidRPr="0003754B">
        <w:rPr>
          <w:rFonts w:ascii="宋体" w:hAnsi="宋体" w:hint="eastAsia"/>
          <w:sz w:val="18"/>
          <w:szCs w:val="18"/>
        </w:rPr>
        <w:t>协程则是处理响应。从高吞吐率的角度来讲，自然是希望更快的处理</w:t>
      </w:r>
      <w:r w:rsidRPr="00CB3936">
        <w:rPr>
          <w:sz w:val="18"/>
          <w:szCs w:val="18"/>
        </w:rPr>
        <w:t>worker</w:t>
      </w:r>
      <w:r w:rsidRPr="0003754B">
        <w:rPr>
          <w:rFonts w:ascii="宋体" w:hAnsi="宋体" w:hint="eastAsia"/>
          <w:sz w:val="18"/>
          <w:szCs w:val="18"/>
        </w:rPr>
        <w:t>协程，而从低延迟的角度来讲则是希望优先调度</w:t>
      </w:r>
      <w:r w:rsidRPr="00CB3936">
        <w:rPr>
          <w:sz w:val="18"/>
          <w:szCs w:val="18"/>
        </w:rPr>
        <w:t>dispatcher</w:t>
      </w:r>
      <w:r w:rsidRPr="0003754B">
        <w:rPr>
          <w:rFonts w:ascii="宋体" w:hAnsi="宋体" w:hint="eastAsia"/>
          <w:sz w:val="18"/>
          <w:szCs w:val="18"/>
        </w:rPr>
        <w:t>协程，高吞吐和低延迟的特性由上层业务决定，框架层只根据业务配置进行支持。此外，不同的</w:t>
      </w:r>
      <w:r w:rsidRPr="00CB3936">
        <w:rPr>
          <w:sz w:val="18"/>
          <w:szCs w:val="18"/>
        </w:rPr>
        <w:t>worker</w:t>
      </w:r>
      <w:r w:rsidRPr="0003754B">
        <w:rPr>
          <w:rFonts w:ascii="宋体" w:hAnsi="宋体" w:hint="eastAsia"/>
          <w:sz w:val="18"/>
          <w:szCs w:val="18"/>
        </w:rPr>
        <w:t>协程也需要有轻重缓急之分，以便更有效率地利用</w:t>
      </w:r>
      <w:r w:rsidRPr="00CB3936">
        <w:rPr>
          <w:sz w:val="18"/>
          <w:szCs w:val="18"/>
        </w:rPr>
        <w:t>CPU</w:t>
      </w:r>
      <w:r w:rsidRPr="0003754B">
        <w:rPr>
          <w:rFonts w:ascii="宋体" w:hAnsi="宋体" w:hint="eastAsia"/>
          <w:sz w:val="18"/>
          <w:szCs w:val="18"/>
        </w:rPr>
        <w:t>资源。</w:t>
      </w:r>
    </w:p>
    <w:p w14:paraId="5451F571" w14:textId="15043193" w:rsidR="0003754B" w:rsidRDefault="0003754B" w:rsidP="0003754B">
      <w:pPr>
        <w:ind w:firstLineChars="200" w:firstLine="360"/>
        <w:rPr>
          <w:rFonts w:ascii="宋体" w:hAnsi="宋体"/>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55B90C70" w:rsidR="0003754B" w:rsidRDefault="0003754B" w:rsidP="0003754B">
      <w:pPr>
        <w:rPr>
          <w:rFonts w:ascii="黑体" w:eastAsia="黑体"/>
          <w:b/>
          <w:bCs/>
          <w:sz w:val="18"/>
          <w:szCs w:val="18"/>
        </w:rPr>
      </w:pPr>
      <w:r w:rsidRPr="0003754B">
        <w:rPr>
          <w:rFonts w:ascii="黑体" w:eastAsia="黑体"/>
          <w:b/>
          <w:bCs/>
          <w:sz w:val="18"/>
          <w:szCs w:val="18"/>
        </w:rPr>
        <w:lastRenderedPageBreak/>
        <w:t xml:space="preserve">2.2.3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DD4FF96"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w:t>
      </w:r>
      <w:r w:rsidRPr="00CB3936">
        <w:rPr>
          <w:sz w:val="18"/>
          <w:szCs w:val="18"/>
        </w:rPr>
        <w:t>hook</w:t>
      </w:r>
      <w:r>
        <w:rPr>
          <w:rFonts w:ascii="宋体" w:hAnsi="宋体" w:hint="eastAsia"/>
          <w:sz w:val="18"/>
          <w:szCs w:val="18"/>
        </w:rPr>
        <w:t>库，用户态的系统调用将会被</w:t>
      </w:r>
      <w:r w:rsidR="00003076" w:rsidRPr="000D2BC4">
        <w:rPr>
          <w:sz w:val="18"/>
          <w:szCs w:val="18"/>
        </w:rPr>
        <w:t>hook</w:t>
      </w:r>
      <w:r w:rsidR="00003076">
        <w:rPr>
          <w:rFonts w:ascii="宋体" w:hAnsi="宋体" w:hint="eastAsia"/>
          <w:sz w:val="18"/>
          <w:szCs w:val="18"/>
        </w:rPr>
        <w:t>库接管，</w:t>
      </w:r>
      <w:r w:rsidR="00003076" w:rsidRPr="00CB3936">
        <w:rPr>
          <w:sz w:val="18"/>
          <w:szCs w:val="18"/>
        </w:rPr>
        <w:t>hook</w:t>
      </w:r>
      <w:r w:rsidR="00003076">
        <w:rPr>
          <w:rFonts w:ascii="宋体" w:hAnsi="宋体" w:hint="eastAsia"/>
          <w:sz w:val="18"/>
          <w:szCs w:val="18"/>
        </w:rPr>
        <w:t>库根据不同的系统调用类型，来自动选择是否转化为异步系统调用。无法转化为异步系统调用的主要有以下两类：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sz w:val="18"/>
          <w:szCs w:val="18"/>
        </w:rPr>
      </w:pPr>
      <w:r w:rsidRPr="00003076">
        <w:rPr>
          <w:rFonts w:ascii="宋体" w:hAnsi="宋体" w:hint="eastAsia"/>
          <w:sz w:val="18"/>
          <w:szCs w:val="18"/>
        </w:rPr>
        <w:t>对于实时性要求较高的系统调用无法进行异步化，如</w:t>
      </w:r>
      <w:proofErr w:type="spellStart"/>
      <w:r w:rsidRPr="000D2BC4">
        <w:rPr>
          <w:sz w:val="18"/>
          <w:szCs w:val="18"/>
        </w:rPr>
        <w:t>get_clock</w:t>
      </w:r>
      <w:proofErr w:type="spellEnd"/>
      <w:r w:rsidRPr="000D2BC4">
        <w:rPr>
          <w:sz w:val="18"/>
          <w:szCs w:val="18"/>
        </w:rPr>
        <w:t>()</w:t>
      </w:r>
      <w:r w:rsidRPr="00003076">
        <w:rPr>
          <w:rFonts w:ascii="宋体" w:hAnsi="宋体" w:hint="eastAsia"/>
          <w:sz w:val="18"/>
          <w:szCs w:val="18"/>
        </w:rPr>
        <w:t>。</w:t>
      </w:r>
    </w:p>
    <w:p w14:paraId="62B9B0EA" w14:textId="271756A9" w:rsidR="00003076" w:rsidRDefault="00003076" w:rsidP="00003076">
      <w:pPr>
        <w:rPr>
          <w:rFonts w:ascii="黑体" w:eastAsia="黑体"/>
          <w:b/>
          <w:bCs/>
          <w:sz w:val="18"/>
          <w:szCs w:val="18"/>
        </w:rPr>
      </w:pPr>
      <w:r w:rsidRPr="0003754B">
        <w:rPr>
          <w:rFonts w:ascii="黑体" w:eastAsia="黑体"/>
          <w:b/>
          <w:bCs/>
          <w:sz w:val="18"/>
          <w:szCs w:val="18"/>
        </w:rPr>
        <w:t xml:space="preserve">2.2.3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w:t>
      </w:r>
      <w:r w:rsidR="0080499B" w:rsidRPr="000D2BC4">
        <w:rPr>
          <w:sz w:val="18"/>
          <w:szCs w:val="18"/>
        </w:rPr>
        <w:t>seL4</w:t>
      </w:r>
      <w:r w:rsidR="0080499B">
        <w:rPr>
          <w:rFonts w:ascii="宋体" w:hAnsi="宋体" w:hint="eastAsia"/>
          <w:sz w:val="18"/>
          <w:szCs w:val="18"/>
        </w:rPr>
        <w:t>中的</w:t>
      </w:r>
      <w:r w:rsidR="0080499B" w:rsidRPr="000D2BC4">
        <w:rPr>
          <w:sz w:val="18"/>
          <w:szCs w:val="18"/>
        </w:rPr>
        <w:t>capability</w:t>
      </w:r>
      <w:r w:rsidR="0080499B">
        <w:rPr>
          <w:rFonts w:ascii="宋体" w:hAnsi="宋体" w:hint="eastAsia"/>
          <w:sz w:val="18"/>
          <w:szCs w:val="18"/>
        </w:rPr>
        <w:t>机制，我们在运行时库中维护了</w:t>
      </w:r>
      <w:r w:rsidR="0080499B" w:rsidRPr="000D2BC4">
        <w:rPr>
          <w:sz w:val="18"/>
          <w:szCs w:val="18"/>
        </w:rPr>
        <w:t>notification cap</w:t>
      </w:r>
      <w:r w:rsidR="0080499B">
        <w:rPr>
          <w:rFonts w:ascii="宋体" w:hAnsi="宋体" w:hint="eastAsia"/>
          <w:sz w:val="18"/>
          <w:szCs w:val="18"/>
        </w:rPr>
        <w:t>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0D2BC4">
        <w:rPr>
          <w:sz w:val="18"/>
          <w:szCs w:val="18"/>
        </w:rPr>
        <w:t>sender map</w:t>
      </w:r>
      <w:r w:rsidRPr="0080499B">
        <w:rPr>
          <w:rFonts w:ascii="宋体" w:hAnsi="宋体" w:hint="eastAsia"/>
          <w:sz w:val="18"/>
          <w:szCs w:val="18"/>
        </w:rPr>
        <w:t>：由于基于用户态中断的</w:t>
      </w:r>
      <w:r w:rsidRPr="000D2BC4">
        <w:rPr>
          <w:sz w:val="18"/>
          <w:szCs w:val="18"/>
        </w:rPr>
        <w:t>notification</w:t>
      </w:r>
      <w:r w:rsidRPr="0080499B">
        <w:rPr>
          <w:rFonts w:ascii="宋体" w:hAnsi="宋体" w:hint="eastAsia"/>
          <w:sz w:val="18"/>
          <w:szCs w:val="18"/>
        </w:rPr>
        <w:t>以及异步</w:t>
      </w:r>
      <w:r w:rsidRPr="000D2BC4">
        <w:rPr>
          <w:sz w:val="18"/>
          <w:szCs w:val="18"/>
        </w:rPr>
        <w:t>IPC</w:t>
      </w:r>
      <w:r w:rsidRPr="0080499B">
        <w:rPr>
          <w:rFonts w:ascii="宋体" w:hAnsi="宋体" w:hint="eastAsia"/>
          <w:sz w:val="18"/>
          <w:szCs w:val="18"/>
        </w:rPr>
        <w:t>都无需通过内核，因此</w:t>
      </w:r>
      <w:r w:rsidR="00785384">
        <w:rPr>
          <w:rFonts w:ascii="宋体" w:hAnsi="宋体" w:hint="eastAsia"/>
          <w:sz w:val="18"/>
          <w:szCs w:val="18"/>
        </w:rPr>
        <w:t>运行时</w:t>
      </w:r>
      <w:r w:rsidRPr="0080499B">
        <w:rPr>
          <w:rFonts w:ascii="宋体" w:hAnsi="宋体" w:hint="eastAsia"/>
          <w:sz w:val="18"/>
          <w:szCs w:val="18"/>
        </w:rPr>
        <w:t>需要维护</w:t>
      </w:r>
      <w:r w:rsidRPr="000D2BC4">
        <w:rPr>
          <w:sz w:val="18"/>
          <w:szCs w:val="18"/>
        </w:rPr>
        <w:t>capability</w:t>
      </w:r>
      <w:r w:rsidRPr="0080499B">
        <w:rPr>
          <w:rFonts w:ascii="宋体" w:hAnsi="宋体" w:hint="eastAsia"/>
          <w:sz w:val="18"/>
          <w:szCs w:val="18"/>
        </w:rPr>
        <w:t>与</w:t>
      </w:r>
      <w:r w:rsidRPr="000D2BC4">
        <w:rPr>
          <w:sz w:val="18"/>
          <w:szCs w:val="18"/>
        </w:rPr>
        <w:t>sender id</w:t>
      </w:r>
      <w:r w:rsidRPr="0080499B">
        <w:rPr>
          <w:rFonts w:ascii="宋体" w:hAnsi="宋体" w:hint="eastAsia"/>
          <w:sz w:val="18"/>
          <w:szCs w:val="18"/>
        </w:rPr>
        <w:t>以及共享缓冲区的映射关系。</w:t>
      </w:r>
    </w:p>
    <w:p w14:paraId="2C4FAF0A" w14:textId="5B60F210" w:rsidR="00003076" w:rsidRPr="000D2BC4" w:rsidRDefault="0080499B" w:rsidP="0003754B">
      <w:pPr>
        <w:pStyle w:val="ab"/>
        <w:numPr>
          <w:ilvl w:val="0"/>
          <w:numId w:val="8"/>
        </w:numPr>
        <w:ind w:firstLineChars="0"/>
        <w:rPr>
          <w:rFonts w:ascii="宋体" w:hAnsi="宋体" w:hint="eastAsia"/>
          <w:sz w:val="18"/>
          <w:szCs w:val="18"/>
        </w:rPr>
      </w:pPr>
      <w:proofErr w:type="spellStart"/>
      <w:r w:rsidRPr="000D2BC4">
        <w:rPr>
          <w:sz w:val="18"/>
          <w:szCs w:val="18"/>
        </w:rPr>
        <w:t>uintr</w:t>
      </w:r>
      <w:proofErr w:type="spellEnd"/>
      <w:r w:rsidRPr="000D2BC4">
        <w:rPr>
          <w:sz w:val="18"/>
          <w:szCs w:val="18"/>
        </w:rPr>
        <w:t xml:space="preserve"> </w:t>
      </w:r>
      <w:proofErr w:type="spellStart"/>
      <w:r w:rsidRPr="000D2BC4">
        <w:rPr>
          <w:sz w:val="18"/>
          <w:szCs w:val="18"/>
        </w:rPr>
        <w:t>vec</w:t>
      </w:r>
      <w:proofErr w:type="spellEnd"/>
      <w:r w:rsidRPr="000D2BC4">
        <w:rPr>
          <w:sz w:val="18"/>
          <w:szCs w:val="18"/>
        </w:rPr>
        <w:t xml:space="preserve"> map</w:t>
      </w:r>
      <w:r w:rsidRPr="00785384">
        <w:rPr>
          <w:rFonts w:ascii="宋体" w:hAnsi="宋体" w:hint="eastAsia"/>
          <w:sz w:val="18"/>
          <w:szCs w:val="18"/>
        </w:rPr>
        <w:t>：用户态中断通过中断向量区分发送端，而</w:t>
      </w:r>
      <w:r w:rsidRPr="000D2BC4">
        <w:rPr>
          <w:sz w:val="18"/>
          <w:szCs w:val="18"/>
        </w:rPr>
        <w:t>seL4</w:t>
      </w:r>
      <w:r w:rsidRPr="00785384">
        <w:rPr>
          <w:rFonts w:ascii="宋体" w:hAnsi="宋体" w:hint="eastAsia"/>
          <w:sz w:val="18"/>
          <w:szCs w:val="18"/>
        </w:rPr>
        <w:t>通过</w:t>
      </w:r>
      <w:r w:rsidRPr="000D2BC4">
        <w:rPr>
          <w:sz w:val="18"/>
          <w:szCs w:val="18"/>
        </w:rPr>
        <w:t>capability</w:t>
      </w:r>
      <w:r w:rsidRPr="00785384">
        <w:rPr>
          <w:rFonts w:ascii="宋体" w:hAnsi="宋体" w:hint="eastAsia"/>
          <w:sz w:val="18"/>
          <w:szCs w:val="18"/>
        </w:rPr>
        <w:t>区分发送端，为了兼容多发送端，</w:t>
      </w:r>
      <w:r w:rsidR="00785384" w:rsidRPr="00785384">
        <w:rPr>
          <w:rFonts w:ascii="宋体" w:hAnsi="宋体" w:hint="eastAsia"/>
          <w:sz w:val="18"/>
          <w:szCs w:val="18"/>
        </w:rPr>
        <w:t>运行时需要维护相关的映射关系。</w:t>
      </w: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6B264E68" w14:textId="77777777" w:rsidR="00785384" w:rsidRPr="00274639" w:rsidRDefault="00785384" w:rsidP="001016F0">
            <w:pPr>
              <w:adjustRightInd w:val="0"/>
              <w:jc w:val="center"/>
              <w:rPr>
                <w:sz w:val="15"/>
                <w:szCs w:val="15"/>
              </w:rPr>
            </w:pPr>
            <w:r w:rsidRPr="00274639">
              <w:rPr>
                <w:rFonts w:hint="eastAsia"/>
                <w:sz w:val="15"/>
                <w:szCs w:val="15"/>
              </w:rPr>
              <w:t>注册发送端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44E510D6"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22C3C9D2" w14:textId="77777777" w:rsidR="00785384" w:rsidRPr="00274639" w:rsidRDefault="00785384" w:rsidP="001016F0">
            <w:pPr>
              <w:adjustRightInd w:val="0"/>
              <w:jc w:val="center"/>
              <w:rPr>
                <w:sz w:val="15"/>
                <w:szCs w:val="15"/>
              </w:rPr>
            </w:pPr>
            <w:r w:rsidRPr="00274639">
              <w:rPr>
                <w:rFonts w:hint="eastAsia"/>
                <w:sz w:val="15"/>
                <w:szCs w:val="15"/>
              </w:rPr>
              <w:t>注册接收端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78FED408" w14:textId="77777777" w:rsidR="00785384" w:rsidRPr="00274639" w:rsidRDefault="00785384" w:rsidP="001016F0">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57F06D7D" w:rsidR="00785384" w:rsidRPr="00785384" w:rsidRDefault="00785384" w:rsidP="00785384">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用于申请相关的硬件资源。此外，为了支持异步系统调用，我们也需要将共享</w:t>
      </w:r>
      <w:r w:rsidR="00597EAC">
        <w:rPr>
          <w:rFonts w:hint="eastAsia"/>
          <w:sz w:val="18"/>
          <w:szCs w:val="18"/>
        </w:rPr>
        <w:t>缓冲区</w:t>
      </w:r>
      <w:r w:rsidRPr="00785384">
        <w:rPr>
          <w:rFonts w:hint="eastAsia"/>
          <w:sz w:val="18"/>
          <w:szCs w:val="18"/>
        </w:rPr>
        <w:t>注册给内核（使用</w:t>
      </w:r>
      <w:proofErr w:type="spellStart"/>
      <w:r w:rsidRPr="00785384">
        <w:rPr>
          <w:rFonts w:hint="eastAsia"/>
          <w:sz w:val="18"/>
          <w:szCs w:val="18"/>
        </w:rPr>
        <w:t>UintrRegisterAsyncSyscall</w:t>
      </w:r>
      <w:proofErr w:type="spellEnd"/>
      <w:r w:rsidRPr="00785384">
        <w:rPr>
          <w:rFonts w:hint="eastAsia"/>
          <w:sz w:val="18"/>
          <w:szCs w:val="18"/>
        </w:rPr>
        <w:t>系统调用</w:t>
      </w:r>
      <w:r w:rsidRPr="00785384">
        <w:rPr>
          <w:rFonts w:hint="eastAsia"/>
          <w:sz w:val="18"/>
          <w:szCs w:val="18"/>
        </w:rPr>
        <w:t>)</w:t>
      </w:r>
      <w:r w:rsidRPr="00785384">
        <w:rPr>
          <w:rFonts w:hint="eastAsia"/>
          <w:sz w:val="18"/>
          <w:szCs w:val="18"/>
        </w:rPr>
        <w:t>，并提供一个用于唤醒系统调用处理协程的系统调用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b/>
          <w:bCs/>
        </w:rPr>
      </w:pPr>
      <w:r>
        <w:rPr>
          <w:rFonts w:ascii="黑体" w:eastAsia="黑体" w:hint="eastAsia"/>
          <w:b/>
          <w:bCs/>
        </w:rPr>
        <w:t>异步IPC</w:t>
      </w:r>
    </w:p>
    <w:p w14:paraId="4E4F65BB" w14:textId="39CCCF85"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w:t>
      </w:r>
      <w:r w:rsidR="007071A1">
        <w:rPr>
          <w:rFonts w:eastAsia="宋体" w:hint="eastAsia"/>
          <w:szCs w:val="18"/>
        </w:rPr>
        <w:t>如图</w:t>
      </w:r>
      <w:r w:rsidR="007071A1">
        <w:rPr>
          <w:rFonts w:eastAsia="宋体"/>
          <w:szCs w:val="18"/>
        </w:rPr>
        <w:t>4</w:t>
      </w:r>
      <w:r w:rsidR="007071A1">
        <w:rPr>
          <w:rFonts w:eastAsia="宋体" w:hint="eastAsia"/>
          <w:szCs w:val="18"/>
        </w:rPr>
        <w:t>所示，</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szCs w:val="18"/>
        </w:rPr>
      </w:pPr>
      <w:r w:rsidRPr="00064765">
        <w:rPr>
          <w:rFonts w:eastAsia="宋体" w:hint="eastAsia"/>
          <w:szCs w:val="18"/>
        </w:rPr>
        <w:t>3</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441DA14" w14:textId="77777777" w:rsidR="00070535" w:rsidRPr="000B49D0" w:rsidRDefault="00070535" w:rsidP="00070535">
      <w:pPr>
        <w:spacing w:line="200" w:lineRule="exact"/>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3D57E950"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709E76CE" w14:textId="77777777" w:rsidR="00070535" w:rsidRPr="000B49D0" w:rsidRDefault="00070535" w:rsidP="00070535">
      <w:pPr>
        <w:spacing w:line="200" w:lineRule="exact"/>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0A40A763" w14:textId="77777777" w:rsidR="00070535" w:rsidRDefault="00070535" w:rsidP="00070535">
      <w:pPr>
        <w:spacing w:line="200" w:lineRule="exact"/>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proofErr w:type="spellStart"/>
      <w:r>
        <w:rPr>
          <w:sz w:val="15"/>
          <w:szCs w:val="15"/>
        </w:rPr>
        <w:t>RecvReply</w:t>
      </w:r>
      <w:proofErr w:type="spellEnd"/>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lastRenderedPageBreak/>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2E0AA78A"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b/>
          <w:bCs/>
        </w:rPr>
      </w:pPr>
    </w:p>
    <w:p w14:paraId="38D8076B" w14:textId="37C245BE" w:rsidR="00785384" w:rsidRDefault="00785384" w:rsidP="00785384">
      <w:pPr>
        <w:pStyle w:val="a9"/>
        <w:numPr>
          <w:ilvl w:val="1"/>
          <w:numId w:val="1"/>
        </w:numPr>
        <w:rPr>
          <w:rFonts w:ascii="黑体" w:eastAsia="黑体"/>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，其接收方为内核。因此我们在内核中提供了一套相似的异步运行时以支持异步系统调用</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U-notification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1F05493C" w14:textId="28D7543F" w:rsidR="000D2BC4" w:rsidRPr="00404A56" w:rsidRDefault="007071A1" w:rsidP="000D2BC4">
      <w:pPr>
        <w:pBdr>
          <w:bottom w:val="single" w:sz="12" w:space="1" w:color="auto"/>
        </w:pBdr>
        <w:ind w:firstLineChars="200" w:firstLine="360"/>
        <w:rPr>
          <w:rFonts w:hint="eastAsia"/>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302B4EA0"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w:t>
      </w:r>
      <w:r w:rsidRPr="00423166">
        <w:rPr>
          <w:sz w:val="18"/>
          <w:szCs w:val="18"/>
        </w:rPr>
        <w:t>ReL4</w:t>
      </w:r>
      <w:r w:rsidRPr="00064765">
        <w:rPr>
          <w:rFonts w:ascii="宋体" w:hAnsi="宋体" w:hint="eastAsia"/>
          <w:sz w:val="18"/>
          <w:szCs w:val="18"/>
        </w:rPr>
        <w:t>对</w:t>
      </w:r>
      <w:r w:rsidRPr="00423166">
        <w:rPr>
          <w:sz w:val="18"/>
          <w:szCs w:val="18"/>
        </w:rPr>
        <w:t>seL4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23166" w:rsidRPr="00423166">
        <w:rPr>
          <w:sz w:val="18"/>
          <w:szCs w:val="18"/>
        </w:rPr>
        <w:t>ReL4</w:t>
      </w:r>
      <w:r w:rsidR="00404A56">
        <w:rPr>
          <w:rFonts w:ascii="宋体" w:hAnsi="宋体" w:hint="eastAsia"/>
          <w:sz w:val="18"/>
          <w:szCs w:val="18"/>
        </w:rPr>
        <w:t>中已经实现了</w:t>
      </w:r>
      <w:r w:rsidR="00404A56" w:rsidRPr="00423166">
        <w:rPr>
          <w:sz w:val="18"/>
          <w:szCs w:val="18"/>
        </w:rPr>
        <w:t>seL4</w:t>
      </w:r>
      <w:r w:rsidR="00404A56">
        <w:rPr>
          <w:rFonts w:ascii="宋体" w:hAnsi="宋体" w:hint="eastAsia"/>
          <w:sz w:val="18"/>
          <w:szCs w:val="18"/>
        </w:rPr>
        <w:t>的基本系统调用并支持对称多处理机（</w:t>
      </w:r>
      <w:r w:rsidR="00404A56" w:rsidRPr="00423166">
        <w:rPr>
          <w:sz w:val="18"/>
          <w:szCs w:val="18"/>
        </w:rPr>
        <w:t>SMP</w:t>
      </w:r>
      <w:r w:rsidR="00404A56">
        <w:rPr>
          <w:rFonts w:ascii="宋体" w:hAnsi="宋体" w:hint="eastAsia"/>
          <w:sz w:val="18"/>
          <w:szCs w:val="18"/>
        </w:rPr>
        <w:t>）。但采用不同的通知机制和</w:t>
      </w:r>
      <w:r w:rsidR="00404A56" w:rsidRPr="00423166">
        <w:rPr>
          <w:sz w:val="18"/>
          <w:szCs w:val="18"/>
        </w:rPr>
        <w:t>IPC</w:t>
      </w:r>
      <w:r w:rsidR="00404A56">
        <w:rPr>
          <w:rFonts w:ascii="宋体" w:hAnsi="宋体" w:hint="eastAsia"/>
          <w:sz w:val="18"/>
          <w:szCs w:val="18"/>
        </w:rPr>
        <w:t>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657A9A3D" w14:textId="77777777"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对该接口的兼容需要用户态的异步运行时的调度器提供相关支持（将在</w:t>
      </w:r>
      <w:r w:rsidRPr="00404A56">
        <w:rPr>
          <w:sz w:val="18"/>
          <w:szCs w:val="18"/>
        </w:rPr>
        <w:t>2</w:t>
      </w:r>
      <w:r w:rsidRPr="00404A56">
        <w:rPr>
          <w:rFonts w:hint="eastAsia"/>
          <w:sz w:val="18"/>
          <w:szCs w:val="18"/>
        </w:rPr>
        <w:t>.2</w:t>
      </w:r>
      <w:r w:rsidRPr="00404A56">
        <w:rPr>
          <w:rFonts w:hint="eastAsia"/>
          <w:sz w:val="18"/>
          <w:szCs w:val="18"/>
        </w:rPr>
        <w:t>节详细介绍），在没有有效中断时，该操作将阻塞当前协程并切换到其他协程执行，等待用户态中断唤醒。</w:t>
      </w:r>
    </w:p>
    <w:p w14:paraId="409DD73E" w14:textId="54ED2F33" w:rsidR="00404A56" w:rsidRPr="00404A56" w:rsidRDefault="00404A56" w:rsidP="00404A56">
      <w:pPr>
        <w:ind w:firstLineChars="200" w:firstLine="360"/>
        <w:rPr>
          <w:sz w:val="18"/>
          <w:szCs w:val="18"/>
        </w:rPr>
      </w:pPr>
      <w:r>
        <w:rPr>
          <w:rFonts w:hint="eastAsia"/>
          <w:sz w:val="18"/>
          <w:szCs w:val="18"/>
        </w:rPr>
        <w:t>综上</w:t>
      </w:r>
      <w:r w:rsidR="0057606B">
        <w:rPr>
          <w:rFonts w:hint="eastAsia"/>
          <w:sz w:val="18"/>
          <w:szCs w:val="18"/>
        </w:rPr>
        <w:t>所述</w:t>
      </w:r>
      <w:r>
        <w:rPr>
          <w:rFonts w:hint="eastAsia"/>
          <w:sz w:val="18"/>
          <w:szCs w:val="18"/>
        </w:rPr>
        <w:t>，除了不允许</w:t>
      </w:r>
      <w:r w:rsidRPr="00404A56">
        <w:rPr>
          <w:rFonts w:hint="eastAsia"/>
          <w:sz w:val="18"/>
          <w:szCs w:val="18"/>
        </w:rPr>
        <w:t>多个接收线程竞争接收一个内核对象上的通知，</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2F5E0628" w:rsidR="00FC2627" w:rsidRDefault="00FC2627" w:rsidP="00FC2627">
      <w:pPr>
        <w:pStyle w:val="a9"/>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sidR="00423166">
        <w:rPr>
          <w:rFonts w:ascii="宋体" w:eastAsia="宋体" w:hAnsi="宋体" w:hint="eastAsia"/>
        </w:rPr>
        <w:t>在基本通信场景下</w:t>
      </w:r>
      <w:r w:rsidRPr="00FC2627">
        <w:rPr>
          <w:rFonts w:ascii="宋体" w:eastAsia="宋体" w:hAnsi="宋体" w:hint="eastAsia"/>
        </w:rPr>
        <w:t>上实</w:t>
      </w:r>
      <w:r w:rsidRPr="00FC2627">
        <w:rPr>
          <w:rFonts w:ascii="宋体" w:eastAsia="宋体" w:hAnsi="宋体" w:hint="eastAsia"/>
        </w:rPr>
        <w:lastRenderedPageBreak/>
        <w:t>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26082EDF" w14:textId="5F2FA93E" w:rsidR="00FC2627" w:rsidRDefault="00FC2627" w:rsidP="00FC2627">
      <w:pPr>
        <w:pStyle w:val="a9"/>
        <w:numPr>
          <w:ilvl w:val="0"/>
          <w:numId w:val="12"/>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w:t>
      </w:r>
      <w:r w:rsidR="0057606B" w:rsidRPr="00423166">
        <w:rPr>
          <w:rFonts w:eastAsia="宋体"/>
        </w:rPr>
        <w:t>C</w:t>
      </w:r>
      <w:r w:rsidR="00423166">
        <w:rPr>
          <w:rFonts w:eastAsia="宋体" w:hint="eastAsia"/>
        </w:rPr>
        <w:t>a</w:t>
      </w:r>
      <w:r w:rsidR="00423166">
        <w:rPr>
          <w:rFonts w:eastAsia="宋体"/>
        </w:rPr>
        <w:t xml:space="preserve">pability </w:t>
      </w:r>
      <w:r w:rsidR="0057606B" w:rsidRPr="00423166">
        <w:rPr>
          <w:rFonts w:eastAsia="宋体"/>
        </w:rPr>
        <w:t>Space</w:t>
      </w:r>
      <w:r w:rsidR="0057606B">
        <w:rPr>
          <w:rFonts w:ascii="宋体" w:eastAsia="宋体" w:hAnsi="宋体" w:hint="eastAsia"/>
        </w:rPr>
        <w:t>相关的系统调用，同步</w:t>
      </w:r>
      <w:r w:rsidR="0057606B" w:rsidRPr="00423166">
        <w:rPr>
          <w:rFonts w:eastAsia="宋体"/>
        </w:rPr>
        <w:t>IPC</w:t>
      </w:r>
      <w:r w:rsidR="0057606B">
        <w:rPr>
          <w:rFonts w:ascii="宋体" w:eastAsia="宋体" w:hAnsi="宋体" w:hint="eastAsia"/>
        </w:rPr>
        <w:t>使得能力传递更加灵活。而由于异步</w:t>
      </w:r>
      <w:r w:rsidR="0057606B" w:rsidRPr="00423166">
        <w:rPr>
          <w:rFonts w:eastAsia="宋体"/>
        </w:rPr>
        <w:t>IPC</w:t>
      </w:r>
      <w:r w:rsidR="0057606B">
        <w:rPr>
          <w:rFonts w:ascii="宋体" w:eastAsia="宋体" w:hAnsi="宋体" w:hint="eastAsia"/>
        </w:rPr>
        <w:t>不经过内核，因此</w:t>
      </w:r>
      <w:r w:rsidR="0057606B" w:rsidRPr="00423166">
        <w:rPr>
          <w:rFonts w:eastAsia="宋体"/>
        </w:rPr>
        <w:t>ReL4</w:t>
      </w:r>
      <w:r w:rsidR="0057606B">
        <w:rPr>
          <w:rFonts w:ascii="宋体" w:eastAsia="宋体" w:hAnsi="宋体" w:hint="eastAsia"/>
        </w:rPr>
        <w:t>中不再支持通过</w:t>
      </w:r>
      <w:r w:rsidR="0057606B" w:rsidRPr="00423166">
        <w:rPr>
          <w:rFonts w:eastAsia="宋体"/>
        </w:rPr>
        <w:t>IPC</w:t>
      </w:r>
      <w:r w:rsidR="0057606B">
        <w:rPr>
          <w:rFonts w:ascii="宋体" w:eastAsia="宋体" w:hAnsi="宋体" w:hint="eastAsia"/>
        </w:rPr>
        <w:t>来进行能力派生，仅通过系统调用进行能力派生，损失了一部分灵活性。</w:t>
      </w:r>
    </w:p>
    <w:p w14:paraId="09410FF6" w14:textId="47F2ACE1" w:rsidR="0057606B" w:rsidRPr="00FC2627" w:rsidRDefault="0057606B" w:rsidP="0057606B">
      <w:pPr>
        <w:pStyle w:val="a9"/>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79FB43CB"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seL4test[29]</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77777777" w:rsidR="0057606B" w:rsidRPr="009160F8" w:rsidRDefault="0057606B" w:rsidP="001016F0">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7777777" w:rsidR="0057606B" w:rsidRPr="009160F8" w:rsidRDefault="0057606B" w:rsidP="001016F0">
            <w:pPr>
              <w:adjustRightInd w:val="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77777777" w:rsidR="0057606B" w:rsidRPr="009160F8" w:rsidRDefault="0057606B" w:rsidP="001016F0">
            <w:pPr>
              <w:adjustRightInd w:val="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77777777" w:rsidR="0057606B" w:rsidRPr="009160F8" w:rsidRDefault="0057606B" w:rsidP="001016F0">
            <w:pPr>
              <w:adjustRightInd w:val="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w:t>
      </w:r>
      <w:r w:rsidRPr="00C56075">
        <w:rPr>
          <w:rFonts w:hint="eastAsia"/>
          <w:bCs/>
          <w:sz w:val="18"/>
          <w:szCs w:val="18"/>
        </w:rPr>
        <w:t>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IPC</w:t>
      </w:r>
      <w:r>
        <w:rPr>
          <w:rFonts w:hint="eastAsia"/>
          <w:b/>
          <w:sz w:val="18"/>
          <w:szCs w:val="18"/>
        </w:rPr>
        <w:t>性能测试</w:t>
      </w:r>
    </w:p>
    <w:p w14:paraId="64181243" w14:textId="5036CBE8" w:rsidR="00EC420C" w:rsidRDefault="00EC420C" w:rsidP="00EC420C">
      <w:pPr>
        <w:jc w:val="center"/>
        <w:rPr>
          <w:sz w:val="20"/>
          <w:szCs w:val="20"/>
        </w:rPr>
      </w:pPr>
      <w:r>
        <w:rPr>
          <w:rFonts w:hint="eastAsia"/>
          <w:sz w:val="18"/>
          <w:szCs w:val="18"/>
        </w:rPr>
        <w:t>Fig.</w:t>
      </w:r>
      <w:r>
        <w:rPr>
          <w:sz w:val="18"/>
          <w:szCs w:val="18"/>
        </w:rPr>
        <w:t xml:space="preserve">5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77777777" w:rsidR="00EC420C" w:rsidRDefault="00EC420C" w:rsidP="0057606B">
      <w:pPr>
        <w:ind w:firstLineChars="200" w:firstLine="400"/>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14E846EE" w14:textId="77777777" w:rsidR="00EC420C" w:rsidRDefault="00EC420C" w:rsidP="00EC420C">
      <w:pPr>
        <w:ind w:firstLineChars="200" w:firstLine="400"/>
        <w:jc w:val="cente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r>
        <w:rPr>
          <w:noProof/>
          <w:sz w:val="20"/>
          <w:szCs w:val="20"/>
        </w:rPr>
        <w:drawing>
          <wp:inline distT="0" distB="0" distL="0" distR="0" wp14:anchorId="05E4B87D" wp14:editId="56C56354">
            <wp:extent cx="5298622" cy="1892325"/>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88765" cy="1924518"/>
                    </a:xfrm>
                    <a:prstGeom prst="rect">
                      <a:avLst/>
                    </a:prstGeom>
                  </pic:spPr>
                </pic:pic>
              </a:graphicData>
            </a:graphic>
          </wp:inline>
        </w:drawing>
      </w:r>
    </w:p>
    <w:p w14:paraId="73E32BF6" w14:textId="22508400" w:rsidR="00EC420C" w:rsidRPr="00EC420C" w:rsidRDefault="00EC420C" w:rsidP="0057606B">
      <w:pPr>
        <w:ind w:firstLineChars="200" w:firstLine="400"/>
        <w:rPr>
          <w:sz w:val="20"/>
          <w:szCs w:val="20"/>
        </w:rPr>
      </w:pPr>
    </w:p>
    <w:p w14:paraId="4C09CF83" w14:textId="77777777" w:rsidR="0057606B" w:rsidRPr="00C56075" w:rsidRDefault="0057606B" w:rsidP="0057606B">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w:t>
      </w:r>
      <w:r w:rsidRPr="00C56075">
        <w:rPr>
          <w:rFonts w:hint="eastAsia"/>
          <w:sz w:val="18"/>
          <w:szCs w:val="18"/>
        </w:rPr>
        <w:t>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1561C956"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sidR="00597EAC">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bCs/>
          <w:sz w:val="18"/>
          <w:szCs w:val="18"/>
        </w:rPr>
      </w:pPr>
      <w:r w:rsidRPr="00C56075">
        <w:rPr>
          <w:rFonts w:hint="eastAsia"/>
          <w:bCs/>
          <w:sz w:val="18"/>
          <w:szCs w:val="18"/>
        </w:rPr>
        <w:lastRenderedPageBreak/>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6411AEB5"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w:t>
      </w:r>
      <w:r w:rsidR="00B86C4E">
        <w:rPr>
          <w:rFonts w:hint="eastAsia"/>
          <w:sz w:val="18"/>
          <w:szCs w:val="18"/>
        </w:rPr>
        <w:t>；</w:t>
      </w:r>
      <w:r w:rsidRPr="00C56075">
        <w:rPr>
          <w:rFonts w:hint="eastAsia"/>
          <w:sz w:val="18"/>
          <w:szCs w:val="18"/>
        </w:rPr>
        <w:t>为了提升通知机制的性能与易用性，利用用户态中断设计了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，并在用户态设计了</w:t>
      </w:r>
      <w:r w:rsidR="00F87BFE" w:rsidRPr="00C56075">
        <w:rPr>
          <w:rFonts w:hint="eastAsia"/>
          <w:sz w:val="18"/>
          <w:szCs w:val="18"/>
        </w:rPr>
        <w:t>异步运行时，结合异步运行时与</w:t>
      </w:r>
      <w:r w:rsidR="00F87BFE" w:rsidRPr="00C56075">
        <w:rPr>
          <w:rFonts w:hint="eastAsia"/>
          <w:sz w:val="18"/>
          <w:szCs w:val="18"/>
        </w:rPr>
        <w:t>U</w:t>
      </w:r>
      <w:r w:rsidR="00F87BFE" w:rsidRPr="00C56075">
        <w:rPr>
          <w:sz w:val="18"/>
          <w:szCs w:val="18"/>
        </w:rPr>
        <w:t>-</w:t>
      </w:r>
      <w:r w:rsidR="00F87BFE" w:rsidRPr="00C56075">
        <w:rPr>
          <w:rFonts w:hint="eastAsia"/>
          <w:sz w:val="18"/>
          <w:szCs w:val="18"/>
        </w:rPr>
        <w:t>notification</w:t>
      </w:r>
      <w:r w:rsidR="00F87BFE" w:rsidRPr="00C56075">
        <w:rPr>
          <w:rFonts w:hint="eastAsia"/>
          <w:sz w:val="18"/>
          <w:szCs w:val="18"/>
        </w:rPr>
        <w:t>设计并实现了避免特权级切换的异步</w:t>
      </w:r>
      <w:r w:rsidR="00F87BFE" w:rsidRPr="00C56075">
        <w:rPr>
          <w:rFonts w:hint="eastAsia"/>
          <w:sz w:val="18"/>
          <w:szCs w:val="18"/>
        </w:rPr>
        <w:t>IPC</w:t>
      </w:r>
      <w:r w:rsidR="00F87BFE" w:rsidRPr="00C56075">
        <w:rPr>
          <w:rFonts w:hint="eastAsia"/>
          <w:sz w:val="18"/>
          <w:szCs w:val="18"/>
        </w:rPr>
        <w:t>与异步系统调用框架。</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58D3F43D" w14:textId="721C7676" w:rsidR="00785384" w:rsidRPr="00C56075" w:rsidRDefault="00F87BFE" w:rsidP="00F87BFE">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C5D28E1" w14:textId="1EE6A79F" w:rsidR="00292E7C" w:rsidRPr="00292E7C" w:rsidRDefault="00292E7C" w:rsidP="001A4BAA">
      <w:pPr>
        <w:spacing w:line="240" w:lineRule="atLeast"/>
        <w:rPr>
          <w:rFonts w:ascii="宋体" w:hAnsi="宋体"/>
        </w:rPr>
      </w:pPr>
    </w:p>
    <w:p w14:paraId="6CF5EABF" w14:textId="77777777" w:rsidR="00417C2F" w:rsidRDefault="00417C2F">
      <w:pPr>
        <w:spacing w:line="360" w:lineRule="auto"/>
        <w:rPr>
          <w:rFonts w:eastAsia="方正书宋简体"/>
          <w:sz w:val="18"/>
        </w:rPr>
      </w:pPr>
      <w:r>
        <w:rPr>
          <w:rFonts w:eastAsia="方正书宋简体"/>
          <w:b/>
          <w:bCs/>
          <w:sz w:val="18"/>
        </w:rPr>
        <w:t>References:</w:t>
      </w:r>
      <w:r>
        <w:rPr>
          <w:rFonts w:eastAsia="方正书宋简体" w:hint="eastAsia"/>
          <w:b/>
          <w:bCs/>
          <w:sz w:val="18"/>
        </w:rPr>
        <w:t xml:space="preserve"> (</w:t>
      </w:r>
      <w:r>
        <w:rPr>
          <w:rFonts w:eastAsia="方正书宋简体" w:hint="eastAsia"/>
          <w:b/>
          <w:bCs/>
          <w:sz w:val="18"/>
        </w:rPr>
        <w:t>小</w:t>
      </w:r>
      <w:r>
        <w:rPr>
          <w:rFonts w:eastAsia="方正书宋简体" w:hint="eastAsia"/>
          <w:b/>
          <w:bCs/>
          <w:sz w:val="18"/>
        </w:rPr>
        <w:t>5</w:t>
      </w:r>
      <w:r>
        <w:rPr>
          <w:rFonts w:eastAsia="方正书宋简体" w:hint="eastAsia"/>
          <w:b/>
          <w:bCs/>
          <w:sz w:val="18"/>
        </w:rPr>
        <w:t>黑</w:t>
      </w:r>
      <w:r>
        <w:rPr>
          <w:rFonts w:eastAsia="方正书宋简体" w:hint="eastAsia"/>
          <w:b/>
          <w:bCs/>
          <w:sz w:val="18"/>
        </w:rPr>
        <w:t>)</w:t>
      </w:r>
      <w:r w:rsidR="0030659D">
        <w:rPr>
          <w:rFonts w:eastAsia="方正书宋简体" w:hint="eastAsia"/>
          <w:b/>
          <w:bCs/>
          <w:sz w:val="18"/>
        </w:rPr>
        <w:t>（例子）</w:t>
      </w:r>
    </w:p>
    <w:p w14:paraId="313B8544" w14:textId="77777777" w:rsidR="00417C2F" w:rsidRDefault="00417C2F">
      <w:pPr>
        <w:spacing w:line="280" w:lineRule="atLeast"/>
        <w:rPr>
          <w:rFonts w:eastAsia="方正书宋简体"/>
          <w:sz w:val="18"/>
        </w:rPr>
      </w:pPr>
      <w:r>
        <w:rPr>
          <w:rFonts w:eastAsia="方正书宋简体"/>
          <w:sz w:val="18"/>
        </w:rPr>
        <w:t xml:space="preserve">[ </w:t>
      </w:r>
      <w:proofErr w:type="gramStart"/>
      <w:r>
        <w:rPr>
          <w:rFonts w:eastAsia="方正书宋简体"/>
          <w:sz w:val="18"/>
        </w:rPr>
        <w:t>1 ]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w:t>
      </w:r>
      <w:r>
        <w:rPr>
          <w:rFonts w:eastAsia="方正书宋简体"/>
          <w:sz w:val="18"/>
        </w:rPr>
        <w:t>Title</w:t>
      </w:r>
      <w:proofErr w:type="spellEnd"/>
      <w:r>
        <w:rPr>
          <w:rFonts w:eastAsia="方正书宋简体"/>
          <w:sz w:val="18"/>
        </w:rPr>
        <w:t xml:space="preserve"> [J]. </w:t>
      </w:r>
      <w:r w:rsidR="00A02B6E">
        <w:rPr>
          <w:rFonts w:eastAsia="方正书宋简体" w:hint="eastAsia"/>
          <w:sz w:val="18"/>
        </w:rPr>
        <w:t>Journal of Chinese Computer Systems</w:t>
      </w:r>
      <w:r w:rsidR="0030659D">
        <w:rPr>
          <w:rFonts w:eastAsia="方正书宋简体"/>
          <w:sz w:val="18"/>
        </w:rPr>
        <w:t>,2005,26(1):</w:t>
      </w:r>
      <w:r w:rsidR="0030659D">
        <w:rPr>
          <w:rFonts w:eastAsia="方正书宋简体" w:hint="eastAsia"/>
          <w:sz w:val="18"/>
        </w:rPr>
        <w:t>1</w:t>
      </w:r>
      <w:r w:rsidR="0030659D">
        <w:rPr>
          <w:rFonts w:eastAsia="方正书宋简体"/>
          <w:sz w:val="18"/>
        </w:rPr>
        <w:t>-</w:t>
      </w:r>
      <w:r w:rsidR="0030659D">
        <w:rPr>
          <w:rFonts w:eastAsia="方正书宋简体" w:hint="eastAsia"/>
          <w:sz w:val="18"/>
        </w:rPr>
        <w:t>15</w:t>
      </w:r>
      <w:r>
        <w:rPr>
          <w:rFonts w:eastAsia="方正书宋简体"/>
          <w:sz w:val="18"/>
        </w:rPr>
        <w:t>.</w:t>
      </w:r>
      <w:r>
        <w:rPr>
          <w:rFonts w:eastAsia="方正书宋简体" w:hint="eastAsia"/>
          <w:sz w:val="18"/>
        </w:rPr>
        <w:t>(</w:t>
      </w:r>
      <w:r>
        <w:rPr>
          <w:rFonts w:eastAsia="方正书宋简体" w:hint="eastAsia"/>
          <w:sz w:val="18"/>
        </w:rPr>
        <w:t>小</w:t>
      </w:r>
      <w:r>
        <w:rPr>
          <w:rFonts w:eastAsia="方正书宋简体" w:hint="eastAsia"/>
          <w:sz w:val="18"/>
        </w:rPr>
        <w:t>5</w:t>
      </w:r>
      <w:r>
        <w:rPr>
          <w:rFonts w:eastAsia="方正书宋简体" w:hint="eastAsia"/>
          <w:sz w:val="18"/>
        </w:rPr>
        <w:t>号</w:t>
      </w:r>
      <w:r>
        <w:rPr>
          <w:rFonts w:eastAsia="方正书宋简体" w:hint="eastAsia"/>
          <w:sz w:val="18"/>
        </w:rPr>
        <w:t>)</w:t>
      </w:r>
    </w:p>
    <w:p w14:paraId="5374607D" w14:textId="77777777" w:rsidR="00417C2F" w:rsidRDefault="00417C2F">
      <w:pPr>
        <w:spacing w:line="280" w:lineRule="atLeast"/>
        <w:rPr>
          <w:rFonts w:eastAsia="方正书宋简体"/>
          <w:sz w:val="18"/>
        </w:rPr>
      </w:pPr>
      <w:r>
        <w:rPr>
          <w:rFonts w:eastAsia="方正书宋简体"/>
          <w:sz w:val="18"/>
        </w:rPr>
        <w:t xml:space="preserve">[ </w:t>
      </w:r>
      <w:proofErr w:type="gramStart"/>
      <w:r>
        <w:rPr>
          <w:rFonts w:eastAsia="方正书宋简体"/>
          <w:sz w:val="18"/>
        </w:rPr>
        <w:t>2 ]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al.Title</w:t>
      </w:r>
      <w:proofErr w:type="spellEnd"/>
      <w:r>
        <w:rPr>
          <w:rFonts w:eastAsia="方正书宋简体"/>
          <w:sz w:val="18"/>
        </w:rPr>
        <w:t>[</w:t>
      </w:r>
      <w:r>
        <w:rPr>
          <w:rFonts w:eastAsia="方正书宋简体" w:hint="eastAsia"/>
          <w:sz w:val="18"/>
        </w:rPr>
        <w:t>M</w:t>
      </w:r>
      <w:r>
        <w:rPr>
          <w:rFonts w:eastAsia="方正书宋简体"/>
          <w:sz w:val="18"/>
        </w:rPr>
        <w:t xml:space="preserve">]. </w:t>
      </w:r>
      <w:proofErr w:type="gramStart"/>
      <w:r>
        <w:rPr>
          <w:rFonts w:eastAsia="方正书宋简体" w:hint="eastAsia"/>
          <w:sz w:val="18"/>
        </w:rPr>
        <w:t>S</w:t>
      </w:r>
      <w:r>
        <w:rPr>
          <w:rFonts w:eastAsia="方正书宋简体"/>
          <w:sz w:val="18"/>
        </w:rPr>
        <w:t>henyang</w:t>
      </w:r>
      <w:r w:rsidR="00A02B6E">
        <w:rPr>
          <w:rFonts w:eastAsia="方正书宋简体"/>
          <w:sz w:val="18"/>
        </w:rPr>
        <w:t>:</w:t>
      </w:r>
      <w:r>
        <w:rPr>
          <w:rFonts w:eastAsia="方正书宋简体"/>
          <w:sz w:val="18"/>
        </w:rPr>
        <w:t>*</w:t>
      </w:r>
      <w:proofErr w:type="gramEnd"/>
      <w:r>
        <w:rPr>
          <w:rFonts w:eastAsia="方正书宋简体"/>
          <w:sz w:val="18"/>
        </w:rPr>
        <w:t>* Press, 2005.</w:t>
      </w:r>
    </w:p>
    <w:p w14:paraId="32A66CA2" w14:textId="77777777" w:rsidR="00417C2F" w:rsidRDefault="00417C2F">
      <w:pPr>
        <w:spacing w:line="280" w:lineRule="atLeast"/>
        <w:rPr>
          <w:rFonts w:eastAsia="方正书宋简体"/>
          <w:sz w:val="18"/>
        </w:rPr>
      </w:pPr>
      <w:r>
        <w:rPr>
          <w:rFonts w:eastAsia="方正书宋简体"/>
          <w:sz w:val="18"/>
        </w:rPr>
        <w:t xml:space="preserve">[ </w:t>
      </w:r>
      <w:proofErr w:type="gramStart"/>
      <w:r>
        <w:rPr>
          <w:rFonts w:eastAsia="方正书宋简体"/>
          <w:sz w:val="18"/>
        </w:rPr>
        <w:t>3 ]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w:t>
      </w:r>
      <w:r>
        <w:rPr>
          <w:rFonts w:eastAsia="方正书宋简体" w:hint="eastAsia"/>
          <w:sz w:val="18"/>
        </w:rPr>
        <w:t>A</w:t>
      </w:r>
      <w:r>
        <w:rPr>
          <w:rFonts w:eastAsia="方正书宋简体"/>
          <w:sz w:val="18"/>
        </w:rPr>
        <w:t>rticle</w:t>
      </w:r>
      <w:proofErr w:type="spellEnd"/>
      <w:r>
        <w:rPr>
          <w:rFonts w:eastAsia="方正书宋简体"/>
          <w:sz w:val="18"/>
        </w:rPr>
        <w:t xml:space="preserve"> Title [</w:t>
      </w:r>
      <w:r w:rsidR="00A02B6E">
        <w:rPr>
          <w:rFonts w:eastAsia="方正书宋简体" w:hint="eastAsia"/>
          <w:sz w:val="18"/>
        </w:rPr>
        <w:t>C</w:t>
      </w:r>
      <w:r w:rsidR="00A02B6E">
        <w:rPr>
          <w:rFonts w:eastAsia="方正书宋简体"/>
          <w:sz w:val="18"/>
        </w:rPr>
        <w:t>]</w:t>
      </w:r>
      <w:r w:rsidR="00A02B6E">
        <w:rPr>
          <w:rFonts w:eastAsia="方正书宋简体" w:hint="eastAsia"/>
          <w:sz w:val="18"/>
        </w:rPr>
        <w:t>//</w:t>
      </w:r>
      <w:r w:rsidR="00A02B6E">
        <w:rPr>
          <w:rFonts w:eastAsia="方正书宋简体"/>
          <w:sz w:val="18"/>
        </w:rPr>
        <w:t>Proceedings of **,2005</w:t>
      </w:r>
      <w:r w:rsidR="00A02B6E">
        <w:rPr>
          <w:rFonts w:eastAsia="方正书宋简体" w:hint="eastAsia"/>
          <w:sz w:val="18"/>
        </w:rPr>
        <w:t>:</w:t>
      </w:r>
      <w:r>
        <w:rPr>
          <w:rFonts w:eastAsia="方正书宋简体"/>
          <w:sz w:val="18"/>
        </w:rPr>
        <w:t>page-page.</w:t>
      </w:r>
    </w:p>
    <w:p w14:paraId="35A258CC" w14:textId="77777777" w:rsidR="00417C2F" w:rsidRDefault="00A02B6E">
      <w:pPr>
        <w:spacing w:line="280" w:lineRule="atLeast"/>
        <w:rPr>
          <w:rFonts w:eastAsia="方正书宋简体"/>
          <w:sz w:val="18"/>
        </w:rPr>
      </w:pPr>
      <w:r>
        <w:rPr>
          <w:rFonts w:eastAsia="方正书宋简体"/>
          <w:sz w:val="18"/>
        </w:rPr>
        <w:t xml:space="preserve">[ 4 ] Xing </w:t>
      </w:r>
      <w:proofErr w:type="spellStart"/>
      <w:r>
        <w:rPr>
          <w:rFonts w:eastAsia="方正书宋简体"/>
          <w:sz w:val="18"/>
        </w:rPr>
        <w:t>Ming.Title</w:t>
      </w:r>
      <w:proofErr w:type="spellEnd"/>
      <w:r>
        <w:rPr>
          <w:rFonts w:eastAsia="方正书宋简体"/>
          <w:sz w:val="18"/>
        </w:rPr>
        <w:t>[D].</w:t>
      </w:r>
      <w:r>
        <w:rPr>
          <w:rFonts w:eastAsia="方正书宋简体" w:hint="eastAsia"/>
          <w:sz w:val="18"/>
        </w:rPr>
        <w:t>Shenyang:**</w:t>
      </w:r>
      <w:r w:rsidR="00417C2F">
        <w:rPr>
          <w:rFonts w:eastAsia="方正书宋简体"/>
          <w:sz w:val="18"/>
        </w:rPr>
        <w:t>University,2005.</w:t>
      </w:r>
      <w:r>
        <w:rPr>
          <w:rFonts w:eastAsia="方正书宋简体" w:hint="eastAsia"/>
          <w:sz w:val="18"/>
        </w:rPr>
        <w:t>（</w:t>
      </w:r>
      <w:r w:rsidR="0030659D">
        <w:rPr>
          <w:rFonts w:eastAsia="方正书宋简体" w:hint="eastAsia"/>
          <w:sz w:val="18"/>
        </w:rPr>
        <w:t>学位论文）</w:t>
      </w:r>
    </w:p>
    <w:p w14:paraId="30354AB3" w14:textId="77777777" w:rsidR="00417C2F" w:rsidRDefault="00A02B6E">
      <w:pPr>
        <w:spacing w:line="280" w:lineRule="atLeast"/>
        <w:rPr>
          <w:rFonts w:eastAsia="方正书宋简体"/>
          <w:sz w:val="18"/>
        </w:rPr>
      </w:pPr>
      <w:r>
        <w:rPr>
          <w:rFonts w:eastAsia="方正书宋简体"/>
          <w:sz w:val="18"/>
        </w:rPr>
        <w:t xml:space="preserve">[ 5 ] Xing </w:t>
      </w:r>
      <w:proofErr w:type="spellStart"/>
      <w:r>
        <w:rPr>
          <w:rFonts w:eastAsia="方正书宋简体"/>
          <w:sz w:val="18"/>
        </w:rPr>
        <w:t>Ming.Title</w:t>
      </w:r>
      <w:proofErr w:type="spellEnd"/>
      <w:r>
        <w:rPr>
          <w:rFonts w:eastAsia="方正书宋简体"/>
          <w:sz w:val="18"/>
        </w:rPr>
        <w:t xml:space="preserve">[R].Report </w:t>
      </w:r>
      <w:proofErr w:type="spellStart"/>
      <w:r>
        <w:rPr>
          <w:rFonts w:eastAsia="方正书宋简体"/>
          <w:sz w:val="18"/>
        </w:rPr>
        <w:t>Number,</w:t>
      </w:r>
      <w:r w:rsidR="00417C2F">
        <w:rPr>
          <w:rFonts w:eastAsia="方正书宋简体"/>
          <w:sz w:val="18"/>
        </w:rPr>
        <w:t>Shenyang</w:t>
      </w:r>
      <w:proofErr w:type="spellEnd"/>
      <w:r>
        <w:rPr>
          <w:rFonts w:eastAsia="方正书宋简体"/>
          <w:sz w:val="18"/>
        </w:rPr>
        <w:t>:</w:t>
      </w:r>
      <w:r w:rsidR="00417C2F">
        <w:rPr>
          <w:rFonts w:eastAsia="方正书宋简体"/>
          <w:sz w:val="18"/>
        </w:rPr>
        <w:t xml:space="preserve">** </w:t>
      </w:r>
      <w:proofErr w:type="spellStart"/>
      <w:r w:rsidR="00417C2F">
        <w:rPr>
          <w:rFonts w:eastAsia="方正书宋简体"/>
          <w:sz w:val="18"/>
        </w:rPr>
        <w:t>Preer</w:t>
      </w:r>
      <w:proofErr w:type="spellEnd"/>
      <w:r w:rsidR="00417C2F">
        <w:rPr>
          <w:rFonts w:eastAsia="方正书宋简体"/>
          <w:sz w:val="18"/>
        </w:rPr>
        <w:t>, 2005.</w:t>
      </w:r>
      <w:r w:rsidR="0030659D">
        <w:rPr>
          <w:rFonts w:eastAsia="方正书宋简体" w:hint="eastAsia"/>
          <w:sz w:val="18"/>
        </w:rPr>
        <w:t>（技术报告）</w:t>
      </w:r>
    </w:p>
    <w:p w14:paraId="077F7E89" w14:textId="77777777" w:rsidR="00417C2F" w:rsidRPr="00021F43" w:rsidRDefault="00417C2F" w:rsidP="003E48C6">
      <w:pPr>
        <w:spacing w:line="280" w:lineRule="atLeast"/>
        <w:rPr>
          <w:rFonts w:eastAsia="方正书宋简体"/>
          <w:sz w:val="18"/>
        </w:rPr>
      </w:pPr>
      <w:r w:rsidRPr="003E48C6">
        <w:rPr>
          <w:rFonts w:eastAsia="方正书宋简体"/>
          <w:spacing w:val="11"/>
          <w:kern w:val="0"/>
          <w:sz w:val="18"/>
          <w:fitText w:val="346" w:id="-614773248"/>
        </w:rPr>
        <w:t xml:space="preserve">[ 6 </w:t>
      </w:r>
      <w:r w:rsidRPr="003E48C6">
        <w:rPr>
          <w:rFonts w:eastAsia="方正书宋简体"/>
          <w:spacing w:val="3"/>
          <w:kern w:val="0"/>
          <w:sz w:val="18"/>
          <w:fitText w:val="346" w:id="-614773248"/>
        </w:rPr>
        <w:t>]</w:t>
      </w:r>
      <w:r w:rsidR="00021F43" w:rsidRPr="003E48C6">
        <w:rPr>
          <w:rFonts w:eastAsia="方正书宋简体" w:hint="eastAsia"/>
          <w:kern w:val="10"/>
          <w:sz w:val="18"/>
        </w:rPr>
        <w:tab/>
        <w:t>IONA</w:t>
      </w:r>
      <w:r w:rsidR="003E48C6">
        <w:rPr>
          <w:rFonts w:eastAsia="方正书宋简体" w:hint="eastAsia"/>
          <w:kern w:val="10"/>
          <w:sz w:val="18"/>
        </w:rPr>
        <w:t xml:space="preserve"> </w:t>
      </w:r>
      <w:proofErr w:type="spellStart"/>
      <w:r w:rsidR="00021F43" w:rsidRPr="003E48C6">
        <w:rPr>
          <w:rFonts w:eastAsia="方正书宋简体" w:hint="eastAsia"/>
          <w:kern w:val="10"/>
          <w:sz w:val="18"/>
        </w:rPr>
        <w:t>Technologies.Web</w:t>
      </w:r>
      <w:proofErr w:type="spellEnd"/>
      <w:r w:rsidR="00021F43" w:rsidRPr="003E48C6">
        <w:rPr>
          <w:rFonts w:eastAsia="方正书宋简体" w:hint="eastAsia"/>
          <w:kern w:val="10"/>
          <w:sz w:val="18"/>
        </w:rPr>
        <w:t xml:space="preserve"> services definitio</w:t>
      </w:r>
      <w:r w:rsidR="003E48C6">
        <w:rPr>
          <w:rFonts w:eastAsia="方正书宋简体" w:hint="eastAsia"/>
          <w:kern w:val="10"/>
          <w:sz w:val="18"/>
        </w:rPr>
        <w:t>n</w:t>
      </w:r>
      <w:r w:rsidR="00021F43" w:rsidRPr="00021F43">
        <w:rPr>
          <w:rFonts w:eastAsia="方正书宋简体" w:hint="eastAsia"/>
          <w:sz w:val="18"/>
        </w:rPr>
        <w:t>［</w:t>
      </w:r>
      <w:r w:rsidR="00021F43" w:rsidRPr="00021F43">
        <w:rPr>
          <w:rFonts w:eastAsia="方正书宋简体" w:hint="eastAsia"/>
          <w:sz w:val="18"/>
        </w:rPr>
        <w:t>EB/OL</w:t>
      </w:r>
      <w:r w:rsidR="00021F43">
        <w:rPr>
          <w:rFonts w:eastAsia="方正书宋简体" w:hint="eastAsia"/>
          <w:sz w:val="18"/>
        </w:rPr>
        <w:t>］</w:t>
      </w:r>
      <w:r w:rsidR="00021F43" w:rsidRPr="00021F43">
        <w:rPr>
          <w:rFonts w:eastAsia="方正书宋简体" w:hint="eastAsia"/>
          <w:sz w:val="18"/>
        </w:rPr>
        <w:t>.http://www.w3.org/2001/03/WSWS</w:t>
      </w:r>
      <w:r w:rsidR="00021F43">
        <w:rPr>
          <w:rFonts w:ascii="黑体" w:eastAsia="黑体" w:hAnsi="黑体" w:cs="黑体" w:hint="eastAsia"/>
          <w:sz w:val="18"/>
        </w:rPr>
        <w:t xml:space="preserve"> </w:t>
      </w:r>
      <w:proofErr w:type="spellStart"/>
      <w:r w:rsidR="00A02B6E">
        <w:rPr>
          <w:rFonts w:eastAsia="方正书宋简体" w:hint="eastAsia"/>
          <w:sz w:val="18"/>
        </w:rPr>
        <w:t>popa</w:t>
      </w:r>
      <w:proofErr w:type="spellEnd"/>
      <w:r w:rsidR="00A02B6E">
        <w:rPr>
          <w:rFonts w:eastAsia="方正书宋简体" w:hint="eastAsia"/>
          <w:sz w:val="18"/>
        </w:rPr>
        <w:t xml:space="preserve">/paper13.  2001 </w:t>
      </w:r>
      <w:r w:rsidR="00021F43" w:rsidRPr="00021F43">
        <w:rPr>
          <w:rFonts w:eastAsia="方正书宋简体" w:hint="eastAsia"/>
          <w:sz w:val="18"/>
        </w:rPr>
        <w:t>.</w:t>
      </w:r>
      <w:r w:rsidR="0030659D">
        <w:rPr>
          <w:rFonts w:eastAsia="方正书宋简体" w:hint="eastAsia"/>
          <w:sz w:val="18"/>
        </w:rPr>
        <w:t>（网络文献）</w:t>
      </w:r>
    </w:p>
    <w:p w14:paraId="41260883" w14:textId="77777777" w:rsidR="00417C2F" w:rsidRDefault="00417C2F">
      <w:pPr>
        <w:spacing w:line="360" w:lineRule="auto"/>
        <w:rPr>
          <w:rFonts w:eastAsia="黑体"/>
          <w:b/>
          <w:bCs/>
          <w:sz w:val="18"/>
        </w:rPr>
      </w:pPr>
      <w:r>
        <w:rPr>
          <w:rFonts w:eastAsia="黑体" w:hint="eastAsia"/>
          <w:b/>
          <w:bCs/>
          <w:sz w:val="18"/>
        </w:rPr>
        <w:t>附中文参考文献：</w:t>
      </w:r>
      <w:r>
        <w:rPr>
          <w:rFonts w:eastAsia="黑体" w:hint="eastAsia"/>
          <w:b/>
          <w:bCs/>
          <w:sz w:val="18"/>
        </w:rPr>
        <w:t>(</w:t>
      </w:r>
      <w:r>
        <w:rPr>
          <w:rFonts w:eastAsia="黑体" w:hint="eastAsia"/>
          <w:b/>
          <w:bCs/>
          <w:sz w:val="18"/>
        </w:rPr>
        <w:t>小</w:t>
      </w:r>
      <w:r>
        <w:rPr>
          <w:rFonts w:eastAsia="黑体" w:hint="eastAsia"/>
          <w:b/>
          <w:bCs/>
          <w:sz w:val="18"/>
        </w:rPr>
        <w:t>5</w:t>
      </w:r>
      <w:r>
        <w:rPr>
          <w:rFonts w:eastAsia="黑体" w:hint="eastAsia"/>
          <w:b/>
          <w:bCs/>
          <w:sz w:val="18"/>
        </w:rPr>
        <w:t>黑</w:t>
      </w:r>
      <w:r>
        <w:rPr>
          <w:rFonts w:eastAsia="黑体" w:hint="eastAsia"/>
          <w:b/>
          <w:bCs/>
          <w:sz w:val="18"/>
        </w:rPr>
        <w:t>) (</w:t>
      </w:r>
      <w:r>
        <w:rPr>
          <w:rFonts w:eastAsia="黑体" w:hint="eastAsia"/>
          <w:b/>
          <w:bCs/>
          <w:sz w:val="18"/>
        </w:rPr>
        <w:t>请</w:t>
      </w:r>
      <w:r>
        <w:rPr>
          <w:rFonts w:ascii="黑体" w:eastAsia="黑体" w:hint="eastAsia"/>
          <w:b/>
          <w:bCs/>
          <w:sz w:val="18"/>
        </w:rPr>
        <w:t>给出相应的英文译文。)</w:t>
      </w:r>
    </w:p>
    <w:p w14:paraId="6B217303" w14:textId="77777777" w:rsidR="00417C2F" w:rsidRPr="00255E4B" w:rsidRDefault="00417C2F">
      <w:pPr>
        <w:spacing w:line="280" w:lineRule="exact"/>
        <w:rPr>
          <w:rFonts w:ascii="宋体" w:hAnsi="宋体"/>
          <w:sz w:val="18"/>
        </w:rPr>
      </w:pPr>
      <w:r w:rsidRPr="00255E4B">
        <w:rPr>
          <w:rFonts w:ascii="宋体" w:hAnsi="宋体"/>
          <w:sz w:val="18"/>
        </w:rPr>
        <w:t xml:space="preserve">[ 1 ]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Pr="00255E4B">
        <w:rPr>
          <w:rFonts w:ascii="宋体" w:hAnsi="宋体" w:hint="eastAsia"/>
          <w:sz w:val="18"/>
        </w:rPr>
        <w:t>J</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期刊名称，出版年，卷号（期号）：起始页码</w:t>
      </w:r>
      <w:r w:rsidRPr="00255E4B">
        <w:rPr>
          <w:rFonts w:ascii="宋体" w:hAnsi="宋体"/>
          <w:sz w:val="18"/>
        </w:rPr>
        <w:t>-</w:t>
      </w:r>
      <w:r w:rsidRPr="00255E4B">
        <w:rPr>
          <w:rFonts w:ascii="宋体" w:hAnsi="宋体" w:hint="eastAsia"/>
          <w:sz w:val="18"/>
        </w:rPr>
        <w:t>终止页码</w:t>
      </w:r>
      <w:r w:rsidR="003E48C6" w:rsidRPr="00255E4B">
        <w:rPr>
          <w:rFonts w:ascii="宋体" w:hAnsi="宋体" w:hint="eastAsia"/>
          <w:sz w:val="18"/>
        </w:rPr>
        <w:t>.</w:t>
      </w:r>
      <w:r w:rsidRPr="00255E4B">
        <w:rPr>
          <w:rFonts w:ascii="宋体" w:hAnsi="宋体" w:hint="eastAsia"/>
          <w:sz w:val="18"/>
        </w:rPr>
        <w:t>(小5号书宋)</w:t>
      </w:r>
    </w:p>
    <w:p w14:paraId="7D4629BB" w14:textId="77777777" w:rsidR="00417C2F" w:rsidRPr="00255E4B" w:rsidRDefault="00417C2F">
      <w:pPr>
        <w:spacing w:line="280" w:lineRule="exact"/>
        <w:rPr>
          <w:rFonts w:ascii="宋体" w:hAnsi="宋体"/>
          <w:sz w:val="18"/>
        </w:rPr>
      </w:pPr>
      <w:r w:rsidRPr="00255E4B">
        <w:rPr>
          <w:rFonts w:ascii="宋体" w:hAnsi="宋体"/>
          <w:sz w:val="18"/>
        </w:rPr>
        <w:t xml:space="preserve">[ 2 ]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书名（版次，初版不用注明）</w:t>
      </w:r>
      <w:r w:rsidRPr="00255E4B">
        <w:rPr>
          <w:rFonts w:ascii="宋体" w:hAnsi="宋体"/>
          <w:sz w:val="18"/>
        </w:rPr>
        <w:t>[</w:t>
      </w:r>
      <w:r w:rsidRPr="00255E4B">
        <w:rPr>
          <w:rFonts w:ascii="宋体" w:hAnsi="宋体" w:hint="eastAsia"/>
          <w:sz w:val="18"/>
        </w:rPr>
        <w:t>M</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003E48C6" w:rsidRPr="00255E4B">
        <w:rPr>
          <w:rFonts w:ascii="宋体" w:hAnsi="宋体" w:hint="eastAsia"/>
          <w:sz w:val="18"/>
        </w:rPr>
        <w:t>：出版社，出版年.</w:t>
      </w:r>
    </w:p>
    <w:p w14:paraId="07BBDDA7" w14:textId="77777777" w:rsidR="00417C2F" w:rsidRPr="00255E4B" w:rsidRDefault="00417C2F">
      <w:pPr>
        <w:spacing w:line="280" w:lineRule="exact"/>
        <w:rPr>
          <w:rFonts w:ascii="宋体" w:hAnsi="宋体"/>
          <w:sz w:val="18"/>
        </w:rPr>
      </w:pPr>
      <w:r w:rsidRPr="00255E4B">
        <w:rPr>
          <w:rFonts w:ascii="宋体" w:hAnsi="宋体"/>
          <w:sz w:val="18"/>
        </w:rPr>
        <w:t xml:space="preserve">[ 3 ]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00A02B6E">
        <w:rPr>
          <w:rFonts w:ascii="宋体" w:hAnsi="宋体" w:hint="eastAsia"/>
          <w:sz w:val="18"/>
        </w:rPr>
        <w:t>C</w:t>
      </w:r>
      <w:r w:rsidRPr="00255E4B">
        <w:rPr>
          <w:rFonts w:ascii="宋体" w:hAnsi="宋体"/>
          <w:sz w:val="18"/>
        </w:rPr>
        <w:t>]</w:t>
      </w:r>
      <w:r w:rsidR="00A02B6E">
        <w:rPr>
          <w:rFonts w:ascii="宋体" w:hAnsi="宋体" w:hint="eastAsia"/>
          <w:sz w:val="18"/>
        </w:rPr>
        <w:t>//</w:t>
      </w:r>
      <w:r w:rsidRPr="00255E4B">
        <w:rPr>
          <w:rFonts w:ascii="宋体" w:hAnsi="宋体" w:hint="eastAsia"/>
          <w:sz w:val="18"/>
        </w:rPr>
        <w:t>会议论文集完整名称</w:t>
      </w:r>
      <w:r w:rsidR="00A02B6E">
        <w:rPr>
          <w:rFonts w:ascii="宋体" w:hAnsi="宋体" w:hint="eastAsia"/>
          <w:sz w:val="18"/>
        </w:rPr>
        <w:t>,</w:t>
      </w:r>
      <w:r w:rsidRPr="00255E4B">
        <w:rPr>
          <w:rFonts w:ascii="宋体" w:hAnsi="宋体" w:hint="eastAsia"/>
          <w:sz w:val="18"/>
        </w:rPr>
        <w:t>会议地址：召开年，起始页</w:t>
      </w:r>
      <w:r w:rsidRPr="00255E4B">
        <w:rPr>
          <w:rFonts w:ascii="宋体" w:hAnsi="宋体"/>
          <w:sz w:val="18"/>
        </w:rPr>
        <w:t>-</w:t>
      </w:r>
      <w:r w:rsidRPr="00255E4B">
        <w:rPr>
          <w:rFonts w:ascii="宋体" w:hAnsi="宋体" w:hint="eastAsia"/>
          <w:sz w:val="18"/>
        </w:rPr>
        <w:t>终止页</w:t>
      </w:r>
      <w:r w:rsidR="003E48C6" w:rsidRPr="00255E4B">
        <w:rPr>
          <w:rFonts w:ascii="宋体" w:hAnsi="宋体" w:hint="eastAsia"/>
          <w:sz w:val="18"/>
        </w:rPr>
        <w:t>.</w:t>
      </w:r>
    </w:p>
    <w:p w14:paraId="4D3306BD" w14:textId="77777777" w:rsidR="00417C2F" w:rsidRPr="00255E4B" w:rsidRDefault="00417C2F">
      <w:pPr>
        <w:spacing w:line="280" w:lineRule="exact"/>
        <w:rPr>
          <w:rFonts w:ascii="宋体" w:hAnsi="宋体"/>
          <w:sz w:val="18"/>
        </w:rPr>
      </w:pPr>
      <w:r w:rsidRPr="00255E4B">
        <w:rPr>
          <w:rFonts w:ascii="宋体" w:hAnsi="宋体"/>
          <w:sz w:val="18"/>
        </w:rPr>
        <w:t xml:space="preserve">[ 4 ]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D</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Pr="00255E4B">
        <w:rPr>
          <w:rFonts w:ascii="宋体" w:hAnsi="宋体" w:hint="eastAsia"/>
          <w:sz w:val="18"/>
        </w:rPr>
        <w:t>学位授予单位，出版年</w:t>
      </w:r>
      <w:r w:rsidR="003E48C6" w:rsidRPr="00255E4B">
        <w:rPr>
          <w:rFonts w:ascii="宋体" w:hAnsi="宋体" w:hint="eastAsia"/>
          <w:sz w:val="18"/>
        </w:rPr>
        <w:t>.</w:t>
      </w:r>
    </w:p>
    <w:p w14:paraId="39966DE8" w14:textId="77777777" w:rsidR="00417C2F" w:rsidRPr="00255E4B" w:rsidRDefault="00417C2F">
      <w:pPr>
        <w:spacing w:line="280" w:lineRule="exact"/>
        <w:rPr>
          <w:rFonts w:ascii="宋体" w:hAnsi="宋体"/>
          <w:b/>
          <w:bCs/>
          <w:sz w:val="18"/>
        </w:rPr>
      </w:pPr>
      <w:r w:rsidRPr="00255E4B">
        <w:rPr>
          <w:rFonts w:ascii="宋体" w:hAnsi="宋体"/>
          <w:sz w:val="18"/>
        </w:rPr>
        <w:t xml:space="preserve">[ 5 ]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R</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技</w:t>
      </w:r>
      <w:r w:rsidR="0030659D" w:rsidRPr="00255E4B">
        <w:rPr>
          <w:rFonts w:ascii="宋体" w:hAnsi="宋体" w:hint="eastAsia"/>
          <w:sz w:val="18"/>
        </w:rPr>
        <w:t>术报告</w:t>
      </w:r>
      <w:r w:rsidRPr="00255E4B">
        <w:rPr>
          <w:rFonts w:ascii="宋体" w:hAnsi="宋体" w:hint="eastAsia"/>
          <w:sz w:val="18"/>
        </w:rPr>
        <w:t>编号，出版地：出版社，出版年</w:t>
      </w:r>
      <w:r w:rsidRPr="00255E4B">
        <w:rPr>
          <w:rFonts w:ascii="宋体" w:hAnsi="宋体"/>
          <w:sz w:val="18"/>
        </w:rPr>
        <w:t>.</w:t>
      </w: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582A" w14:textId="77777777" w:rsidR="00CC4308" w:rsidRDefault="00CC4308">
      <w:r>
        <w:separator/>
      </w:r>
    </w:p>
  </w:endnote>
  <w:endnote w:type="continuationSeparator" w:id="0">
    <w:p w14:paraId="224FDCCA" w14:textId="77777777" w:rsidR="00CC4308" w:rsidRDefault="00CC4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0" w:usb1="10000000" w:usb2="00000000" w:usb3="00000000" w:csb0="80000000"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r w:rsidR="00A633E5">
      <w:rPr>
        <w:rFonts w:hint="eastAsia"/>
        <w:sz w:val="15"/>
      </w:rPr>
      <w:t>计算机网络体系、操作系统设计与实现</w:t>
    </w:r>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6C5A4" w14:textId="77777777" w:rsidR="00CC4308" w:rsidRDefault="00CC4308">
      <w:r>
        <w:separator/>
      </w:r>
    </w:p>
  </w:footnote>
  <w:footnote w:type="continuationSeparator" w:id="0">
    <w:p w14:paraId="1432BD0E" w14:textId="77777777" w:rsidR="00CC4308" w:rsidRDefault="00CC4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sz w:val="10"/>
      </w:rPr>
    </w:pPr>
  </w:p>
  <w:p w14:paraId="79BBBD39"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21F43"/>
    <w:rsid w:val="00023C54"/>
    <w:rsid w:val="00025AE3"/>
    <w:rsid w:val="0003754B"/>
    <w:rsid w:val="00057321"/>
    <w:rsid w:val="00064765"/>
    <w:rsid w:val="00070535"/>
    <w:rsid w:val="00075BD8"/>
    <w:rsid w:val="000D2BC4"/>
    <w:rsid w:val="000E2EFC"/>
    <w:rsid w:val="00125ABA"/>
    <w:rsid w:val="001A4BAA"/>
    <w:rsid w:val="00212EC5"/>
    <w:rsid w:val="00215A74"/>
    <w:rsid w:val="00255E4B"/>
    <w:rsid w:val="00265E8F"/>
    <w:rsid w:val="00286CA2"/>
    <w:rsid w:val="00292E7C"/>
    <w:rsid w:val="002A4CAB"/>
    <w:rsid w:val="0030659D"/>
    <w:rsid w:val="00371849"/>
    <w:rsid w:val="003E48C6"/>
    <w:rsid w:val="003F7134"/>
    <w:rsid w:val="00404A56"/>
    <w:rsid w:val="00417C2F"/>
    <w:rsid w:val="00423166"/>
    <w:rsid w:val="004B1463"/>
    <w:rsid w:val="004C2954"/>
    <w:rsid w:val="00521EFA"/>
    <w:rsid w:val="0054157D"/>
    <w:rsid w:val="00554D41"/>
    <w:rsid w:val="0055690A"/>
    <w:rsid w:val="0057606B"/>
    <w:rsid w:val="00597EAC"/>
    <w:rsid w:val="005B54AB"/>
    <w:rsid w:val="005C6D3E"/>
    <w:rsid w:val="00641C06"/>
    <w:rsid w:val="00646919"/>
    <w:rsid w:val="006642CC"/>
    <w:rsid w:val="007071A1"/>
    <w:rsid w:val="00785384"/>
    <w:rsid w:val="007E620E"/>
    <w:rsid w:val="0080499B"/>
    <w:rsid w:val="008A0FE5"/>
    <w:rsid w:val="008A372C"/>
    <w:rsid w:val="008A3C1A"/>
    <w:rsid w:val="008D77F1"/>
    <w:rsid w:val="008E307D"/>
    <w:rsid w:val="008F1DB7"/>
    <w:rsid w:val="00962097"/>
    <w:rsid w:val="009B0D7F"/>
    <w:rsid w:val="009D7BE0"/>
    <w:rsid w:val="009E5A62"/>
    <w:rsid w:val="00A01C8F"/>
    <w:rsid w:val="00A02B6E"/>
    <w:rsid w:val="00A30F73"/>
    <w:rsid w:val="00A633E5"/>
    <w:rsid w:val="00A73029"/>
    <w:rsid w:val="00A902CA"/>
    <w:rsid w:val="00AB5F52"/>
    <w:rsid w:val="00AC0D5C"/>
    <w:rsid w:val="00AC20AB"/>
    <w:rsid w:val="00AE16CD"/>
    <w:rsid w:val="00B345F4"/>
    <w:rsid w:val="00B82499"/>
    <w:rsid w:val="00B83791"/>
    <w:rsid w:val="00B86C4E"/>
    <w:rsid w:val="00B90C27"/>
    <w:rsid w:val="00BD0625"/>
    <w:rsid w:val="00C56075"/>
    <w:rsid w:val="00C65C9D"/>
    <w:rsid w:val="00CA0029"/>
    <w:rsid w:val="00CB3936"/>
    <w:rsid w:val="00CC4308"/>
    <w:rsid w:val="00CE1BE4"/>
    <w:rsid w:val="00D6381D"/>
    <w:rsid w:val="00D71823"/>
    <w:rsid w:val="00D840E3"/>
    <w:rsid w:val="00DB64F2"/>
    <w:rsid w:val="00E0222B"/>
    <w:rsid w:val="00E10B19"/>
    <w:rsid w:val="00E521F0"/>
    <w:rsid w:val="00E62171"/>
    <w:rsid w:val="00E66464"/>
    <w:rsid w:val="00EC420C"/>
    <w:rsid w:val="00F162BB"/>
    <w:rsid w:val="00F33D1D"/>
    <w:rsid w:val="00F45EE2"/>
    <w:rsid w:val="00F57A83"/>
    <w:rsid w:val="00F85EF2"/>
    <w:rsid w:val="00F87BFE"/>
    <w:rsid w:val="00FB4262"/>
    <w:rsid w:val="00FC2627"/>
    <w:rsid w:val="00FC5AD2"/>
    <w:rsid w:val="00FE3307"/>
    <w:rsid w:val="00FE55A8"/>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3054</Words>
  <Characters>17411</Characters>
  <Application>Microsoft Office Word</Application>
  <DocSecurity>0</DocSecurity>
  <Lines>145</Lines>
  <Paragraphs>40</Paragraphs>
  <ScaleCrop>false</ScaleCrop>
  <Company>xwxt</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23</cp:revision>
  <cp:lastPrinted>2009-11-11T06:55:00Z</cp:lastPrinted>
  <dcterms:created xsi:type="dcterms:W3CDTF">2025-01-22T16:29:00Z</dcterms:created>
  <dcterms:modified xsi:type="dcterms:W3CDTF">2025-01-23T05:23:00Z</dcterms:modified>
</cp:coreProperties>
</file>