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22/11/2022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UF1-NF2_ACTIVITAT 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1"/>
        <w:spacing w:after="240" w:lineRule="auto"/>
        <w:ind w:right="0"/>
        <w:rPr>
          <w:rFonts w:ascii="Roboto" w:cs="Roboto" w:eastAsia="Roboto" w:hAnsi="Roboto"/>
          <w:color w:val="212529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240" w:lineRule="auto"/>
        <w:ind w:right="0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Documenta el procés d'instal·lació i configuració fent captures de pantalla de: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3168650</wp:posOffset>
            </wp:positionH>
            <wp:positionV relativeFrom="paragraph">
              <wp:posOffset>327025</wp:posOffset>
            </wp:positionV>
            <wp:extent cx="2936875" cy="2836403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2836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24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Instal·lació del paquet bind9 a Debian o Linux: connecteu-vos com a su i executeu: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apt install bind9</w:t>
      </w:r>
    </w:p>
    <w:p w:rsidR="00000000" w:rsidDel="00000000" w:rsidP="00000000" w:rsidRDefault="00000000" w:rsidRPr="00000000" w14:paraId="0000000C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spacing w:after="24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Instal·lació del paquet dnsutils per tal de disposar de les comandes nslookup i dig; execteu: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apt install dnsutils</w:t>
      </w:r>
    </w:p>
    <w:p w:rsidR="00000000" w:rsidDel="00000000" w:rsidP="00000000" w:rsidRDefault="00000000" w:rsidRPr="00000000" w14:paraId="00000014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  <w:drawing>
          <wp:inline distB="114300" distT="114300" distL="114300" distR="114300">
            <wp:extent cx="6296025" cy="9906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spacing w:after="0" w:afterAutospacing="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Creació de zones de búsqueda:</w:t>
      </w:r>
    </w:p>
    <w:p w:rsidR="00000000" w:rsidDel="00000000" w:rsidP="00000000" w:rsidRDefault="00000000" w:rsidRPr="00000000" w14:paraId="00000016">
      <w:pPr>
        <w:widowControl w:val="1"/>
        <w:numPr>
          <w:ilvl w:val="1"/>
          <w:numId w:val="1"/>
        </w:numPr>
        <w:spacing w:after="240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edita el fitxer /etc/bind/named.conf.local per afegir el fitxer de zona: : executa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nano /etc/bind/named.conf.local</w:t>
      </w:r>
    </w:p>
    <w:p w:rsidR="00000000" w:rsidDel="00000000" w:rsidP="00000000" w:rsidRDefault="00000000" w:rsidRPr="00000000" w14:paraId="00000017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// zona de búsqueda directa</w:t>
      </w:r>
    </w:p>
    <w:p w:rsidR="00000000" w:rsidDel="00000000" w:rsidP="00000000" w:rsidRDefault="00000000" w:rsidRPr="00000000" w14:paraId="00000018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zone "advocatspedralbes.cat" {</w:t>
      </w:r>
    </w:p>
    <w:p w:rsidR="00000000" w:rsidDel="00000000" w:rsidP="00000000" w:rsidRDefault="00000000" w:rsidRPr="00000000" w14:paraId="00000019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type master;</w:t>
      </w:r>
    </w:p>
    <w:p w:rsidR="00000000" w:rsidDel="00000000" w:rsidP="00000000" w:rsidRDefault="00000000" w:rsidRPr="00000000" w14:paraId="0000001A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file "/etc/bind/advocatspedralbes.cat";</w:t>
      </w:r>
    </w:p>
    <w:p w:rsidR="00000000" w:rsidDel="00000000" w:rsidP="00000000" w:rsidRDefault="00000000" w:rsidRPr="00000000" w14:paraId="0000001B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330200</wp:posOffset>
            </wp:positionH>
            <wp:positionV relativeFrom="paragraph">
              <wp:posOffset>568325</wp:posOffset>
            </wp:positionV>
            <wp:extent cx="6226175" cy="2667000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330200</wp:posOffset>
            </wp:positionH>
            <wp:positionV relativeFrom="paragraph">
              <wp:posOffset>161925</wp:posOffset>
            </wp:positionV>
            <wp:extent cx="6248400" cy="33337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1"/>
        <w:shd w:fill="ffffff" w:val="clear"/>
        <w:ind w:left="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ffffff" w:val="clear"/>
        <w:ind w:left="138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3"/>
        </w:numPr>
        <w:spacing w:after="240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crea el fitxer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/etc/bind/advocatspedralbes.cat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 amb la informació de la zona: executa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nano /etc/bind/advocatspedralbes.cat</w:t>
      </w:r>
    </w:p>
    <w:p w:rsidR="00000000" w:rsidDel="00000000" w:rsidP="00000000" w:rsidRDefault="00000000" w:rsidRPr="00000000" w14:paraId="00000024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</w:rPr>
        <w:drawing>
          <wp:inline distB="114300" distT="114300" distL="114300" distR="114300">
            <wp:extent cx="6267450" cy="31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1"/>
        <w:numPr>
          <w:ilvl w:val="1"/>
          <w:numId w:val="3"/>
        </w:numPr>
        <w:spacing w:after="240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afegeix la informació per realitzar búsquedes directes:</w:t>
      </w:r>
    </w:p>
    <w:p w:rsidR="00000000" w:rsidDel="00000000" w:rsidP="00000000" w:rsidRDefault="00000000" w:rsidRPr="00000000" w14:paraId="00000026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; BIND mi fichero de configuración</w:t>
      </w:r>
    </w:p>
    <w:p w:rsidR="00000000" w:rsidDel="00000000" w:rsidP="00000000" w:rsidRDefault="00000000" w:rsidRPr="00000000" w14:paraId="00000027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; Esta parte es de configuración del servidor DNS</w:t>
      </w:r>
    </w:p>
    <w:p w:rsidR="00000000" w:rsidDel="00000000" w:rsidP="00000000" w:rsidRDefault="00000000" w:rsidRPr="00000000" w14:paraId="00000029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$TTL 604800</w:t>
      </w:r>
    </w:p>
    <w:p w:rsidR="00000000" w:rsidDel="00000000" w:rsidP="00000000" w:rsidRDefault="00000000" w:rsidRPr="00000000" w14:paraId="0000002A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@ IN SOA debian.advocatspedralbes.cat. root.advocatspedralbes.cat. (</w:t>
      </w:r>
    </w:p>
    <w:p w:rsidR="00000000" w:rsidDel="00000000" w:rsidP="00000000" w:rsidRDefault="00000000" w:rsidRPr="00000000" w14:paraId="0000002B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 1       ; Serial</w:t>
      </w:r>
    </w:p>
    <w:p w:rsidR="00000000" w:rsidDel="00000000" w:rsidP="00000000" w:rsidRDefault="00000000" w:rsidRPr="00000000" w14:paraId="0000002C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 604800  ; Refresh</w:t>
      </w:r>
    </w:p>
    <w:p w:rsidR="00000000" w:rsidDel="00000000" w:rsidP="00000000" w:rsidRDefault="00000000" w:rsidRPr="00000000" w14:paraId="0000002D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 86400   ; Retry</w:t>
      </w:r>
    </w:p>
    <w:p w:rsidR="00000000" w:rsidDel="00000000" w:rsidP="00000000" w:rsidRDefault="00000000" w:rsidRPr="00000000" w14:paraId="0000002E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 2419200 ; Expire</w:t>
      </w:r>
    </w:p>
    <w:p w:rsidR="00000000" w:rsidDel="00000000" w:rsidP="00000000" w:rsidRDefault="00000000" w:rsidRPr="00000000" w14:paraId="0000002F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 604800 ); Negative</w:t>
      </w:r>
    </w:p>
    <w:p w:rsidR="00000000" w:rsidDel="00000000" w:rsidP="00000000" w:rsidRDefault="00000000" w:rsidRPr="00000000" w14:paraId="00000031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e370f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; Aquí defino la zona w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e370fc"/>
            <w:sz w:val="17"/>
            <w:szCs w:val="17"/>
            <w:rtl w:val="0"/>
          </w:rPr>
          <w:t xml:space="preserve">www.advocatspedralbes.cat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@                                         IN NS debian.advocatspedralbes.cat.</w:t>
      </w:r>
    </w:p>
    <w:p w:rsidR="00000000" w:rsidDel="00000000" w:rsidP="00000000" w:rsidRDefault="00000000" w:rsidRPr="00000000" w14:paraId="00000033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debian.advocatspedralbes.cat.             IN A 192.168.1.10</w:t>
      </w:r>
    </w:p>
    <w:p w:rsidR="00000000" w:rsidDel="00000000" w:rsidP="00000000" w:rsidRDefault="00000000" w:rsidRPr="00000000" w14:paraId="00000034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pc1ventas.debian.advocatspedralbes.cat.   IN A 192.168.1.20</w:t>
      </w:r>
    </w:p>
    <w:p w:rsidR="00000000" w:rsidDel="00000000" w:rsidP="00000000" w:rsidRDefault="00000000" w:rsidRPr="00000000" w14:paraId="00000035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e370fc"/>
            <w:sz w:val="17"/>
            <w:szCs w:val="17"/>
            <w:rtl w:val="0"/>
          </w:rPr>
          <w:t xml:space="preserve">www.advocatspedralbes.cat</w:t>
        </w:r>
      </w:hyperlink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.                IN CNAME debian.advocatspedralbes.cat.</w:t>
      </w:r>
    </w:p>
    <w:p w:rsidR="00000000" w:rsidDel="00000000" w:rsidP="00000000" w:rsidRDefault="00000000" w:rsidRPr="00000000" w14:paraId="00000036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ffffff" w:val="clear"/>
        <w:ind w:left="92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114300</wp:posOffset>
            </wp:positionV>
            <wp:extent cx="6524315" cy="3975100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97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widowControl w:val="1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2"/>
        </w:numPr>
        <w:spacing w:after="24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Modifica el fitxer /etc/resolv.conf que indica quins son els servidors DNS que es fan servir. Ha de contenir únicament les dues línies següents:</w:t>
      </w:r>
    </w:p>
    <w:p w:rsidR="00000000" w:rsidDel="00000000" w:rsidP="00000000" w:rsidRDefault="00000000" w:rsidRPr="00000000" w14:paraId="00000040">
      <w:pPr>
        <w:widowControl w:val="1"/>
        <w:shd w:fill="ffffff" w:val="clear"/>
        <w:ind w:left="46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nameserver 192.168.1.10</w:t>
      </w:r>
    </w:p>
    <w:p w:rsidR="00000000" w:rsidDel="00000000" w:rsidP="00000000" w:rsidRDefault="00000000" w:rsidRPr="00000000" w14:paraId="00000041">
      <w:pPr>
        <w:widowControl w:val="1"/>
        <w:shd w:fill="ffffff" w:val="clear"/>
        <w:ind w:left="46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nameserver 8.8.8.8</w:t>
      </w:r>
    </w:p>
    <w:p w:rsidR="00000000" w:rsidDel="00000000" w:rsidP="00000000" w:rsidRDefault="00000000" w:rsidRPr="00000000" w14:paraId="00000042">
      <w:pPr>
        <w:widowControl w:val="1"/>
        <w:shd w:fill="ffffff" w:val="clear"/>
        <w:ind w:left="46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69851</wp:posOffset>
            </wp:positionH>
            <wp:positionV relativeFrom="paragraph">
              <wp:posOffset>123825</wp:posOffset>
            </wp:positionV>
            <wp:extent cx="6524315" cy="14859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widowControl w:val="1"/>
        <w:shd w:fill="ffffff" w:val="clear"/>
        <w:ind w:left="46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ffffff" w:val="clear"/>
        <w:ind w:left="46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ffffff" w:val="clear"/>
        <w:ind w:left="46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ffffff" w:val="clear"/>
        <w:ind w:left="46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ffffff" w:val="clear"/>
        <w:ind w:left="46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ffffff" w:val="clear"/>
        <w:ind w:left="46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ffffff" w:val="clear"/>
        <w:ind w:left="0" w:firstLine="0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5"/>
        </w:numPr>
        <w:spacing w:after="0" w:afterAutospacing="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Reinicia el servei DNS que acabes de configurar: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u w:val="single"/>
          <w:rtl w:val="0"/>
        </w:rPr>
        <w:t xml:space="preserve">systemctl restart bind9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346739</wp:posOffset>
            </wp:positionV>
            <wp:extent cx="6524315" cy="3441700"/>
            <wp:effectExtent b="0" l="0" r="0" t="0"/>
            <wp:wrapSquare wrapText="bothSides" distB="114300" distT="114300" distL="114300" distR="1143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44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4"/>
        </w:numPr>
        <w:spacing w:after="0" w:afterAutospacing="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Comprova que el servei DNS funciona correctament:</w:t>
      </w:r>
    </w:p>
    <w:p w:rsidR="00000000" w:rsidDel="00000000" w:rsidP="00000000" w:rsidRDefault="00000000" w:rsidRPr="00000000" w14:paraId="0000004C">
      <w:pPr>
        <w:widowControl w:val="1"/>
        <w:numPr>
          <w:ilvl w:val="1"/>
          <w:numId w:val="4"/>
        </w:numPr>
        <w:spacing w:after="0" w:afterAutospacing="0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fes un ping a </w:t>
      </w:r>
      <w:hyperlink r:id="rId16">
        <w:r w:rsidDel="00000000" w:rsidR="00000000" w:rsidRPr="00000000">
          <w:rPr>
            <w:rFonts w:ascii="Roboto" w:cs="Roboto" w:eastAsia="Roboto" w:hAnsi="Roboto"/>
            <w:color w:val="e370fc"/>
            <w:sz w:val="23"/>
            <w:szCs w:val="23"/>
            <w:highlight w:val="white"/>
            <w:rtl w:val="0"/>
          </w:rPr>
          <w:t xml:space="preserve">www.advocatspedralbes.cat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1"/>
          <w:numId w:val="4"/>
        </w:numPr>
        <w:spacing w:after="240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Obre un client Windows 10 i configura els paràmetres de xarxa amb IP 192.168.1.20 i DNS del servidor que acabes de configurar i fes un ping a </w:t>
      </w:r>
      <w:hyperlink r:id="rId17">
        <w:r w:rsidDel="00000000" w:rsidR="00000000" w:rsidRPr="00000000">
          <w:rPr>
            <w:rFonts w:ascii="Roboto" w:cs="Roboto" w:eastAsia="Roboto" w:hAnsi="Roboto"/>
            <w:color w:val="e370fc"/>
            <w:sz w:val="23"/>
            <w:szCs w:val="23"/>
            <w:highlight w:val="white"/>
            <w:rtl w:val="0"/>
          </w:rPr>
          <w:t xml:space="preserve">www.advocatspedralbes.cat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287472</wp:posOffset>
            </wp:positionV>
            <wp:extent cx="6172200" cy="1639355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1729" r="100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39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120" w:lineRule="auto"/>
        <w:ind w:right="0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ind w:right="0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4"/>
        </w:numPr>
        <w:spacing w:after="240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Des del servidor DNS fes un ping al pc1ventas.debian.advocatspedralbes.cat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</w:rPr>
        <w:drawing>
          <wp:inline distB="114300" distT="114300" distL="114300" distR="114300">
            <wp:extent cx="6105525" cy="23336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numPr>
          <w:ilvl w:val="1"/>
          <w:numId w:val="4"/>
        </w:numPr>
        <w:spacing w:after="240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Executa nslookup </w:t>
      </w:r>
      <w:hyperlink r:id="rId20">
        <w:r w:rsidDel="00000000" w:rsidR="00000000" w:rsidRPr="00000000">
          <w:rPr>
            <w:rFonts w:ascii="Roboto" w:cs="Roboto" w:eastAsia="Roboto" w:hAnsi="Roboto"/>
            <w:color w:val="e370fc"/>
            <w:sz w:val="23"/>
            <w:szCs w:val="23"/>
            <w:highlight w:val="white"/>
            <w:rtl w:val="0"/>
          </w:rPr>
          <w:t xml:space="preserve">www.advocatspedralbes.cat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-39157</wp:posOffset>
            </wp:positionH>
            <wp:positionV relativeFrom="paragraph">
              <wp:posOffset>371475</wp:posOffset>
            </wp:positionV>
            <wp:extent cx="6119820" cy="1346200"/>
            <wp:effectExtent b="0" l="0" r="0" t="0"/>
            <wp:wrapSquare wrapText="bothSides" distB="114300" distT="114300" distL="114300" distR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4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ind w:left="720" w:right="0" w:firstLine="0"/>
        <w:jc w:val="left"/>
        <w:rPr>
          <w:rFonts w:ascii="Roboto" w:cs="Roboto" w:eastAsia="Roboto" w:hAnsi="Roboto"/>
          <w:color w:val="e370fc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"/>
          <w:szCs w:val="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e370fc"/>
          <w:sz w:val="2"/>
          <w:szCs w:val="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240" w:lineRule="auto"/>
        <w:ind w:right="0"/>
        <w:jc w:val="left"/>
        <w:rPr>
          <w:rFonts w:ascii="Roboto" w:cs="Roboto" w:eastAsia="Roboto" w:hAnsi="Roboto"/>
          <w:color w:val="e370fc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numPr>
          <w:ilvl w:val="1"/>
          <w:numId w:val="4"/>
        </w:numPr>
        <w:spacing w:after="240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executa dig </w:t>
      </w:r>
      <w:hyperlink r:id="rId22">
        <w:r w:rsidDel="00000000" w:rsidR="00000000" w:rsidRPr="00000000">
          <w:rPr>
            <w:rFonts w:ascii="Roboto" w:cs="Roboto" w:eastAsia="Roboto" w:hAnsi="Roboto"/>
            <w:color w:val="e370fc"/>
            <w:sz w:val="23"/>
            <w:szCs w:val="23"/>
            <w:highlight w:val="white"/>
            <w:rtl w:val="0"/>
          </w:rPr>
          <w:t xml:space="preserve">www.advocatspedralbes.cat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342900</wp:posOffset>
            </wp:positionV>
            <wp:extent cx="6372225" cy="2349422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49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numPr>
          <w:ilvl w:val="1"/>
          <w:numId w:val="4"/>
        </w:numPr>
        <w:spacing w:after="240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ping a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230299</wp:posOffset>
            </wp:positionV>
            <wp:extent cx="6524315" cy="3860800"/>
            <wp:effectExtent b="0" l="0" r="0" t="0"/>
            <wp:wrapSquare wrapText="bothSides" distB="114300" distT="114300" distL="114300" distR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386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Style w:val="Heading1"/>
            <w:keepNext w:val="0"/>
            <w:keepLines w:val="0"/>
            <w:shd w:fill="ffffff" w:val="clear"/>
            <w:spacing w:after="120" w:before="0" w:line="288" w:lineRule="auto"/>
            <w:ind w:left="0" w:right="142"/>
            <w:jc w:val="center"/>
            <w:rPr>
              <w:rFonts w:ascii="Roboto" w:cs="Roboto" w:eastAsia="Roboto" w:hAnsi="Roboto"/>
              <w:b w:val="0"/>
              <w:color w:val="212529"/>
              <w:sz w:val="46"/>
              <w:szCs w:val="46"/>
            </w:rPr>
          </w:pPr>
          <w:bookmarkStart w:colFirst="0" w:colLast="0" w:name="_f9xpjwvec1sx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color w:val="000000"/>
              <w:sz w:val="30"/>
              <w:szCs w:val="30"/>
              <w:rtl w:val="0"/>
            </w:rPr>
            <w:t xml:space="preserve">M07 Serveis de xarxa</w:t>
          </w:r>
          <w:r w:rsidDel="00000000" w:rsidR="00000000" w:rsidRPr="00000000">
            <w:rPr>
              <w:rFonts w:ascii="Roboto" w:cs="Roboto" w:eastAsia="Roboto" w:hAnsi="Roboto"/>
              <w:b w:val="0"/>
              <w:color w:val="212529"/>
              <w:sz w:val="46"/>
              <w:szCs w:val="46"/>
              <w:rtl w:val="0"/>
            </w:rPr>
            <w:t xml:space="preserve"> 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B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7C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7D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dvocatspedralbes.cat/" TargetMode="External"/><Relationship Id="rId22" Type="http://schemas.openxmlformats.org/officeDocument/2006/relationships/hyperlink" Target="http://www.advocatspedralbes.cat/" TargetMode="External"/><Relationship Id="rId21" Type="http://schemas.openxmlformats.org/officeDocument/2006/relationships/image" Target="media/image4.png"/><Relationship Id="rId24" Type="http://schemas.openxmlformats.org/officeDocument/2006/relationships/image" Target="media/image1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9.png"/><Relationship Id="rId11" Type="http://schemas.openxmlformats.org/officeDocument/2006/relationships/hyperlink" Target="http://www.advocatspedralbes.cat/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hyperlink" Target="http://www.advocatspedralbes.cat/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hyperlink" Target="http://www.advocatspedralbes.cat/" TargetMode="External"/><Relationship Id="rId16" Type="http://schemas.openxmlformats.org/officeDocument/2006/relationships/hyperlink" Target="http://www.advocatspedralbes.cat/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