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108.0" w:type="dxa"/>
        <w:tblLayout w:type="fixed"/>
        <w:tblLook w:val="0000"/>
      </w:tblPr>
      <w:tblGrid>
        <w:gridCol w:w="3540"/>
        <w:gridCol w:w="6735"/>
        <w:tblGridChange w:id="0">
          <w:tblGrid>
            <w:gridCol w:w="3540"/>
            <w:gridCol w:w="6735"/>
          </w:tblGrid>
        </w:tblGridChange>
      </w:tblGrid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i cognoms: Òscar Rodr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spacing w:after="0" w:before="0" w:line="240" w:lineRule="auto"/>
              <w:ind w:left="0" w:right="8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Data: 25/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eee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pacing w:after="0" w:before="0" w:line="240" w:lineRule="auto"/>
              <w:ind w:left="0" w:right="43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Nom de l’activitat/pràctica: UF1-NF2_ACTIVITAT 6.2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pacing w:after="0" w:before="0" w:line="240" w:lineRule="auto"/>
              <w:ind w:left="0" w:right="14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before="0" w:line="240" w:lineRule="auto"/>
        <w:ind w:left="0" w:right="142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Objectiu: configurar un servidor DNS invers per a advocatspedralbes.cat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-22224</wp:posOffset>
            </wp:positionH>
            <wp:positionV relativeFrom="paragraph">
              <wp:posOffset>1206500</wp:posOffset>
            </wp:positionV>
            <wp:extent cx="6524315" cy="24511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245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Creació de zona de búsqueda inversa: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edita el fitxer /etc/bind/named.conf.local i afegeix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u w:val="single"/>
          <w:rtl w:val="0"/>
        </w:rPr>
        <w:t xml:space="preserve">el nom de la zona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u w:val="single"/>
          <w:rtl w:val="0"/>
        </w:rPr>
        <w:t xml:space="preserve">fitxer de zona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; això ho fem afegint:</w:t>
      </w:r>
    </w:p>
    <w:p w:rsidR="00000000" w:rsidDel="00000000" w:rsidP="00000000" w:rsidRDefault="00000000" w:rsidRPr="00000000" w14:paraId="0000000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crea el fitxer /etc/bind/advocatspedralbes.inv amb la informació de la zona; això ho fem afegint al nou fitxer:</w:t>
      </w:r>
    </w:p>
    <w:p w:rsidR="00000000" w:rsidDel="00000000" w:rsidP="00000000" w:rsidRDefault="00000000" w:rsidRPr="00000000" w14:paraId="0000000F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$TTL    604800</w:t>
      </w:r>
    </w:p>
    <w:p w:rsidR="00000000" w:rsidDel="00000000" w:rsidP="00000000" w:rsidRDefault="00000000" w:rsidRPr="00000000" w14:paraId="00000010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@   IN  SOA debian.advocatspedralbes.cat. root.advocatspedralbes.cat. (</w:t>
      </w:r>
    </w:p>
    <w:p w:rsidR="00000000" w:rsidDel="00000000" w:rsidP="00000000" w:rsidRDefault="00000000" w:rsidRPr="00000000" w14:paraId="00000011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1     ; Serial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604800     ; Refresh</w:t>
      </w:r>
    </w:p>
    <w:p w:rsidR="00000000" w:rsidDel="00000000" w:rsidP="00000000" w:rsidRDefault="00000000" w:rsidRPr="00000000" w14:paraId="00000013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86400      ; Retry</w:t>
      </w:r>
    </w:p>
    <w:p w:rsidR="00000000" w:rsidDel="00000000" w:rsidP="00000000" w:rsidRDefault="00000000" w:rsidRPr="00000000" w14:paraId="00000014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2419200    ; Expire</w:t>
      </w:r>
    </w:p>
    <w:p w:rsidR="00000000" w:rsidDel="00000000" w:rsidP="00000000" w:rsidRDefault="00000000" w:rsidRPr="00000000" w14:paraId="00000015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604800 )   ; Negative Cache TTL</w:t>
      </w:r>
    </w:p>
    <w:p w:rsidR="00000000" w:rsidDel="00000000" w:rsidP="00000000" w:rsidRDefault="00000000" w:rsidRPr="00000000" w14:paraId="00000016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@    IN   NS      debian.advocatspedralbes.cat.</w:t>
      </w:r>
    </w:p>
    <w:p w:rsidR="00000000" w:rsidDel="00000000" w:rsidP="00000000" w:rsidRDefault="00000000" w:rsidRPr="00000000" w14:paraId="00000018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10   IN   PTR     debian.advocatspedralbes.cat.</w:t>
      </w:r>
    </w:p>
    <w:p w:rsidR="00000000" w:rsidDel="00000000" w:rsidP="00000000" w:rsidRDefault="00000000" w:rsidRPr="00000000" w14:paraId="00000019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20   IN   PTR     pc1ventas.advocatspedralbes.cat.</w:t>
      </w:r>
    </w:p>
    <w:p w:rsidR="00000000" w:rsidDel="00000000" w:rsidP="00000000" w:rsidRDefault="00000000" w:rsidRPr="00000000" w14:paraId="0000001A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10   IN   PTR   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212529"/>
            <w:sz w:val="20"/>
            <w:szCs w:val="20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e370fc"/>
            <w:sz w:val="20"/>
            <w:szCs w:val="20"/>
            <w:highlight w:val="white"/>
            <w:rtl w:val="0"/>
          </w:rPr>
          <w:t xml:space="preserve">www.advocatspedralbes.cat</w:t>
        </w:r>
      </w:hyperlink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-158749</wp:posOffset>
            </wp:positionH>
            <wp:positionV relativeFrom="paragraph">
              <wp:posOffset>191457</wp:posOffset>
            </wp:positionV>
            <wp:extent cx="6524315" cy="27813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315" cy="278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right="0"/>
        <w:jc w:val="left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4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Reiniciar el servidor DNS:  service bind9 restart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-12699</wp:posOffset>
            </wp:positionH>
            <wp:positionV relativeFrom="paragraph">
              <wp:posOffset>2831668</wp:posOffset>
            </wp:positionV>
            <wp:extent cx="5813320" cy="3391103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3320" cy="3391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widowControl w:val="0"/>
        <w:shd w:fill="ffffff" w:val="clear"/>
        <w:spacing w:after="120" w:before="0" w:line="288" w:lineRule="auto"/>
        <w:ind w:left="0"/>
        <w:jc w:val="left"/>
        <w:rPr>
          <w:rFonts w:ascii="Roboto" w:cs="Roboto" w:eastAsia="Roboto" w:hAnsi="Roboto"/>
          <w:color w:val="212529"/>
          <w:sz w:val="46"/>
          <w:szCs w:val="46"/>
        </w:rPr>
      </w:pPr>
      <w:bookmarkStart w:colFirst="0" w:colLast="0" w:name="_7w4i38tmnmlb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46"/>
          <w:szCs w:val="46"/>
          <w:rtl w:val="0"/>
        </w:rPr>
        <w:t xml:space="preserve">Lliurament</w:t>
      </w:r>
    </w:p>
    <w:p w:rsidR="00000000" w:rsidDel="00000000" w:rsidP="00000000" w:rsidRDefault="00000000" w:rsidRPr="00000000" w14:paraId="00000031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lliura un PDF amb les següents captures de pantalla:</w:t>
      </w:r>
    </w:p>
    <w:p w:rsidR="00000000" w:rsidDel="00000000" w:rsidP="00000000" w:rsidRDefault="00000000" w:rsidRPr="00000000" w14:paraId="00000032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1-. Explica el funcionament del DNS invers.</w:t>
      </w:r>
    </w:p>
    <w:p w:rsidR="00000000" w:rsidDel="00000000" w:rsidP="00000000" w:rsidRDefault="00000000" w:rsidRPr="00000000" w14:paraId="00000034">
      <w:pPr>
        <w:shd w:fill="ffffff" w:val="clear"/>
        <w:spacing w:line="276" w:lineRule="auto"/>
        <w:ind w:right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Utilitza uns registres de busqueda inversos que emmagatzemen les adreces ip.</w:t>
      </w:r>
    </w:p>
    <w:p w:rsidR="00000000" w:rsidDel="00000000" w:rsidP="00000000" w:rsidRDefault="00000000" w:rsidRPr="00000000" w14:paraId="00000035">
      <w:pPr>
        <w:spacing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highlight w:val="white"/>
          <w:rtl w:val="0"/>
        </w:rPr>
        <w:t xml:space="preserve">2-. Per la comprovació del servei DNS: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24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fes un nslookup 192.168.1.10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366682</wp:posOffset>
            </wp:positionV>
            <wp:extent cx="5597525" cy="1504950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1440" w:right="0" w:firstLine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line="276" w:lineRule="auto"/>
        <w:ind w:right="0"/>
        <w:jc w:val="left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240" w:line="276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fes un nslookup 192.168.1.20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546100</wp:posOffset>
            </wp:positionV>
            <wp:extent cx="5635625" cy="1762125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pacing w:after="240" w:line="276" w:lineRule="auto"/>
        <w:ind w:left="1440" w:right="0" w:firstLine="0"/>
        <w:jc w:val="left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8" w:w="11906" w:orient="portrait"/>
      <w:pgMar w:bottom="993" w:top="1417" w:left="885" w:right="74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widowControl w:val="1"/>
      <w:spacing w:after="0" w:before="0" w:line="240" w:lineRule="auto"/>
      <w:ind w:left="0" w:right="142" w:firstLine="0"/>
      <w:jc w:val="center"/>
      <w:rPr/>
    </w:pP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Pàgina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0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94615</wp:posOffset>
          </wp:positionH>
          <wp:positionV relativeFrom="paragraph">
            <wp:posOffset>458469</wp:posOffset>
          </wp:positionV>
          <wp:extent cx="1400175" cy="38989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0175" cy="38989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2"/>
      <w:tblW w:w="10230.0" w:type="dxa"/>
      <w:jc w:val="left"/>
      <w:tblInd w:w="-78.0" w:type="dxa"/>
      <w:tblLayout w:type="fixed"/>
      <w:tblLook w:val="0000"/>
    </w:tblPr>
    <w:tblGrid>
      <w:gridCol w:w="2487"/>
      <w:gridCol w:w="6301"/>
      <w:gridCol w:w="1442"/>
      <w:tblGridChange w:id="0">
        <w:tblGrid>
          <w:gridCol w:w="2487"/>
          <w:gridCol w:w="6301"/>
          <w:gridCol w:w="1442"/>
        </w:tblGrid>
      </w:tblGridChange>
    </w:tblGrid>
    <w:tr>
      <w:trPr>
        <w:cantSplit w:val="0"/>
        <w:trHeight w:val="1470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spacing w:after="0" w:before="0" w:line="240" w:lineRule="auto"/>
            <w:ind w:left="0" w:right="142" w:firstLine="0"/>
            <w:jc w:val="center"/>
            <w:rPr/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vertAlign w:val="baseline"/>
              <w:rtl w:val="0"/>
            </w:rPr>
            <w:t xml:space="preserve">CF</w:t>
          </w:r>
          <w:r w:rsidDel="00000000" w:rsidR="00000000" w:rsidRPr="00000000">
            <w:rPr>
              <w:sz w:val="30"/>
              <w:szCs w:val="30"/>
              <w:rtl w:val="0"/>
            </w:rPr>
            <w:t xml:space="preserve">GM Sistemes microinformàtics i xarxes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Style w:val="Heading1"/>
            <w:keepNext w:val="0"/>
            <w:keepLines w:val="0"/>
            <w:shd w:fill="ffffff" w:val="clear"/>
            <w:spacing w:after="120" w:before="0" w:line="288" w:lineRule="auto"/>
            <w:ind w:left="0" w:right="142"/>
            <w:jc w:val="center"/>
            <w:rPr>
              <w:sz w:val="30"/>
              <w:szCs w:val="30"/>
            </w:rPr>
          </w:pPr>
          <w:bookmarkStart w:colFirst="0" w:colLast="0" w:name="_45wwrbhoh00s" w:id="1"/>
          <w:bookmarkEnd w:id="1"/>
          <w:r w:rsidDel="00000000" w:rsidR="00000000" w:rsidRPr="00000000">
            <w:rPr>
              <w:rFonts w:ascii="Calibri" w:cs="Calibri" w:eastAsia="Calibri" w:hAnsi="Calibri"/>
              <w:b w:val="0"/>
              <w:color w:val="000000"/>
              <w:sz w:val="30"/>
              <w:szCs w:val="30"/>
              <w:rtl w:val="0"/>
            </w:rPr>
            <w:t xml:space="preserve">M07 Serveis de xarxa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D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2SMX</w:t>
          </w:r>
        </w:p>
        <w:p w:rsidR="00000000" w:rsidDel="00000000" w:rsidP="00000000" w:rsidRDefault="00000000" w:rsidRPr="00000000" w14:paraId="0000004E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Curs</w:t>
          </w:r>
        </w:p>
        <w:p w:rsidR="00000000" w:rsidDel="00000000" w:rsidP="00000000" w:rsidRDefault="00000000" w:rsidRPr="00000000" w14:paraId="0000004F">
          <w:pPr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2022-2023</w:t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widowControl w:val="1"/>
      <w:spacing w:after="0" w:before="0" w:line="240" w:lineRule="auto"/>
      <w:ind w:left="0" w:right="142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widowControl w:val="0"/>
        <w:ind w:right="14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432" w:right="0" w:hanging="432"/>
      <w:jc w:val="both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://www.advocatspedralbes.cat/" TargetMode="External"/><Relationship Id="rId8" Type="http://schemas.openxmlformats.org/officeDocument/2006/relationships/hyperlink" Target="http://www.advocatspedralbes.c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