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0b5394"/>
          <w:sz w:val="32"/>
          <w:szCs w:val="32"/>
          <w:u w:val="single"/>
          <w:rtl w:val="0"/>
        </w:rPr>
        <w:t xml:space="preserve">Pràctica 10. Instal·lació i administració d’un domini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209290" cy="7645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76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57150</wp:posOffset>
            </wp:positionV>
            <wp:extent cx="1570990" cy="91122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91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191919"/>
          <w:sz w:val="30"/>
          <w:szCs w:val="30"/>
          <w:rtl w:val="0"/>
        </w:rPr>
        <w:t xml:space="preserve">Objectius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Conèixer les característiques principals del protocol LDAP i la seva implementació a Linux, OpenLDAP.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Dur a terme la instal·lació del servidor OpenLDAP sobre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Crear objectes dins l’arbre del servidor, com ara UOs, grups, usuaris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Conèixer les aplicacions que té el protocol LDAP sobre altres programes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Instal·lar sobre un servidor web l’aplicació client PHPLdapAdmin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Configurar Ubuntu Desktop per tal que pugui autenticar els usuaris contra el servidor OpenLDAP instal·lat en un altre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191919"/>
          <w:sz w:val="30"/>
          <w:szCs w:val="30"/>
          <w:rtl w:val="0"/>
        </w:rPr>
        <w:t xml:space="preserve">Introducció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Tal i com vam fer a la UF1 en entorn Windows, després de la instal·lació, la configuració i la monitorització del servidor, és el moment d’instal·lar una infrastructura de software que permeti el conjunt d’ordinadors de l’empresa treballar de forma organitzada i sota el control del servidor. En Windows Server, és Active Directory (AD) qui s’encarrega de dur a terme aquesta implementació lògica, i en entorns Linux una primera aproximació es pot dur a terme amb el software OpenLDAP, basat en el protocol LDAP (protocol que també segueix 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És molt important que llegeixis la webgrafia per entendre bé els conceptes del que practicaràs en aquesta activitat.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191919"/>
          <w:sz w:val="30"/>
          <w:szCs w:val="30"/>
          <w:rtl w:val="0"/>
        </w:rPr>
        <w:t xml:space="preserve">Webgrafia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Gestió LDAP amb interfície gràfica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191919"/>
          <w:sz w:val="24"/>
          <w:szCs w:val="24"/>
          <w:rtl w:val="0"/>
        </w:rPr>
        <w:t xml:space="preserve"> [Gitbook]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hyperlink r:id="rId9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Dominis amb Linux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191919"/>
          <w:sz w:val="24"/>
          <w:szCs w:val="24"/>
          <w:rtl w:val="0"/>
        </w:rPr>
        <w:t xml:space="preserve"> [SOX Sa Palomera]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Qué es LDAP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191919"/>
          <w:sz w:val="24"/>
          <w:szCs w:val="24"/>
          <w:rtl w:val="0"/>
        </w:rPr>
        <w:t xml:space="preserve"> [Somebooks]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hyperlink r:id="rId11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Tutorial Eneko Amieva LDAP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191919"/>
          <w:sz w:val="24"/>
          <w:szCs w:val="24"/>
          <w:rtl w:val="0"/>
        </w:rPr>
        <w:t xml:space="preserve"> [Serie de tutoriales OpenLDAP]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hyperlink r:id="rId12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YouTube Videocurso OpenLDAP (4 partes)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hyperlink r:id="rId13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CURSO VIDEO OPENLDAP PROF. ALBERTO MOLINA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191919"/>
          <w:sz w:val="24"/>
          <w:szCs w:val="24"/>
          <w:rtl w:val="0"/>
        </w:rPr>
        <w:t xml:space="preserve"> --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4"/>
          <w:szCs w:val="24"/>
          <w:highlight w:val="yellow"/>
          <w:rtl w:val="0"/>
        </w:rPr>
        <w:t xml:space="preserve">NOU!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Open Sans" w:cs="Open Sans" w:eastAsia="Open Sans" w:hAnsi="Open Sans"/>
          <w:b w:val="1"/>
          <w:color w:val="191919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91919"/>
          <w:sz w:val="30"/>
          <w:szCs w:val="30"/>
          <w:rtl w:val="0"/>
        </w:rPr>
        <w:t xml:space="preserve">Teoria i recerca d’informació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 En què consisteix un servei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directori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? Quins avantatges proporciona?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Un servei de directori constitueix un conjunt d’elements, formats per programari i maquinari, que treballen plegats per emmagatzemar, organitzar i gestionar la informació referent als usuaris i els recursos d’una xarxa. Els serveis de directori actuen com una capa d’abstracció entre els usuaris i els recursos compartits i permeten als administradors gestionar l’accés dels usuaris als recursos de la xarxa.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Els avantatges principals són que és disposa d’una infraestructura de directori d’aquest tipus, els programadors aprofiten el temps que tenen per desenvolupar aplicacions i no pas serveis de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directori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específics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Per tant, la utilització del servei de directori en les aplicacions pot facilitar-ne el desenvolupament i ampliar-ne la funcionalitat. 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2. ¿Què és LDAP?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LDAP són les sigles de Lightweight Directory Access Protocol. Es tracta d’un conjunt de protocols de llicència oberta que són utilitzats per accedir a la informació  que es troba emmagatzemada de manera centralitzada en una xarxa. Aquest protocol s’utilitza a nivell d’aplicació per accedir als serveis de directori remot.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 Dibuixa l’esquema d’un servei de directori d’exemple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333375</wp:posOffset>
            </wp:positionV>
            <wp:extent cx="3209608" cy="302479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608" cy="3024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504825</wp:posOffset>
            </wp:positionV>
            <wp:extent cx="4076383" cy="268890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383" cy="2688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4. Quin és el software de directori més conegut per Linux? Quines eines d’administració hi ha per aquests serveis?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més conegut és OpenLDAP. Hi ha diverses eines: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60" w:lineRule="auto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Slapd: és el servei que gestiona les peticions per obtenir informació de la base de dades d’LDAP. Idap-utils: proporciona eines i comandes per gestionar les bases de dades de LDAP. Libnss-ldap: permet que els usuaris LDAP es puguin validar al servidor. Phpladadpmin: eina gràfica per a gestionar la base de dades LDAP. L’accés és per navegador web. Libnss-ldap: serveix perquè els usuaris LDAP es puguin validar en els clients. JXplorer: programa d’escriptori per a gestionar la base de dades LDAP.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5. En instal·lar un servidor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directori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, quins paràmetres a configurar penses que seran els més importants?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Ubicació de registre LDAP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Nom d’usuari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Base de contrasenya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DN base d’usuari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Correlació de noms de propietat d’usuari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DN base de grup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Correlació entre grups Jazz amb LDAP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Propietat de nom de grup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24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Propietat membre de grup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6. Quin és el propòsit del fitxer /etc/nsswitch.conf a Linux?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Les fonts per a les “bases de dades” i el seu ordre de recerca s’especifiquen en el fitxer /etc/nsswitch.conf. L’arxiu /etc/nsswitch.conf s’utilitza per configurar quins serveis s’utilitzaran per determinar informació com noms d’amfitrió, arxius de contrasenyes i arxius de grup. Els dos últims, arxius de contrasenya i arxius de grup en el nostre cas no s’utilitzen, ja que no fem servir serveis NIS al nostre servidor. Per tant, ens centrarem en la llínea host en aquest arxiu.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7. Quines són les principals diferències entre LDAP i Active Directory?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Active Directory és un proveïdor de serveis de directori, mentre que LDAP és un protocol d’aplicació utilitzat per proveïdors de serveis de directori com Active Directory i OpenLDAP. Però, Active Directory també admet l’autenticació basada en Kerberos. Active Directory és un producte propietari de Microsoft i s’associa principalment amb servidors de Windows. Però, LDAP es pot utilitzar en gairebé qualsevol servidor que executi diferents sistemes operatius.</w:t>
      </w:r>
    </w:p>
    <w:p w:rsidR="00000000" w:rsidDel="00000000" w:rsidP="00000000" w:rsidRDefault="00000000" w:rsidRPr="00000000" w14:paraId="00000038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8. Investiga i enumera programes servidors LDAP.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389 Directory server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Servidor de directori apache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Apple Open Directory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BEJY LDAP Server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Directori de CA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24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Directori DirX</w:t>
      </w:r>
    </w:p>
    <w:p w:rsidR="00000000" w:rsidDel="00000000" w:rsidP="00000000" w:rsidRDefault="00000000" w:rsidRPr="00000000" w14:paraId="00000040">
      <w:pPr>
        <w:shd w:fill="ffffff" w:val="clear"/>
        <w:spacing w:after="240" w:before="0" w:line="360" w:lineRule="auto"/>
        <w:ind w:left="720" w:firstLine="0"/>
        <w:jc w:val="both"/>
        <w:rPr>
          <w:rFonts w:ascii="Open Sans" w:cs="Open Sans" w:eastAsia="Open Sans" w:hAnsi="Open San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9. Investiga i enumera programes clients LDAP.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Admin4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Apache Directory Server/Studio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FusionDirectory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JXplorer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JX WorkBench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LDAP Account Manager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phpLDAPadmin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LDAP User Manager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24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SLAMD</w:t>
      </w:r>
    </w:p>
    <w:p w:rsidR="00000000" w:rsidDel="00000000" w:rsidP="00000000" w:rsidRDefault="00000000" w:rsidRPr="00000000" w14:paraId="0000004B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10. Indicar sobre quins parámetres de xarxa (model arquitectura de xarxa, protocol i port) funciona el servei OpenLDAP.</w:t>
      </w:r>
    </w:p>
    <w:p w:rsidR="00000000" w:rsidDel="00000000" w:rsidP="00000000" w:rsidRDefault="00000000" w:rsidRPr="00000000" w14:paraId="0000004F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Port. L’opció Port fa referència a el número de port TCP / IP que utilitzarà el servidor per processar les sol·licituds LDAP. Normalment, és el port 389 per a un enllaç senzill o el port 636 per a un enllaç simple per SSL i usa el protocol FTP.</w:t>
      </w:r>
    </w:p>
    <w:p w:rsidR="00000000" w:rsidDel="00000000" w:rsidP="00000000" w:rsidRDefault="00000000" w:rsidRPr="00000000" w14:paraId="00000050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11. Esmenta usos d’un servidor LDAP. Potser alguns d’ells els implementis durant el 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Basat en un model client-servidor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o més servidors LDAP contenen les dades que conformen l’arbre de directori LDAP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client LDAP es connecta amb el servidor LDAP i li fa la consulta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server li contesta amb la resposta o amb la indicació d’on pot trobar el client aquesta informació (un altre servidor LDAP)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Tots els LDAPS imprementats en una mateixa xarxa tindran la mateixa visió de directori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24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LDAP es pot utilitzar per validar noms d’usuari i contrasenyes amb servidors, també pot ser utilitzats pels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administradors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sistema per controlar l’accés a una base de dades LDAP.</w:t>
      </w:r>
    </w:p>
    <w:p w:rsidR="00000000" w:rsidDel="00000000" w:rsidP="00000000" w:rsidRDefault="00000000" w:rsidRPr="00000000" w14:paraId="00000057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12. De quina manera podem representar la informació continguda en un LDAP? Amb quin altre conegut protocol d’aplicació es troba relacionat per aquesta topologia d’arbre?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Mitjançant la següent estructura: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822170</wp:posOffset>
            </wp:positionH>
            <wp:positionV relativeFrom="paragraph">
              <wp:posOffset>828675</wp:posOffset>
            </wp:positionV>
            <wp:extent cx="4009708" cy="2755607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708" cy="2755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13. Què tenen en comú i en què es diferencia LDAP amb una base de dades relacional? Fes esment de les diferències a nivell lectura/escriptura.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LDAP és un protocol d’aplicació que consulta i modifica dades utilitzant serveis de directori; Una base de dades és una col·lecció de dades o més usos.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spacing w:after="24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Les sessions LDAP són instigades per clients que es connecten al servidor LDAP; Hi ha diverses arquitectures de base de dades que moltes bases de dades fan servir en conjunt unes amb les altres.</w:t>
      </w:r>
    </w:p>
    <w:p w:rsidR="00000000" w:rsidDel="00000000" w:rsidP="00000000" w:rsidRDefault="00000000" w:rsidRPr="00000000" w14:paraId="00000061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Les diferencies entre una base de dades amb LDAP són: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Estan optimitzats per a operacions de lectura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Optimitzats per emmagatzemar informació relativament estàtica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Estructura totalment jeràrquica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 suporten transaccions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spacing w:after="0" w:afterAutospacing="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Atributs multivalorats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spacing w:after="240" w:before="0" w:line="36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protocol simplificat i optimitzat que es pot utilitzar per construir aplicacions simples i petites.</w:t>
      </w:r>
    </w:p>
    <w:p w:rsidR="00000000" w:rsidDel="00000000" w:rsidP="00000000" w:rsidRDefault="00000000" w:rsidRPr="00000000" w14:paraId="00000068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0"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873" w:top="873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240" w:lineRule="auto"/>
      <w:jc w:val="both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-100.0" w:type="dxa"/>
      <w:tblLayout w:type="fixed"/>
      <w:tblLook w:val="0000"/>
    </w:tblPr>
    <w:tblGrid>
      <w:gridCol w:w="6019"/>
      <w:gridCol w:w="1180"/>
      <w:gridCol w:w="1811"/>
      <w:tblGridChange w:id="0">
        <w:tblGrid>
          <w:gridCol w:w="6019"/>
          <w:gridCol w:w="1180"/>
          <w:gridCol w:w="1811"/>
        </w:tblGrid>
      </w:tblGridChange>
    </w:tblGrid>
    <w:tr>
      <w:trPr>
        <w:cantSplit w:val="0"/>
        <w:trHeight w:val="291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CFGM Sistemes Microinformàtics i Xarxes (SMX)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Mòdul 4: Sistemes operatius en xarxa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UF2. Sistemes operatius lliures en xarxa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06E">
          <w:pPr>
            <w:spacing w:line="480" w:lineRule="auto"/>
            <w:jc w:val="right"/>
            <w:rPr/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Grup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line="240" w:lineRule="auto"/>
            <w:jc w:val="right"/>
            <w:rPr/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434343"/>
              <w:sz w:val="18"/>
              <w:szCs w:val="18"/>
              <w:rtl w:val="0"/>
            </w:rPr>
            <w:t xml:space="preserve">Professor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070">
          <w:pPr>
            <w:spacing w:line="480" w:lineRule="auto"/>
            <w:jc w:val="right"/>
            <w:rPr/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2n SMX-B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line="240" w:lineRule="auto"/>
            <w:jc w:val="right"/>
            <w:rPr/>
          </w:pPr>
          <w:r w:rsidDel="00000000" w:rsidR="00000000" w:rsidRPr="00000000">
            <w:rPr>
              <w:rFonts w:ascii="Open Sans" w:cs="Open Sans" w:eastAsia="Open Sans" w:hAnsi="Open Sans"/>
              <w:color w:val="434343"/>
              <w:sz w:val="18"/>
              <w:szCs w:val="18"/>
              <w:rtl w:val="0"/>
            </w:rPr>
            <w:t xml:space="preserve">Adrián Alonso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80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archive.org/web/20160422080807/http:/enekoamieva.com/que-es-ldap/" TargetMode="External"/><Relationship Id="rId10" Type="http://schemas.openxmlformats.org/officeDocument/2006/relationships/hyperlink" Target="http://somebooks.es/12-4-que-es-ldap/" TargetMode="External"/><Relationship Id="rId13" Type="http://schemas.openxmlformats.org/officeDocument/2006/relationships/hyperlink" Target="https://aso.tinaja.es/ldap/" TargetMode="External"/><Relationship Id="rId12" Type="http://schemas.openxmlformats.org/officeDocument/2006/relationships/hyperlink" Target="https://www.youtube.com/watch?v=Zmj6A5ggcgg&amp;t=1643s&amp;ab_channel=Merkasy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oodlecf.sapalomera.cat/apunts/smx/sox/index.html?cap=149&amp;ref=2110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seicoll.gitbooks.io/sox/content/uf2.-sistemes-operatius-lliures-en-xarxa/uf2-gestio-dominis/uf2-ldap-gestio-grafic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