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b/>
          <w:bCs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889000</wp:posOffset>
            </wp:positionH>
            <wp:positionV relativeFrom="paragraph">
              <wp:posOffset>1148080</wp:posOffset>
            </wp:positionV>
            <wp:extent cx="2646680" cy="2417445"/>
            <wp:effectExtent l="0" t="0" r="1270" b="1905"/>
            <wp:wrapTopAndBottom/>
            <wp:docPr id="41749209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9209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6"/>
                    <a:srcRect l="9533" t="7721" r="10035" b="9011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sz w:val="24"/>
          <w:szCs w:val="32"/>
        </w:rPr>
        <w:t>假设供应商和网络零售平台之间博弈，是由网络零售平台主导的完全完美信息动态博弈，网络零售平台选择行为，供应商后选择行为。后选择行为者是在看到先选择行为者的选择后再选择，博弈方相互了解得益情况。通过运用逆推归纳法和斯塔克博格博弈模型，来构建子博弈完美均衡，进而寻求均衡路径。博弈树状图如下：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其中（x1,x2）、（x3,x4）、（x5,x6）、（x7,x8）代表网络零售平台和供应商在不同合作机制下的效益组合。博弈分析从动态博弈的最后一个阶段开始，先确定出供应商的策略选择和路径，然后再确定网络零售平台的策略选择和路径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pStyle w:val="6"/>
        <w:numPr>
          <w:ilvl w:val="0"/>
          <w:numId w:val="1"/>
        </w:numPr>
        <w:spacing w:line="360" w:lineRule="auto"/>
      </w:pPr>
      <w:r>
        <w:rPr>
          <w:rFonts w:hint="eastAsia"/>
        </w:rPr>
        <w:t>模型假设与符号说明</w:t>
      </w:r>
    </w:p>
    <w:p>
      <w:pPr>
        <w:pStyle w:val="20"/>
        <w:spacing w:line="360" w:lineRule="auto"/>
        <w:ind w:left="360" w:firstLine="0" w:firstLineChars="0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pStyle w:val="7"/>
        <w:spacing w:line="360" w:lineRule="auto"/>
      </w:pPr>
      <w:r>
        <w:rPr>
          <w:rFonts w:hint="eastAsia"/>
        </w:rPr>
        <w:t>（一）模型假设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为了研究方便，文中有以下假设：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①供应链由一个供应商和一个网络零售平台组成，在供应商和网络零售平台的博弈过程中，网络零售平台是主导者，供应商是跟随者。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②</w:t>
      </w:r>
      <w:r>
        <w:rPr>
          <w:rFonts w:asciiTheme="majorEastAsia" w:hAnsiTheme="majorEastAsia" w:eastAsiaTheme="majorEastAsia"/>
          <w:sz w:val="24"/>
          <w:szCs w:val="32"/>
        </w:rPr>
        <w:t>消费者具有低碳偏好，愿意为低碳产品支付更高的价格，产品需求</w:t>
      </w:r>
      <w:r>
        <w:rPr>
          <w:rFonts w:hint="eastAsia" w:asciiTheme="majorEastAsia" w:hAnsiTheme="majorEastAsia" w:eastAsiaTheme="majorEastAsia"/>
          <w:sz w:val="24"/>
          <w:szCs w:val="32"/>
        </w:rPr>
        <w:t>的增量</w:t>
      </w:r>
      <w:r>
        <w:rPr>
          <w:rFonts w:asciiTheme="majorEastAsia" w:hAnsiTheme="majorEastAsia" w:eastAsiaTheme="majorEastAsia"/>
          <w:sz w:val="24"/>
          <w:szCs w:val="32"/>
        </w:rPr>
        <w:t>是</w:t>
      </w:r>
      <w:r>
        <w:rPr>
          <w:rFonts w:hint="eastAsia" w:asciiTheme="majorEastAsia" w:hAnsiTheme="majorEastAsia" w:eastAsiaTheme="majorEastAsia"/>
          <w:sz w:val="24"/>
          <w:szCs w:val="32"/>
        </w:rPr>
        <w:t>产品绿色度</w:t>
      </w:r>
      <w:r>
        <w:rPr>
          <w:rFonts w:asciiTheme="majorEastAsia" w:hAnsiTheme="majorEastAsia" w:eastAsiaTheme="majorEastAsia"/>
          <w:sz w:val="24"/>
          <w:szCs w:val="32"/>
        </w:rPr>
        <w:t>的</w:t>
      </w:r>
      <w:r>
        <w:rPr>
          <w:rFonts w:hint="eastAsia" w:asciiTheme="majorEastAsia" w:hAnsiTheme="majorEastAsia" w:eastAsiaTheme="majorEastAsia"/>
          <w:sz w:val="24"/>
          <w:szCs w:val="32"/>
        </w:rPr>
        <w:t>对数</w:t>
      </w:r>
      <w:r>
        <w:rPr>
          <w:rFonts w:asciiTheme="majorEastAsia" w:hAnsiTheme="majorEastAsia" w:eastAsiaTheme="majorEastAsia"/>
          <w:sz w:val="24"/>
          <w:szCs w:val="32"/>
        </w:rPr>
        <w:t>增函数。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③不考虑绿色产品的研发成本，同类商品间的价格竞争、绿色竞争等竞争因素不作考虑。制造绿色产品需要更多的成本，单位额外成本是产品绿色度的开口向上抛物线函数。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④假设网络零售平台收取供应商的</w:t>
      </w:r>
      <w:r>
        <w:rPr>
          <w:rFonts w:asciiTheme="majorEastAsia" w:hAnsiTheme="majorEastAsia" w:eastAsiaTheme="majorEastAsia"/>
          <w:sz w:val="24"/>
          <w:szCs w:val="32"/>
        </w:rPr>
        <w:t>佣金费率和</w:t>
      </w:r>
      <w:r>
        <w:rPr>
          <w:rFonts w:hint="eastAsia" w:asciiTheme="majorEastAsia" w:hAnsiTheme="majorEastAsia" w:eastAsiaTheme="majorEastAsia"/>
          <w:sz w:val="24"/>
          <w:szCs w:val="32"/>
        </w:rPr>
        <w:t>网络零售平台的</w:t>
      </w:r>
      <w:r>
        <w:rPr>
          <w:rFonts w:asciiTheme="majorEastAsia" w:hAnsiTheme="majorEastAsia" w:eastAsiaTheme="majorEastAsia"/>
          <w:sz w:val="24"/>
          <w:szCs w:val="32"/>
        </w:rPr>
        <w:t>代销成本长时间不会更改，</w:t>
      </w:r>
      <w:r>
        <w:rPr>
          <w:rFonts w:hint="eastAsia" w:asciiTheme="majorEastAsia" w:hAnsiTheme="majorEastAsia" w:eastAsiaTheme="majorEastAsia"/>
          <w:sz w:val="24"/>
          <w:szCs w:val="32"/>
        </w:rPr>
        <w:t>均</w:t>
      </w:r>
      <w:r>
        <w:rPr>
          <w:rFonts w:asciiTheme="majorEastAsia" w:hAnsiTheme="majorEastAsia" w:eastAsiaTheme="majorEastAsia"/>
          <w:sz w:val="24"/>
          <w:szCs w:val="32"/>
        </w:rPr>
        <w:t>为外生变量</w:t>
      </w:r>
      <w:r>
        <w:rPr>
          <w:rFonts w:hint="eastAsia" w:asciiTheme="majorEastAsia" w:hAnsiTheme="majorEastAsia" w:eastAsiaTheme="majorEastAsia"/>
          <w:sz w:val="24"/>
          <w:szCs w:val="32"/>
        </w:rPr>
        <w:t>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⑤假设供应商在不减排的情况下制造产品产生的碳排放量，刚好等于政府免费分配的碳配额，且多余的碳配额可以在市场上自由交易。供应商不减排单位产品的碳排放量、</w:t>
      </w:r>
      <w:r>
        <w:rPr>
          <w:rFonts w:asciiTheme="majorEastAsia" w:hAnsiTheme="majorEastAsia" w:eastAsiaTheme="majorEastAsia"/>
          <w:sz w:val="24"/>
          <w:szCs w:val="32"/>
        </w:rPr>
        <w:t>碳交易市场的价格</w:t>
      </w:r>
      <w:r>
        <w:rPr>
          <w:rFonts w:hint="eastAsia" w:asciiTheme="majorEastAsia" w:hAnsiTheme="majorEastAsia" w:eastAsiaTheme="majorEastAsia"/>
          <w:sz w:val="24"/>
          <w:szCs w:val="32"/>
        </w:rPr>
        <w:t>和政府免费分配的碳配额长时间不会更改，均为外生变量。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⑥假设网络零售平台是追求“经济效益-环境效益”双重目的的理性人，供应商是追求经济最大化的理性人。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pStyle w:val="7"/>
        <w:spacing w:line="360" w:lineRule="auto"/>
      </w:pPr>
      <w:r>
        <w:rPr>
          <w:rFonts w:hint="eastAsia"/>
        </w:rPr>
        <w:t>（二）符号说明</w:t>
      </w:r>
    </w:p>
    <w:p>
      <w:pPr>
        <w:spacing w:line="360" w:lineRule="auto"/>
        <w:jc w:val="left"/>
        <w:rPr>
          <w:b/>
          <w:bCs/>
        </w:rPr>
      </w:pP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τ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单位产品减排量（产品绿色度）；</w:t>
      </w:r>
      <w:r>
        <w:rPr>
          <w:rFonts w:hint="eastAsia"/>
          <w:sz w:val="28"/>
          <w:szCs w:val="28"/>
          <w:vertAlign w:val="subscript"/>
        </w:rPr>
        <w:t xml:space="preserve">  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θ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市场产品需求；</w:t>
      </w:r>
    </w:p>
    <w:p>
      <w:pPr>
        <w:spacing w:line="360" w:lineRule="auto"/>
        <w:jc w:val="left"/>
        <w:rPr>
          <w:b/>
          <w:bCs/>
        </w:rPr>
      </w:pP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ω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b/>
          <w:bCs/>
        </w:rPr>
        <w:t>单位产品批发价格；</w:t>
      </w:r>
      <w:r>
        <w:rPr>
          <w:rFonts w:hint="eastAsia"/>
          <w:b/>
          <w:bCs/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γ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单位产品制造成本；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p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b/>
          <w:bCs/>
        </w:rPr>
        <w:t>单位产品零售价格；</w:t>
      </w:r>
      <w:r>
        <w:rPr>
          <w:rFonts w:hint="eastAsia"/>
          <w:b/>
          <w:bCs/>
          <w:sz w:val="28"/>
          <w:szCs w:val="28"/>
          <w:vertAlign w:val="subscript"/>
        </w:rPr>
        <w:t xml:space="preserve"> 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μ</m:t>
        </m:r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网络零售平台进行成本分担策略或引流推广策略的成本；</w:t>
      </w:r>
    </w:p>
    <w:p>
      <w:pPr>
        <w:spacing w:line="360" w:lineRule="auto"/>
        <w:jc w:val="left"/>
        <w:rPr>
          <w:b/>
          <w:bCs/>
          <w:sz w:val="28"/>
          <w:szCs w:val="28"/>
          <w:vertAlign w:val="subscript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D：</m:t>
        </m:r>
      </m:oMath>
      <w:r>
        <w:rPr>
          <w:rFonts w:hint="eastAsia"/>
          <w:b/>
          <w:bCs/>
        </w:rPr>
        <w:t>网络零售平台的代销成本；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t：</m:t>
        </m:r>
      </m:oMath>
      <w:r>
        <w:rPr>
          <w:rFonts w:hint="eastAsia"/>
          <w:b/>
          <w:bCs/>
        </w:rPr>
        <w:t>网络零售平台收取供应商的佣金费率；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F：</m:t>
        </m:r>
      </m:oMath>
      <w:r>
        <w:rPr>
          <w:b/>
          <w:bCs/>
        </w:rPr>
        <w:t>政府免费分配的碳配额；</w:t>
      </w:r>
      <w:r>
        <w:rPr>
          <w:rFonts w:hint="eastAsia"/>
          <w:b/>
          <w:bCs/>
          <w:sz w:val="28"/>
          <w:szCs w:val="28"/>
          <w:vertAlign w:val="subscript"/>
        </w:rPr>
        <w:tab/>
      </w:r>
      <w:r>
        <w:rPr>
          <w:rFonts w:hint="eastAsia"/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 xml:space="preserve">  </w:t>
      </w:r>
      <w:r>
        <w:rPr>
          <w:i/>
          <w:iCs/>
          <w:sz w:val="28"/>
          <w:szCs w:val="28"/>
          <w:vertAlign w:val="subscript"/>
        </w:rPr>
        <w:t xml:space="preserve">  </w:t>
      </w:r>
      <w:r>
        <w:rPr>
          <w:rFonts w:hint="eastAsia"/>
          <w:i/>
          <w:iCs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vertAlign w:val="subscript"/>
              </w:rPr>
              <m:t>e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b/>
          <w:bCs/>
        </w:rPr>
        <w:t>碳交易市场的价格</w:t>
      </w:r>
      <w:r>
        <w:rPr>
          <w:rFonts w:hint="eastAsia"/>
          <w:b/>
          <w:bCs/>
        </w:rPr>
        <w:t>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e：</m:t>
        </m:r>
      </m:oMath>
      <w:r>
        <w:rPr>
          <w:rFonts w:hint="eastAsia"/>
          <w:b/>
          <w:bCs/>
        </w:rPr>
        <w:t>供应商不减排单位产品的碳排放量；</w:t>
      </w:r>
      <w:r>
        <w:rPr>
          <w:sz w:val="28"/>
          <w:szCs w:val="28"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sSubPr>
          <m:e>
            <m:r>
              <m:rPr/>
              <w:rPr>
                <w:rFonts w:hint="eastAsia" w:ascii="Cambria Math" w:hAnsi="Cambria Math"/>
                <w:sz w:val="28"/>
                <w:szCs w:val="28"/>
                <w:vertAlign w:val="subscript"/>
              </w:rPr>
              <m:t>E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/>
                <w:sz w:val="28"/>
                <w:szCs w:val="28"/>
                <w:vertAlign w:val="subscript"/>
              </w:rPr>
              <m:t>t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vertAlign w:val="subscript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表示售出碳配额产生的利润；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vertAlign w:val="subscript"/>
              </w:rPr>
              <m:t>π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/>
                <w:sz w:val="28"/>
                <w:szCs w:val="28"/>
                <w:vertAlign w:val="subscript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供应商双重目的总效益</w:t>
      </w:r>
      <w:r>
        <w:rPr>
          <w:b/>
          <w:bCs/>
        </w:rPr>
        <w:t>；</w:t>
      </w:r>
      <w:r>
        <w:rPr>
          <w:rFonts w:hint="eastAsia"/>
          <w:b/>
          <w:bCs/>
        </w:rPr>
        <w:tab/>
      </w:r>
      <w:r>
        <w:rPr>
          <w:rFonts w:hint="eastAsia"/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 xml:space="preserve">   </w:t>
      </w:r>
      <w:r>
        <w:rPr>
          <w:rFonts w:hint="eastAsia"/>
          <w:sz w:val="28"/>
          <w:szCs w:val="28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 π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  <w:vertAlign w:val="subscript"/>
              </w:rPr>
              <m:t>R</m:t>
            </m: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ub>
        </m:sSub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：</m:t>
        </m:r>
      </m:oMath>
      <w:r>
        <w:rPr>
          <w:rFonts w:hint="eastAsia"/>
          <w:b/>
          <w:bCs/>
        </w:rPr>
        <w:t>网络零售平台双重目的总效益；</w:t>
      </w:r>
    </w:p>
    <w:p>
      <w:pPr>
        <w:spacing w:line="360" w:lineRule="auto"/>
        <w:jc w:val="left"/>
        <w:rPr>
          <w:sz w:val="28"/>
          <w:szCs w:val="28"/>
          <w:vertAlign w:val="subscript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q：</m:t>
        </m:r>
      </m:oMath>
      <w:r>
        <w:rPr>
          <w:rFonts w:hint="eastAsia"/>
          <w:b/>
          <w:bCs/>
        </w:rPr>
        <w:t>双重目的下，网络零售平台的经济利润所占权重；</w:t>
      </w:r>
    </w:p>
    <w:p>
      <w:pPr>
        <w:spacing w:line="360" w:lineRule="auto"/>
        <w:jc w:val="left"/>
        <w:rPr>
          <w:sz w:val="28"/>
          <w:szCs w:val="28"/>
        </w:rPr>
      </w:pPr>
      <m:oMath>
        <m:r>
          <m:rPr/>
          <w:rPr>
            <w:rFonts w:hint="eastAsia" w:ascii="Cambria Math" w:hAnsi="Cambria Math"/>
            <w:sz w:val="28"/>
            <w:szCs w:val="28"/>
            <w:vertAlign w:val="subscript"/>
          </w:rPr>
          <m:t>r：</m:t>
        </m:r>
      </m:oMath>
      <w:r>
        <w:rPr>
          <w:rFonts w:hint="eastAsia"/>
          <w:b/>
          <w:bCs/>
        </w:rPr>
        <w:t>双重目的下，网络零售平台的环境效益所占权重，</w:t>
      </w:r>
      <m:oMath>
        <m:r>
          <m:rPr/>
          <w:rPr>
            <w:rFonts w:hint="eastAsia" w:ascii="Cambria Math" w:hAnsi="Cambria Math"/>
            <w:sz w:val="24"/>
          </w:rPr>
          <m:t>q</m:t>
        </m:r>
        <m:r>
          <m:rPr/>
          <w:rPr>
            <w:rFonts w:ascii="Cambria Math" w:hAnsi="Cambria Math"/>
            <w:sz w:val="24"/>
          </w:rPr>
          <m:t xml:space="preserve"> </m:t>
        </m:r>
        <m:r>
          <m:rPr/>
          <w:rPr>
            <w:rFonts w:hint="eastAsia"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 xml:space="preserve"> </m:t>
        </m:r>
        <m:r>
          <m:rPr/>
          <w:rPr>
            <w:rFonts w:hint="eastAsia" w:ascii="Cambria Math" w:hAnsi="Cambria Math"/>
            <w:sz w:val="24"/>
          </w:rPr>
          <m:t>r=1</m:t>
        </m:r>
      </m:oMath>
      <w:r>
        <w:rPr>
          <w:rFonts w:hint="eastAsia"/>
          <w:sz w:val="28"/>
          <w:szCs w:val="28"/>
        </w:rPr>
        <w:t>。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8"/>
          <w:szCs w:val="28"/>
        </w:rPr>
      </w:pPr>
    </w:p>
    <w:p>
      <w:pPr>
        <w:pStyle w:val="6"/>
        <w:spacing w:line="360" w:lineRule="auto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模型构建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w:bookmarkStart w:id="3" w:name="_GoBack"/>
      <w:bookmarkEnd w:id="3"/>
    </w:p>
    <w:p>
      <w:pPr>
        <w:pStyle w:val="6"/>
        <w:spacing w:line="360" w:lineRule="auto"/>
      </w:pPr>
      <w:r>
        <w:rPr>
          <w:rFonts w:hint="eastAsia"/>
        </w:rPr>
        <w:t>（一）基础模型构建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假设在产品没有绿色度、网络零售平台无营销努力的情况下，市场产品需求为</w:t>
      </w:r>
      <m:oMath>
        <m:sSub>
          <m:sSub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θ</m:t>
            </m:r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 xml:space="preserve"> 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0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4"/>
          <w:szCs w:val="32"/>
        </w:rPr>
        <w:t>，单位产品的制造成本为</w:t>
      </w:r>
      <w:r>
        <w:rPr>
          <w:rFonts w:asciiTheme="majorEastAsia" w:hAnsiTheme="majorEastAsia" w:eastAsiaTheme="majorEastAsia"/>
          <w:sz w:val="24"/>
          <w:szCs w:val="32"/>
        </w:rPr>
        <w:t>γ</w:t>
      </w:r>
      <w:r>
        <w:rPr>
          <w:rFonts w:hint="eastAsia" w:asciiTheme="majorEastAsia" w:hAnsiTheme="majorEastAsia" w:eastAsiaTheme="majorEastAsia"/>
          <w:sz w:val="24"/>
          <w:szCs w:val="32"/>
          <w:vertAlign w:val="subscript"/>
        </w:rPr>
        <w:t>0</w:t>
      </w:r>
      <w:r>
        <w:rPr>
          <w:rFonts w:hint="eastAsia" w:asciiTheme="majorEastAsia" w:hAnsiTheme="majorEastAsia" w:eastAsiaTheme="majorEastAsia"/>
          <w:sz w:val="24"/>
          <w:szCs w:val="32"/>
        </w:rPr>
        <w:t xml:space="preserve"> ，二者均在长时间内无变化，为外生变量。在产品绿色度的影响下，市场产品需求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>θ</m:t>
        </m:r>
        <m:r>
          <m:rPr/>
          <w:rPr>
            <w:rFonts w:hint="eastAsia" w:ascii="Cambria Math" w:hAnsi="Cambria Math" w:eastAsiaTheme="majorEastAsia"/>
            <w:sz w:val="24"/>
            <w:szCs w:val="32"/>
          </w:rPr>
          <m:t>=</m:t>
        </m:r>
        <m:sSub>
          <m:sSub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θ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0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 w:eastAsiaTheme="majorEastAsia"/>
            <w:sz w:val="24"/>
            <w:szCs w:val="28"/>
          </w:rPr>
          <m:t>+</m:t>
        </m:r>
        <m:r>
          <m:rPr/>
          <w:rPr>
            <w:rFonts w:ascii="Cambria Math" w:hAnsi="Cambria Math" w:eastAsiaTheme="majorEastAsia"/>
            <w:sz w:val="24"/>
            <w:szCs w:val="32"/>
          </w:rPr>
          <m:t>α</m:t>
        </m:r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r>
          <m:rPr/>
          <w:rPr>
            <w:rFonts w:hint="eastAsia" w:ascii="Cambria Math" w:hAnsi="Cambria Math" w:eastAsiaTheme="majorEastAsia"/>
            <w:sz w:val="24"/>
            <w:szCs w:val="32"/>
          </w:rPr>
          <m:t>ln</m:t>
        </m:r>
        <m:r>
          <m:rPr/>
          <w:rPr>
            <w:rFonts w:ascii="Cambria Math" w:hAnsi="Cambria Math" w:eastAsiaTheme="majorEastAsia"/>
            <w:sz w:val="24"/>
            <w:szCs w:val="32"/>
          </w:rPr>
          <m:t>τ</m:t>
        </m:r>
        <m:r>
          <m:rPr/>
          <w:rPr>
            <w:rFonts w:hint="eastAsia" w:ascii="微软雅黑" w:hAnsi="微软雅黑" w:eastAsia="微软雅黑" w:cs="微软雅黑"/>
            <w:sz w:val="24"/>
            <w:szCs w:val="32"/>
          </w:rPr>
          <m:t>−</m:t>
        </m:r>
        <m:r>
          <m:rPr/>
          <w:rPr>
            <w:rFonts w:ascii="Cambria Math" w:hAnsi="Cambria Math" w:eastAsiaTheme="majorEastAsia"/>
            <w:sz w:val="24"/>
            <w:szCs w:val="32"/>
          </w:rPr>
          <m:t>β</m:t>
        </m:r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r>
          <m:rPr/>
          <w:rPr>
            <w:rFonts w:ascii="Cambria Math" w:hAnsi="Cambria Math" w:eastAsiaTheme="majorEastAsia"/>
            <w:color w:val="000000" w:themeColor="text1"/>
            <w:sz w:val="24"/>
            <w:szCs w:val="32"/>
            <w14:textFill>
              <w14:solidFill>
                <w14:schemeClr w14:val="tx1"/>
              </w14:solidFill>
            </w14:textFill>
          </w:rPr>
          <m:t>p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，单位产品的制造成本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>γ</m:t>
        </m:r>
        <m:r>
          <m:rPr/>
          <w:rPr>
            <w:rFonts w:hint="eastAsia" w:ascii="Cambria Math" w:hAnsi="Cambria Math" w:eastAsiaTheme="majorEastAsia"/>
            <w:sz w:val="24"/>
            <w:szCs w:val="32"/>
          </w:rPr>
          <m:t>=</m:t>
        </m:r>
        <m:sSub>
          <m:sSub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γ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0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 w:eastAsiaTheme="majorEastAsia"/>
            <w:sz w:val="24"/>
            <w:szCs w:val="28"/>
          </w:rPr>
          <m:t>+c</m:t>
        </m:r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sSup>
          <m:sSup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pPr>
          <m:e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τ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p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2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p>
        </m:sSup>
      </m:oMath>
      <w:r>
        <w:rPr>
          <w:rFonts w:hint="eastAsia" w:asciiTheme="majorEastAsia" w:hAnsiTheme="majorEastAsia" w:eastAsiaTheme="majorEastAsia"/>
          <w:sz w:val="24"/>
          <w:szCs w:val="32"/>
          <w:vertAlign w:val="superscript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32"/>
        </w:rPr>
        <w:t>（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>α</m:t>
        </m:r>
        <m:r>
          <m:rPr/>
          <w:rPr>
            <w:rFonts w:hint="eastAsia" w:ascii="Cambria Math" w:hAnsi="Cambria Math" w:eastAsiaTheme="majorEastAsia"/>
            <w:sz w:val="24"/>
            <w:szCs w:val="32"/>
          </w:rPr>
          <m:t>、</m:t>
        </m:r>
        <m:r>
          <m:rPr/>
          <w:rPr>
            <w:rFonts w:ascii="Cambria Math" w:hAnsi="Cambria Math" w:cs="Calibri" w:eastAsiaTheme="majorEastAsia"/>
            <w:sz w:val="24"/>
            <w:szCs w:val="32"/>
          </w:rPr>
          <m:t>β</m:t>
        </m:r>
        <m:r>
          <m:rPr/>
          <w:rPr>
            <w:rFonts w:hint="eastAsia" w:ascii="Cambria Math" w:hAnsi="Cambria Math" w:cs="Calibri" w:eastAsiaTheme="majorEastAsia"/>
            <w:sz w:val="24"/>
            <w:szCs w:val="32"/>
          </w:rPr>
          <m:t>、</m:t>
        </m:r>
        <m:r>
          <m:rPr/>
          <w:rPr>
            <w:rFonts w:hint="eastAsia" w:ascii="Cambria Math" w:hAnsi="Cambria Math" w:eastAsiaTheme="majorEastAsia"/>
            <w:sz w:val="24"/>
            <w:szCs w:val="28"/>
          </w:rPr>
          <m:t>c</m:t>
        </m:r>
      </m:oMath>
      <w:r>
        <w:rPr>
          <w:rFonts w:hint="eastAsia" w:asciiTheme="majorEastAsia" w:hAnsiTheme="majorEastAsia" w:eastAsiaTheme="majorEastAsia"/>
          <w:sz w:val="24"/>
          <w:szCs w:val="28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32"/>
        </w:rPr>
        <w:t>均为常量乘数）。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供应商售卖多余的碳配额产生利润为</w:t>
      </w:r>
      <m:oMath>
        <m:sSub>
          <m:sSub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b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</w:rPr>
              <m:t>E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t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Cambria Math" w:hAnsi="Cambria Math" w:eastAsiaTheme="majorEastAsia"/>
            <w:sz w:val="24"/>
            <w:szCs w:val="32"/>
          </w:rPr>
          <m:t>=</m:t>
        </m:r>
        <m:sSub>
          <m:sSubP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p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e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sub>
        </m:sSub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d>
          <m:dPr>
            <m:begChr m:val="["/>
            <m:endChr m:val="]"/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d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</w:rPr>
              <m:t>F</m:t>
            </m:r>
            <m:r>
              <m:rPr/>
              <w:rPr>
                <w:rFonts w:hint="eastAsia" w:ascii="微软雅黑" w:hAnsi="微软雅黑" w:eastAsia="微软雅黑" w:cs="微软雅黑"/>
                <w:sz w:val="24"/>
                <w:szCs w:val="32"/>
              </w:rPr>
              <m:t>−</m:t>
            </m:r>
            <m:d>
              <m:dPr>
                <m:begChr m:val="（"/>
                <m:endChr m:val="）"/>
                <m:ctrlPr>
                  <w:rPr>
                    <w:rFonts w:ascii="Cambria Math" w:hAnsi="Cambria Math" w:cs="宋体" w:eastAsiaTheme="majorEastAsia"/>
                    <w:i/>
                    <w:sz w:val="24"/>
                    <w:szCs w:val="32"/>
                  </w:rPr>
                </m:ctrlPr>
              </m:dPr>
              <m:e>
                <m:r>
                  <m:rPr/>
                  <w:rPr>
                    <w:rFonts w:hint="eastAsia" w:ascii="Cambria Math" w:hAnsi="Cambria Math" w:eastAsiaTheme="majorEastAsia"/>
                    <w:sz w:val="24"/>
                    <w:szCs w:val="32"/>
                  </w:rPr>
                  <m:t>e</m:t>
                </m:r>
                <m:r>
                  <m:rPr/>
                  <w:rPr>
                    <w:rFonts w:ascii="Cambria Math" w:hAnsi="Cambria Math" w:cs="微软雅黑" w:eastAsiaTheme="majorEastAsia"/>
                    <w:sz w:val="24"/>
                    <w:szCs w:val="32"/>
                  </w:rPr>
                  <m:t>–</m:t>
                </m:r>
                <m:r>
                  <m:rPr/>
                  <w:rPr>
                    <w:rFonts w:ascii="Cambria Math" w:hAnsi="Cambria Math" w:eastAsiaTheme="majorEastAsia"/>
                    <w:sz w:val="24"/>
                    <w:szCs w:val="32"/>
                  </w:rPr>
                  <m:t>τ</m:t>
                </m:r>
                <m:ctrlPr>
                  <w:rPr>
                    <w:rFonts w:ascii="Cambria Math" w:hAnsi="Cambria Math" w:eastAsiaTheme="majorEastAsia"/>
                    <w:i/>
                    <w:sz w:val="24"/>
                    <w:szCs w:val="32"/>
                  </w:rPr>
                </m:ctrlPr>
              </m:e>
            </m:d>
            <m:r>
              <m:rPr/>
              <w:rPr>
                <w:rFonts w:hint="eastAsia" w:ascii="MS Gothic" w:hAnsi="MS Gothic" w:eastAsia="MS Gothic" w:cs="MS Gothic"/>
                <w:sz w:val="24"/>
                <w:szCs w:val="32"/>
              </w:rPr>
              <m:t>∗</m:t>
            </m:r>
            <m:r>
              <m:rPr/>
              <w:rPr>
                <w:rFonts w:ascii="Cambria Math" w:hAnsi="Cambria Math" w:eastAsiaTheme="majorEastAsia"/>
                <w:sz w:val="24"/>
                <w:szCs w:val="32"/>
              </w:rPr>
              <m:t>θ</m:t>
            </m:r>
            <m:ctrlPr>
              <w:rPr>
                <w:rFonts w:ascii="Cambria Math" w:hAnsi="Cambria Math" w:eastAsiaTheme="majorEastAsia"/>
                <w:i/>
                <w:sz w:val="24"/>
                <w:szCs w:val="32"/>
              </w:rPr>
            </m:ctrlPr>
          </m:e>
        </m:d>
      </m:oMath>
    </w:p>
    <w:p>
      <w:pPr>
        <w:widowControl/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供应商的成本为</w:t>
      </w:r>
      <m:oMath>
        <m:sSub>
          <m:sSubP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Sub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C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M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4"/>
          <w:szCs w:val="32"/>
        </w:rPr>
        <w:t>，利润为</w:t>
      </w:r>
      <m:oMath>
        <m:sSub>
          <m:sSubP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Sub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P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M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4"/>
          <w:szCs w:val="32"/>
        </w:rPr>
        <w:t>；网络零售平台的成本为</w:t>
      </w:r>
      <m:oMath>
        <m:sSub>
          <m:sSubP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Sub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C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R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4"/>
          <w:szCs w:val="32"/>
        </w:rPr>
        <w:t>，利润为</w:t>
      </w:r>
      <m:oMath>
        <m:sSub>
          <m:sSubP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SubPr>
          <m:e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P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e>
          <m:sub>
            <m:r>
              <m:rPr/>
              <w:rPr>
                <w:rFonts w:hint="eastAsia" w:ascii="Cambria Math" w:hAnsi="Cambria Math" w:eastAsiaTheme="majorEastAsia"/>
                <w:sz w:val="24"/>
                <w:szCs w:val="32"/>
                <w:vertAlign w:val="subscript"/>
              </w:rPr>
              <m:t>R</m:t>
            </m:r>
            <m:ctrlPr>
              <w:rPr>
                <w:rFonts w:ascii="Cambria Math" w:hAnsi="Cambria Math" w:eastAsiaTheme="majorEastAsia"/>
                <w:i/>
                <w:iCs/>
                <w:sz w:val="24"/>
                <w:szCs w:val="32"/>
                <w:vertAlign w:val="subscript"/>
              </w:rPr>
            </m:ctrlPr>
          </m:sub>
        </m:sSub>
      </m:oMath>
      <w:r>
        <w:rPr>
          <w:rFonts w:hint="eastAsia" w:asciiTheme="majorEastAsia" w:hAnsiTheme="majorEastAsia" w:eastAsiaTheme="majorEastAsia"/>
          <w:sz w:val="24"/>
          <w:szCs w:val="32"/>
        </w:rPr>
        <w:t>。</w:t>
      </w:r>
    </w:p>
    <w:p>
      <w:pPr>
        <w:widowControl/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pStyle w:val="20"/>
        <w:widowControl/>
        <w:spacing w:line="360" w:lineRule="auto"/>
        <w:ind w:left="420" w:firstLine="0" w:firstLineChars="0"/>
        <w:jc w:val="left"/>
        <w:outlineLvl w:val="2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① 成本分担策略</w:t>
      </w:r>
    </w:p>
    <w:p>
      <w:pPr>
        <w:widowControl/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在成本分担策略下，网络零售平台会承担一部分供应商的制造成本，同时产品的绿色度会提高，提高量为</w:t>
      </w:r>
      <m:oMath>
        <m:r>
          <m:rPr/>
          <w:rPr>
            <w:rFonts w:ascii="Cambria Math" w:hAnsi="Cambria Math" w:eastAsiaTheme="majorEastAsia"/>
            <w:sz w:val="24"/>
            <w:szCs w:val="28"/>
          </w:rPr>
          <m:t>λ</m:t>
        </m:r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r>
          <m:rPr/>
          <w:rPr>
            <w:rFonts w:ascii="Cambria Math" w:hAnsi="Cambria Math" w:eastAsiaTheme="majorEastAsia"/>
            <w:sz w:val="24"/>
            <w:szCs w:val="32"/>
          </w:rPr>
          <m:t>μ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（</w:t>
      </w:r>
      <m:oMath>
        <m:r>
          <m:rPr/>
          <w:rPr>
            <w:rFonts w:ascii="Cambria Math" w:hAnsi="Cambria Math" w:eastAsiaTheme="majorEastAsia"/>
            <w:sz w:val="24"/>
            <w:szCs w:val="28"/>
          </w:rPr>
          <m:t>λ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为常量乘数），供应商和网络零售平台的双重目的效益函数如下：</w:t>
      </w:r>
    </w:p>
    <w:p>
      <w:pPr>
        <w:widowControl/>
        <w:spacing w:line="360" w:lineRule="auto"/>
        <w:ind w:firstLine="420"/>
        <w:jc w:val="left"/>
        <w:rPr>
          <w:rFonts w:asciiTheme="majorEastAsia" w:hAnsiTheme="majorEastAsia" w:eastAsiaTheme="majorEastAsia"/>
          <w:sz w:val="22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  <w:vertAlign w:val="subscript"/>
            </w:rPr>
            <m:t xml:space="preserve"> </m:t>
          </m:r>
          <m:r>
            <m:rPr/>
            <w:rPr>
              <w:rFonts w:hint="eastAsia" w:ascii="微软雅黑" w:hAnsi="微软雅黑" w:eastAsia="微软雅黑" w:cs="微软雅黑"/>
              <w:sz w:val="24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  <w:vertAlign w:val="subscript"/>
            </w:rPr>
            <m:t xml:space="preserve"> 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μ</m:t>
          </m:r>
        </m:oMath>
      </m:oMathPara>
    </w:p>
    <w:p>
      <w:pPr>
        <w:widowControl/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=q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+r</m:t>
          </m:r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θ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+</m:t>
              </m:r>
              <m:r>
                <m:rPr/>
                <w:rPr>
                  <w:rFonts w:ascii="Cambria Math" w:hAnsi="Cambria Math" w:eastAsiaTheme="majorEastAsia"/>
                  <w:sz w:val="22"/>
                </w:rPr>
                <m:t>λ</m:t>
              </m:r>
              <m:r>
                <m:rPr/>
                <w:rPr>
                  <w:rFonts w:hint="eastAsia" w:ascii="MS Gothic" w:hAnsi="MS Gothic" w:eastAsia="MS Gothic" w:cs="MS Gothic"/>
                  <w:sz w:val="24"/>
                  <w:szCs w:val="32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</m:oMath>
      </m:oMathPara>
    </w:p>
    <w:p>
      <w:pPr>
        <w:widowControl/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spacing w:line="360" w:lineRule="auto"/>
        <w:ind w:left="420"/>
        <w:jc w:val="left"/>
        <w:outlineLvl w:val="2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② 引流推广策略</w:t>
      </w:r>
    </w:p>
    <w:p>
      <w:pPr>
        <w:spacing w:line="360" w:lineRule="auto"/>
        <w:ind w:left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在引流推广策略下，网络零售平台会自发对产品进行营销以提高产品的销量，</w:t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 xml:space="preserve">提高量为 </w:t>
      </w:r>
      <m:oMath>
        <m:r>
          <m:rPr/>
          <w:rPr>
            <w:rFonts w:hint="eastAsia" w:ascii="Cambria Math" w:hAnsi="Cambria Math" w:eastAsiaTheme="majorEastAsia"/>
            <w:sz w:val="24"/>
            <w:szCs w:val="32"/>
          </w:rPr>
          <m:t>b</m:t>
        </m:r>
        <m:r>
          <m:rPr/>
          <w:rPr>
            <w:rFonts w:hint="eastAsia" w:ascii="MS Gothic" w:hAnsi="MS Gothic" w:eastAsia="MS Gothic" w:cs="MS Gothic"/>
            <w:sz w:val="24"/>
            <w:szCs w:val="32"/>
          </w:rPr>
          <m:t>∗</m:t>
        </m:r>
        <m:r>
          <m:rPr/>
          <w:rPr>
            <w:rFonts w:hint="eastAsia" w:ascii="Cambria Math" w:hAnsi="Cambria Math" w:eastAsiaTheme="majorEastAsia"/>
            <w:sz w:val="24"/>
            <w:szCs w:val="32"/>
          </w:rPr>
          <m:t>ln</m:t>
        </m:r>
        <m:r>
          <m:rPr/>
          <w:rPr>
            <w:rFonts w:ascii="Cambria Math" w:hAnsi="Cambria Math" w:eastAsiaTheme="majorEastAsia"/>
            <w:sz w:val="24"/>
            <w:szCs w:val="32"/>
          </w:rPr>
          <m:t>μ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 xml:space="preserve"> （</w:t>
      </w:r>
      <m:oMath>
        <m:r>
          <m:rPr/>
          <w:rPr>
            <w:rFonts w:hint="eastAsia" w:ascii="Cambria Math" w:hAnsi="Cambria Math" w:eastAsiaTheme="majorEastAsia"/>
            <w:sz w:val="24"/>
            <w:szCs w:val="32"/>
          </w:rPr>
          <m:t>b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为常量乘数）</w:t>
      </w:r>
      <w:r>
        <w:rPr>
          <w:rFonts w:hint="eastAsia" w:asciiTheme="majorEastAsia" w:hAnsiTheme="majorEastAsia" w:eastAsiaTheme="majorEastAsia" w:cstheme="minorEastAsia"/>
          <w:sz w:val="24"/>
          <w:szCs w:val="32"/>
        </w:rPr>
        <w:t>,</w:t>
      </w:r>
      <w:r>
        <w:rPr>
          <w:rFonts w:hint="eastAsia" w:asciiTheme="majorEastAsia" w:hAnsiTheme="majorEastAsia" w:eastAsiaTheme="majorEastAsia"/>
          <w:sz w:val="24"/>
          <w:szCs w:val="32"/>
        </w:rPr>
        <w:t>供应商和网络零售平台的双重目的效益函数如下：</w:t>
      </w:r>
    </w:p>
    <w:p>
      <w:pPr>
        <w:widowControl/>
        <w:spacing w:line="360" w:lineRule="auto"/>
        <w:jc w:val="center"/>
        <w:outlineLvl w:val="1"/>
        <w:rPr>
          <w:rFonts w:asciiTheme="majorEastAsia" w:hAnsiTheme="majorEastAsia" w:eastAsiaTheme="majorEastAsia"/>
          <w:i/>
          <w:iCs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  <w:vertAlign w:val="subscript"/>
            </w:rPr>
            <m:t xml:space="preserve"> </m:t>
          </m:r>
          <m:r>
            <m:rPr/>
            <w:rPr>
              <w:rFonts w:hint="eastAsia" w:ascii="微软雅黑" w:hAnsi="微软雅黑" w:eastAsia="微软雅黑" w:cs="微软雅黑"/>
              <w:sz w:val="24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</m:oMath>
      </m:oMathPara>
    </w:p>
    <w:p>
      <w:pPr>
        <w:widowControl/>
        <w:spacing w:line="360" w:lineRule="auto"/>
        <w:ind w:firstLine="240" w:firstLineChars="100"/>
        <w:jc w:val="center"/>
        <w:rPr>
          <w:rFonts w:asciiTheme="majorEastAsia" w:hAnsiTheme="majorEastAsia" w:eastAsiaTheme="majorEastAsia"/>
          <w:i/>
          <w:sz w:val="24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=q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+r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4"/>
                  <w:szCs w:val="32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τ</m:t>
          </m:r>
        </m:oMath>
      </m:oMathPara>
    </w:p>
    <w:p>
      <w:pPr>
        <w:spacing w:line="360" w:lineRule="auto"/>
        <w:jc w:val="left"/>
        <w:rPr>
          <w:rFonts w:hint="eastAsia" w:asciiTheme="majorEastAsia" w:hAnsiTheme="majorEastAsia" w:eastAsiaTheme="majorEastAsia"/>
          <w:i/>
          <w:iCs/>
          <w:sz w:val="22"/>
          <w:szCs w:val="28"/>
          <w:vertAlign w:val="subscript"/>
        </w:rPr>
      </w:pPr>
    </w:p>
    <w:p>
      <w:pPr>
        <w:pStyle w:val="7"/>
        <w:spacing w:line="360" w:lineRule="auto"/>
      </w:pPr>
      <w:r>
        <w:rPr>
          <w:rFonts w:hint="eastAsia"/>
        </w:rPr>
        <w:t>（二）成本分担策略下的双重目的效益模型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网络零售平台通过分担供应商一部分的绿色产品制造成本，使供应商更愿意生产高绿色度的产品，产品绿色度的增量与网络零售平台分担成本呈线性正相关关系。电商平台作为Stackelberg博弈的主导者首先确定零售价格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 </m:t>
        </m:r>
        <m:r>
          <m:rPr/>
          <w:rPr>
            <w:rFonts w:ascii="Cambria Math" w:hAnsi="Cambria Math"/>
            <w:sz w:val="28"/>
            <w:szCs w:val="28"/>
            <w:vertAlign w:val="subscript"/>
          </w:rPr>
          <m:t>ω</m:t>
        </m:r>
        <m:r>
          <m:rPr/>
          <w:rPr>
            <w:rFonts w:ascii="Cambria Math" w:hAnsi="Cambria Math" w:eastAsiaTheme="majorEastAsia"/>
            <w:sz w:val="28"/>
            <w:szCs w:val="28"/>
            <w:vertAlign w:val="subscript"/>
          </w:rPr>
          <m:t xml:space="preserve"> 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和减排率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 </m:t>
        </m:r>
        <m:r>
          <m:rPr/>
          <w:rPr>
            <w:rFonts w:ascii="Cambria Math" w:hAnsi="Cambria Math"/>
            <w:sz w:val="28"/>
            <w:szCs w:val="28"/>
            <w:vertAlign w:val="subscript"/>
          </w:rPr>
          <m:t xml:space="preserve">τ 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；供应商作为跟随者，在电商平台决策后确定批发价格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 </m:t>
        </m:r>
        <m:r>
          <m:rPr/>
          <w:rPr>
            <w:rFonts w:ascii="Cambria Math" w:hAnsi="Cambria Math"/>
            <w:sz w:val="28"/>
            <w:szCs w:val="28"/>
            <w:vertAlign w:val="subscript"/>
          </w:rPr>
          <m:t>ω</m:t>
        </m:r>
      </m:oMath>
      <w:r>
        <w:rPr>
          <w:rFonts w:hint="eastAsia"/>
          <w:sz w:val="24"/>
          <w:szCs w:val="32"/>
        </w:rPr>
        <w:t xml:space="preserve"> 。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 xml:space="preserve"> 代销渠道</w:t>
      </w:r>
    </w:p>
    <w:p>
      <w:pPr>
        <w:spacing w:line="360" w:lineRule="auto"/>
        <w:ind w:firstLine="420"/>
        <w:jc w:val="left"/>
        <w:rPr>
          <w:rFonts w:hint="eastAsia"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网络零售平台代理销售的情况下，网络零售平台从供应商购买产品自主销售，此时供应商和网络零售平台的总效益函数分别为：</w:t>
      </w:r>
    </w:p>
    <w:p>
      <w:pPr>
        <w:spacing w:line="360" w:lineRule="auto"/>
        <w:jc w:val="left"/>
        <w:rPr>
          <w:rFonts w:ascii="Cambria Math" w:hAnsi="Cambria Math"/>
          <w:szCs w:val="21"/>
          <w:oMath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M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ω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γ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>θ</m:t>
        </m:r>
        <m:r>
          <m:rPr/>
          <w:rPr>
            <w:rFonts w:hint="eastAsia" w:ascii="Cambria Math" w:hAnsi="Cambria Math" w:eastAsia="华文中宋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E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t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 w:eastAsia="华文中宋"/>
            <w:szCs w:val="21"/>
          </w:rPr>
          <m:t>+</m:t>
        </m:r>
        <m:r>
          <m:rPr/>
          <w:rPr>
            <w:rFonts w:ascii="Cambria Math" w:hAnsi="Cambria Math"/>
            <w:szCs w:val="21"/>
          </w:rPr>
          <m:t>μ</m:t>
        </m:r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 xml:space="preserve">   </m:t>
          </m:r>
          <m:r>
            <m:rPr/>
            <w:rPr>
              <w:rFonts w:hint="eastAsia" w:ascii="Cambria Math" w:hAnsi="Cambria Math"/>
              <w:szCs w:val="21"/>
            </w:rPr>
            <m:t>= [</m:t>
          </m:r>
          <m:r>
            <m:rPr/>
            <w:rPr>
              <w:rFonts w:ascii="Cambria Math" w:hAnsi="Cambria Math"/>
              <w:szCs w:val="21"/>
            </w:rPr>
            <m:t>ω</m:t>
          </m:r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γ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</w:rPr>
            <m:t xml:space="preserve"> </m:t>
          </m:r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/>
              <w:szCs w:val="21"/>
            </w:rPr>
            <m:t>c（</m:t>
          </m:r>
          <m:r>
            <m:rPr/>
            <w:rPr>
              <w:rFonts w:ascii="Cambria Math" w:hAnsi="Cambria Math"/>
              <w:szCs w:val="21"/>
            </w:rPr>
            <m:t>τ</m:t>
          </m:r>
          <m:r>
            <m:rPr/>
            <w:rPr>
              <w:rFonts w:hint="eastAsia" w:ascii="Cambria Math" w:hAnsi="Cambria Math"/>
              <w:szCs w:val="21"/>
            </w:rPr>
            <m:t>+</m:t>
          </m:r>
          <m:r>
            <m:rPr/>
            <w:rPr>
              <w:rFonts w:ascii="Cambria Math" w:hAnsi="Cambria Math" w:eastAsia="华文中宋"/>
              <w:szCs w:val="21"/>
            </w:rPr>
            <m:t>λ</m:t>
          </m:r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ascii="Cambria Math" w:hAnsi="Cambria Math"/>
              <w:szCs w:val="21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hint="eastAsia" w:ascii="Cambria Math" w:hAnsi="Cambria Math"/>
                  <w:szCs w:val="21"/>
                </w:rPr>
                <m:t>）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="宋体"/>
              <w:szCs w:val="21"/>
            </w:rPr>
            <m:t>（e</m:t>
          </m:r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r>
            <m:rPr/>
            <w:rPr>
              <w:rFonts w:ascii="Cambria Math" w:hAnsi="Cambria Math"/>
              <w:szCs w:val="21"/>
            </w:rPr>
            <m:t>τ</m:t>
          </m:r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r>
            <m:rPr/>
            <w:rPr>
              <w:rFonts w:ascii="Cambria Math" w:hAnsi="Cambria Math" w:eastAsia="华文中宋"/>
              <w:szCs w:val="21"/>
            </w:rPr>
            <m:t>λ</m:t>
          </m:r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ascii="Cambria Math" w:hAnsi="Cambria Math"/>
              <w:szCs w:val="21"/>
            </w:rPr>
            <m:t>μ</m:t>
          </m:r>
          <m:r>
            <m:rPr/>
            <w:rPr>
              <w:rFonts w:hint="eastAsia" w:ascii="Cambria Math" w:hAnsi="Cambria Math" w:eastAsia="宋体"/>
              <w:szCs w:val="21"/>
            </w:rPr>
            <m:t>）][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θ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/>
              <w:szCs w:val="21"/>
              <w:vertAlign w:val="subscript"/>
            </w:rPr>
            <m:t xml:space="preserve"> </m:t>
          </m:r>
          <m:r>
            <m:rPr/>
            <w:rPr>
              <w:rFonts w:hint="eastAsia" w:ascii="Cambria Math" w:hAnsi="Cambria Math" w:eastAsia="华文中宋"/>
              <w:szCs w:val="21"/>
            </w:rPr>
            <m:t>+</m:t>
          </m:r>
          <m:r>
            <m:rPr/>
            <w:rPr>
              <w:rFonts w:ascii="Cambria Math" w:hAnsi="Cambria Math" w:eastAsia="华文中宋"/>
              <w:szCs w:val="21"/>
            </w:rPr>
            <m:t>α</m:t>
          </m:r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/>
              <w:szCs w:val="21"/>
            </w:rPr>
            <m:t>ln</m:t>
          </m:r>
          <m:r>
            <m:rPr/>
            <w:rPr>
              <w:rFonts w:hint="eastAsia" w:ascii="Cambria Math" w:hAnsi="Cambria Math" w:cstheme="minorEastAsia"/>
              <w:szCs w:val="21"/>
            </w:rPr>
            <m:t>（</m:t>
          </m:r>
          <m:r>
            <m:rPr/>
            <w:rPr>
              <w:rFonts w:ascii="Cambria Math" w:hAnsi="Cambria Math"/>
              <w:szCs w:val="21"/>
            </w:rPr>
            <m:t>τ</m:t>
          </m:r>
          <m:r>
            <m:rPr/>
            <w:rPr>
              <w:rFonts w:hint="eastAsia" w:ascii="Cambria Math" w:hAnsi="Cambria Math"/>
              <w:szCs w:val="21"/>
            </w:rPr>
            <m:t>+</m:t>
          </m:r>
          <m:r>
            <m:rPr/>
            <w:rPr>
              <w:rFonts w:ascii="Cambria Math" w:hAnsi="Cambria Math" w:eastAsia="华文中宋"/>
              <w:szCs w:val="21"/>
            </w:rPr>
            <m:t>λ</m:t>
          </m:r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ascii="Cambria Math" w:hAnsi="Cambria Math"/>
              <w:szCs w:val="21"/>
            </w:rPr>
            <m:t>μ</m:t>
          </m:r>
          <m:r>
            <m:rPr/>
            <w:rPr>
              <w:rFonts w:hint="eastAsia" w:ascii="Cambria Math" w:hAnsi="Cambria Math"/>
              <w:szCs w:val="21"/>
            </w:rPr>
            <m:t>）</m:t>
          </m:r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r>
            <m:rPr/>
            <w:rPr>
              <w:rFonts w:ascii="Cambria Math" w:hAnsi="Cambria Math" w:cs="Calibri"/>
              <w:szCs w:val="21"/>
            </w:rPr>
            <m:t>β</m:t>
          </m:r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ascii="Cambria Math" w:hAnsi="Cambria Math"/>
              <w:color w:val="000000" w:themeColor="text1"/>
              <w:szCs w:val="21"/>
              <w14:textFill>
                <w14:solidFill>
                  <w14:schemeClr w14:val="tx1"/>
                </w14:solidFill>
              </w14:textFill>
            </w:rPr>
            <m:t>p</m:t>
          </m:r>
          <m:r>
            <m:rPr/>
            <w:rPr>
              <w:rFonts w:hint="eastAsia" w:ascii="Cambria Math" w:hAnsi="Cambria Math"/>
              <w:szCs w:val="21"/>
            </w:rPr>
            <m:t xml:space="preserve">] </m:t>
          </m:r>
          <m:r>
            <m:rPr/>
            <w:rPr>
              <w:rFonts w:hint="eastAsia" w:ascii="Cambria Math" w:hAnsi="Cambria Math" w:eastAsia="华文中宋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/>
                  <w:szCs w:val="21"/>
                </w:rPr>
                <m:t>e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/>
              <w:szCs w:val="21"/>
            </w:rPr>
            <m:t>F</m:t>
          </m:r>
          <m:r>
            <m:rPr/>
            <w:rPr>
              <w:rFonts w:hint="eastAsia" w:ascii="Cambria Math" w:hAnsi="Cambria Math" w:eastAsia="华文中宋"/>
              <w:szCs w:val="21"/>
            </w:rPr>
            <m:t>+</m:t>
          </m:r>
          <m:r>
            <m:rPr/>
            <w:rPr>
              <w:rFonts w:ascii="Cambria Math" w:hAnsi="Cambria Math"/>
              <w:szCs w:val="21"/>
            </w:rPr>
            <m:t>μ</m:t>
          </m:r>
        </m:oMath>
      </m:oMathPara>
    </w:p>
    <w:p>
      <w:pPr>
        <w:spacing w:line="360" w:lineRule="auto"/>
        <w:jc w:val="left"/>
        <w:rPr>
          <w:rFonts w:hint="eastAsia"/>
          <w:szCs w:val="21"/>
        </w:rPr>
      </w:pPr>
      <w:bookmarkStart w:id="0" w:name="_Hlk152229435"/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R</m:t>
            </m:r>
            <w:bookmarkEnd w:id="0"/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hint="eastAsia" w:ascii="Cambria Math" w:hAnsi="Cambria Math"/>
            <w:szCs w:val="21"/>
          </w:rPr>
          <m:t>=q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Cs w:val="21"/>
                  </w:rPr>
                  <m:t>p</m:t>
                </m:r>
                <m:r>
                  <m:rPr/>
                  <w:rPr>
                    <w:rFonts w:hint="eastAsia" w:ascii="Cambria Math" w:hAnsi="Cambria Math" w:eastAsia="微软雅黑" w:cs="微软雅黑"/>
                    <w:szCs w:val="21"/>
                  </w:rPr>
                  <m:t>−</m:t>
                </m:r>
                <m:r>
                  <m:rPr/>
                  <w:rPr>
                    <w:rFonts w:ascii="Cambria Math" w:hAnsi="Cambria Math"/>
                    <w:szCs w:val="21"/>
                  </w:rPr>
                  <m:t>ω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d>
            <m:r>
              <m:rPr/>
              <w:rPr>
                <w:rFonts w:ascii="Cambria Math" w:hAnsi="Cambria Math"/>
                <w:szCs w:val="21"/>
              </w:rPr>
              <m:t>θ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hint="eastAsia" w:ascii="Cambria Math" w:hAnsi="Cambria Math"/>
                <w:szCs w:val="21"/>
              </w:rPr>
              <m:t>D</m:t>
            </m:r>
            <m:r>
              <m:rPr/>
              <w:rPr>
                <w:rFonts w:hint="eastAsia" w:ascii="Cambria Math" w:hAnsi="Cambria Math" w:eastAsia="微软雅黑" w:cs="微软雅黑"/>
                <w:szCs w:val="21"/>
              </w:rPr>
              <m:t>−</m:t>
            </m:r>
            <m:r>
              <m:rPr/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m:rPr/>
          <w:rPr>
            <w:rFonts w:hint="eastAsia" w:ascii="Cambria Math" w:hAnsi="Cambria Math" w:eastAsia="华文中宋"/>
            <w:szCs w:val="21"/>
          </w:rPr>
          <m:t>+r</m:t>
        </m:r>
        <m:r>
          <m:rPr/>
          <w:rPr>
            <w:rFonts w:hint="eastAsia" w:ascii="Cambria Math" w:hAnsi="Cambria Math" w:eastAsia="MS Gothic" w:cs="MS Gothic"/>
            <w:szCs w:val="21"/>
          </w:rPr>
          <m:t>∗</m:t>
        </m:r>
        <m:r>
          <m:rPr/>
          <w:rPr>
            <w:rFonts w:ascii="Cambria Math" w:hAnsi="Cambria Math"/>
            <w:szCs w:val="21"/>
          </w:rPr>
          <m:t>θ</m:t>
        </m:r>
        <m:d>
          <m:dPr>
            <m:begChr m:val="（"/>
            <m:endChr m:val="）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m:rPr/>
              <w:rPr>
                <w:rFonts w:ascii="Cambria Math" w:hAnsi="Cambria Math"/>
                <w:szCs w:val="21"/>
              </w:rPr>
              <m:t>τ</m:t>
            </m:r>
            <m:r>
              <m:rPr/>
              <w:rPr>
                <w:rFonts w:hint="eastAsia" w:ascii="Cambria Math" w:hAnsi="Cambria Math"/>
                <w:szCs w:val="21"/>
              </w:rPr>
              <m:t>+</m:t>
            </m:r>
            <m:r>
              <m:rPr/>
              <w:rPr>
                <w:rFonts w:ascii="Cambria Math" w:hAnsi="Cambria Math" w:eastAsia="华文中宋"/>
                <w:szCs w:val="21"/>
              </w:rPr>
              <m:t>λ</m:t>
            </m:r>
            <m:r>
              <m:rPr/>
              <w:rPr>
                <w:rFonts w:hint="eastAsia" w:ascii="Cambria Math" w:hAnsi="Cambria Math" w:eastAsia="MS Gothic" w:cs="MS Gothic"/>
                <w:szCs w:val="21"/>
              </w:rPr>
              <m:t>∗</m:t>
            </m:r>
            <m:r>
              <m:rPr/>
              <w:rPr>
                <w:rFonts w:ascii="Cambria Math" w:hAnsi="Cambria Math"/>
                <w:szCs w:val="21"/>
              </w:rPr>
              <m:t>μ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（2）</w:t>
      </w:r>
    </w:p>
    <w:p>
      <w:pPr>
        <w:spacing w:line="360" w:lineRule="auto"/>
        <w:ind w:firstLine="420"/>
        <w:jc w:val="left"/>
        <w:rPr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/>
              <w:szCs w:val="21"/>
            </w:rPr>
            <m:t xml:space="preserve">       </m:t>
          </m:r>
          <m:r>
            <m:rPr/>
            <w:rPr>
              <w:rFonts w:hint="eastAsia"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Cs w:val="21"/>
                </w:rPr>
                <m:t>q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p</m:t>
                  </m:r>
                  <m:r>
                    <m:rPr/>
                    <w:rPr>
                      <w:rFonts w:hint="eastAsia" w:ascii="Cambria Math" w:hAnsi="Cambria Math" w:eastAsia="微软雅黑" w:cs="微软雅黑"/>
                      <w:szCs w:val="21"/>
                    </w:rPr>
                    <m:t>−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hint="eastAsia" w:ascii="Cambria Math" w:hAnsi="Cambria Math"/>
                  <w:szCs w:val="21"/>
                </w:rPr>
                <m:t>+r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τ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+</m:t>
                  </m:r>
                  <m:r>
                    <m:rPr/>
                    <w:rPr>
                      <w:rFonts w:ascii="Cambria Math" w:hAnsi="Cambria Math" w:eastAsia="华文中宋"/>
                      <w:szCs w:val="21"/>
                    </w:rPr>
                    <m:t>λ</m:t>
                  </m:r>
                  <m:r>
                    <m:rPr/>
                    <w:rPr>
                      <w:rFonts w:hint="eastAsia" w:ascii="Cambria Math" w:hAnsi="Cambria Math" w:eastAsia="MS Gothic" w:cs="MS Gothic"/>
                      <w:szCs w:val="21"/>
                    </w:rPr>
                    <m:t>∗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θ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华文中宋"/>
                  <w:szCs w:val="21"/>
                </w:rPr>
                <m:t>+</m:t>
              </m:r>
              <m:r>
                <m:rPr/>
                <w:rPr>
                  <w:rFonts w:ascii="Cambria Math" w:hAnsi="Cambria Math" w:eastAsia="华文中宋"/>
                  <w:szCs w:val="21"/>
                </w:rPr>
                <m:t>α</m:t>
              </m:r>
              <m:r>
                <m:rPr/>
                <w:rPr>
                  <w:rFonts w:hint="eastAsia" w:ascii="Cambria Math" w:hAnsi="Cambria Math" w:eastAsia="MS Gothic" w:cs="MS Gothic"/>
                  <w:szCs w:val="21"/>
                </w:rPr>
                <m:t>∗</m:t>
              </m:r>
              <m:r>
                <m:rPr/>
                <w:rPr>
                  <w:rFonts w:hint="eastAsia" w:ascii="Cambria Math" w:hAnsi="Cambria Math"/>
                  <w:szCs w:val="21"/>
                </w:rPr>
                <m:t>ln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τ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+</m:t>
                  </m:r>
                  <m:r>
                    <m:rPr/>
                    <w:rPr>
                      <w:rFonts w:ascii="Cambria Math" w:hAnsi="Cambria Math" w:eastAsia="华文中宋"/>
                      <w:szCs w:val="21"/>
                    </w:rPr>
                    <m:t>λ</m:t>
                  </m:r>
                  <m:r>
                    <m:rPr/>
                    <w:rPr>
                      <w:rFonts w:hint="eastAsia" w:ascii="Cambria Math" w:hAnsi="Cambria Math" w:eastAsia="MS Gothic" w:cs="MS Gothic"/>
                      <w:szCs w:val="21"/>
                    </w:rPr>
                    <m:t>∗</m:t>
                  </m:r>
                  <m:r>
                    <m:rPr/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d>
              <m:r>
                <m:rPr/>
                <w:rPr>
                  <w:rFonts w:hint="eastAsia" w:ascii="Cambria Math" w:hAnsi="Cambria Math" w:eastAsia="微软雅黑" w:cs="微软雅黑"/>
                  <w:szCs w:val="21"/>
                </w:rPr>
                <m:t>−</m:t>
              </m:r>
              <m:r>
                <m:rPr/>
                <w:rPr>
                  <w:rFonts w:ascii="Cambria Math" w:hAnsi="Cambria Math" w:cs="Calibri"/>
                  <w:szCs w:val="21"/>
                </w:rPr>
                <m:t>β</m:t>
              </m:r>
              <m:r>
                <m:rPr/>
                <w:rPr>
                  <w:rFonts w:hint="eastAsia" w:ascii="Cambria Math" w:hAnsi="Cambria Math" w:eastAsia="MS Gothic" w:cs="MS Gothic"/>
                  <w:szCs w:val="21"/>
                </w:rPr>
                <m:t>∗</m:t>
              </m:r>
              <m:r>
                <m:rPr/>
                <w:rPr>
                  <w:rFonts w:ascii="Cambria Math" w:hAnsi="Cambria Math"/>
                  <w:color w:val="000000" w:themeColor="text1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  <m:r>
            <m:rPr/>
            <w:rPr>
              <w:rFonts w:hint="eastAsia" w:ascii="Cambria Math" w:hAnsi="Cambria Math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/>
              <w:szCs w:val="21"/>
            </w:rPr>
            <m:t>q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/>
                  <w:szCs w:val="21"/>
                </w:rPr>
                <m:t>D+</m:t>
              </m:r>
              <m:r>
                <m:rPr/>
                <w:rPr>
                  <w:rFonts w:ascii="Cambria Math" w:hAnsi="Cambria Math"/>
                  <w:szCs w:val="21"/>
                </w:rPr>
                <m:t>μ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</m:d>
        </m:oMath>
      </m:oMathPara>
    </w:p>
    <w:p>
      <w:pPr>
        <w:spacing w:line="360" w:lineRule="auto"/>
        <w:rPr>
          <w:rFonts w:hint="eastAsia"/>
          <w:szCs w:val="21"/>
        </w:rPr>
      </w:pPr>
    </w:p>
    <w:p>
      <w:pPr>
        <w:widowControl/>
        <w:spacing w:line="360" w:lineRule="auto"/>
        <w:ind w:firstLine="420"/>
        <w:jc w:val="left"/>
        <w:rPr>
          <w:rFonts w:ascii="Cambria Math" w:hAnsi="Cambria Math"/>
          <w:i/>
          <w:sz w:val="24"/>
        </w:rPr>
      </w:pPr>
      <w:r>
        <w:rPr>
          <w:sz w:val="24"/>
        </w:rPr>
        <w:t>根据</w:t>
      </w:r>
      <w:r>
        <w:rPr>
          <w:rFonts w:hint="eastAsia"/>
          <w:sz w:val="24"/>
        </w:rPr>
        <w:t>逆向归纳求解法，对式子</w:t>
      </w:r>
      <w:r>
        <w:rPr>
          <w:sz w:val="24"/>
        </w:rPr>
        <w:t>对式（2）求零售商利润</w:t>
      </w:r>
      <m:oMath>
        <m:r>
          <m:rPr/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π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关于零售价格</w:t>
      </w:r>
      <m:oMath>
        <m:r>
          <m:rPr/>
          <w:rPr>
            <w:rFonts w:ascii="Cambria Math" w:hAnsi="Cambria Math"/>
            <w:sz w:val="24"/>
          </w:rPr>
          <m:t xml:space="preserve"> </m:t>
        </m:r>
        <m:r>
          <m:rPr/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 xml:space="preserve">p </m:t>
        </m:r>
      </m:oMath>
      <w:r>
        <w:rPr>
          <w:sz w:val="24"/>
        </w:rPr>
        <w:t>的二阶导数， 得：</w:t>
      </w:r>
      <m:oMath>
        <m:r>
          <m:rPr/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 xml:space="preserve"> =</m:t>
        </m:r>
        <m:r>
          <m:rPr/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>−2</m:t>
        </m:r>
        <m:r>
          <m:rPr>
            <m:sty m:val="p"/>
          </m:rPr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>β</m:t>
        </m:r>
        <m:r>
          <m:rPr/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 xml:space="preserve">qt </m:t>
        </m:r>
        <m:r>
          <m:rPr>
            <m:sty m:val="p"/>
          </m:rPr>
          <w:rPr>
            <w:rFonts w:ascii="Cambria Math" w:hAnsi="Cambria Math"/>
            <w:sz w:val="24"/>
          </w:rPr>
          <m:t>＜ 0</m:t>
        </m:r>
      </m:oMath>
      <w:r>
        <w:rPr>
          <w:sz w:val="24"/>
        </w:rPr>
        <w:t>。 可知存在唯一的</w:t>
      </w:r>
      <m:oMath>
        <m:r>
          <m:rPr/>
          <w:rPr>
            <w:rFonts w:ascii="Cambria Math" w:hAnsi="Cambria Math"/>
            <w:sz w:val="24"/>
          </w:rPr>
          <m:t xml:space="preserve"> </m:t>
        </m:r>
        <m:r>
          <m:rPr/>
          <w:rPr>
            <w:rFonts w:ascii="Cambria Math" w:hAnsi="Cambria Math"/>
            <w:color w:val="000000" w:themeColor="text1"/>
            <w:sz w:val="24"/>
            <w14:textFill>
              <w14:solidFill>
                <w14:schemeClr w14:val="tx1"/>
              </w14:solidFill>
            </w14:textFill>
          </w:rPr>
          <m:t xml:space="preserve">p </m:t>
        </m:r>
      </m:oMath>
      <w:r>
        <w:rPr>
          <w:sz w:val="24"/>
        </w:rPr>
        <w:t>，使得</w:t>
      </w:r>
      <m:oMath>
        <m:r>
          <m:rPr/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 w:eastAsiaTheme="majorEastAsia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4"/>
              </w:rPr>
              <m:t>π</m:t>
            </m:r>
            <m:ctrlPr>
              <w:rPr>
                <w:rFonts w:ascii="Cambria Math" w:hAnsi="Cambria Math" w:eastAsiaTheme="majorEastAsia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4"/>
              </w:rPr>
              <m:t>R</m:t>
            </m:r>
            <m:ctrlPr>
              <w:rPr>
                <w:rFonts w:ascii="Cambria Math" w:hAnsi="Cambria Math" w:eastAsiaTheme="majorEastAsia"/>
                <w:i/>
                <w:sz w:val="24"/>
              </w:rPr>
            </m:ctrlPr>
          </m:sub>
        </m:sSub>
        <m:r>
          <m:rPr/>
          <w:rPr>
            <w:rFonts w:ascii="Cambria Math" w:hAnsi="Cambria Math" w:eastAsiaTheme="majorEastAsia"/>
            <w:sz w:val="24"/>
          </w:rPr>
          <m:t xml:space="preserve"> </m:t>
        </m:r>
      </m:oMath>
      <w:r>
        <w:rPr>
          <w:sz w:val="24"/>
        </w:rPr>
        <w:t>最大。 令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∂</m:t>
            </m:r>
            <m:r>
              <m:rPr/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= 0</m:t>
        </m:r>
      </m:oMath>
      <w:r>
        <w:rPr>
          <w:sz w:val="24"/>
        </w:rPr>
        <w:t>，求解得</w:t>
      </w:r>
      <w:r>
        <w:rPr>
          <w:rFonts w:hint="eastAsia"/>
          <w:sz w:val="24"/>
        </w:rPr>
        <w:t>：</w:t>
      </w:r>
      <m:oMath>
        <m:r>
          <m:rPr/>
          <w:rPr>
            <w:rFonts w:hint="eastAsia" w:ascii="Cambria Math" w:hAnsi="Cambria Math"/>
            <w:sz w:val="24"/>
          </w:rPr>
          <m:t>p</m:t>
        </m:r>
        <m:r>
          <m:rPr/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β</m:t>
                </m:r>
                <m:r>
                  <m:rPr/>
                  <w:rPr>
                    <w:rFonts w:ascii="Cambria Math" w:hAnsi="Cambria Math"/>
                    <w:sz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λμ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ω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λμ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τ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  <w:sz w:val="24"/>
                  </w:rPr>
                  <m:t>+q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λμ</m:t>
                            </m:r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τ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</m:func>
                    <m:r>
                      <m:rPr/>
                      <w:rPr>
                        <w:rFonts w:ascii="Cambria Math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β</m:t>
                </m:r>
                <m:r>
                  <m:rPr/>
                  <w:rPr>
                    <w:rFonts w:ascii="Cambria Math" w:hAnsi="Cambria Math"/>
                    <w:sz w:val="24"/>
                  </w:rPr>
                  <m:t>q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。</w:t>
      </w:r>
    </w:p>
    <w:p>
      <w:pPr>
        <w:widowControl/>
        <w:spacing w:line="360" w:lineRule="auto"/>
        <w:ind w:firstLine="420"/>
        <w:jc w:val="left"/>
        <w:rPr>
          <w:rFonts w:hint="eastAsia"/>
          <w:sz w:val="24"/>
        </w:rPr>
      </w:pPr>
      <w:r>
        <w:rPr>
          <w:sz w:val="24"/>
        </w:rPr>
        <w:t>根据式（4），</w:t>
      </w:r>
      <w:r>
        <w:rPr>
          <w:rFonts w:hint="eastAsia"/>
          <w:sz w:val="24"/>
        </w:rPr>
        <w:t>电商平台</w:t>
      </w:r>
      <w:r>
        <w:rPr>
          <w:sz w:val="24"/>
        </w:rPr>
        <w:t>利润函数</w:t>
      </w:r>
      <m:oMath>
        <m:sSub>
          <m:sSubPr>
            <m:ctrlPr>
              <w:rPr>
                <w:rFonts w:ascii="Cambria Math" w:hAnsi="Cambria Math" w:eastAsiaTheme="majorEastAsia"/>
                <w:i/>
                <w:sz w:val="28"/>
                <w:szCs w:val="36"/>
              </w:rPr>
            </m:ctrlPr>
          </m:sSubPr>
          <m:e>
            <m:r>
              <m:rPr/>
              <w:rPr>
                <w:rFonts w:ascii="Cambria Math" w:hAnsi="Cambria Math" w:eastAsiaTheme="majorEastAsia"/>
                <w:sz w:val="28"/>
                <w:szCs w:val="36"/>
              </w:rPr>
              <m:t>π</m:t>
            </m:r>
            <m:ctrlPr>
              <w:rPr>
                <w:rFonts w:ascii="Cambria Math" w:hAnsi="Cambria Math" w:eastAsiaTheme="majorEastAsia"/>
                <w:i/>
                <w:sz w:val="28"/>
                <w:szCs w:val="36"/>
              </w:rPr>
            </m:ctrlPr>
          </m:e>
          <m:sub>
            <m:r>
              <m:rPr/>
              <w:rPr>
                <w:rFonts w:ascii="Cambria Math" w:hAnsi="Cambria Math" w:eastAsiaTheme="majorEastAsia"/>
                <w:sz w:val="28"/>
                <w:szCs w:val="36"/>
              </w:rPr>
              <m:t>R</m:t>
            </m:r>
            <m:ctrlPr>
              <w:rPr>
                <w:rFonts w:ascii="Cambria Math" w:hAnsi="Cambria Math" w:eastAsiaTheme="majorEastAsia"/>
                <w:i/>
                <w:sz w:val="28"/>
                <w:szCs w:val="36"/>
              </w:rPr>
            </m:ctrlPr>
          </m:sub>
        </m:sSub>
      </m:oMath>
      <w:r>
        <w:rPr>
          <w:sz w:val="24"/>
        </w:rPr>
        <w:t>关于批发价格 ω 和减排率 τ 的 Hessian 矩阵可表示为</w:t>
      </w:r>
      <w:r>
        <w:rPr>
          <w:rFonts w:hint="eastAsia"/>
          <w:sz w:val="24"/>
        </w:rPr>
        <w:t xml:space="preserve">： </w:t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/>
          <w:rPr>
            <w:rFonts w:hint="eastAsia" w:ascii="Cambria Math" w:hAnsi="Cambria Math" w:eastAsiaTheme="majorEastAsia"/>
            <w:sz w:val="24"/>
          </w:rPr>
          <m:t>H</m:t>
        </m:r>
        <m:d>
          <m:dPr>
            <m:ctrlPr>
              <w:rPr>
                <w:rFonts w:ascii="Cambria Math" w:hAnsi="Cambria Math" w:eastAsiaTheme="majorEastAsia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ajorEastAsia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 w:eastAsiaTheme="majorEastAsia"/>
                    <w:sz w:val="24"/>
                  </w:rPr>
                  <m:t>π</m:t>
                </m:r>
                <m:ctrlPr>
                  <w:rPr>
                    <w:rFonts w:ascii="Cambria Math" w:hAnsi="Cambria Math" w:eastAsiaTheme="majorEastAsia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 w:eastAsiaTheme="majorEastAsia"/>
                    <w:sz w:val="24"/>
                  </w:rPr>
                  <m:t>R</m:t>
                </m:r>
                <m:ctrlPr>
                  <w:rPr>
                    <w:rFonts w:ascii="Cambria Math" w:hAnsi="Cambria Math" w:eastAsiaTheme="majorEastAsia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 w:eastAsiaTheme="majorEastAsia"/>
                <w:i/>
                <w:sz w:val="24"/>
              </w:rPr>
            </m:ctrlPr>
          </m:e>
        </m:d>
      </m:oMath>
      <w:r>
        <w:rPr>
          <w:rFonts w:hint="eastAsia" w:asciiTheme="majorEastAsia" w:hAnsiTheme="majorEastAsia" w:eastAsiaTheme="majorEastAsia"/>
          <w:sz w:val="24"/>
        </w:rPr>
        <w:t xml:space="preserve"> =</w:t>
      </w:r>
      <w:r>
        <w:rPr>
          <w:rFonts w:asciiTheme="majorEastAsia" w:hAnsiTheme="majorEastAsia" w:eastAsiaTheme="majorEastAsia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eastAsiaTheme="majorEastAsia"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Theme="majorEastAsia"/>
                    <w:color w:val="000000" w:themeColor="text1"/>
                    <w:sz w:val="24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−2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/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qt</m:t>
                  </m:r>
                  <m:ctrlPr>
                    <w:rPr>
                      <w:rFonts w:ascii="Cambria Math" w:hAnsi="Cambria Math" w:eastAsiaTheme="majorEastAsia"/>
                      <w:i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qt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μ</m:t>
                      </m:r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w:bookmarkStart w:id="1" w:name="_Hlk152193423"/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w:bookmarkEnd w:id="1"/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1−q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/>
                      <w:i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qt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μ</m:t>
                      </m:r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1−q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/>
                      <w:i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ajorEastAsia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1−q</m:t>
                          </m:r>
                          <m:ctrlPr>
                            <w:rPr>
                              <w:rFonts w:ascii="Cambria Math" w:hAnsi="Cambria Math" w:eastAsiaTheme="majorEastAsia"/>
                              <w:i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μ</m:t>
                      </m:r>
                      <m:r>
                        <m:rPr/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τ</m:t>
                      </m:r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Theme="majorEastAsia"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 w:eastAsiaTheme="majorEastAsia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ajorEastAsia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pqt+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1−q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μ</m:t>
                              </m:r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Theme="majorEastAsia"/>
                              <w:i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Theme="majorEastAsia"/>
                              <w:i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μ</m:t>
                              </m:r>
                              <m:r>
                                <m:rPr/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τ</m:t>
                              </m:r>
                              <m:ctrlPr>
                                <w:rPr>
                                  <w:rFonts w:ascii="Cambria Math" w:hAnsi="Cambria Math" w:eastAsiaTheme="majorEastAsia"/>
                                  <w:i/>
                                  <w:color w:val="000000" w:themeColor="text1"/>
                                  <w:sz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 w:eastAsiaTheme="majorEastAsia"/>
                              <w:i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Theme="majorEastAsia"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ajorEastAsia"/>
                              <w:i/>
                              <w:color w:val="000000" w:themeColor="text1"/>
                              <w:sz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Theme="majorEastAsia"/>
                          <w:i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eastAsiaTheme="majorEastAsia"/>
                      <w:i/>
                      <w:color w:val="000000" w:themeColor="text1"/>
                      <w:sz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eastAsiaTheme="majorEastAsia"/>
                <w:i/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left"/>
        <w:rPr>
          <w:rFonts w:hint="eastAsia" w:asciiTheme="majorEastAsia" w:hAnsiTheme="majorEastAsia" w:eastAsiaTheme="majorEastAsia"/>
          <w:bCs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sz w:val="24"/>
        </w:rPr>
        <w:t>Hessian 矩阵的顺序主子式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Theme="majorEastAsia"/>
                    <w:iCs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Theme="majorEastAsia"/>
                    <w:sz w:val="24"/>
                  </w:rPr>
                  <m:t>H</m:t>
                </m:r>
                <m:ctrlPr>
                  <w:rPr>
                    <w:rFonts w:ascii="Cambria Math" w:hAnsi="Cambria Math" w:eastAsiaTheme="majorEastAsia"/>
                    <w:iCs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Theme="majorEastAsia"/>
                    <w:sz w:val="24"/>
                  </w:rPr>
                  <m:t>1</m:t>
                </m:r>
                <m:ctrlPr>
                  <w:rPr>
                    <w:rFonts w:ascii="Cambria Math" w:hAnsi="Cambria Math" w:eastAsiaTheme="majorEastAsia"/>
                    <w:iCs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 w:eastAsiaTheme="majorEastAsia"/>
                    <w:iCs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ajorEastAsia"/>
                        <w:iCs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sz w:val="24"/>
                      </w:rPr>
                      <m:t>π</m:t>
                    </m:r>
                    <m:ctrlPr>
                      <w:rPr>
                        <w:rFonts w:ascii="Cambria Math" w:hAnsi="Cambria Math" w:eastAsiaTheme="majorEastAsia"/>
                        <w:iCs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sz w:val="24"/>
                      </w:rPr>
                      <m:t>R</m:t>
                    </m:r>
                    <m:ctrlPr>
                      <w:rPr>
                        <w:rFonts w:ascii="Cambria Math" w:hAnsi="Cambria Math" w:eastAsiaTheme="majorEastAsia"/>
                        <w:iCs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eastAsiaTheme="majorEastAsia"/>
                    <w:iCs/>
                    <w:sz w:val="24"/>
                  </w:rPr>
                </m:ctrlPr>
              </m:e>
            </m:d>
            <m:ctrlPr>
              <w:rPr>
                <w:rFonts w:ascii="Cambria Math" w:hAnsi="Cambria Math"/>
                <w:iCs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>−2</m:t>
        </m:r>
        <m:r>
          <m:rPr>
            <m:sty m:val="p"/>
          </m:rPr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>β</m:t>
        </m:r>
        <m:r>
          <m:rPr/>
          <w:rPr>
            <w:rFonts w:ascii="Cambria Math" w:hAnsi="Cambria Math" w:eastAsiaTheme="majorEastAsia"/>
            <w:color w:val="000000" w:themeColor="text1"/>
            <w:sz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Fill>
              <w14:solidFill>
                <w14:schemeClr w14:val="tx1"/>
              </w14:solidFill>
            </w14:textFill>
          </w:rPr>
          <m:t>qt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m:rPr/>
          <w:rPr>
            <w:rFonts w:ascii="Cambria Math" w:hAnsi="Cambria Math"/>
            <w:sz w:val="24"/>
          </w:rPr>
          <m:t>0</m:t>
        </m:r>
      </m:oMath>
      <w:r>
        <w:rPr>
          <w:sz w:val="24"/>
        </w:rPr>
        <w:t>。当</w:t>
      </w:r>
      <w:r>
        <w:rPr>
          <w:rFonts w:hint="eastAsia"/>
          <w:sz w:val="24"/>
        </w:rPr>
        <w:t>黑塞矩阵行列式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Theme="majorEastAsia"/>
                <w:sz w:val="24"/>
              </w:rPr>
              <m:t>H</m:t>
            </m:r>
            <m:d>
              <w:bookmarkStart w:id="2" w:name="_Hlk152230269"/>
              <m:dPr>
                <m:ctrlPr>
                  <w:rPr>
                    <w:rFonts w:ascii="Cambria Math" w:hAnsi="Cambria Math" w:eastAsiaTheme="majorEastAsia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ajorEastAsia"/>
                        <w:sz w:val="24"/>
                      </w:rPr>
                      <m:t>π</m:t>
                    </m:r>
                    <m:ctrlPr>
                      <w:rPr>
                        <w:rFonts w:ascii="Cambria Math" w:hAnsi="Cambria Math" w:eastAsiaTheme="majorEastAsia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sz w:val="24"/>
                      </w:rPr>
                      <m:t>R</m:t>
                    </m:r>
                    <w:bookmarkEnd w:id="2"/>
                    <m:ctrlPr>
                      <w:rPr>
                        <w:rFonts w:ascii="Cambria Math" w:hAnsi="Cambria Math" w:eastAsiaTheme="majorEastAsia"/>
                        <w:i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 w:eastAsiaTheme="majorEastAsia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 w:cs="Consolas" w:eastAsiaTheme="majorEastAsia"/>
                <w:b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−2</m:t>
            </m:r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αβω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αβ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p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q−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−2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λμ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+4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λμ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q</m:t>
            </m:r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τ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−2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λμτ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+2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q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−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Consolas" w:eastAsiaTheme="majorEastAsia"/>
                <w:b/>
                <w:i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ctrlPr>
                  <w:rPr>
                    <w:rFonts w:ascii="Cambria Math" w:hAnsi="Cambria Math" w:cs="Consolas" w:eastAsiaTheme="majorEastAsia"/>
                    <w:b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+2</m:t>
            </m:r>
            <m:r>
              <m:rPr>
                <m:sty m:val="b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λμτ</m:t>
            </m:r>
            <m:r>
              <m:rPr>
                <m:sty m:val="bi"/>
              </m:rPr>
              <w:rPr>
                <w:rFonts w:ascii="Cambria Math" w:hAnsi="Cambria Math" w:cs="Consolas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τ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 w:cs="Consolas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Consolas" w:eastAsiaTheme="majorEastAsia"/>
                    <w:b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Consolas" w:eastAsiaTheme="majorEastAsia"/>
                <w:b/>
                <w:i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&gt;</m:t>
        </m:r>
        <m:r>
          <m:rPr/>
          <w:rPr>
            <w:rFonts w:ascii="Cambria Math" w:hAnsi="Cambria Math"/>
            <w:sz w:val="24"/>
          </w:rPr>
          <m:t>0</m:t>
        </m:r>
      </m:oMath>
      <w:r>
        <w:rPr>
          <w:sz w:val="24"/>
        </w:rPr>
        <w:t xml:space="preserve"> 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π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是关于</w:t>
      </w:r>
      <m:oMath>
        <m:r>
          <m:rPr/>
          <w:rPr>
            <w:rFonts w:ascii="Cambria Math" w:hAnsi="Cambria Math"/>
            <w:sz w:val="28"/>
            <w:szCs w:val="28"/>
            <w:vertAlign w:val="subscript"/>
          </w:rPr>
          <m:t>ω</m:t>
        </m:r>
        <m:r>
          <m:rPr/>
          <w:rPr>
            <w:rFonts w:ascii="Cambria Math" w:hAnsi="Cambria Math" w:eastAsiaTheme="majorEastAsia"/>
            <w:sz w:val="28"/>
            <w:szCs w:val="28"/>
            <w:vertAlign w:val="subscript"/>
          </w:rPr>
          <m:t xml:space="preserve"> 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>和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 </m:t>
        </m:r>
        <m:r>
          <m:rPr/>
          <w:rPr>
            <w:rFonts w:ascii="Cambria Math" w:hAnsi="Cambria Math"/>
            <w:sz w:val="28"/>
            <w:szCs w:val="28"/>
            <w:vertAlign w:val="subscript"/>
          </w:rPr>
          <m:t>τ</m:t>
        </m:r>
      </m:oMath>
      <w:r>
        <w:rPr>
          <w:sz w:val="24"/>
        </w:rPr>
        <w:t>的联合凹函数。 联立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∂</m:t>
            </m:r>
            <m:r>
              <m:rPr/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 0</m:t>
        </m:r>
        <m:r>
          <m:rPr/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和</w:t>
      </w:r>
      <m:oMath>
        <m:r>
          <m:rPr/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Cs w:val="21"/>
                  </w:rPr>
                  <m:t>π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∂</m:t>
            </m:r>
            <m:r>
              <m:rPr/>
              <w:rPr>
                <w:rFonts w:ascii="Cambria Math" w:hAnsi="Cambria Math"/>
                <w:sz w:val="24"/>
                <w:vertAlign w:val="subscript"/>
              </w:rPr>
              <m:t>ω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 0</m:t>
        </m:r>
      </m:oMath>
      <w:r>
        <w:rPr>
          <w:sz w:val="24"/>
        </w:rPr>
        <w:t>，</w:t>
      </w:r>
      <w:r>
        <w:rPr>
          <w:rFonts w:hint="eastAsia"/>
          <w:sz w:val="24"/>
        </w:rPr>
        <w:t>解</w:t>
      </w:r>
      <w:r>
        <w:rPr>
          <w:sz w:val="24"/>
        </w:rPr>
        <w:t>得：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eastAsiaTheme="majorEastAsia"/>
              <w:sz w:val="16"/>
              <w:szCs w:val="20"/>
              <w:vertAlign w:val="subscript"/>
            </w:rPr>
            <m:t>P</m:t>
          </m:r>
          <m:r>
            <m:rPr/>
            <w:rPr>
              <w:rFonts w:ascii="Cambria Math" w:hAnsi="Cambria Math" w:eastAsiaTheme="majorEastAsia"/>
              <w:sz w:val="16"/>
              <w:szCs w:val="20"/>
            </w:rPr>
            <m:t>=</m:t>
          </m:r>
          <m:d>
            <m:dPr>
              <m:ctrlPr>
                <w:rPr>
                  <w:rFonts w:ascii="Cambria Math" w:hAnsi="Cambria Math" w:eastAsiaTheme="majorEastAsia" w:cstheme="minorHAnsi"/>
                  <w:color w:val="000000" w:themeColor="text1"/>
                  <w:sz w:val="13"/>
                  <w:szCs w:val="13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func>
                    <m:func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β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eastAsiaTheme="majorEastAsia" w:cstheme="minorHAnsi"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eastAsiaTheme="majorEastAsia" w:cstheme="minorHAnsi"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1−q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ajorEastAsia" w:cstheme="minorHAnsi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eastAsiaTheme="majorEastAsia" w:cstheme="minorHAnsi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eastAsiaTheme="majorEastAsia" w:cstheme="minorHAnsi"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 w:eastAsiaTheme="majorEastAsia" w:cstheme="minorHAnsi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  <m:sup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eastAsiaTheme="majorEastAsia" w:cstheme="minorHAnsi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eastAsiaTheme="majorEastAsia" w:cstheme="minorHAnsi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βω</m:t>
                                              </m:r>
                                              <m:r>
                                                <m:rPr/>
                                                <w:rPr>
                                                  <w:rFonts w:ascii="Cambria Math" w:hAnsi="Cambria Math" w:eastAsiaTheme="majorEastAsia" w:cstheme="minorHAnsi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−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eastAsiaTheme="majorEastAsia" w:cstheme="minorHAnsi"/>
                                                      <w:i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eastAsiaTheme="majorEastAsia" w:cstheme="minorHAnsi"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θ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 w:eastAsiaTheme="majorEastAsia" w:cstheme="minorHAnsi"/>
                                                      <w:i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ascii="Cambria Math" w:hAnsi="Cambria Math" w:eastAsiaTheme="majorEastAsia" w:cstheme="minorHAnsi"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  <m:t>0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 w:eastAsiaTheme="majorEastAsia" w:cstheme="minorHAnsi"/>
                                                      <w:i/>
                                                      <w:color w:val="000000" w:themeColor="text1"/>
                                                      <w:sz w:val="13"/>
                                                      <w:szCs w:val="13"/>
                                                      <w14:shadow w14:blurRad="38100" w14:dist="19050" w14:dir="2700000" w14:sx="100000" w14:sy="100000" w14:kx="0" w14:ky="0" w14:algn="tl">
                                                        <w14:schemeClr w14:val="dk1">
                                                          <w14:alpha w14:val="60000"/>
                                                        </w14:schemeClr>
                                                      </w14:shadow>
                                                      <w14:textFill>
                                                        <w14:solidFill>
                                                          <w14:schemeClr w14:val="tx1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 w:eastAsiaTheme="majorEastAsia" w:cstheme="minorHAnsi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eastAsiaTheme="majorEastAsia" w:cstheme="minorHAnsi"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  <m:t>α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eastAsiaTheme="majorEastAsia" w:cstheme="minorHAnsi"/>
                                                  <w:i/>
                                                  <w:color w:val="000000" w:themeColor="text1"/>
                                                  <w:sz w:val="13"/>
                                                  <w:szCs w:val="13"/>
                                                  <w14:shadow w14:blurRad="38100" w14:dist="19050" w14:dir="2700000" w14:sx="100000" w14:sy="100000" w14:kx="0" w14:ky="0" w14:algn="tl">
                                                    <w14:schemeClr w14:val="dk1">
                                                      <w14:alpha w14:val="60000"/>
                                                    </w14:schemeClr>
                                                  </w14:shadow>
                                                  <w14:textFill>
                                                    <w14:solidFill>
                                                      <w14:schemeClr w14:val="tx1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den>
                                          </m:f>
                                          <m:ctrlPr>
                                            <w:rPr>
                                              <w:rFonts w:ascii="Cambria Math" w:hAnsi="Cambria Math" w:eastAsiaTheme="majorEastAsia" w:cstheme="minorHAnsi"/>
                                              <w:i/>
                                              <w:color w:val="000000" w:themeColor="text1"/>
                                              <w:sz w:val="13"/>
                                              <w:szCs w:val="13"/>
                                              <w14:shadow w14:blurRad="38100" w14:dist="19050" w14:dir="2700000" w14:sx="100000" w14:sy="100000" w14:kx="0" w14:ky="0" w14:algn="tl">
                                                <w14:schemeClr w14:val="dk1">
                                                  <w14:alpha w14:val="60000"/>
                                                </w14:schemeClr>
                                              </w14:shadow>
                                              <w14:textFill>
                                                <w14:solidFill>
                                                  <w14:schemeClr w14:val="tx1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sup>
                                      </m:sSup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α</m:t>
                                      </m:r>
                                      <m:r>
                                        <m:rPr/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den>
                                  </m:f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q−1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1−q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βω</m:t>
                                  </m:r>
                                  <m:r>
                                    <m:rPr/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α</m:t>
                          </m:r>
                          <m:r>
                            <m:rPr/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q</m:t>
                          </m:r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βω</m:t>
                  </m:r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θ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0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func>
                  <m:ctrlPr>
                    <w:rPr>
                      <w:rFonts w:ascii="Cambria Math" w:hAnsi="Cambria Math" w:eastAsiaTheme="majorEastAsia" w:cstheme="minorHAnsi"/>
                      <w:i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ctrlPr>
                    <w:rPr>
                      <w:rFonts w:ascii="Cambria Math" w:hAnsi="Cambria Math" w:eastAsiaTheme="majorEastAsia" w:cstheme="minorHAnsi"/>
                      <w:i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 w:eastAsiaTheme="majorEastAsia" w:cstheme="minorHAnsi"/>
                  <w:color w:val="000000" w:themeColor="text1"/>
                  <w:sz w:val="13"/>
                  <w:szCs w:val="13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Fill>
                    <w14:solidFill>
                      <w14:schemeClr w14:val="tx1"/>
                    </w14:solidFill>
                  </w14:textFill>
                </w:rPr>
                <m:t>, </m:t>
              </m:r>
              <m:f>
                <m:fPr>
                  <m:ctrl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α</m:t>
                  </m:r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qW</m:t>
                  </m:r>
                  <m:d>
                    <m:d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−</m:t>
                      </m:r>
                      <m:f>
                        <m:fPr>
                          <m:ctrl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β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q−1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ajorEastAsia" w:cstheme="minorHAnsi"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βω</m:t>
                                  </m:r>
                                  <m:r>
                                    <m:rPr/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ascii="Cambria Math" w:hAnsi="Cambria Math" w:eastAsiaTheme="majorEastAsia" w:cstheme="minorHAnsi"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  <m:t>0</m:t>
                                      </m:r>
                                      <m:ctrlPr>
                                        <w:rPr>
                                          <w:rFonts w:ascii="Cambria Math" w:hAnsi="Cambria Math" w:eastAsiaTheme="majorEastAsia" w:cstheme="minorHAnsi"/>
                                          <w:i/>
                                          <w:color w:val="000000" w:themeColor="text1"/>
                                          <w:sz w:val="13"/>
                                          <w:szCs w:val="13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Fill>
                                            <w14:solidFill>
                                              <w14:schemeClr w14:val="tx1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eastAsiaTheme="majorEastAsia" w:cstheme="minorHAnsi"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m:t>α</m:t>
                                  </m:r>
                                  <m:ctrlPr>
                                    <w:rPr>
                                      <w:rFonts w:ascii="Cambria Math" w:hAnsi="Cambria Math" w:eastAsiaTheme="majorEastAsia" w:cstheme="minorHAnsi"/>
                                      <w:i/>
                                      <w:color w:val="000000" w:themeColor="text1"/>
                                      <w:sz w:val="13"/>
                                      <w:szCs w:val="13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 w:eastAsiaTheme="majorEastAsia" w:cstheme="minorHAnsi"/>
                                  <w:i/>
                                  <w:color w:val="000000" w:themeColor="text1"/>
                                  <w:sz w:val="13"/>
                                  <w:szCs w:val="13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α</m:t>
                          </m:r>
                          <m:r>
                            <m:rPr/>
                            <w:rPr>
                              <w:rFonts w:ascii="Cambria Math" w:hAnsi="Cambria Math" w:eastAsiaTheme="majorEastAsia" w:cstheme="minorHAnsi"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q</m:t>
                          </m:r>
                          <m:ctrlPr>
                            <w:rPr>
                              <w:rFonts w:ascii="Cambria Math" w:hAnsi="Cambria Math" w:eastAsiaTheme="majorEastAsia" w:cstheme="minorHAnsi"/>
                              <w:i/>
                              <w:color w:val="000000" w:themeColor="text1"/>
                              <w:sz w:val="13"/>
                              <w:szCs w:val="13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−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r>
                    <m:rPr/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q−1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 w:cstheme="minorHAnsi"/>
                      <w:i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Theme="majorEastAsia" w:cstheme="minorHAnsi"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ajorEastAsia" w:cstheme="minorHAnsi"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q−1</m:t>
                      </m:r>
                      <m:ctrlPr>
                        <w:rPr>
                          <w:rFonts w:ascii="Cambria Math" w:hAnsi="Cambria Math" w:eastAsiaTheme="majorEastAsia" w:cstheme="minorHAnsi"/>
                          <w:i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ctrlPr>
                    <w:rPr>
                      <w:rFonts w:ascii="Cambria Math" w:hAnsi="Cambria Math" w:eastAsiaTheme="majorEastAsia" w:cstheme="minorHAnsi"/>
                      <w:i/>
                      <w:color w:val="000000" w:themeColor="text1"/>
                      <w:sz w:val="13"/>
                      <w:szCs w:val="13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ascii="Cambria Math" w:hAnsi="Cambria Math" w:eastAsiaTheme="majorEastAsia" w:cstheme="minorHAnsi"/>
                  <w:i/>
                  <w:color w:val="000000" w:themeColor="text1"/>
                  <w:sz w:val="13"/>
                  <w:szCs w:val="13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</m:oMath>
      </m:oMathPara>
    </w:p>
    <w:p>
      <w:pPr>
        <w:spacing w:line="360" w:lineRule="auto"/>
        <w:jc w:val="center"/>
        <w:rPr>
          <w:rFonts w:asciiTheme="majorEastAsia" w:hAnsiTheme="majorEastAsia" w:eastAsiaTheme="major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ascii="Cambria Math" w:hAnsi="Cambria Math" w:eastAsiaTheme="majorEastAsia"/>
            <w:sz w:val="28"/>
            <w:szCs w:val="36"/>
          </w:rPr>
          <m:t>τ</m:t>
        </m:r>
      </m:oMath>
      <w:r>
        <w:rPr>
          <w:rFonts w:hint="eastAsia" w:asciiTheme="majorEastAsia" w:hAnsiTheme="majorEastAsia" w:eastAsiaTheme="majorEastAsia"/>
          <w:sz w:val="28"/>
          <w:szCs w:val="36"/>
        </w:rPr>
        <w:t xml:space="preserve"> =</w:t>
      </w:r>
      <m:oMath>
        <m:r>
          <m:rPr/>
          <w:rPr>
            <w:rFonts w:ascii="Cambria Math" w:hAnsi="Cambria Math" w:eastAsiaTheme="majorEastAsia"/>
            <w:sz w:val="28"/>
            <w:szCs w:val="36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q−1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βω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βλμ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βλμ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2"/>
        </w:rPr>
      </w:pPr>
    </w:p>
    <w:p>
      <w:pPr>
        <w:pStyle w:val="20"/>
        <w:numPr>
          <w:ilvl w:val="0"/>
          <w:numId w:val="2"/>
        </w:numPr>
        <w:spacing w:line="360" w:lineRule="auto"/>
        <w:ind w:firstLineChars="0"/>
        <w:jc w:val="left"/>
        <w:outlineLvl w:val="2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 xml:space="preserve"> 自营渠道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供应商自营的情况下，网络零售平台的利润仅为收取供应商销售额的百分比佣金，同理电商平台作为Stackelberg博弈的主导者，对模型求解</w:t>
      </w:r>
      <w:r>
        <w:rPr>
          <w:rFonts w:hint="eastAsia"/>
          <w:sz w:val="24"/>
          <w:szCs w:val="32"/>
        </w:rPr>
        <w:t>。</w:t>
      </w:r>
      <w:r>
        <w:rPr>
          <w:rFonts w:hint="eastAsia" w:asciiTheme="majorEastAsia" w:hAnsiTheme="majorEastAsia" w:eastAsiaTheme="majorEastAsia"/>
          <w:sz w:val="24"/>
          <w:szCs w:val="32"/>
        </w:rPr>
        <w:t>此时供应商和网络零售平台的总效益函数分别为：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Cs w:val="21"/>
                </w:rPr>
                <m:t>1</m:t>
              </m:r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r>
                <m:rPr/>
                <w:rPr>
                  <w:rFonts w:hint="eastAsia" w:ascii="Cambria Math" w:hAnsi="Cambria Math" w:eastAsiaTheme="majorEastAsia"/>
                  <w:szCs w:val="21"/>
                </w:rPr>
                <m:t>t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</m:d>
          <m:r>
            <m:rPr/>
            <w:rPr>
              <w:rFonts w:ascii="Cambria Math" w:hAnsi="Cambria Math" w:eastAsiaTheme="majorEastAsia"/>
              <w:szCs w:val="21"/>
            </w:rPr>
            <m:t>p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θ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Cs w:val="21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t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ascii="Cambria Math" w:hAnsi="Cambria Math" w:eastAsiaTheme="majorEastAsia"/>
              <w:szCs w:val="21"/>
            </w:rPr>
            <m:t>γ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θ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</m:oMath>
      </m:oMathPara>
    </w:p>
    <w:p>
      <w:pPr>
        <w:spacing w:line="360" w:lineRule="auto"/>
        <w:ind w:firstLine="420"/>
        <w:jc w:val="left"/>
        <w:rPr>
          <w:rFonts w:hint="eastAsia" w:ascii="Cambria Math" w:hAnsi="Cambria Math" w:eastAsiaTheme="majorEastAsia"/>
          <w:szCs w:val="21"/>
          <w:vertAlign w:val="subscript"/>
          <w:oMath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Cs w:val="21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  <w:szCs w:val="21"/>
            </w:rPr>
            <m:t>=[（1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 w:eastAsiaTheme="majorEastAsia"/>
              <w:szCs w:val="21"/>
            </w:rPr>
            <m:t>t）</m:t>
          </m:r>
          <m:r>
            <m:rPr/>
            <w:rPr>
              <w:rFonts w:ascii="Cambria Math" w:hAnsi="Cambria Math" w:eastAsiaTheme="majorEastAsia"/>
              <w:szCs w:val="21"/>
            </w:rPr>
            <m:t>p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  <w:vertAlign w:val="subscript"/>
            </w:rPr>
            <m:t xml:space="preserve"> 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 w:eastAsiaTheme="majorEastAsia"/>
              <w:szCs w:val="21"/>
            </w:rPr>
            <m:t>c（</m:t>
          </m:r>
          <m:r>
            <m:rPr/>
            <w:rPr>
              <w:rFonts w:ascii="Cambria Math" w:hAnsi="Cambria Math" w:eastAsiaTheme="majorEastAsia"/>
              <w:szCs w:val="21"/>
            </w:rPr>
            <m:t>τ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λ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  <m:sSup>
            <m:sSup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pPr>
            <m:e>
              <m:r>
                <m:rPr/>
                <w:rPr>
                  <w:rFonts w:hint="eastAsia" w:ascii="Cambria Math" w:hAnsi="Cambria Math" w:eastAsiaTheme="majorEastAsia"/>
                  <w:szCs w:val="21"/>
                </w:rPr>
                <m:t>）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 w:eastAsiaTheme="majorEastAsia"/>
                  <w:szCs w:val="21"/>
                </w:rPr>
                <m:t>2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p>
          </m:sSup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</w:rPr>
            <m:t>（e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ascii="Cambria Math" w:hAnsi="Cambria Math" w:eastAsiaTheme="majorEastAsia"/>
              <w:szCs w:val="21"/>
            </w:rPr>
            <m:t>τ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ascii="Cambria Math" w:hAnsi="Cambria Math" w:eastAsiaTheme="majorEastAsia"/>
              <w:szCs w:val="21"/>
            </w:rPr>
            <m:t>λ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  <m:r>
            <m:rPr/>
            <w:rPr>
              <w:rFonts w:hint="eastAsia" w:ascii="Cambria Math" w:hAnsi="Cambria Math" w:eastAsiaTheme="majorEastAsia"/>
              <w:szCs w:val="21"/>
            </w:rPr>
            <m:t>）][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  <w:vertAlign w:val="subscript"/>
            </w:rPr>
            <m:t xml:space="preserve"> 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α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 w:eastAsiaTheme="majorEastAsia"/>
              <w:szCs w:val="21"/>
            </w:rPr>
            <m:t>ln（</m:t>
          </m:r>
          <m:r>
            <m:rPr/>
            <w:rPr>
              <w:rFonts w:ascii="Cambria Math" w:hAnsi="Cambria Math" w:eastAsiaTheme="majorEastAsia"/>
              <w:szCs w:val="21"/>
            </w:rPr>
            <m:t>τ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λ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  <m:r>
            <m:rPr/>
            <w:rPr>
              <w:rFonts w:hint="eastAsia" w:ascii="Cambria Math" w:hAnsi="Cambria Math" w:eastAsiaTheme="majorEastAsia"/>
              <w:szCs w:val="21"/>
            </w:rPr>
            <m:t>）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ascii="Cambria Math" w:hAnsi="Cambria Math" w:cs="Calibri" w:eastAsiaTheme="majorEastAsia"/>
              <w:szCs w:val="21"/>
            </w:rPr>
            <m:t>β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color w:val="000000" w:themeColor="text1"/>
              <w:szCs w:val="21"/>
              <w14:textFill>
                <w14:solidFill>
                  <w14:schemeClr w14:val="tx1"/>
                </w14:solidFill>
              </w14:textFill>
            </w:rPr>
            <m:t>p</m:t>
          </m:r>
          <m:r>
            <m:rPr/>
            <w:rPr>
              <w:rFonts w:hint="eastAsia" w:ascii="Cambria Math" w:hAnsi="Cambria Math" w:eastAsiaTheme="majorEastAsia"/>
              <w:szCs w:val="21"/>
            </w:rPr>
            <m:t>]+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 w:eastAsiaTheme="majorEastAsia"/>
              <w:szCs w:val="21"/>
            </w:rPr>
            <m:t>F+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</m:oMath>
      </m:oMathPara>
    </w:p>
    <w:p>
      <w:pPr>
        <w:spacing w:line="360" w:lineRule="auto"/>
        <w:jc w:val="left"/>
        <w:rPr>
          <w:rFonts w:asciiTheme="majorEastAsia" w:hAnsiTheme="majorEastAsia" w:eastAsiaTheme="majorEastAsia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</w:rPr>
            <m:t>=q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Cs w:val="21"/>
                </w:rPr>
                <m:t>t</m:t>
              </m:r>
              <m:r>
                <m:rPr/>
                <w:rPr>
                  <w:rFonts w:hint="eastAsia" w:ascii="MS Gothic" w:hAnsi="MS Gothic" w:eastAsia="MS Gothic" w:cs="MS Gothic"/>
                  <w:szCs w:val="21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Cs w:val="21"/>
                </w:rPr>
                <m:t>p</m:t>
              </m:r>
              <m:r>
                <m:rPr/>
                <w:rPr>
                  <w:rFonts w:hint="eastAsia" w:ascii="MS Gothic" w:hAnsi="MS Gothic" w:eastAsia="MS Gothic" w:cs="MS Gothic"/>
                  <w:szCs w:val="21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Cs w:val="21"/>
                </w:rPr>
                <m:t>θ</m:t>
              </m:r>
              <m:r>
                <m:rPr/>
                <w:rPr>
                  <w:rFonts w:hint="eastAsia" w:ascii="微软雅黑" w:hAnsi="微软雅黑" w:eastAsia="微软雅黑" w:cs="微软雅黑"/>
                  <w:szCs w:val="21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Cs w:val="21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Cs w:val="21"/>
            </w:rPr>
            <m:t>+r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θ</m:t>
              </m:r>
              <m:r>
                <m:rPr/>
                <w:rPr>
                  <w:rFonts w:hint="eastAsia" w:ascii="MS Gothic" w:hAnsi="MS Gothic" w:eastAsia="MS Gothic" w:cs="MS Gothic"/>
                  <w:szCs w:val="21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Cs w:val="21"/>
                </w:rPr>
                <m:t>τ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</m:d>
        </m:oMath>
      </m:oMathPara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Cs w:val="21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Cs w:val="21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  <w:szCs w:val="21"/>
            </w:rPr>
            <m:t>=[q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 w:eastAsiaTheme="majorEastAsia"/>
              <w:szCs w:val="21"/>
            </w:rPr>
            <m:t>t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p</m:t>
          </m:r>
          <m:r>
            <m:rPr/>
            <w:rPr>
              <w:rFonts w:hint="eastAsia" w:ascii="Cambria Math" w:hAnsi="Cambria Math" w:eastAsiaTheme="majorEastAsia"/>
              <w:szCs w:val="21"/>
            </w:rPr>
            <m:t>+（1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 w:eastAsiaTheme="majorEastAsia"/>
              <w:szCs w:val="21"/>
            </w:rPr>
            <m:t>q）（</m:t>
          </m:r>
          <m:r>
            <m:rPr/>
            <w:rPr>
              <w:rFonts w:ascii="Cambria Math" w:hAnsi="Cambria Math" w:eastAsiaTheme="majorEastAsia"/>
              <w:szCs w:val="21"/>
            </w:rPr>
            <m:t>τ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λ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  <m:r>
            <m:rPr/>
            <w:rPr>
              <w:rFonts w:hint="eastAsia" w:ascii="Cambria Math" w:hAnsi="Cambria Math" w:eastAsiaTheme="majorEastAsia"/>
              <w:szCs w:val="21"/>
            </w:rPr>
            <m:t>）][</m:t>
          </m:r>
          <m:sSub>
            <m:sSubP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Cs w:val="21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Cs w:val="21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Cs w:val="21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Cs w:val="21"/>
              <w:vertAlign w:val="subscript"/>
            </w:rPr>
            <m:t xml:space="preserve"> 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α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hint="eastAsia" w:ascii="Cambria Math" w:hAnsi="Cambria Math" w:eastAsiaTheme="majorEastAsia"/>
              <w:szCs w:val="21"/>
            </w:rPr>
            <m:t>ln（</m:t>
          </m:r>
          <m:r>
            <m:rPr/>
            <w:rPr>
              <w:rFonts w:ascii="Cambria Math" w:hAnsi="Cambria Math" w:eastAsiaTheme="majorEastAsia"/>
              <w:szCs w:val="21"/>
            </w:rPr>
            <m:t>τ</m:t>
          </m:r>
          <m:r>
            <m:rPr/>
            <w:rPr>
              <w:rFonts w:hint="eastAsia" w:ascii="Cambria Math" w:hAnsi="Cambria Math" w:eastAsiaTheme="majorEastAsia"/>
              <w:szCs w:val="21"/>
            </w:rPr>
            <m:t>+</m:t>
          </m:r>
          <m:r>
            <m:rPr/>
            <w:rPr>
              <w:rFonts w:ascii="Cambria Math" w:hAnsi="Cambria Math" w:eastAsiaTheme="majorEastAsia"/>
              <w:szCs w:val="21"/>
            </w:rPr>
            <m:t>λ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</m:t>
          </m:r>
          <m:r>
            <m:rPr/>
            <w:rPr>
              <w:rFonts w:hint="eastAsia" w:ascii="Cambria Math" w:hAnsi="Cambria Math" w:eastAsiaTheme="majorEastAsia"/>
              <w:szCs w:val="21"/>
            </w:rPr>
            <m:t>）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ascii="Cambria Math" w:hAnsi="Cambria Math" w:cs="Calibri" w:eastAsiaTheme="majorEastAsia"/>
              <w:szCs w:val="21"/>
            </w:rPr>
            <m:t>β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color w:val="000000" w:themeColor="text1"/>
              <w:szCs w:val="21"/>
              <w14:textFill>
                <w14:solidFill>
                  <w14:schemeClr w14:val="tx1"/>
                </w14:solidFill>
              </w14:textFill>
            </w:rPr>
            <m:t>p</m:t>
          </m:r>
          <m:r>
            <m:rPr/>
            <w:rPr>
              <w:rFonts w:hint="eastAsia" w:ascii="Cambria Math" w:hAnsi="Cambria Math" w:eastAsiaTheme="majorEastAsia"/>
              <w:szCs w:val="21"/>
            </w:rPr>
            <m:t>]</m:t>
          </m:r>
          <m:r>
            <m:rPr/>
            <w:rPr>
              <w:rFonts w:hint="eastAsia" w:ascii="微软雅黑" w:hAnsi="微软雅黑" w:eastAsia="微软雅黑" w:cs="微软雅黑"/>
              <w:szCs w:val="21"/>
            </w:rPr>
            <m:t>−</m:t>
          </m:r>
          <m:r>
            <m:rPr/>
            <w:rPr>
              <w:rFonts w:hint="eastAsia" w:ascii="Cambria Math" w:hAnsi="Cambria Math" w:eastAsiaTheme="majorEastAsia"/>
              <w:szCs w:val="21"/>
            </w:rPr>
            <m:t>q</m:t>
          </m:r>
          <m:r>
            <m:rPr/>
            <w:rPr>
              <w:rFonts w:hint="eastAsia" w:ascii="MS Gothic" w:hAnsi="MS Gothic" w:eastAsia="MS Gothic" w:cs="MS Gothic"/>
              <w:szCs w:val="21"/>
            </w:rPr>
            <m:t>∗</m:t>
          </m:r>
          <m:r>
            <m:rPr/>
            <w:rPr>
              <w:rFonts w:ascii="Cambria Math" w:hAnsi="Cambria Math" w:eastAsiaTheme="majorEastAsia"/>
              <w:szCs w:val="21"/>
            </w:rPr>
            <m:t>μ]</m:t>
          </m:r>
        </m:oMath>
      </m:oMathPara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Cs w:val="21"/>
        </w:rPr>
      </w:pPr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解，得：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color w:val="000000" w:themeColor="text1"/>
          <w:sz w:val="2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P </m:t>
        </m:r>
      </m:oMath>
      <w:r>
        <w:rPr>
          <w:rFonts w:asciiTheme="majorEastAsia" w:hAnsiTheme="majorEastAsia" w:eastAsiaTheme="majorEastAsia"/>
          <w:b/>
          <w:bCs/>
          <w:sz w:val="24"/>
          <w:szCs w:val="32"/>
        </w:rPr>
        <w:t>=</w:t>
      </w:r>
      <m:oMath>
        <m:r>
          <m:rPr>
            <m:sty m:val="bi"/>
          </m:rPr>
          <w:rPr>
            <w:rFonts w:ascii="Cambria Math" w:hAnsi="Cambria Math" w:eastAsiaTheme="majorEastAsia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W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β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1−q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−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θ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  <m:sub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0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22"/>
                                                    <w:szCs w:val="22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α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22"/>
                                            <w:szCs w:val="2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sup>
                                    </m:sSup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α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qt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q−1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1−q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qt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qtW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1−q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qt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2"/>
                        <w:szCs w:val="2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2"/>
                    <w:szCs w:val="2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center"/>
        <w:rPr>
          <w:rFonts w:asciiTheme="majorEastAsia" w:hAnsiTheme="majorEastAsia" w:eastAsiaTheme="major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ascii="Cambria Math" w:hAnsi="Cambria Math" w:eastAsiaTheme="majorEastAsia"/>
            <w:sz w:val="32"/>
            <w:szCs w:val="40"/>
          </w:rPr>
          <m:t xml:space="preserve">τ </m:t>
        </m:r>
      </m:oMath>
      <w:r>
        <w:rPr>
          <w:rFonts w:hint="eastAsia" w:asciiTheme="majorEastAsia" w:hAnsiTheme="majorEastAsia" w:eastAsiaTheme="majorEastAsia"/>
          <w:sz w:val="32"/>
          <w:szCs w:val="40"/>
        </w:rPr>
        <w:t>=</w:t>
      </w:r>
      <w:r>
        <w:rPr>
          <w:rFonts w:asciiTheme="majorEastAsia" w:hAnsiTheme="majorEastAsia" w:eastAsiaTheme="majorEastAsia"/>
          <w:sz w:val="32"/>
          <w:szCs w:val="40"/>
        </w:rPr>
        <w:t xml:space="preserve"> </w:t>
      </w:r>
      <m:oMath>
        <m:d>
          <m:dPr>
            <m:ctrlPr>
              <w:rPr>
                <w:rFonts w:ascii="Cambria Math" w:hAnsi="Cambria Math" w:eastAsiaTheme="maj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q−1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qt−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μ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28"/>
                    <w:szCs w:val="2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pStyle w:val="7"/>
        <w:spacing w:line="360" w:lineRule="auto"/>
      </w:pPr>
      <w:r>
        <w:rPr>
          <w:rFonts w:hint="eastAsia"/>
        </w:rPr>
        <w:t>（三）引流推广策略下的双重目的效益模型</w:t>
      </w:r>
    </w:p>
    <w:p>
      <w:pPr>
        <w:spacing w:line="360" w:lineRule="auto"/>
        <w:ind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网络零售平台通过引流推广，使更多的消费者购买产品，</w:t>
      </w:r>
      <w:r>
        <w:rPr>
          <w:rFonts w:asciiTheme="majorEastAsia" w:hAnsiTheme="majorEastAsia" w:eastAsiaTheme="majorEastAsia"/>
          <w:sz w:val="24"/>
          <w:szCs w:val="32"/>
        </w:rPr>
        <w:t>产品需求</w:t>
      </w:r>
      <w:r>
        <w:rPr>
          <w:rFonts w:hint="eastAsia" w:asciiTheme="majorEastAsia" w:hAnsiTheme="majorEastAsia" w:eastAsiaTheme="majorEastAsia"/>
          <w:sz w:val="24"/>
          <w:szCs w:val="32"/>
        </w:rPr>
        <w:t>的增量</w:t>
      </w:r>
      <w:r>
        <w:rPr>
          <w:rFonts w:asciiTheme="majorEastAsia" w:hAnsiTheme="majorEastAsia" w:eastAsiaTheme="majorEastAsia"/>
          <w:sz w:val="24"/>
          <w:szCs w:val="32"/>
        </w:rPr>
        <w:t>是</w:t>
      </w:r>
      <w:r>
        <w:rPr>
          <w:rFonts w:hint="eastAsia" w:asciiTheme="majorEastAsia" w:hAnsiTheme="majorEastAsia" w:eastAsiaTheme="majorEastAsia"/>
          <w:sz w:val="24"/>
          <w:szCs w:val="32"/>
        </w:rPr>
        <w:t>引流推广成本</w:t>
      </w:r>
      <w:r>
        <w:rPr>
          <w:rFonts w:asciiTheme="majorEastAsia" w:hAnsiTheme="majorEastAsia" w:eastAsiaTheme="majorEastAsia"/>
          <w:sz w:val="24"/>
          <w:szCs w:val="32"/>
        </w:rPr>
        <w:t>的</w:t>
      </w:r>
      <w:r>
        <w:rPr>
          <w:rFonts w:hint="eastAsia" w:asciiTheme="majorEastAsia" w:hAnsiTheme="majorEastAsia" w:eastAsiaTheme="majorEastAsia"/>
          <w:sz w:val="24"/>
          <w:szCs w:val="32"/>
        </w:rPr>
        <w:t>对数</w:t>
      </w:r>
      <w:r>
        <w:rPr>
          <w:rFonts w:asciiTheme="majorEastAsia" w:hAnsiTheme="majorEastAsia" w:eastAsiaTheme="majorEastAsia"/>
          <w:sz w:val="24"/>
          <w:szCs w:val="32"/>
        </w:rPr>
        <w:t>增函数</w:t>
      </w:r>
      <w:r>
        <w:rPr>
          <w:rFonts w:hint="eastAsia" w:asciiTheme="majorEastAsia" w:hAnsiTheme="majorEastAsia" w:eastAsiaTheme="majorEastAsia"/>
          <w:sz w:val="24"/>
          <w:szCs w:val="32"/>
        </w:rPr>
        <w:t>，同理电商平台作为Stackelberg博弈的主导者，对模型求解</w:t>
      </w:r>
      <w:r>
        <w:rPr>
          <w:rFonts w:hint="eastAsia"/>
          <w:sz w:val="24"/>
          <w:szCs w:val="32"/>
        </w:rPr>
        <w:t>。</w:t>
      </w:r>
      <w:r>
        <w:rPr>
          <w:rFonts w:hint="eastAsia" w:asciiTheme="majorEastAsia" w:hAnsiTheme="majorEastAsia" w:eastAsiaTheme="majorEastAsia"/>
          <w:sz w:val="24"/>
          <w:szCs w:val="32"/>
        </w:rPr>
        <w:t>供应商和网络零售平台在不同渠道下的效益函数如下：</w:t>
      </w:r>
    </w:p>
    <w:p>
      <w:pPr>
        <w:widowControl/>
        <w:spacing w:line="360" w:lineRule="auto"/>
        <w:ind w:firstLine="420"/>
        <w:jc w:val="left"/>
        <w:outlineLvl w:val="2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① 代销渠道</w:t>
      </w:r>
    </w:p>
    <w:p>
      <w:pPr>
        <w:spacing w:line="360" w:lineRule="auto"/>
        <w:jc w:val="left"/>
        <w:rPr>
          <w:rFonts w:ascii="Cambria Math" w:hAnsi="Cambria Math" w:eastAsiaTheme="majorEastAsia"/>
          <w:sz w:val="23"/>
          <w:szCs w:val="23"/>
          <w:vertAlign w:val="subscript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ω</m:t>
              </m:r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θ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t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ub>
          </m:sSub>
        </m:oMath>
      </m:oMathPara>
    </w:p>
    <w:p>
      <w:pPr>
        <w:spacing w:line="360" w:lineRule="auto"/>
        <w:ind w:firstLine="690" w:firstLineChars="300"/>
        <w:jc w:val="left"/>
        <w:rPr>
          <w:rFonts w:hint="eastAsia" w:ascii="Cambria Math" w:hAnsi="Cambria Math" w:eastAsiaTheme="majorEastAsia"/>
          <w:sz w:val="23"/>
          <w:szCs w:val="23"/>
          <w:oMath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 w:val="23"/>
              <w:szCs w:val="23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ω</m:t>
              </m:r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γ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c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sSup>
                <m:sSupP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up>
              </m:sSup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e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ub>
              </m:sSub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Theme="majorEastAsia"/>
                      <w:sz w:val="23"/>
                      <w:szCs w:val="23"/>
                    </w:rPr>
                    <m:t>e</m:t>
                  </m:r>
                  <m:r>
                    <m:rPr/>
                    <w:rPr>
                      <w:rFonts w:hint="eastAsia" w:ascii="微软雅黑" w:hAnsi="微软雅黑" w:eastAsia="微软雅黑" w:cs="微软雅黑"/>
                      <w:sz w:val="23"/>
                      <w:szCs w:val="23"/>
                    </w:rPr>
                    <m:t>−</m:t>
                  </m:r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</m:d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α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ascii="Cambria Math" w:hAnsi="Cambria Math" w:cs="Calibri" w:eastAsiaTheme="majorEastAsia"/>
                  <w:sz w:val="23"/>
                  <w:szCs w:val="23"/>
                </w:rPr>
                <m:t>β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ascii="Cambria Math" w:hAnsi="Cambria Math" w:eastAsiaTheme="majorEastAsia"/>
                  <w:color w:val="000000" w:themeColor="text1"/>
                  <w:sz w:val="23"/>
                  <w:szCs w:val="23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 w:val="23"/>
              <w:szCs w:val="23"/>
            </w:rPr>
            <m:t>∗</m:t>
          </m:r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F</m:t>
          </m:r>
        </m:oMath>
      </m:oMathPara>
    </w:p>
    <w:p>
      <w:pPr>
        <w:spacing w:line="360" w:lineRule="auto"/>
        <w:jc w:val="left"/>
        <w:rPr>
          <w:rFonts w:ascii="Cambria Math" w:hAnsi="Cambria Math" w:eastAsiaTheme="majorEastAsia"/>
          <w:sz w:val="23"/>
          <w:szCs w:val="23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p</m:t>
                  </m:r>
                  <m:r>
                    <m:rPr/>
                    <w:rPr>
                      <w:rFonts w:hint="eastAsia" w:ascii="微软雅黑" w:hAnsi="微软雅黑" w:eastAsia="微软雅黑" w:cs="微软雅黑"/>
                      <w:sz w:val="23"/>
                      <w:szCs w:val="23"/>
                    </w:rPr>
                    <m:t>−</m:t>
                  </m:r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</m:d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θ</m:t>
                  </m:r>
                  <m:r>
                    <m:rPr/>
                    <w:rPr>
                      <w:rFonts w:hint="eastAsia" w:ascii="Cambria Math" w:hAnsi="Cambria Math" w:eastAsiaTheme="majorEastAsia"/>
                      <w:sz w:val="23"/>
                      <w:szCs w:val="23"/>
                    </w:rPr>
                    <m:t>+b</m:t>
                  </m:r>
                  <m:r>
                    <m:rPr/>
                    <w:rPr>
                      <w:rFonts w:hint="eastAsia" w:ascii="MS Gothic" w:hAnsi="MS Gothic" w:eastAsia="MS Gothic" w:cs="MS Gothic"/>
                      <w:sz w:val="23"/>
                      <w:szCs w:val="23"/>
                    </w:rPr>
                    <m:t>∗</m:t>
                  </m:r>
                  <m:r>
                    <m:rPr/>
                    <w:rPr>
                      <w:rFonts w:hint="eastAsia" w:ascii="Cambria Math" w:hAnsi="Cambria Math" w:eastAsiaTheme="majorEastAsia"/>
                      <w:sz w:val="23"/>
                      <w:szCs w:val="23"/>
                    </w:rPr>
                    <m:t>ln</m:t>
                  </m:r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μ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</m:d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D</m:t>
              </m:r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+r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θ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r>
            <m:rPr/>
            <w:rPr>
              <w:rFonts w:hint="eastAsia" w:ascii="MS Gothic" w:hAnsi="MS Gothic" w:eastAsia="MS Gothic" w:cs="MS Gothic"/>
              <w:sz w:val="23"/>
              <w:szCs w:val="23"/>
            </w:rPr>
            <m:t>∗</m:t>
          </m:r>
          <m:r>
            <m:rPr/>
            <w:rPr>
              <w:rFonts w:ascii="Cambria Math" w:hAnsi="Cambria Math" w:eastAsiaTheme="majorEastAsia"/>
              <w:sz w:val="23"/>
              <w:szCs w:val="23"/>
            </w:rPr>
            <m:t>τ</m:t>
          </m:r>
        </m:oMath>
      </m:oMathPara>
    </w:p>
    <w:p>
      <w:pPr>
        <w:spacing w:line="360" w:lineRule="auto"/>
        <w:jc w:val="left"/>
        <w:rPr>
          <w:rFonts w:asciiTheme="majorEastAsia" w:hAnsiTheme="majorEastAsia" w:eastAsiaTheme="majorEastAsia"/>
          <w:sz w:val="23"/>
          <w:szCs w:val="23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 w:val="23"/>
              <w:szCs w:val="23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q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p</m:t>
                  </m:r>
                  <m:r>
                    <m:rPr/>
                    <w:rPr>
                      <w:rFonts w:hint="eastAsia" w:ascii="微软雅黑" w:hAnsi="微软雅黑" w:eastAsia="微软雅黑" w:cs="微软雅黑"/>
                      <w:sz w:val="23"/>
                      <w:szCs w:val="23"/>
                    </w:rPr>
                    <m:t>−</m:t>
                  </m:r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ω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</m:d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+r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τ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3"/>
                      <w:szCs w:val="23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3"/>
                      <w:szCs w:val="23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α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r>
                <m:rPr/>
                <w:rPr>
                  <w:rFonts w:hint="eastAsia" w:ascii="微软雅黑" w:hAnsi="微软雅黑" w:eastAsia="微软雅黑" w:cs="微软雅黑"/>
                  <w:sz w:val="23"/>
                  <w:szCs w:val="23"/>
                </w:rPr>
                <m:t>−</m:t>
              </m:r>
              <m:r>
                <m:rPr/>
                <w:rPr>
                  <w:rFonts w:ascii="Cambria Math" w:hAnsi="Cambria Math" w:cs="Calibri" w:eastAsiaTheme="majorEastAsia"/>
                  <w:sz w:val="23"/>
                  <w:szCs w:val="23"/>
                </w:rPr>
                <m:t>β</m:t>
              </m:r>
              <m:r>
                <m:rPr/>
                <w:rPr>
                  <w:rFonts w:hint="eastAsia" w:ascii="MS Gothic" w:hAnsi="MS Gothic" w:eastAsia="MS Gothic" w:cs="MS Gothic"/>
                  <w:sz w:val="23"/>
                  <w:szCs w:val="23"/>
                </w:rPr>
                <m:t>∗</m:t>
              </m:r>
              <m:r>
                <m:rPr/>
                <w:rPr>
                  <w:rFonts w:ascii="Cambria Math" w:hAnsi="Cambria Math" w:eastAsiaTheme="majorEastAsia"/>
                  <w:color w:val="000000" w:themeColor="text1"/>
                  <w:sz w:val="23"/>
                  <w:szCs w:val="23"/>
                  <w14:textFill>
                    <w14:solidFill>
                      <w14:schemeClr w14:val="tx1"/>
                    </w14:solidFill>
                  </w14:textFill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  <m:r>
            <m:rPr/>
            <w:rPr>
              <w:rFonts w:hint="eastAsia" w:ascii="微软雅黑" w:hAnsi="微软雅黑" w:eastAsia="微软雅黑" w:cs="微软雅黑"/>
              <w:sz w:val="23"/>
              <w:szCs w:val="23"/>
            </w:rPr>
            <m:t>−</m:t>
          </m:r>
          <m:r>
            <m:rPr/>
            <w:rPr>
              <w:rFonts w:hint="eastAsia" w:ascii="Cambria Math" w:hAnsi="Cambria Math" w:eastAsiaTheme="majorEastAsia"/>
              <w:sz w:val="23"/>
              <w:szCs w:val="23"/>
            </w:rPr>
            <m:t>q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 w:val="23"/>
                  <w:szCs w:val="23"/>
                </w:rPr>
                <m:t>D+</m:t>
              </m:r>
              <m:r>
                <m:rPr/>
                <w:rPr>
                  <w:rFonts w:ascii="Cambria Math" w:hAnsi="Cambria Math" w:eastAsiaTheme="majorEastAsia"/>
                  <w:sz w:val="23"/>
                  <w:szCs w:val="23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3"/>
                  <w:szCs w:val="23"/>
                </w:rPr>
              </m:ctrlPr>
            </m:e>
          </m:d>
        </m:oMath>
      </m:oMathPara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3"/>
          <w:szCs w:val="23"/>
        </w:rPr>
      </w:pP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解，得：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/>
          <w:rPr>
            <w:rFonts w:ascii="Cambria Math" w:hAnsi="Cambria Math" w:eastAsiaTheme="majorEastAsia"/>
            <w:sz w:val="24"/>
            <w:szCs w:val="32"/>
          </w:rPr>
          <m:t>P</m:t>
        </m:r>
      </m:oMath>
      <w:r>
        <w:rPr>
          <w:rFonts w:hint="eastAsia" w:asciiTheme="majorEastAsia" w:hAnsiTheme="majorEastAsia" w:eastAsiaTheme="majorEastAsia"/>
          <w:sz w:val="24"/>
          <w:szCs w:val="32"/>
        </w:rPr>
        <w:t xml:space="preserve"> </w:t>
      </w:r>
      <w:r>
        <w:rPr>
          <w:rFonts w:asciiTheme="majorEastAsia" w:hAnsiTheme="majorEastAsia" w:eastAsiaTheme="majorEastAsia"/>
          <w:sz w:val="28"/>
          <w:szCs w:val="36"/>
        </w:rPr>
        <w:t xml:space="preserve">= </w:t>
      </w:r>
      <m:oMath>
        <m:d>
          <m:dPr>
            <m:ctrlPr>
              <w:rPr>
                <w:rFonts w:ascii="Cambria Math" w:hAnsi="Cambria Math" w:eastAsiaTheme="majorEastAsia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βω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β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q−1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center"/>
        <w:rPr>
          <w:rFonts w:asciiTheme="majorEastAsia" w:hAnsiTheme="majorEastAsia" w:eastAsiaTheme="majorEastAsia"/>
          <w:sz w:val="24"/>
          <w:szCs w:val="32"/>
        </w:rPr>
      </w:pPr>
      <m:oMath>
        <m:r>
          <m:rPr>
            <m:sty m:val="p"/>
          </m:rPr>
          <w:rPr>
            <w:rFonts w:ascii="Cambria Math" w:hAnsi="Cambria Math" w:eastAsiaTheme="majorEastAsia"/>
            <w:sz w:val="28"/>
            <w:szCs w:val="36"/>
          </w:rPr>
          <m:t>τ</m:t>
        </m:r>
      </m:oMath>
      <w:r>
        <w:rPr>
          <w:rFonts w:hint="eastAsia" w:asciiTheme="majorEastAsia" w:hAnsiTheme="majorEastAsia" w:eastAsiaTheme="majorEastAsia"/>
          <w:sz w:val="28"/>
          <w:szCs w:val="36"/>
        </w:rPr>
        <w:t xml:space="preserve"> </w:t>
      </w:r>
      <w:r>
        <w:rPr>
          <w:rFonts w:hint="eastAsia" w:asciiTheme="majorEastAsia" w:hAnsiTheme="majorEastAsia" w:eastAsiaTheme="majorEastAsia"/>
          <w:sz w:val="24"/>
          <w:szCs w:val="32"/>
        </w:rPr>
        <w:t>=</w:t>
      </w:r>
      <m:oMath>
        <m:r>
          <m:rPr/>
          <w:rPr>
            <w:rFonts w:ascii="Cambria Math" w:hAnsi="Cambria Math" w:eastAsiaTheme="majorEastAsia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1−q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βω</m:t>
                                </m:r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βω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W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β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μ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−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b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α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1−q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e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  <m:sup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βω</m:t>
                                                    </m:r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−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 w:val="18"/>
                                                            <w:szCs w:val="18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color w:val="000000" w:themeColor="text1"/>
                                                            <w:sz w:val="18"/>
                                                            <w:szCs w:val="18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  <m:t>θ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 w:val="18"/>
                                                            <w:szCs w:val="18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e>
                                                      <m:sub>
                                                        <m:r>
                                                          <m:rPr/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color w:val="000000" w:themeColor="text1"/>
                                                            <w:sz w:val="18"/>
                                                            <w:szCs w:val="18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  <m:t>0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 w:val="18"/>
                                                            <w:szCs w:val="18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sub>
                                                    </m:sSub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α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up>
                                            </m:sSup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α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q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β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q−1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, −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q−1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μ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18"/>
                                            <w:szCs w:val="18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func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βω</m:t>
                                </m:r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18"/>
                                        <w:szCs w:val="1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18"/>
                                    <w:szCs w:val="1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18"/>
                            <w:szCs w:val="1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18"/>
                        <w:szCs w:val="1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18"/>
                    <w:szCs w:val="18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left"/>
        <w:rPr>
          <w:rFonts w:ascii="Cambria Math" w:hAnsi="Cambria Math" w:eastAsiaTheme="majorEastAsia"/>
          <w:sz w:val="24"/>
          <w:szCs w:val="32"/>
          <w:oMath/>
        </w:rPr>
      </w:pPr>
    </w:p>
    <w:p>
      <w:pPr>
        <w:pStyle w:val="20"/>
        <w:spacing w:line="360" w:lineRule="auto"/>
        <w:ind w:left="420" w:firstLine="0" w:firstLineChars="0"/>
        <w:jc w:val="left"/>
        <w:outlineLvl w:val="2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② 自营渠道</w:t>
      </w:r>
    </w:p>
    <w:p>
      <w:pPr>
        <w:spacing w:line="360" w:lineRule="auto"/>
        <w:jc w:val="left"/>
        <w:rPr>
          <w:rFonts w:ascii="Cambria Math" w:hAnsi="Cambria Math" w:eastAsiaTheme="majorEastAsi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</w:rPr>
                <m:t>π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</w:rPr>
                <m:t>M</m:t>
              </m:r>
              <m:ctrlPr>
                <w:rPr>
                  <w:rFonts w:ascii="Cambria Math" w:hAnsi="Cambria Math" w:eastAsiaTheme="majorEastAsia"/>
                  <w:i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</w:rPr>
                <m:t>1</m:t>
              </m:r>
              <m:r>
                <m:rPr/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/>
                <w:rPr>
                  <w:rFonts w:hint="eastAsia" w:ascii="Cambria Math" w:hAnsi="Cambria Math" w:eastAsiaTheme="majorEastAsia"/>
                </w:rPr>
                <m:t>t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</m:d>
          <m:r>
            <m:rPr/>
            <w:rPr>
              <w:rFonts w:ascii="Cambria Math" w:hAnsi="Cambria Math" w:eastAsiaTheme="majorEastAsia"/>
            </w:rPr>
            <m:t>p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</w:rPr>
                <m:t>θ</m:t>
              </m:r>
              <m:r>
                <m:rPr/>
                <w:rPr>
                  <w:rFonts w:hint="eastAsia" w:ascii="Cambria Math" w:hAnsi="Cambria Math" w:eastAsiaTheme="majorEastAsia"/>
                </w:rPr>
                <m:t>+b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</w:rPr>
                <m:t>ln</m:t>
              </m:r>
              <m:r>
                <m:rPr/>
                <w:rPr>
                  <w:rFonts w:ascii="Cambria Math" w:hAnsi="Cambria Math" w:eastAsiaTheme="majorEastAsia"/>
                </w:rPr>
                <m:t>μ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</w:rPr>
                <m:t>E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</w:rPr>
                <m:t>t</m:t>
              </m:r>
              <m:ctrlPr>
                <w:rPr>
                  <w:rFonts w:ascii="Cambria Math" w:hAnsi="Cambria Math" w:eastAsiaTheme="majorEastAsia"/>
                  <w:i/>
                </w:rPr>
              </m:ctrlPr>
            </m:sub>
          </m:sSub>
          <m:r>
            <m:rPr/>
            <w:rPr>
              <w:rFonts w:hint="eastAsia" w:ascii="Cambria Math" w:hAnsi="Cambria Math" w:eastAsia="微软雅黑" w:cs="微软雅黑"/>
            </w:rPr>
            <m:t>−</m:t>
          </m:r>
          <m:r>
            <m:rPr/>
            <w:rPr>
              <w:rFonts w:ascii="Cambria Math" w:hAnsi="Cambria Math" w:eastAsiaTheme="majorEastAsia"/>
            </w:rPr>
            <m:t>γ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</w:rPr>
              </m:ctrlPr>
            </m:dPr>
            <m:e>
              <m:r>
                <m:rPr/>
                <w:rPr>
                  <w:rFonts w:ascii="Cambria Math" w:hAnsi="Cambria Math" w:eastAsiaTheme="majorEastAsia"/>
                </w:rPr>
                <m:t>θ</m:t>
              </m:r>
              <m:r>
                <m:rPr/>
                <w:rPr>
                  <w:rFonts w:hint="eastAsia" w:ascii="Cambria Math" w:hAnsi="Cambria Math" w:eastAsiaTheme="majorEastAsia"/>
                </w:rPr>
                <m:t>+b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</w:rPr>
                <m:t>ln</m:t>
              </m:r>
              <m:r>
                <m:rPr/>
                <w:rPr>
                  <w:rFonts w:ascii="Cambria Math" w:hAnsi="Cambria Math" w:eastAsiaTheme="majorEastAsia"/>
                </w:rPr>
                <m:t>μ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</m:d>
        </m:oMath>
      </m:oMathPara>
    </w:p>
    <w:p>
      <w:pPr>
        <w:spacing w:line="360" w:lineRule="auto"/>
        <w:jc w:val="left"/>
        <w:rPr>
          <w:rFonts w:hint="eastAsia" w:ascii="Cambria Math" w:hAnsi="Cambria Math" w:eastAsiaTheme="majorEastAsia"/>
          <w:oMath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</w:rPr>
              </m:ctrlPr>
            </m:d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Theme="majorEastAsia"/>
                    </w:rPr>
                    <m:t>1</m:t>
                  </m:r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−</m:t>
                  </m:r>
                  <m:r>
                    <m:rPr/>
                    <w:rPr>
                      <w:rFonts w:hint="eastAsia" w:ascii="Cambria Math" w:hAnsi="Cambria Math" w:eastAsiaTheme="majorEastAsia"/>
                    </w:rPr>
                    <m:t>t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</m:d>
              <m:r>
                <m:rPr/>
                <w:rPr>
                  <w:rFonts w:ascii="Cambria Math" w:hAnsi="Cambria Math" w:eastAsiaTheme="majorEastAsia"/>
                </w:rPr>
                <m:t>p</m:t>
              </m:r>
              <m:r>
                <m:rPr/>
                <w:rPr>
                  <w:rFonts w:hint="eastAsia" w:ascii="Cambria Math" w:hAnsi="Cambria Math" w:eastAsia="微软雅黑" w:cs="微软雅黑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</w:rPr>
                    <m:t>γ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/>
                <w:rPr>
                  <w:rFonts w:hint="eastAsia" w:ascii="Cambria Math" w:hAnsi="Cambria Math" w:eastAsiaTheme="majorEastAsia"/>
                </w:rPr>
                <m:t>c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sSup>
                <m:sSupP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ajorEastAsia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ajorEastAsia"/>
                    </w:rPr>
                    <m:t>2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up>
              </m:sSup>
              <m:r>
                <m:rPr/>
                <w:rPr>
                  <w:rFonts w:hint="eastAsia" w:ascii="Cambria Math" w:hAnsi="Cambria Math" w:eastAsia="微软雅黑" w:cs="微软雅黑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</w:rPr>
                    <m:t>e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Theme="majorEastAsia"/>
                    </w:rPr>
                    <m:t>e</m:t>
                  </m:r>
                  <m:r>
                    <m:rPr/>
                    <w:rPr>
                      <w:rFonts w:hint="eastAsia" w:ascii="Cambria Math" w:hAnsi="Cambria Math" w:eastAsia="微软雅黑" w:cs="微软雅黑"/>
                    </w:rPr>
                    <m:t>−</m:t>
                  </m:r>
                  <m:r>
                    <m:rPr/>
                    <w:rPr>
                      <w:rFonts w:ascii="Cambria Math" w:hAnsi="Cambria Math" w:eastAsiaTheme="majorEastAsia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</m:d>
              <m:ctrlPr>
                <w:rPr>
                  <w:rFonts w:ascii="Cambria Math" w:hAnsi="Cambria Math" w:eastAsiaTheme="majorEastAsia"/>
                  <w:i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</w:rPr>
                <m:t>+</m:t>
              </m:r>
              <m:r>
                <m:rPr/>
                <w:rPr>
                  <w:rFonts w:ascii="Cambria Math" w:hAnsi="Cambria Math" w:eastAsiaTheme="majorEastAsia"/>
                </w:rPr>
                <m:t>α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</w:rPr>
                <m:t>ln</m:t>
              </m:r>
              <m:r>
                <m:rPr/>
                <w:rPr>
                  <w:rFonts w:ascii="Cambria Math" w:hAnsi="Cambria Math" w:eastAsiaTheme="majorEastAsia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</w:rPr>
                <m:t>+b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</w:rPr>
                <m:t>ln</m:t>
              </m:r>
              <m:r>
                <m:rPr/>
                <w:rPr>
                  <w:rFonts w:ascii="Cambria Math" w:hAnsi="Cambria Math" w:eastAsiaTheme="majorEastAsia"/>
                </w:rPr>
                <m:t>μ</m:t>
              </m:r>
              <m:r>
                <m:rPr/>
                <w:rPr>
                  <w:rFonts w:hint="eastAsia" w:ascii="Cambria Math" w:hAnsi="Cambria Math" w:eastAsia="微软雅黑" w:cs="微软雅黑"/>
                </w:rPr>
                <m:t>−</m:t>
              </m:r>
              <m:r>
                <m:rPr/>
                <w:rPr>
                  <w:rFonts w:ascii="Cambria Math" w:hAnsi="Cambria Math" w:eastAsiaTheme="majorEastAsia"/>
                </w:rPr>
                <m:t>β</m:t>
              </m:r>
              <m:r>
                <m:rPr/>
                <w:rPr>
                  <w:rFonts w:hint="eastAsia" w:ascii="Cambria Math" w:hAnsi="Cambria Math" w:eastAsia="MS Gothic" w:cs="MS Gothic"/>
                </w:rPr>
                <m:t>∗</m:t>
              </m:r>
              <m:r>
                <m:rPr/>
                <w:rPr>
                  <w:rFonts w:ascii="Cambria Math" w:hAnsi="Cambria Math" w:eastAsiaTheme="majorEastAsia"/>
                </w:rPr>
                <m:t>p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</w:rPr>
                <m:t>p</m:t>
              </m:r>
              <m:ctrlPr>
                <w:rPr>
                  <w:rFonts w:ascii="Cambria Math" w:hAnsi="Cambria Math" w:eastAsiaTheme="majorEastAsia"/>
                  <w:i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</w:rPr>
                <m:t>e</m:t>
              </m:r>
              <m:ctrlPr>
                <w:rPr>
                  <w:rFonts w:ascii="Cambria Math" w:hAnsi="Cambria Math" w:eastAsiaTheme="majorEastAsia"/>
                  <w:i/>
                </w:rPr>
              </m:ctrlPr>
            </m:sub>
          </m:sSub>
          <m:r>
            <m:rPr/>
            <w:rPr>
              <w:rFonts w:hint="eastAsia" w:ascii="Cambria Math" w:hAnsi="Cambria Math" w:eastAsia="MS Gothic" w:cs="MS Gothic"/>
            </w:rPr>
            <m:t>∗</m:t>
          </m:r>
        </m:oMath>
      </m:oMathPara>
    </w:p>
    <w:p>
      <w:pPr>
        <w:spacing w:line="360" w:lineRule="auto"/>
        <w:jc w:val="left"/>
        <w:rPr>
          <w:rFonts w:ascii="Cambria Math" w:hAnsi="Cambria Math" w:eastAsiaTheme="majorEastAsia"/>
          <w:sz w:val="22"/>
          <w:szCs w:val="28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2"/>
              <w:szCs w:val="28"/>
            </w:rPr>
            <m:t>=q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t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p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θ</m:t>
                  </m:r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+b</m:t>
                  </m:r>
                  <m:r>
                    <m:rPr/>
                    <w:rPr>
                      <w:rFonts w:hint="eastAsia" w:ascii="MS Gothic" w:hAnsi="MS Gothic" w:eastAsia="MS Gothic" w:cs="MS Gothic"/>
                      <w:sz w:val="22"/>
                      <w:szCs w:val="28"/>
                    </w:rPr>
                    <m:t>∗</m:t>
                  </m:r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ln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μ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e>
              </m:d>
              <m:r>
                <m:rPr/>
                <w:rPr>
                  <w:rFonts w:hint="eastAsia" w:ascii="微软雅黑" w:hAnsi="微软雅黑" w:eastAsia="微软雅黑" w:cs="微软雅黑"/>
                  <w:sz w:val="22"/>
                  <w:szCs w:val="28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2"/>
              <w:szCs w:val="28"/>
            </w:rPr>
            <m:t>+r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d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θ</m:t>
                  </m:r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+b</m:t>
                  </m:r>
                  <m:r>
                    <m:rPr/>
                    <w:rPr>
                      <w:rFonts w:hint="eastAsia" w:ascii="MS Gothic" w:hAnsi="MS Gothic" w:eastAsia="MS Gothic" w:cs="MS Gothic"/>
                      <w:sz w:val="22"/>
                      <w:szCs w:val="28"/>
                    </w:rPr>
                    <m:t>∗</m:t>
                  </m:r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ln</m:t>
                  </m:r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μ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e>
              </m:d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τ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e>
          </m:d>
        </m:oMath>
      </m:oMathPara>
    </w:p>
    <w:p>
      <w:pPr>
        <w:spacing w:line="360" w:lineRule="auto"/>
        <w:jc w:val="left"/>
        <w:rPr>
          <w:rFonts w:ascii="Cambria Math" w:hAnsi="Cambria Math" w:eastAsiaTheme="majorEastAsia"/>
          <w:sz w:val="22"/>
          <w:szCs w:val="28"/>
          <w:oMath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 w:val="22"/>
              <w:szCs w:val="28"/>
            </w:rPr>
            <m:t xml:space="preserve">       </m:t>
          </m:r>
          <m:r>
            <m:rPr/>
            <w:rPr>
              <w:rFonts w:hint="eastAsia" w:ascii="Cambria Math" w:hAnsi="Cambria Math" w:eastAsiaTheme="majorEastAsia"/>
              <w:sz w:val="22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q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t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p</m:t>
              </m:r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+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dPr>
                <m:e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1</m:t>
                  </m:r>
                  <m:r>
                    <m:rPr/>
                    <w:rPr>
                      <w:rFonts w:hint="eastAsia" w:ascii="微软雅黑" w:hAnsi="微软雅黑" w:eastAsia="微软雅黑" w:cs="微软雅黑"/>
                      <w:sz w:val="22"/>
                      <w:szCs w:val="28"/>
                    </w:rPr>
                    <m:t>−</m:t>
                  </m:r>
                  <m:r>
                    <m:rPr/>
                    <w:rPr>
                      <w:rFonts w:hint="eastAsia" w:ascii="Cambria Math" w:hAnsi="Cambria Math" w:eastAsiaTheme="majorEastAsia"/>
                      <w:sz w:val="22"/>
                      <w:szCs w:val="28"/>
                    </w:rPr>
                    <m:t>q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τ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e>
          </m:d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2"/>
                      <w:szCs w:val="28"/>
                    </w:rPr>
                    <m:t>0</m:t>
                  </m:r>
                  <m:ctrlPr>
                    <w:rPr>
                      <w:rFonts w:ascii="Cambria Math" w:hAnsi="Cambria Math" w:eastAsiaTheme="majorEastAsia"/>
                      <w:i/>
                      <w:sz w:val="22"/>
                      <w:szCs w:val="28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+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α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2"/>
                  <w:szCs w:val="28"/>
                </w:rPr>
                <m:t>ln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μ</m:t>
              </m:r>
              <m:r>
                <m:rPr/>
                <w:rPr>
                  <w:rFonts w:hint="eastAsia" w:ascii="微软雅黑" w:hAnsi="微软雅黑" w:eastAsia="微软雅黑" w:cs="微软雅黑"/>
                  <w:sz w:val="22"/>
                  <w:szCs w:val="28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β</m:t>
              </m:r>
              <m:r>
                <m:rPr/>
                <w:rPr>
                  <w:rFonts w:hint="eastAsia" w:ascii="MS Gothic" w:hAnsi="MS Gothic" w:eastAsia="MS Gothic" w:cs="MS Gothic"/>
                  <w:sz w:val="22"/>
                  <w:szCs w:val="28"/>
                </w:rPr>
                <m:t>∗</m:t>
              </m:r>
              <m:r>
                <m:rPr/>
                <w:rPr>
                  <w:rFonts w:ascii="Cambria Math" w:hAnsi="Cambria Math" w:eastAsiaTheme="majorEastAsia"/>
                  <w:sz w:val="22"/>
                  <w:szCs w:val="28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2"/>
                  <w:szCs w:val="28"/>
                </w:rPr>
              </m:ctrlPr>
            </m:e>
          </m:d>
          <m:r>
            <m:rPr/>
            <w:rPr>
              <w:rFonts w:hint="eastAsia" w:ascii="微软雅黑" w:hAnsi="微软雅黑" w:eastAsia="微软雅黑" w:cs="微软雅黑"/>
              <w:sz w:val="22"/>
              <w:szCs w:val="28"/>
            </w:rPr>
            <m:t>−</m:t>
          </m:r>
          <m:r>
            <m:rPr/>
            <w:rPr>
              <w:rFonts w:hint="eastAsia" w:ascii="Cambria Math" w:hAnsi="Cambria Math" w:eastAsiaTheme="majorEastAsia"/>
              <w:sz w:val="22"/>
              <w:szCs w:val="28"/>
            </w:rPr>
            <m:t>q</m:t>
          </m:r>
          <m:r>
            <m:rPr/>
            <w:rPr>
              <w:rFonts w:hint="eastAsia" w:ascii="MS Gothic" w:hAnsi="MS Gothic" w:eastAsia="MS Gothic" w:cs="MS Gothic"/>
              <w:sz w:val="22"/>
              <w:szCs w:val="28"/>
            </w:rPr>
            <m:t>∗</m:t>
          </m:r>
          <m:r>
            <m:rPr/>
            <w:rPr>
              <w:rFonts w:ascii="Cambria Math" w:hAnsi="Cambria Math" w:eastAsiaTheme="majorEastAsia"/>
              <w:sz w:val="22"/>
              <w:szCs w:val="28"/>
            </w:rPr>
            <m:t>μ</m:t>
          </m:r>
        </m:oMath>
      </m:oMathPara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解，得：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>
            <m:sty m:val="bi"/>
          </m:rPr>
          <w:rPr>
            <w:rFonts w:ascii="Cambria Math" w:hAnsi="Cambria Math" w:eastAsiaTheme="majorEastAsia"/>
            <w:sz w:val="22"/>
            <w:szCs w:val="28"/>
          </w:rPr>
          <m:t>P</m:t>
        </m:r>
      </m:oMath>
      <w:r>
        <w:rPr>
          <w:rFonts w:hint="eastAsia" w:asciiTheme="majorEastAsia" w:hAnsiTheme="majorEastAsia" w:eastAsiaTheme="majorEastAsia"/>
          <w:b/>
          <w:bCs/>
          <w:sz w:val="22"/>
          <w:szCs w:val="28"/>
        </w:rPr>
        <w:t xml:space="preserve"> </w:t>
      </w:r>
      <w:r>
        <w:rPr>
          <w:rFonts w:asciiTheme="majorEastAsia" w:hAnsiTheme="majorEastAsia" w:eastAsiaTheme="majorEastAsia"/>
          <w:b/>
          <w:bCs/>
          <w:sz w:val="22"/>
          <w:szCs w:val="28"/>
        </w:rPr>
        <w:t>=</w:t>
      </w:r>
      <m:oMath>
        <m:r>
          <m:rPr>
            <m:sty m:val="bi"/>
          </m:rPr>
          <w:rPr>
            <w:rFonts w:ascii="Cambria Math" w:hAnsi="Cambria Math" w:eastAsiaTheme="majorEastAsia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1−q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qt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θ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W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β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μ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−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b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α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up>
                                            </m:s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1−q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</m:d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e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eastAsiaTheme="majorEastAsia"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  <m:t>−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Cs w:val="2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m:rPr>
                                                            <m:sty m:val="p"/>
                                                          </m:r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color w:val="000000" w:themeColor="text1"/>
                                                            <w:szCs w:val="2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  <m:t>θ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Cs w:val="2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e>
                                                      <m:sub>
                                                        <m:r>
                                                          <m:rPr/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color w:val="000000" w:themeColor="text1"/>
                                                            <w:szCs w:val="2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  <m:t>0</m:t>
                                                        </m:r>
                                                        <m:ctrlPr>
                                                          <w:rPr>
                                                            <w:rFonts w:ascii="Cambria Math" w:hAnsi="Cambria Math" w:eastAsiaTheme="majorEastAsia"/>
                                                            <w:i/>
                                                            <w:color w:val="000000" w:themeColor="text1"/>
                                                            <w:szCs w:val="21"/>
                                                            <w14:shadow w14:blurRad="38100" w14:dist="19050" w14:dir="2700000" w14:sx="100000" w14:sy="100000" w14:kx="0" w14:ky="0" w14:algn="tl">
                                                              <w14:schemeClr w14:val="dk1">
                                                                <w14:alpha w14:val="60000"/>
                                                              </w14:schemeClr>
                                                            </w14:shadow>
                                                            <w14:textFill>
                                                              <w14:solidFill>
                                                                <w14:schemeClr w14:val="tx1"/>
                                                              </w14:solidFill>
                                                            </w14:textFill>
                                                          </w:rPr>
                                                        </m:ctrlPr>
                                                      </m:sub>
                                                    </m:sSub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 w:eastAsiaTheme="majorEastAsia"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  <m:t>α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eastAsiaTheme="majorEastAsia"/>
                                                        <w:i/>
                                                        <w:color w:val="000000" w:themeColor="text1"/>
                                                        <w:szCs w:val="21"/>
                                                        <w14:shadow w14:blurRad="38100" w14:dist="19050" w14:dir="2700000" w14:sx="100000" w14:sy="100000" w14:kx="0" w14:ky="0" w14:algn="tl">
                                                          <w14:schemeClr w14:val="dk1">
                                                            <w14:alpha w14:val="60000"/>
                                                          </w14:schemeClr>
                                                        </w14:shadow>
                                                        <w14:textFill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</w14:textFill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  <m:ctrlPr>
                                                  <w:rPr>
                                                    <w:rFonts w:ascii="Cambria Math" w:hAnsi="Cambria Math" w:eastAsiaTheme="majorEastAsia"/>
                                                    <w:i/>
                                                    <w:color w:val="000000" w:themeColor="text1"/>
                                                    <w:szCs w:val="21"/>
                                                    <w14:shadow w14:blurRad="38100" w14:dist="19050" w14:dir="2700000" w14:sx="100000" w14:sy="100000" w14:kx="0" w14:ky="0" w14:algn="tl">
                                                      <w14:schemeClr w14:val="dk1">
                                                        <w14:alpha w14:val="60000"/>
                                                      </w14:schemeClr>
                                                    </w14:shadow>
                                                    <w14:textFill>
                                                      <w14:solidFill>
                                                        <w14:schemeClr w14:val="tx1"/>
                                                      </w14:solidFill>
                                                    </w14:textFill>
                                                  </w:rPr>
                                                </m:ctrlPr>
                                              </m:sup>
                                            </m:sSup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α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qt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Cs w:val="21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β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q−1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μ</m:t>
                            </m: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α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, −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qtW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q−1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 w:eastAsiaTheme="majorEastAsia"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fPr>
                              <m:num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b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log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μ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Cs w:val="21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func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θ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Cs w:val="21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Cs w:val="2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α</m:t>
                        </m:r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qt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Cs w:val="2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Cs w:val="21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Cs w:val="21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center"/>
        <w:rPr>
          <w:rFonts w:asciiTheme="majorEastAsia" w:hAnsiTheme="majorEastAsia" w:eastAsiaTheme="majorEastAsia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m:oMath>
        <m:r>
          <m:rPr>
            <m:sty m:val="p"/>
          </m:rPr>
          <w:rPr>
            <w:rFonts w:ascii="Cambria Math" w:hAnsi="Cambria Math" w:eastAsiaTheme="majorEastAsia"/>
            <w:sz w:val="32"/>
            <w:szCs w:val="40"/>
          </w:rPr>
          <m:t>τ</m:t>
        </m:r>
      </m:oMath>
      <w:r>
        <w:rPr>
          <w:rFonts w:hint="eastAsia" w:asciiTheme="majorEastAsia" w:hAnsiTheme="majorEastAsia" w:eastAsiaTheme="majorEastAsia"/>
          <w:sz w:val="32"/>
          <w:szCs w:val="40"/>
        </w:rPr>
        <w:t xml:space="preserve"> =</w:t>
      </w:r>
      <m:oMath>
        <m:r>
          <m:rPr/>
          <w:rPr>
            <w:rFonts w:ascii="Cambria Math" w:hAnsi="Cambria Math" w:eastAsiaTheme="majorEastAsia"/>
            <w:sz w:val="36"/>
            <w:szCs w:val="44"/>
          </w:rPr>
          <m:t xml:space="preserve"> </m:t>
        </m:r>
        <m:d>
          <m:dPr>
            <m:ctrlPr>
              <w:rPr>
                <w:rFonts w:ascii="Cambria Math" w:hAnsi="Cambria Math" w:eastAsiaTheme="majorEastAsia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q−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θ</m:t>
                        </m: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0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ascii="Cambria Math" w:hAnsi="Cambria Math" w:eastAsiaTheme="majorEastAsia"/>
                            <w:i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eastAsiaTheme="majorEastAsia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μ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/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eastAsiaTheme="majorEastAsia"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α</m:t>
                                        </m:r>
                                        <m:r>
                                          <m:rPr/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qt</m:t>
                                        </m:r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num>
                                      <m:den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eastAsiaTheme="majorEastAsia"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  <m:t>β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/>
                                              <w:rPr>
                                                <w:rFonts w:ascii="Cambria Math" w:hAnsi="Cambria Math" w:eastAsiaTheme="majorEastAsi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  <m:t>q−1</m:t>
                                            </m:r>
                                            <m:ctrlPr>
                                              <w:rPr>
                                                <w:rFonts w:ascii="Cambria Math" w:hAnsi="Cambria Math" w:eastAsiaTheme="majorEastAsia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  <w14:shadow w14:blurRad="38100" w14:dist="19050" w14:dir="2700000" w14:sx="100000" w14:sy="100000" w14:kx="0" w14:ky="0" w14:algn="tl">
                                                  <w14:schemeClr w14:val="dk1">
                                                    <w14:alpha w14:val="60000"/>
                                                  </w14:schemeClr>
                                                </w14:shadow>
                                                <w14:textFill>
                                                  <w14:solidFill>
                                                    <w14:schemeClr w14:val="tx1"/>
                                                  </w14:solidFill>
                                                </w14:textFill>
                                              </w:rPr>
                                            </m:ctrlPr>
                                          </m:e>
                                        </m:d>
                                        <m:ctrlPr>
                                          <w:rPr>
                                            <w:rFonts w:ascii="Cambria Math" w:hAnsi="Cambria Math" w:eastAsiaTheme="majorEastAsia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</w:rPr>
                                        </m:ctrlPr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 w:eastAsiaTheme="majorEastAsia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Theme="majorEastAsia"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m:t>α</m:t>
                                </m:r>
                                <m:ctrlPr>
                                  <w:rPr>
                                    <w:rFonts w:ascii="Cambria Math" w:hAnsi="Cambria Math" w:eastAsiaTheme="majorEastAsia"/>
                                    <w:i/>
                                    <w:color w:val="000000" w:themeColor="text1"/>
                                    <w:sz w:val="32"/>
                                    <w:szCs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ctrlPr>
                              <w:rPr>
                                <w:rFonts w:ascii="Cambria Math" w:hAnsi="Cambria Math" w:eastAsiaTheme="majorEastAsia"/>
                                <w:i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eastAsiaTheme="majorEastAsia"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r>
              <m:rPr/>
              <w:rPr>
                <w:rFonts w:ascii="Cambria Math" w:hAnsi="Cambria Math" w:eastAsiaTheme="majorEastAsia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m:t>, </m:t>
            </m:r>
            <m:f>
              <m:fPr>
                <m:ctrl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α</m:t>
                </m:r>
                <m:r>
                  <m:rPr/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qt</m:t>
                </m:r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eastAsiaTheme="majorEastAsia"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  <m:t>β</m:t>
                </m:r>
                <m:d>
                  <m:dPr>
                    <m:ctrlPr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Theme="majorEastAsia"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q−1</m:t>
                    </m:r>
                    <m:ctrlPr>
                      <w:rPr>
                        <w:rFonts w:ascii="Cambria Math" w:hAnsi="Cambria Math" w:eastAsiaTheme="majorEastAsia"/>
                        <w:i/>
                        <w:color w:val="000000" w:themeColor="text1"/>
                        <w:sz w:val="32"/>
                        <w:szCs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d>
                <m:ctrlPr>
                  <w:rPr>
                    <w:rFonts w:ascii="Cambria Math" w:hAnsi="Cambria Math" w:eastAsiaTheme="majorEastAsia"/>
                    <w:i/>
                    <w:color w:val="000000" w:themeColor="text1"/>
                    <w:sz w:val="32"/>
                    <w:szCs w:val="32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eastAsiaTheme="majorEastAsia"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360" w:lineRule="auto"/>
        <w:jc w:val="center"/>
        <w:rPr>
          <w:rFonts w:hint="eastAsia" w:asciiTheme="majorEastAsia" w:hAnsiTheme="majorEastAsia" w:eastAsiaTheme="majorEastAsia"/>
          <w:sz w:val="36"/>
          <w:szCs w:val="44"/>
        </w:rPr>
      </w:pPr>
      <w:commentRangeStart w:id="0"/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asciiTheme="majorEastAsia" w:hAnsiTheme="majorEastAsia" w:eastAsiaTheme="majorEastAsia"/>
          <w:sz w:val="24"/>
          <w:szCs w:val="32"/>
        </w:rPr>
        <w:drawing>
          <wp:inline distT="0" distB="0" distL="0" distR="0">
            <wp:extent cx="5274310" cy="1558290"/>
            <wp:effectExtent l="0" t="0" r="2540" b="3810"/>
            <wp:docPr id="1870876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7682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asciiTheme="majorEastAsia" w:hAnsiTheme="majorEastAsia" w:eastAsiaTheme="majorEastAsia"/>
          <w:sz w:val="24"/>
          <w:szCs w:val="32"/>
        </w:rPr>
        <w:drawing>
          <wp:inline distT="0" distB="0" distL="0" distR="0">
            <wp:extent cx="5274310" cy="1489710"/>
            <wp:effectExtent l="0" t="0" r="2540" b="0"/>
            <wp:docPr id="1134538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817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16"/>
        </w:rPr>
        <w:commentReference w:id="0"/>
      </w:r>
    </w:p>
    <w:p>
      <w:pPr>
        <w:spacing w:line="360" w:lineRule="auto"/>
        <w:jc w:val="left"/>
        <w:rPr>
          <w:rFonts w:hint="eastAsia" w:asciiTheme="majorEastAsia" w:hAnsiTheme="majorEastAsia" w:eastAsiaTheme="majorEastAsia"/>
          <w:sz w:val="24"/>
          <w:szCs w:val="32"/>
        </w:rPr>
      </w:pPr>
    </w:p>
    <w:p>
      <w:pPr>
        <w:pStyle w:val="7"/>
        <w:spacing w:line="360" w:lineRule="auto"/>
      </w:pPr>
      <w:r>
        <w:rPr>
          <w:rFonts w:hint="eastAsia"/>
        </w:rPr>
        <w:t>（四）考虑绿色产品和非绿色产品竞争因素的基础模型</w:t>
      </w:r>
    </w:p>
    <w:p>
      <w:pPr>
        <w:spacing w:line="360" w:lineRule="auto"/>
        <w:ind w:left="420" w:firstLine="420"/>
        <w:jc w:val="left"/>
        <w:rPr>
          <w:rFonts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  <w:lang w:val="en-US" w:eastAsia="zh-CN"/>
        </w:rPr>
        <w:t>进一步讨论，</w:t>
      </w:r>
      <w:r>
        <w:rPr>
          <w:rFonts w:hint="eastAsia" w:asciiTheme="majorEastAsia" w:hAnsiTheme="majorEastAsia" w:eastAsiaTheme="majorEastAsia"/>
          <w:sz w:val="24"/>
          <w:szCs w:val="32"/>
        </w:rPr>
        <w:t>假设同一供应商的绿色产品（下标g标注变量）在销售时，同类的非绿色产品（下标n标注变量）也在同一渠道销售。同时，非绿色产品不会享受网络零售平台的成本分担策略。调整后的模型如下所示：</w:t>
      </w:r>
    </w:p>
    <w:p>
      <w:pPr>
        <w:tabs>
          <w:tab w:val="left" w:pos="815"/>
        </w:tabs>
        <w:spacing w:line="360" w:lineRule="auto"/>
        <w:ind w:left="420" w:firstLine="420"/>
        <w:jc w:val="left"/>
        <w:rPr>
          <w:rFonts w:asciiTheme="majorEastAsia" w:hAnsiTheme="majorEastAsia" w:eastAsiaTheme="majorEastAsia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d>
            <m:dPr>
              <m:begChr m:val="["/>
              <m:endChr m:val="]"/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d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F</m:t>
              </m:r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 w:cs="宋体" w:eastAsiaTheme="majorEastAsia"/>
                      <w:i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ajorEastAsia"/>
                          <w:i/>
                          <w:iCs/>
                          <w:sz w:val="24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Theme="majorEastAsia"/>
                          <w:sz w:val="24"/>
                          <w:szCs w:val="32"/>
                        </w:rPr>
                        <m:t>e</m:t>
                      </m:r>
                      <m:ctrlPr>
                        <w:rPr>
                          <w:rFonts w:ascii="Cambria Math" w:hAnsi="Cambria Math" w:eastAsiaTheme="majorEastAsia"/>
                          <w:i/>
                          <w:iCs/>
                          <w:sz w:val="24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ajorEastAsia"/>
                          <w:sz w:val="24"/>
                          <w:szCs w:val="32"/>
                        </w:rPr>
                        <m:t>g</m:t>
                      </m:r>
                      <m:ctrlPr>
                        <w:rPr>
                          <w:rFonts w:ascii="Cambria Math" w:hAnsi="Cambria Math" w:eastAsiaTheme="majorEastAsia"/>
                          <w:i/>
                          <w:iCs/>
                          <w:sz w:val="24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hint="eastAsia" w:ascii="微软雅黑" w:hAnsi="微软雅黑" w:eastAsia="微软雅黑" w:cs="微软雅黑"/>
                      <w:sz w:val="24"/>
                      <w:szCs w:val="32"/>
                    </w:rPr>
                    <m:t>−</m:t>
                  </m:r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τ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e>
              </m:d>
              <m:r>
                <m:rPr/>
                <w:rPr>
                  <w:rFonts w:hint="eastAsia" w:ascii="MS Gothic" w:hAnsi="MS Gothic" w:eastAsia="MS Gothic" w:cs="MS Gothic"/>
                  <w:sz w:val="24"/>
                  <w:szCs w:val="32"/>
                </w:rPr>
                <m:t>∗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g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e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MS Gothic" w:hAnsi="MS Gothic" w:eastAsia="MS Gothic" w:cs="MS Gothic"/>
                  <w:sz w:val="24"/>
                  <w:szCs w:val="32"/>
                </w:rPr>
                <m:t>∗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 xml:space="preserve">           </m:t>
          </m:r>
        </m:oMath>
      </m:oMathPara>
    </w:p>
    <w:p>
      <w:pPr>
        <w:tabs>
          <w:tab w:val="left" w:pos="815"/>
        </w:tabs>
        <w:spacing w:line="360" w:lineRule="auto"/>
        <w:ind w:left="420" w:firstLine="420"/>
        <w:jc w:val="left"/>
        <w:rPr>
          <w:rFonts w:asciiTheme="majorEastAsia" w:hAnsiTheme="majorEastAsia" w:eastAsiaTheme="majorEastAsia"/>
          <w:sz w:val="24"/>
          <w:szCs w:val="32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eastAsiaTheme="majorEastAsia"/>
              <w:sz w:val="24"/>
              <w:szCs w:val="32"/>
            </w:rPr>
            <m:t>θ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n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28"/>
            </w:rPr>
            <m:t>+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α</m:t>
          </m:r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ln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τ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</m:oMath>
      </m:oMathPara>
    </w:p>
    <w:p>
      <w:pPr>
        <w:spacing w:line="360" w:lineRule="auto"/>
        <w:ind w:left="420" w:firstLine="420"/>
        <w:jc w:val="left"/>
        <w:rPr>
          <w:rFonts w:ascii="Cambria Math" w:hAnsi="Cambria Math" w:eastAsiaTheme="majorEastAsia"/>
          <w:sz w:val="24"/>
          <w:szCs w:val="32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2"/>
              <w:szCs w:val="28"/>
            </w:rPr>
            <m:t xml:space="preserve"> 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28"/>
            </w:rPr>
            <m:t>+c</m:t>
          </m:r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sSup>
            <m:sSup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τ</m:t>
              </m:r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  <w:vertAlign w:val="superscript"/>
                </w:rPr>
                <m:t xml:space="preserve"> 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2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p>
          </m:sSup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  <w:vertAlign w:val="superscript"/>
            </w:rPr>
            <m:t xml:space="preserve">                            </m:t>
          </m:r>
          <m:r>
            <m:rPr/>
            <w:rPr>
              <w:rFonts w:ascii="Cambria Math" w:hAnsi="Cambria Math" w:eastAsiaTheme="majorEastAsia"/>
              <w:sz w:val="24"/>
              <w:szCs w:val="32"/>
              <w:vertAlign w:val="superscript"/>
            </w:rPr>
            <m:t xml:space="preserve">                            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n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0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</m:oMath>
      </m:oMathPara>
    </w:p>
    <w:p>
      <w:pPr>
        <w:spacing w:line="360" w:lineRule="auto"/>
        <w:ind w:left="420" w:firstLine="420"/>
        <w:jc w:val="left"/>
        <w:rPr>
          <w:rFonts w:hint="eastAsia" w:asciiTheme="majorEastAsia" w:hAnsiTheme="majorEastAsia" w:eastAsiaTheme="majorEastAsia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ω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 w:val="22"/>
              <w:szCs w:val="28"/>
            </w:rPr>
            <m:t>∗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ω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n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 w:val="22"/>
              <w:szCs w:val="28"/>
            </w:rPr>
            <m:t>∗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n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2"/>
              <w:szCs w:val="28"/>
              <w:vertAlign w:val="subscript"/>
            </w:rPr>
            <m:t xml:space="preserve"> </m:t>
          </m:r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 xml:space="preserve">   </m:t>
          </m:r>
          <m:r>
            <m:rPr/>
            <w:rPr>
              <w:rFonts w:hint="eastAsia" w:ascii="Cambria Math" w:hAnsi="Cambria Math" w:eastAsiaTheme="majorEastAsia"/>
              <w:sz w:val="22"/>
              <w:szCs w:val="28"/>
              <w:vertAlign w:val="subscript"/>
            </w:rPr>
            <m:t xml:space="preserve">                        </m:t>
          </m:r>
          <m:r>
            <m:rPr/>
            <w:rPr>
              <w:rFonts w:ascii="Cambria Math" w:hAnsi="Cambria Math" w:eastAsiaTheme="majorEastAsia"/>
              <w:sz w:val="22"/>
              <w:szCs w:val="28"/>
              <w:vertAlign w:val="subscript"/>
            </w:rPr>
            <m:t xml:space="preserve">       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θ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g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θ</m:t>
          </m:r>
          <m:r>
            <m:rPr/>
            <w:rPr>
              <w:rFonts w:hint="eastAsia" w:ascii="Cambria Math" w:hAnsi="Cambria Math" w:eastAsiaTheme="majorEastAsia"/>
              <w:sz w:val="22"/>
              <w:szCs w:val="28"/>
              <w:vertAlign w:val="subscript"/>
            </w:rPr>
            <m:t>n</m:t>
          </m:r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r>
            <m:rPr/>
            <w:rPr>
              <w:rFonts w:ascii="Cambria Math" w:hAnsi="Cambria Math" w:eastAsiaTheme="majorEastAsia"/>
              <w:sz w:val="24"/>
              <w:szCs w:val="32"/>
              <w:vertAlign w:val="superscript"/>
            </w:rPr>
            <m:t xml:space="preserve"> 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γ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n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微软雅黑" w:hAnsi="微软雅黑" w:eastAsia="微软雅黑" w:cs="微软雅黑"/>
              <w:sz w:val="24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E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t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</m:oMath>
      </m:oMathPara>
    </w:p>
    <w:p>
      <w:pPr>
        <w:spacing w:line="360" w:lineRule="auto"/>
        <w:ind w:left="420" w:firstLine="420"/>
        <w:jc w:val="left"/>
        <w:rPr>
          <w:rFonts w:hAnsi="Cambria Math" w:eastAsiaTheme="majorEastAsia"/>
          <w:i w:val="0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 xml:space="preserve"> 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P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  <w:vertAlign w:val="subscript"/>
            </w:rPr>
            <m:t xml:space="preserve"> </m:t>
          </m:r>
          <m:r>
            <m:rPr/>
            <w:rPr>
              <w:rFonts w:hint="eastAsia" w:ascii="微软雅黑" w:hAnsi="微软雅黑" w:eastAsia="微软雅黑" w:cs="微软雅黑"/>
              <w:sz w:val="24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SubPr>
            <m:e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C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M</m:t>
              </m:r>
              <m:ctrlPr>
                <w:rPr>
                  <w:rFonts w:ascii="Cambria Math" w:hAnsi="Cambria Math" w:eastAsiaTheme="majorEastAsia"/>
                  <w:i/>
                  <w:iCs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；</m:t>
          </m:r>
          <m:r>
            <m:rPr/>
            <w:rPr>
              <w:rFonts w:hint="eastAsia" w:ascii="Cambria Math" w:hAnsi="Cambria Math" w:eastAsiaTheme="majorEastAsia"/>
              <w:sz w:val="22"/>
              <w:szCs w:val="28"/>
              <w:vertAlign w:val="subscript"/>
            </w:rPr>
            <m:t xml:space="preserve">        </m:t>
          </m:r>
          <m:r>
            <m:rPr/>
            <w:rPr>
              <w:rFonts w:ascii="Cambria Math" w:hAnsi="Cambria Math" w:eastAsiaTheme="majorEastAsia"/>
              <w:sz w:val="22"/>
              <w:szCs w:val="28"/>
              <w:vertAlign w:val="subscript"/>
            </w:rPr>
            <m:t xml:space="preserve">           </m:t>
          </m:r>
          <m:sSub>
            <m:sSubP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π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R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sub>
          </m:sSub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=q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P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 xml:space="preserve"> </m:t>
              </m:r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Theme="majorEastAsia"/>
                      <w:sz w:val="24"/>
                      <w:szCs w:val="32"/>
                    </w:rPr>
                    <m:t>C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ajorEastAsia"/>
                      <w:i/>
                      <w:iCs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微软雅黑" w:hAnsi="微软雅黑" w:eastAsia="微软雅黑" w:cs="微软雅黑"/>
                  <w:sz w:val="24"/>
                  <w:szCs w:val="32"/>
                </w:rPr>
                <m:t>−</m:t>
              </m:r>
              <m:r>
                <m:rPr/>
                <w:rPr>
                  <w:rFonts w:ascii="Cambria Math" w:hAnsi="Cambria Math" w:eastAsiaTheme="majorEastAsia"/>
                  <w:sz w:val="24"/>
                  <w:szCs w:val="32"/>
                </w:rPr>
                <m:t>μ</m:t>
              </m:r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Cambria Math" w:hAnsi="Cambria Math" w:eastAsiaTheme="majorEastAsia"/>
              <w:sz w:val="24"/>
              <w:szCs w:val="32"/>
            </w:rPr>
            <m:t>+r</m:t>
          </m:r>
          <m:d>
            <m:dPr>
              <m:begChr m:val="（"/>
              <m:endChr m:val="）"/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θ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g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ub>
              </m:sSub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+b</m:t>
              </m:r>
              <m:r>
                <m:rPr/>
                <w:rPr>
                  <w:rFonts w:hint="eastAsia" w:ascii="MS Gothic" w:hAnsi="MS Gothic" w:eastAsia="MS Gothic" w:cs="MS Gothic"/>
                  <w:sz w:val="24"/>
                  <w:szCs w:val="32"/>
                </w:rPr>
                <m:t>∗</m:t>
              </m:r>
              <m:r>
                <m:rPr/>
                <w:rPr>
                  <w:rFonts w:hint="eastAsia" w:ascii="Cambria Math" w:hAnsi="Cambria Math" w:eastAsiaTheme="majorEastAsia"/>
                  <w:sz w:val="24"/>
                  <w:szCs w:val="32"/>
                </w:rPr>
                <m:t>ln</m:t>
              </m:r>
              <m:sSub>
                <m:sSubP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μ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ajorEastAsia"/>
                      <w:sz w:val="24"/>
                      <w:szCs w:val="32"/>
                    </w:rPr>
                    <m:t>g</m:t>
                  </m:r>
                  <m:ctrlPr>
                    <w:rPr>
                      <w:rFonts w:ascii="Cambria Math" w:hAnsi="Cambria Math" w:eastAsiaTheme="majorEastAsia"/>
                      <w:i/>
                      <w:sz w:val="24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eastAsiaTheme="majorEastAsia"/>
                  <w:i/>
                  <w:sz w:val="24"/>
                  <w:szCs w:val="32"/>
                </w:rPr>
              </m:ctrlPr>
            </m:e>
          </m:d>
          <m:r>
            <m:rPr/>
            <w:rPr>
              <w:rFonts w:hint="eastAsia" w:ascii="MS Gothic" w:hAnsi="MS Gothic" w:eastAsia="MS Gothic" w:cs="MS Gothic"/>
              <w:sz w:val="24"/>
              <w:szCs w:val="32"/>
            </w:rPr>
            <m:t>∗</m:t>
          </m:r>
          <m:r>
            <m:rPr/>
            <w:rPr>
              <w:rFonts w:ascii="Cambria Math" w:hAnsi="Cambria Math" w:eastAsiaTheme="majorEastAsia"/>
              <w:sz w:val="24"/>
              <w:szCs w:val="32"/>
            </w:rPr>
            <m:t>τ</m:t>
          </m:r>
        </m:oMath>
      </m:oMathPara>
    </w:p>
    <w:p>
      <w:pPr>
        <w:spacing w:line="360" w:lineRule="auto"/>
        <w:ind w:left="420" w:firstLine="420"/>
        <w:jc w:val="left"/>
        <w:rPr>
          <w:rFonts w:hint="default" w:hAnsi="Cambria Math" w:eastAsiaTheme="majorEastAsia"/>
          <w:i w:val="0"/>
          <w:sz w:val="24"/>
          <w:szCs w:val="32"/>
          <w:lang w:val="en-US"/>
        </w:rPr>
      </w:pPr>
      <w:r>
        <w:rPr>
          <w:rFonts w:hint="eastAsia" w:asciiTheme="majorEastAsia" w:hAnsiTheme="majorEastAsia" w:eastAsiaTheme="majorEastAsia"/>
          <w:sz w:val="24"/>
          <w:szCs w:val="32"/>
          <w:lang w:val="en-US" w:eastAsia="zh-CN"/>
        </w:rPr>
        <w:t>具体求解需要基于上述（二）、（三）模型的实证结果，对模型做出进一步的条件约束和模型优化，得出产品竞争模型的具体解。</w:t>
      </w:r>
    </w:p>
    <w:p>
      <w:pPr>
        <w:spacing w:line="360" w:lineRule="auto"/>
        <w:ind w:firstLine="420"/>
        <w:jc w:val="left"/>
        <w:rPr>
          <w:rFonts w:ascii="Cambria Math" w:hAnsi="Cambria Math" w:eastAsiaTheme="majorEastAsia"/>
          <w:sz w:val="24"/>
          <w:szCs w:val="32"/>
          <w:oMath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Jacky L" w:date="2023-11-30T10:08:00Z" w:initials="JL">
    <w:p w14:paraId="33227554">
      <w:pPr>
        <w:pStyle w:val="9"/>
      </w:pPr>
      <w:r>
        <w:rPr>
          <w:rFonts w:hint="eastAsia"/>
        </w:rPr>
        <w:t>以下两个表是否需要在立项做出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22755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C3622"/>
    <w:multiLevelType w:val="multilevel"/>
    <w:tmpl w:val="248C3622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61B937E9"/>
    <w:multiLevelType w:val="multilevel"/>
    <w:tmpl w:val="61B937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acky L">
    <w15:presenceInfo w15:providerId="Windows Live" w15:userId="3e1519308b342b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2NiYjQxZjAyNGNmOWJmYjE5YTY2Y2RlNDkxY2UifQ=="/>
  </w:docVars>
  <w:rsids>
    <w:rsidRoot w:val="00F538FC"/>
    <w:rsid w:val="000B0962"/>
    <w:rsid w:val="0012208F"/>
    <w:rsid w:val="00136A89"/>
    <w:rsid w:val="00165205"/>
    <w:rsid w:val="00190313"/>
    <w:rsid w:val="0019174E"/>
    <w:rsid w:val="0020619A"/>
    <w:rsid w:val="002B1F03"/>
    <w:rsid w:val="002E6F78"/>
    <w:rsid w:val="00321CF0"/>
    <w:rsid w:val="003357B7"/>
    <w:rsid w:val="00367494"/>
    <w:rsid w:val="003C32A5"/>
    <w:rsid w:val="003D0485"/>
    <w:rsid w:val="003D29DC"/>
    <w:rsid w:val="003F01CD"/>
    <w:rsid w:val="004462ED"/>
    <w:rsid w:val="00596A7D"/>
    <w:rsid w:val="00705314"/>
    <w:rsid w:val="007B1ADF"/>
    <w:rsid w:val="008C3A0C"/>
    <w:rsid w:val="008F4673"/>
    <w:rsid w:val="009027DE"/>
    <w:rsid w:val="0093182F"/>
    <w:rsid w:val="00971FFC"/>
    <w:rsid w:val="009742D3"/>
    <w:rsid w:val="009E2C76"/>
    <w:rsid w:val="00A02181"/>
    <w:rsid w:val="00A33756"/>
    <w:rsid w:val="00A83561"/>
    <w:rsid w:val="00A87A95"/>
    <w:rsid w:val="00B54CF0"/>
    <w:rsid w:val="00BA11A6"/>
    <w:rsid w:val="00C44EB5"/>
    <w:rsid w:val="00CB095C"/>
    <w:rsid w:val="00E930A1"/>
    <w:rsid w:val="00ED0C3E"/>
    <w:rsid w:val="00F538FC"/>
    <w:rsid w:val="00F728E5"/>
    <w:rsid w:val="01001B66"/>
    <w:rsid w:val="02A14C7A"/>
    <w:rsid w:val="03C03826"/>
    <w:rsid w:val="04472F0F"/>
    <w:rsid w:val="04CD5209"/>
    <w:rsid w:val="05FC5058"/>
    <w:rsid w:val="08501053"/>
    <w:rsid w:val="08D94110"/>
    <w:rsid w:val="0AE61DC4"/>
    <w:rsid w:val="0B2C17A1"/>
    <w:rsid w:val="0B600ECB"/>
    <w:rsid w:val="0BEB6F66"/>
    <w:rsid w:val="0D181FDD"/>
    <w:rsid w:val="0FFF56D6"/>
    <w:rsid w:val="101D790A"/>
    <w:rsid w:val="10EA3C90"/>
    <w:rsid w:val="110411F6"/>
    <w:rsid w:val="119166E6"/>
    <w:rsid w:val="13D57BD2"/>
    <w:rsid w:val="145F6743"/>
    <w:rsid w:val="14B46A8F"/>
    <w:rsid w:val="17136532"/>
    <w:rsid w:val="183103F7"/>
    <w:rsid w:val="194D1260"/>
    <w:rsid w:val="19CC57E8"/>
    <w:rsid w:val="1A312930"/>
    <w:rsid w:val="1C4E1577"/>
    <w:rsid w:val="1D8775FE"/>
    <w:rsid w:val="1E25455A"/>
    <w:rsid w:val="1E51534F"/>
    <w:rsid w:val="21787096"/>
    <w:rsid w:val="22B440FE"/>
    <w:rsid w:val="23687D5B"/>
    <w:rsid w:val="23B048C6"/>
    <w:rsid w:val="258B7398"/>
    <w:rsid w:val="276B6217"/>
    <w:rsid w:val="28F65471"/>
    <w:rsid w:val="295D1AE5"/>
    <w:rsid w:val="2B0C16D6"/>
    <w:rsid w:val="2B626DED"/>
    <w:rsid w:val="2BB43EEB"/>
    <w:rsid w:val="2C416A03"/>
    <w:rsid w:val="2CFA3055"/>
    <w:rsid w:val="2D12039F"/>
    <w:rsid w:val="2F7215C9"/>
    <w:rsid w:val="33AA264B"/>
    <w:rsid w:val="360A4309"/>
    <w:rsid w:val="36527A5E"/>
    <w:rsid w:val="383218F5"/>
    <w:rsid w:val="38334D17"/>
    <w:rsid w:val="38BB18EB"/>
    <w:rsid w:val="3CA37266"/>
    <w:rsid w:val="3DB13215"/>
    <w:rsid w:val="40765DE1"/>
    <w:rsid w:val="41F67E38"/>
    <w:rsid w:val="433B20A9"/>
    <w:rsid w:val="434A3F97"/>
    <w:rsid w:val="43747266"/>
    <w:rsid w:val="469F284C"/>
    <w:rsid w:val="470073ED"/>
    <w:rsid w:val="47501D98"/>
    <w:rsid w:val="484A2C8B"/>
    <w:rsid w:val="4920721F"/>
    <w:rsid w:val="493564BA"/>
    <w:rsid w:val="4B475260"/>
    <w:rsid w:val="4B7A5635"/>
    <w:rsid w:val="4CAA3CF8"/>
    <w:rsid w:val="4DB90697"/>
    <w:rsid w:val="4EA14651"/>
    <w:rsid w:val="4F163521"/>
    <w:rsid w:val="509947B0"/>
    <w:rsid w:val="50EF2622"/>
    <w:rsid w:val="5278131C"/>
    <w:rsid w:val="52782865"/>
    <w:rsid w:val="5288301B"/>
    <w:rsid w:val="53073C53"/>
    <w:rsid w:val="570A5ABF"/>
    <w:rsid w:val="5778511F"/>
    <w:rsid w:val="57DF1880"/>
    <w:rsid w:val="594159E5"/>
    <w:rsid w:val="59E649F8"/>
    <w:rsid w:val="5C2C297C"/>
    <w:rsid w:val="5DB22A0D"/>
    <w:rsid w:val="5F9C5D47"/>
    <w:rsid w:val="60C72C73"/>
    <w:rsid w:val="610F0176"/>
    <w:rsid w:val="643B19AE"/>
    <w:rsid w:val="64E4135B"/>
    <w:rsid w:val="68C77CB4"/>
    <w:rsid w:val="69212CC5"/>
    <w:rsid w:val="69C83BBA"/>
    <w:rsid w:val="6ACB15B2"/>
    <w:rsid w:val="6AE75101"/>
    <w:rsid w:val="6BAA566B"/>
    <w:rsid w:val="6D282CEC"/>
    <w:rsid w:val="6E272FA3"/>
    <w:rsid w:val="6EAE5472"/>
    <w:rsid w:val="6F213E96"/>
    <w:rsid w:val="70904E30"/>
    <w:rsid w:val="71C32FE3"/>
    <w:rsid w:val="74500088"/>
    <w:rsid w:val="74DC2C2C"/>
    <w:rsid w:val="755503F6"/>
    <w:rsid w:val="766D0114"/>
    <w:rsid w:val="78BB4A14"/>
    <w:rsid w:val="79780B57"/>
    <w:rsid w:val="7BA479E1"/>
    <w:rsid w:val="7D5325AB"/>
    <w:rsid w:val="7E2748F9"/>
    <w:rsid w:val="7E760E56"/>
    <w:rsid w:val="7FE2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annotation text"/>
    <w:basedOn w:val="1"/>
    <w:link w:val="22"/>
    <w:qFormat/>
    <w:uiPriority w:val="0"/>
    <w:pPr>
      <w:jc w:val="left"/>
    </w:pPr>
  </w:style>
  <w:style w:type="paragraph" w:styleId="10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Subtitle"/>
    <w:basedOn w:val="1"/>
    <w:next w:val="1"/>
    <w:link w:val="2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3">
    <w:name w:val="annotation subject"/>
    <w:basedOn w:val="9"/>
    <w:next w:val="9"/>
    <w:link w:val="23"/>
    <w:qFormat/>
    <w:uiPriority w:val="0"/>
    <w:rPr>
      <w:b/>
      <w:bCs/>
    </w:rPr>
  </w:style>
  <w:style w:type="character" w:styleId="16">
    <w:name w:val="annotation reference"/>
    <w:basedOn w:val="15"/>
    <w:qFormat/>
    <w:uiPriority w:val="0"/>
    <w:rPr>
      <w:sz w:val="21"/>
      <w:szCs w:val="21"/>
    </w:rPr>
  </w:style>
  <w:style w:type="character" w:styleId="17">
    <w:name w:val="Placeholder Text"/>
    <w:basedOn w:val="15"/>
    <w:unhideWhenUsed/>
    <w:qFormat/>
    <w:uiPriority w:val="99"/>
    <w:rPr>
      <w:color w:val="666666"/>
    </w:rPr>
  </w:style>
  <w:style w:type="character" w:customStyle="1" w:styleId="18">
    <w:name w:val="页眉 字符"/>
    <w:basedOn w:val="1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5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1">
    <w:name w:val="副标题 字符"/>
    <w:basedOn w:val="15"/>
    <w:link w:val="12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character" w:customStyle="1" w:styleId="22">
    <w:name w:val="批注文字 字符"/>
    <w:basedOn w:val="15"/>
    <w:link w:val="9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23">
    <w:name w:val="批注主题 字符"/>
    <w:basedOn w:val="22"/>
    <w:link w:val="13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3846</Words>
  <Characters>4325</Characters>
  <Lines>41</Lines>
  <Paragraphs>11</Paragraphs>
  <TotalTime>1</TotalTime>
  <ScaleCrop>false</ScaleCrop>
  <LinksUpToDate>false</LinksUpToDate>
  <CharactersWithSpaces>4647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2023-10-28T01:16:00Z</dcterms:created>
  <dc:creator>Jacky</dc:creator>
  <cp:lastModifiedBy>李杰壕</cp:lastModifiedBy>
  <dcterms:modified xsi:type="dcterms:W3CDTF">2023-12-03T15:06:54Z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A695E4C974AB449ABB85AC7A88D488EF</vt:lpwstr>
  </property>
</Properties>
</file>