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2BA609" w14:textId="77777777" w:rsidR="00784E39" w:rsidRDefault="002E50EE">
      <w:pPr>
        <w:jc w:val="center"/>
      </w:pPr>
      <w:r>
        <w:rPr>
          <w:b/>
          <w:sz w:val="36"/>
        </w:rPr>
        <w:t>BUSINESS INSIGHT REPORT</w:t>
      </w:r>
    </w:p>
    <w:p w14:paraId="0E8DB064" w14:textId="77777777" w:rsidR="00784E39" w:rsidRDefault="002E50EE">
      <w:pPr>
        <w:jc w:val="center"/>
      </w:pPr>
      <w:r>
        <w:rPr>
          <w:b/>
          <w:sz w:val="28"/>
        </w:rPr>
        <w:t>Employee Attrition Analysis</w:t>
      </w:r>
    </w:p>
    <w:p w14:paraId="6CB4AF3D" w14:textId="77777777" w:rsidR="00784E39" w:rsidRDefault="002E50EE">
      <w:pPr>
        <w:pStyle w:val="Heading1"/>
      </w:pPr>
      <w:r>
        <w:t>1. Introduction</w:t>
      </w:r>
    </w:p>
    <w:p w14:paraId="6AB398DD" w14:textId="77777777" w:rsidR="00784E39" w:rsidRDefault="002E50EE">
      <w:r>
        <w:t>This report presents the key business insights obtained from the analysis of the employee attrition dataset. The analysis was carried out to understand employee turnover and identify factors that may be associated with employees leaving the organisation.</w:t>
      </w:r>
    </w:p>
    <w:p w14:paraId="06FC5119" w14:textId="77777777" w:rsidR="00784E39" w:rsidRDefault="002E50EE">
      <w:pPr>
        <w:pStyle w:val="Heading1"/>
      </w:pPr>
      <w:r>
        <w:t>2. Overall Employee Attrition</w:t>
      </w:r>
    </w:p>
    <w:p w14:paraId="18BFD465" w14:textId="77777777" w:rsidR="00784E39" w:rsidRDefault="002E50EE">
      <w:r>
        <w:t>The analysis showed that 83.9% of employees stayed with the organisation, while 16.1% left. Although the majority remained, the 16.1% attrition level is significant enough to deserve management attention.</w:t>
      </w:r>
    </w:p>
    <w:p w14:paraId="1243F5E5" w14:textId="77777777" w:rsidR="00784E39" w:rsidRDefault="002E50EE">
      <w:pPr>
        <w:pStyle w:val="Heading1"/>
      </w:pPr>
      <w:r>
        <w:t>3. Attrition by Department</w:t>
      </w:r>
    </w:p>
    <w:p w14:paraId="543D0571" w14:textId="77777777" w:rsidR="00784E39" w:rsidRDefault="002E50EE">
      <w:r>
        <w:t>Research &amp; Development recorded the highest number of employees who left, with 133 employees, followed by Sales with 92 and Human Resources with 12. However, when the percentage within each department is considered, Sales had the highest attrition rate at approximately 20.63%, followed by Human Resources at 19.05% and Research &amp; Development at 13.84%.</w:t>
      </w:r>
    </w:p>
    <w:p w14:paraId="4406A32E" w14:textId="77777777" w:rsidR="00784E39" w:rsidRDefault="002E50EE">
      <w:pPr>
        <w:pStyle w:val="Heading1"/>
      </w:pPr>
      <w:r>
        <w:t>4. Attrition and Overtime</w:t>
      </w:r>
    </w:p>
    <w:p w14:paraId="4DAF0177" w14:textId="77777777" w:rsidR="00784E39" w:rsidRDefault="002E50EE">
      <w:r>
        <w:t>The attrition rate among employees who did not work overtime was approximately 10.43%, while employees who worked overtime had an attrition rate of about 30.53%. This noticeable difference suggests that workload and extended working hours may be associated with employee turnover.</w:t>
      </w:r>
    </w:p>
    <w:p w14:paraId="4DD7FF55" w14:textId="77777777" w:rsidR="00784E39" w:rsidRDefault="002E50EE">
      <w:pPr>
        <w:pStyle w:val="Heading1"/>
      </w:pPr>
      <w:r>
        <w:t>5. Attrition by Job Role</w:t>
      </w:r>
    </w:p>
    <w:p w14:paraId="726B3632" w14:textId="77777777" w:rsidR="00784E39" w:rsidRDefault="002E50EE">
      <w:r>
        <w:t>Employee attrition varied across job roles. Noticeable numbers of employees left from roles such as Sales Executive, Research Scientist, Laboratory Technician, Sales Representative and Manufacturing Director. This indicates that retention may differ according to the nature and demands of specific roles.</w:t>
      </w:r>
    </w:p>
    <w:p w14:paraId="160AFF99" w14:textId="77777777" w:rsidR="00784E39" w:rsidRDefault="002E50EE">
      <w:pPr>
        <w:pStyle w:val="Heading1"/>
      </w:pPr>
      <w:r>
        <w:t>6. Attrition by Marital Status</w:t>
      </w:r>
    </w:p>
    <w:p w14:paraId="3EFC458F" w14:textId="77777777" w:rsidR="00784E39" w:rsidRDefault="002E50EE">
      <w:r>
        <w:t>Single employees recorded the highest attrition rate at 25.53%, compared with 12.48% for married employees and 10.09% for divorced employees. This shows a difference between the groups, although marital status should not be treated as a direct cause of attrition based on this analysis alone.</w:t>
      </w:r>
    </w:p>
    <w:p w14:paraId="6F054288" w14:textId="77777777" w:rsidR="00784E39" w:rsidRDefault="002E50EE">
      <w:pPr>
        <w:pStyle w:val="Heading1"/>
      </w:pPr>
      <w:r>
        <w:t>7. Attrition and Business Travel</w:t>
      </w:r>
    </w:p>
    <w:p w14:paraId="37D65577" w14:textId="77777777" w:rsidR="00784E39" w:rsidRDefault="002E50EE">
      <w:r>
        <w:t>Employees who travelled frequently had an attrition rate of 24.91%, compared with 14.96% among employees who travelled rarely and 8.00% among employees who did not travel. The result suggests that frequent business travel may be associated with higher employee turnover.</w:t>
      </w:r>
    </w:p>
    <w:p w14:paraId="34998C06" w14:textId="77777777" w:rsidR="00784E39" w:rsidRDefault="002E50EE">
      <w:pPr>
        <w:pStyle w:val="Heading1"/>
      </w:pPr>
      <w:r>
        <w:t>8. Attrition by Age</w:t>
      </w:r>
    </w:p>
    <w:p w14:paraId="019D9B33" w14:textId="77777777" w:rsidR="00784E39" w:rsidRDefault="002E50EE">
      <w:r>
        <w:t>The age analysis showed that employees who stayed were more concentrated around the 30–50 age range, while employees who left were more concentrated around approximately 20–40 years. This suggests that younger employees may be more represented among those leaving.</w:t>
      </w:r>
    </w:p>
    <w:p w14:paraId="16579EEA" w14:textId="77777777" w:rsidR="00784E39" w:rsidRDefault="002E50EE">
      <w:pPr>
        <w:pStyle w:val="Heading1"/>
      </w:pPr>
      <w:r>
        <w:t>9. Attrition and Monthly Income</w:t>
      </w:r>
    </w:p>
    <w:p w14:paraId="3A783101" w14:textId="77777777" w:rsidR="00784E39" w:rsidRDefault="002E50EE">
      <w:r>
        <w:t>Employees who left generally had a lower monthly income distribution than employees who stayed. The income histogram was concentrated towards the lower income ranges, while the box plot showed several higher-income outliers.</w:t>
      </w:r>
    </w:p>
    <w:p w14:paraId="2FFCC8F8" w14:textId="77777777" w:rsidR="00784E39" w:rsidRDefault="002E50EE">
      <w:pPr>
        <w:pStyle w:val="Heading1"/>
      </w:pPr>
      <w:r>
        <w:t>10. Business Implications</w:t>
      </w:r>
    </w:p>
    <w:p w14:paraId="0FB6ACE9" w14:textId="77777777" w:rsidR="00784E39" w:rsidRDefault="002E50EE">
      <w:r>
        <w:t>The findings indicate that employee attrition may be associated with several workplace and employee-related factors rather than one single factor. Overtime and frequent business travel stand out because their attrition percentages are noticeably higher. Income, age, job role and department also show differences between employees who stayed and those who left. These findings show associations in the dataset and do not by themselves prove that any factor directly causes employees to leave.</w:t>
      </w:r>
    </w:p>
    <w:p w14:paraId="6E141FD0" w14:textId="77777777" w:rsidR="00784E39" w:rsidRDefault="002E50EE">
      <w:pPr>
        <w:pStyle w:val="Heading1"/>
      </w:pPr>
      <w:r>
        <w:t>11. Recommendations</w:t>
      </w:r>
    </w:p>
    <w:p w14:paraId="15155F1C" w14:textId="77777777" w:rsidR="00784E39" w:rsidRDefault="002E50EE">
      <w:r>
        <w:t>1. Review overtime practices by examining workloads, overtime frequency and working-hour arrangements.</w:t>
      </w:r>
    </w:p>
    <w:p w14:paraId="6FEE61E7" w14:textId="77777777" w:rsidR="00784E39" w:rsidRDefault="002E50EE">
      <w:r>
        <w:t>2. Review frequent business travel and whether travel demands can be better managed.</w:t>
      </w:r>
    </w:p>
    <w:p w14:paraId="272EC59E" w14:textId="77777777" w:rsidR="00784E39" w:rsidRDefault="002E50EE">
      <w:r>
        <w:t>3. Investigate career development, training and progression opportunities for younger employees.</w:t>
      </w:r>
    </w:p>
    <w:p w14:paraId="48600B0D" w14:textId="77777777" w:rsidR="00784E39" w:rsidRDefault="002E50EE">
      <w:r>
        <w:t>4. Review compensation structures and opportunities for salary progression.</w:t>
      </w:r>
    </w:p>
    <w:p w14:paraId="2794C498" w14:textId="77777777" w:rsidR="00784E39" w:rsidRDefault="002E50EE">
      <w:r>
        <w:t>5. Investigate working conditions in departments and job roles where attrition is more noticeable.</w:t>
      </w:r>
    </w:p>
    <w:p w14:paraId="1146D104" w14:textId="77777777" w:rsidR="00784E39" w:rsidRDefault="002E50EE">
      <w:r>
        <w:t>6. Conduct further analysis before making major decisions, to identify which factors are most strongly associated with attrition.</w:t>
      </w:r>
    </w:p>
    <w:p w14:paraId="64CD391A" w14:textId="77777777" w:rsidR="00784E39" w:rsidRDefault="002E50EE">
      <w:pPr>
        <w:pStyle w:val="Heading1"/>
      </w:pPr>
      <w:r>
        <w:t>12. Conclusion</w:t>
      </w:r>
    </w:p>
    <w:p w14:paraId="3014928F" w14:textId="77777777" w:rsidR="00784E39" w:rsidRDefault="002E50EE">
      <w:r>
        <w:t>The employee attrition analysis found that 16.1% of employees left the organisation, while 83.9% stayed. The analysis identified noticeable differences in attrition across overtime status, business travel, age, monthly income, marital status, departments and job roles. In particular, overtime and frequent business travel were associated with higher attrition percentages. These findings provide useful business insights that can support management in identifying areas for further investigation and improving e</w:t>
      </w:r>
      <w:r>
        <w:t>mployee retention.</w:t>
      </w:r>
    </w:p>
    <w:p w14:paraId="204731F2" w14:textId="77777777" w:rsidR="00784E39" w:rsidRDefault="002E50EE">
      <w:pPr>
        <w:pStyle w:val="Heading1"/>
      </w:pPr>
      <w:r>
        <w:t>13. Summary of Key Figures</w:t>
      </w:r>
    </w:p>
    <w:tbl>
      <w:tblPr>
        <w:tblStyle w:val="TableGrid"/>
        <w:tblW w:w="0" w:type="auto"/>
        <w:tblLook w:val="04A0" w:firstRow="1" w:lastRow="0" w:firstColumn="1" w:lastColumn="0" w:noHBand="0" w:noVBand="1"/>
      </w:tblPr>
      <w:tblGrid>
        <w:gridCol w:w="4320"/>
        <w:gridCol w:w="4320"/>
      </w:tblGrid>
      <w:tr w:rsidR="00784E39" w14:paraId="17447E5F" w14:textId="77777777">
        <w:tc>
          <w:tcPr>
            <w:tcW w:w="4320" w:type="dxa"/>
          </w:tcPr>
          <w:p w14:paraId="6653DB04" w14:textId="77777777" w:rsidR="00784E39" w:rsidRDefault="002E50EE">
            <w:r>
              <w:t>Analysis Area</w:t>
            </w:r>
          </w:p>
        </w:tc>
        <w:tc>
          <w:tcPr>
            <w:tcW w:w="4320" w:type="dxa"/>
          </w:tcPr>
          <w:p w14:paraId="3A061AF2" w14:textId="77777777" w:rsidR="00784E39" w:rsidRDefault="002E50EE">
            <w:r>
              <w:t>Key Finding</w:t>
            </w:r>
          </w:p>
        </w:tc>
      </w:tr>
      <w:tr w:rsidR="00784E39" w14:paraId="65BD2353" w14:textId="77777777">
        <w:tc>
          <w:tcPr>
            <w:tcW w:w="4320" w:type="dxa"/>
          </w:tcPr>
          <w:p w14:paraId="39B0CECA" w14:textId="77777777" w:rsidR="00784E39" w:rsidRDefault="002E50EE">
            <w:r>
              <w:t>Overall attrition</w:t>
            </w:r>
          </w:p>
        </w:tc>
        <w:tc>
          <w:tcPr>
            <w:tcW w:w="4320" w:type="dxa"/>
          </w:tcPr>
          <w:p w14:paraId="4EF9F1C6" w14:textId="77777777" w:rsidR="00784E39" w:rsidRDefault="002E50EE">
            <w:r>
              <w:t>16.1% left; 83.9% stayed</w:t>
            </w:r>
          </w:p>
        </w:tc>
      </w:tr>
      <w:tr w:rsidR="00784E39" w14:paraId="16C8BE43" w14:textId="77777777">
        <w:tc>
          <w:tcPr>
            <w:tcW w:w="4320" w:type="dxa"/>
          </w:tcPr>
          <w:p w14:paraId="240124A9" w14:textId="77777777" w:rsidR="00784E39" w:rsidRDefault="002E50EE">
            <w:r>
              <w:t>Highest number leaving by department</w:t>
            </w:r>
          </w:p>
        </w:tc>
        <w:tc>
          <w:tcPr>
            <w:tcW w:w="4320" w:type="dxa"/>
          </w:tcPr>
          <w:p w14:paraId="5AE82463" w14:textId="77777777" w:rsidR="00784E39" w:rsidRDefault="002E50EE">
            <w:r>
              <w:t>Research &amp; Development – 133 employees</w:t>
            </w:r>
          </w:p>
        </w:tc>
      </w:tr>
      <w:tr w:rsidR="00784E39" w14:paraId="37CCCF9F" w14:textId="77777777">
        <w:tc>
          <w:tcPr>
            <w:tcW w:w="4320" w:type="dxa"/>
          </w:tcPr>
          <w:p w14:paraId="2E37D114" w14:textId="77777777" w:rsidR="00784E39" w:rsidRDefault="002E50EE">
            <w:r>
              <w:t>Highest department attrition rate</w:t>
            </w:r>
          </w:p>
        </w:tc>
        <w:tc>
          <w:tcPr>
            <w:tcW w:w="4320" w:type="dxa"/>
          </w:tcPr>
          <w:p w14:paraId="2E5CC3B5" w14:textId="77777777" w:rsidR="00784E39" w:rsidRDefault="002E50EE">
            <w:r>
              <w:t>Sales – 20.63%</w:t>
            </w:r>
          </w:p>
        </w:tc>
      </w:tr>
      <w:tr w:rsidR="00784E39" w14:paraId="528BFBEF" w14:textId="77777777">
        <w:tc>
          <w:tcPr>
            <w:tcW w:w="4320" w:type="dxa"/>
          </w:tcPr>
          <w:p w14:paraId="4745CA92" w14:textId="77777777" w:rsidR="00784E39" w:rsidRDefault="002E50EE">
            <w:r>
              <w:t>Overtime – No</w:t>
            </w:r>
          </w:p>
        </w:tc>
        <w:tc>
          <w:tcPr>
            <w:tcW w:w="4320" w:type="dxa"/>
          </w:tcPr>
          <w:p w14:paraId="5B792BA3" w14:textId="77777777" w:rsidR="00784E39" w:rsidRDefault="002E50EE">
            <w:r>
              <w:t>10.43% attrition</w:t>
            </w:r>
          </w:p>
        </w:tc>
      </w:tr>
      <w:tr w:rsidR="00784E39" w14:paraId="47392515" w14:textId="77777777">
        <w:tc>
          <w:tcPr>
            <w:tcW w:w="4320" w:type="dxa"/>
          </w:tcPr>
          <w:p w14:paraId="5F4CD2FE" w14:textId="77777777" w:rsidR="00784E39" w:rsidRDefault="002E50EE">
            <w:r>
              <w:t>Overtime – Yes</w:t>
            </w:r>
          </w:p>
        </w:tc>
        <w:tc>
          <w:tcPr>
            <w:tcW w:w="4320" w:type="dxa"/>
          </w:tcPr>
          <w:p w14:paraId="21474BF1" w14:textId="77777777" w:rsidR="00784E39" w:rsidRDefault="002E50EE">
            <w:r>
              <w:t>30.53% attrition</w:t>
            </w:r>
          </w:p>
        </w:tc>
      </w:tr>
      <w:tr w:rsidR="00784E39" w14:paraId="77590CB6" w14:textId="77777777">
        <w:tc>
          <w:tcPr>
            <w:tcW w:w="4320" w:type="dxa"/>
          </w:tcPr>
          <w:p w14:paraId="765069DF" w14:textId="77777777" w:rsidR="00784E39" w:rsidRDefault="002E50EE">
            <w:r>
              <w:t>Highest marital-status attrition</w:t>
            </w:r>
          </w:p>
        </w:tc>
        <w:tc>
          <w:tcPr>
            <w:tcW w:w="4320" w:type="dxa"/>
          </w:tcPr>
          <w:p w14:paraId="05FA88A6" w14:textId="77777777" w:rsidR="00784E39" w:rsidRDefault="002E50EE">
            <w:r>
              <w:t>Single – 25.53%</w:t>
            </w:r>
          </w:p>
        </w:tc>
      </w:tr>
      <w:tr w:rsidR="00784E39" w14:paraId="7ED53454" w14:textId="77777777">
        <w:tc>
          <w:tcPr>
            <w:tcW w:w="4320" w:type="dxa"/>
          </w:tcPr>
          <w:p w14:paraId="2E499C1A" w14:textId="77777777" w:rsidR="00784E39" w:rsidRDefault="002E50EE">
            <w:r>
              <w:t>Highest business-travel attrition</w:t>
            </w:r>
          </w:p>
        </w:tc>
        <w:tc>
          <w:tcPr>
            <w:tcW w:w="4320" w:type="dxa"/>
          </w:tcPr>
          <w:p w14:paraId="58F66032" w14:textId="77777777" w:rsidR="00784E39" w:rsidRDefault="002E50EE">
            <w:r>
              <w:t>Travel Frequently – 24.91%</w:t>
            </w:r>
          </w:p>
        </w:tc>
      </w:tr>
      <w:tr w:rsidR="00784E39" w14:paraId="7752A18D" w14:textId="77777777">
        <w:tc>
          <w:tcPr>
            <w:tcW w:w="4320" w:type="dxa"/>
          </w:tcPr>
          <w:p w14:paraId="5445765F" w14:textId="77777777" w:rsidR="00784E39" w:rsidRDefault="002E50EE">
            <w:r>
              <w:t>Age pattern</w:t>
            </w:r>
          </w:p>
        </w:tc>
        <w:tc>
          <w:tcPr>
            <w:tcW w:w="4320" w:type="dxa"/>
          </w:tcPr>
          <w:p w14:paraId="07DAFE18" w14:textId="77777777" w:rsidR="00784E39" w:rsidRDefault="002E50EE">
            <w:r>
              <w:t>Those who left were more concentrated around 20–40 years</w:t>
            </w:r>
          </w:p>
        </w:tc>
      </w:tr>
      <w:tr w:rsidR="00784E39" w14:paraId="28564004" w14:textId="77777777">
        <w:tc>
          <w:tcPr>
            <w:tcW w:w="4320" w:type="dxa"/>
          </w:tcPr>
          <w:p w14:paraId="380C9F53" w14:textId="77777777" w:rsidR="00784E39" w:rsidRDefault="002E50EE">
            <w:r>
              <w:t>Income pattern</w:t>
            </w:r>
          </w:p>
        </w:tc>
        <w:tc>
          <w:tcPr>
            <w:tcW w:w="4320" w:type="dxa"/>
          </w:tcPr>
          <w:p w14:paraId="57490BCB" w14:textId="77777777" w:rsidR="00784E39" w:rsidRDefault="002E50EE">
            <w:r>
              <w:t>Those who left generally had a lower income distribution</w:t>
            </w:r>
          </w:p>
        </w:tc>
      </w:tr>
    </w:tbl>
    <w:p w14:paraId="0FE2A80E" w14:textId="77777777" w:rsidR="002E50EE" w:rsidRDefault="002E50EE"/>
    <w:sectPr w:rsidR="0000000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74687182">
    <w:abstractNumId w:val="8"/>
  </w:num>
  <w:num w:numId="2" w16cid:durableId="1924221350">
    <w:abstractNumId w:val="6"/>
  </w:num>
  <w:num w:numId="3" w16cid:durableId="138349755">
    <w:abstractNumId w:val="5"/>
  </w:num>
  <w:num w:numId="4" w16cid:durableId="2116829696">
    <w:abstractNumId w:val="4"/>
  </w:num>
  <w:num w:numId="5" w16cid:durableId="1288972442">
    <w:abstractNumId w:val="7"/>
  </w:num>
  <w:num w:numId="6" w16cid:durableId="144249248">
    <w:abstractNumId w:val="3"/>
  </w:num>
  <w:num w:numId="7" w16cid:durableId="1260606267">
    <w:abstractNumId w:val="2"/>
  </w:num>
  <w:num w:numId="8" w16cid:durableId="1471491">
    <w:abstractNumId w:val="1"/>
  </w:num>
  <w:num w:numId="9" w16cid:durableId="7949812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E50EE"/>
    <w:rsid w:val="00326F90"/>
    <w:rsid w:val="006A0C5B"/>
    <w:rsid w:val="00784E3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2DAA95"/>
  <w14:defaultImageDpi w14:val="300"/>
  <w15:docId w15:val="{DEEF777A-D046-6442-8BF0-9364E64214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741</Words>
  <Characters>4226</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Pepple Zoe</cp:lastModifiedBy>
  <cp:revision>2</cp:revision>
  <dcterms:created xsi:type="dcterms:W3CDTF">2026-08-09T22:33:00Z</dcterms:created>
  <dcterms:modified xsi:type="dcterms:W3CDTF">2026-08-09T22:33:00Z</dcterms:modified>
  <cp:category/>
</cp:coreProperties>
</file>