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A25B1" w14:textId="77777777" w:rsidR="00675526" w:rsidRPr="00F2014A" w:rsidRDefault="00675526" w:rsidP="0086203F">
      <w:pPr>
        <w:pStyle w:val="Nadpis1"/>
        <w:ind w:left="0" w:firstLine="0"/>
        <w:jc w:val="center"/>
      </w:pPr>
      <w:r w:rsidRPr="00F2014A">
        <w:t>Towards prospective identification of difficult-to-treat rheumatoid arthritis: large-scale plasma proteomics reveals ORM1 as a circulating predictor</w:t>
      </w:r>
    </w:p>
    <w:p w14:paraId="5A514A23" w14:textId="44A88086" w:rsidR="00B55782" w:rsidRPr="00F2014A" w:rsidRDefault="00675526" w:rsidP="00B55782">
      <w:pPr>
        <w:jc w:val="center"/>
        <w:rPr>
          <w:i/>
          <w:iCs/>
          <w:sz w:val="28"/>
          <w:szCs w:val="28"/>
          <w:u w:val="single"/>
        </w:rPr>
      </w:pPr>
      <w:r w:rsidRPr="00F2014A">
        <w:rPr>
          <w:i/>
          <w:iCs/>
          <w:sz w:val="28"/>
          <w:szCs w:val="28"/>
          <w:u w:val="single"/>
        </w:rPr>
        <w:t>Running title</w:t>
      </w:r>
    </w:p>
    <w:p w14:paraId="0D28C2E6" w14:textId="57B1C7F8" w:rsidR="00AE123A" w:rsidRPr="00F2014A" w:rsidRDefault="00B55782" w:rsidP="00B55782">
      <w:pPr>
        <w:jc w:val="center"/>
        <w:rPr>
          <w:i/>
          <w:iCs/>
          <w:sz w:val="28"/>
          <w:szCs w:val="28"/>
        </w:rPr>
      </w:pPr>
      <w:r w:rsidRPr="00F2014A">
        <w:rPr>
          <w:i/>
          <w:iCs/>
          <w:sz w:val="28"/>
          <w:szCs w:val="28"/>
        </w:rPr>
        <w:t>Who will develop difficult-to-treat rheumatoid arthritis? Large-scale plasma proteomics identifies ORM1 as a predictive biomarker</w:t>
      </w:r>
    </w:p>
    <w:p w14:paraId="1BDFBA68" w14:textId="77777777" w:rsidR="00675526" w:rsidRPr="00F2014A" w:rsidRDefault="00675526" w:rsidP="00AE123A"/>
    <w:p w14:paraId="157FCABC" w14:textId="2A9CA799" w:rsidR="00210E2B" w:rsidRPr="00F2014A" w:rsidRDefault="002F4D1F" w:rsidP="00210E2B">
      <w:pPr>
        <w:pStyle w:val="Jmna"/>
        <w:spacing w:line="276" w:lineRule="auto"/>
        <w:rPr>
          <w:vertAlign w:val="superscript"/>
        </w:rPr>
      </w:pPr>
      <w:r w:rsidRPr="00F2014A">
        <w:rPr>
          <w:b w:val="0"/>
          <w:bCs/>
          <w:u w:val="single"/>
        </w:rPr>
        <w:t>Jiří Baloun</w:t>
      </w:r>
      <w:r w:rsidRPr="00F2014A">
        <w:rPr>
          <w:b w:val="0"/>
          <w:bCs/>
          <w:u w:val="single"/>
          <w:vertAlign w:val="superscript"/>
        </w:rPr>
        <w:t>1,2</w:t>
      </w:r>
      <w:r w:rsidR="00926349" w:rsidRPr="00F2014A">
        <w:rPr>
          <w:b w:val="0"/>
          <w:bCs/>
          <w:u w:val="single"/>
          <w:vertAlign w:val="superscript"/>
        </w:rPr>
        <w:t>*</w:t>
      </w:r>
      <w:r w:rsidRPr="00F2014A">
        <w:rPr>
          <w:b w:val="0"/>
          <w:bCs/>
          <w:u w:val="single"/>
        </w:rPr>
        <w:t>,</w:t>
      </w:r>
      <w:r w:rsidRPr="00F2014A">
        <w:rPr>
          <w:b w:val="0"/>
          <w:bCs/>
        </w:rPr>
        <w:t xml:space="preserve"> </w:t>
      </w:r>
      <w:r w:rsidR="00761204" w:rsidRPr="00F2014A">
        <w:rPr>
          <w:b w:val="0"/>
          <w:bCs/>
        </w:rPr>
        <w:t>Klára Mocová</w:t>
      </w:r>
      <w:r w:rsidR="00761204" w:rsidRPr="00F2014A">
        <w:rPr>
          <w:b w:val="0"/>
          <w:bCs/>
          <w:vertAlign w:val="superscript"/>
        </w:rPr>
        <w:t>1,2</w:t>
      </w:r>
      <w:r w:rsidR="00761204" w:rsidRPr="00F2014A">
        <w:rPr>
          <w:b w:val="0"/>
          <w:bCs/>
        </w:rPr>
        <w:t xml:space="preserve">, </w:t>
      </w:r>
      <w:r w:rsidRPr="00F2014A">
        <w:rPr>
          <w:b w:val="0"/>
          <w:bCs/>
        </w:rPr>
        <w:t>Lucie Andrés Cerezo</w:t>
      </w:r>
      <w:r w:rsidRPr="00F2014A">
        <w:rPr>
          <w:b w:val="0"/>
          <w:bCs/>
          <w:vertAlign w:val="superscript"/>
        </w:rPr>
        <w:t>1,2</w:t>
      </w:r>
      <w:r w:rsidRPr="00F2014A">
        <w:rPr>
          <w:b w:val="0"/>
          <w:bCs/>
        </w:rPr>
        <w:t>, Tereza Kropáčková</w:t>
      </w:r>
      <w:r w:rsidRPr="00F2014A">
        <w:rPr>
          <w:b w:val="0"/>
          <w:bCs/>
          <w:vertAlign w:val="superscript"/>
        </w:rPr>
        <w:t>1,2</w:t>
      </w:r>
      <w:r w:rsidRPr="00F2014A">
        <w:rPr>
          <w:b w:val="0"/>
          <w:bCs/>
        </w:rPr>
        <w:t>, Aneta Prokopcová</w:t>
      </w:r>
      <w:r w:rsidRPr="00F2014A">
        <w:rPr>
          <w:b w:val="0"/>
          <w:bCs/>
          <w:vertAlign w:val="superscript"/>
        </w:rPr>
        <w:t>1,2</w:t>
      </w:r>
      <w:r w:rsidRPr="00F2014A">
        <w:rPr>
          <w:b w:val="0"/>
          <w:bCs/>
        </w:rPr>
        <w:t>, Kristýna Brábníková Marešová</w:t>
      </w:r>
      <w:r w:rsidRPr="00F2014A">
        <w:rPr>
          <w:b w:val="0"/>
          <w:bCs/>
          <w:vertAlign w:val="superscript"/>
        </w:rPr>
        <w:t>1,2</w:t>
      </w:r>
      <w:r w:rsidRPr="00F2014A">
        <w:rPr>
          <w:b w:val="0"/>
          <w:bCs/>
        </w:rPr>
        <w:t>,</w:t>
      </w:r>
      <w:r w:rsidR="00952433" w:rsidRPr="00F2014A">
        <w:rPr>
          <w:b w:val="0"/>
          <w:bCs/>
        </w:rPr>
        <w:t xml:space="preserve"> Veronika Balounová</w:t>
      </w:r>
      <w:r w:rsidR="00952433" w:rsidRPr="00F2014A">
        <w:rPr>
          <w:b w:val="0"/>
          <w:bCs/>
          <w:vertAlign w:val="superscript"/>
        </w:rPr>
        <w:t>1</w:t>
      </w:r>
      <w:r w:rsidR="00952433" w:rsidRPr="00F2014A">
        <w:rPr>
          <w:b w:val="0"/>
          <w:bCs/>
        </w:rPr>
        <w:t>,</w:t>
      </w:r>
      <w:r w:rsidRPr="00F2014A">
        <w:rPr>
          <w:b w:val="0"/>
          <w:bCs/>
        </w:rPr>
        <w:t xml:space="preserve"> Heřman Mann</w:t>
      </w:r>
      <w:r w:rsidRPr="00F2014A">
        <w:rPr>
          <w:b w:val="0"/>
          <w:bCs/>
          <w:vertAlign w:val="superscript"/>
        </w:rPr>
        <w:t>1,2</w:t>
      </w:r>
      <w:r w:rsidRPr="00F2014A">
        <w:rPr>
          <w:b w:val="0"/>
          <w:bCs/>
        </w:rPr>
        <w:t>, Jiří Vencovský</w:t>
      </w:r>
      <w:r w:rsidRPr="00F2014A">
        <w:rPr>
          <w:b w:val="0"/>
          <w:bCs/>
          <w:vertAlign w:val="superscript"/>
        </w:rPr>
        <w:t>1,2</w:t>
      </w:r>
      <w:r w:rsidRPr="00F2014A">
        <w:rPr>
          <w:b w:val="0"/>
          <w:bCs/>
        </w:rPr>
        <w:t>, Karel Pavelka</w:t>
      </w:r>
      <w:r w:rsidRPr="00F2014A">
        <w:rPr>
          <w:b w:val="0"/>
          <w:bCs/>
          <w:vertAlign w:val="superscript"/>
        </w:rPr>
        <w:t>1,2</w:t>
      </w:r>
      <w:r w:rsidR="00F1576C" w:rsidRPr="00F2014A">
        <w:rPr>
          <w:b w:val="0"/>
          <w:bCs/>
        </w:rPr>
        <w:t>, Michal Tomčík</w:t>
      </w:r>
      <w:r w:rsidR="00F1576C" w:rsidRPr="00F2014A">
        <w:rPr>
          <w:b w:val="0"/>
          <w:bCs/>
          <w:vertAlign w:val="superscript"/>
        </w:rPr>
        <w:t>1,2</w:t>
      </w:r>
      <w:r w:rsidRPr="00F2014A">
        <w:rPr>
          <w:b w:val="0"/>
          <w:bCs/>
        </w:rPr>
        <w:t>, Ladislav Šenolt</w:t>
      </w:r>
      <w:r w:rsidRPr="00F2014A">
        <w:rPr>
          <w:b w:val="0"/>
          <w:bCs/>
          <w:vertAlign w:val="superscript"/>
        </w:rPr>
        <w:t>1,2*</w:t>
      </w:r>
    </w:p>
    <w:p w14:paraId="1008C184" w14:textId="629154E1" w:rsidR="002F4D1F" w:rsidRPr="00F2014A" w:rsidRDefault="002F4D1F" w:rsidP="002F4D1F">
      <w:pPr>
        <w:pStyle w:val="Jmna"/>
        <w:spacing w:line="276" w:lineRule="auto"/>
        <w:rPr>
          <w:vertAlign w:val="superscript"/>
        </w:rPr>
      </w:pPr>
    </w:p>
    <w:p w14:paraId="53DC0D64" w14:textId="77777777" w:rsidR="002F4D1F" w:rsidRPr="00F2014A" w:rsidRDefault="002F4D1F" w:rsidP="002F4D1F">
      <w:pPr>
        <w:pStyle w:val="Afiliace"/>
        <w:spacing w:line="276" w:lineRule="auto"/>
        <w:rPr>
          <w:sz w:val="20"/>
          <w:szCs w:val="28"/>
        </w:rPr>
      </w:pPr>
      <w:r w:rsidRPr="00F2014A">
        <w:rPr>
          <w:sz w:val="20"/>
          <w:szCs w:val="28"/>
          <w:vertAlign w:val="superscript"/>
        </w:rPr>
        <w:t>1</w:t>
      </w:r>
      <w:r w:rsidRPr="00F2014A">
        <w:rPr>
          <w:sz w:val="20"/>
          <w:szCs w:val="28"/>
        </w:rPr>
        <w:t xml:space="preserve"> Institute of Rheumatology, 128 00 Prague, Czechia </w:t>
      </w:r>
    </w:p>
    <w:p w14:paraId="3BFA9FCD" w14:textId="77777777" w:rsidR="002F4D1F" w:rsidRPr="00F2014A" w:rsidRDefault="002F4D1F" w:rsidP="002F4D1F">
      <w:pPr>
        <w:pStyle w:val="Afiliace"/>
        <w:spacing w:line="276" w:lineRule="auto"/>
        <w:rPr>
          <w:sz w:val="20"/>
          <w:szCs w:val="28"/>
        </w:rPr>
      </w:pPr>
      <w:r w:rsidRPr="00F2014A">
        <w:rPr>
          <w:sz w:val="20"/>
          <w:szCs w:val="28"/>
          <w:vertAlign w:val="superscript"/>
        </w:rPr>
        <w:t>2</w:t>
      </w:r>
      <w:r w:rsidRPr="00F2014A">
        <w:rPr>
          <w:sz w:val="20"/>
          <w:szCs w:val="28"/>
        </w:rPr>
        <w:t xml:space="preserve"> Department of Rheumatology, 1st Faculty of Medicine, Charles University, 128 00 Prague, Czechia </w:t>
      </w:r>
    </w:p>
    <w:p w14:paraId="18D15996" w14:textId="724E1C86" w:rsidR="002F4D1F" w:rsidRPr="00F2014A" w:rsidRDefault="002F4D1F" w:rsidP="002F4D1F">
      <w:pPr>
        <w:pStyle w:val="Afiliace"/>
        <w:spacing w:line="276" w:lineRule="auto"/>
        <w:rPr>
          <w:rStyle w:val="Hypertextovodkaz"/>
          <w:sz w:val="20"/>
          <w:szCs w:val="28"/>
        </w:rPr>
      </w:pPr>
      <w:r w:rsidRPr="00F2014A">
        <w:rPr>
          <w:sz w:val="20"/>
          <w:szCs w:val="28"/>
          <w:vertAlign w:val="superscript"/>
        </w:rPr>
        <w:t>*</w:t>
      </w:r>
      <w:r w:rsidRPr="00F2014A">
        <w:rPr>
          <w:sz w:val="20"/>
          <w:szCs w:val="28"/>
        </w:rPr>
        <w:t xml:space="preserve"> Correspondence: </w:t>
      </w:r>
      <w:hyperlink r:id="rId11">
        <w:r w:rsidRPr="00F2014A">
          <w:rPr>
            <w:rStyle w:val="Hypertextovodkaz"/>
            <w:sz w:val="20"/>
            <w:szCs w:val="28"/>
          </w:rPr>
          <w:t>senolt@revma.cz</w:t>
        </w:r>
      </w:hyperlink>
    </w:p>
    <w:p w14:paraId="3266885D" w14:textId="77777777" w:rsidR="002F4D1F" w:rsidRPr="00F2014A" w:rsidRDefault="002F4D1F" w:rsidP="002F4D1F">
      <w:pPr>
        <w:pStyle w:val="Afiliace"/>
        <w:spacing w:line="276" w:lineRule="auto"/>
        <w:rPr>
          <w:sz w:val="20"/>
          <w:szCs w:val="28"/>
        </w:rPr>
      </w:pPr>
    </w:p>
    <w:p w14:paraId="228A2C75" w14:textId="77777777" w:rsidR="002F4D1F" w:rsidRPr="00F2014A" w:rsidRDefault="002F4D1F" w:rsidP="002F4D1F">
      <w:pPr>
        <w:pStyle w:val="Afiliace"/>
        <w:spacing w:line="276" w:lineRule="auto"/>
        <w:rPr>
          <w:sz w:val="20"/>
          <w:szCs w:val="28"/>
        </w:rPr>
      </w:pPr>
    </w:p>
    <w:p w14:paraId="29D841B9" w14:textId="6746FB97" w:rsidR="002F4D1F" w:rsidRPr="00F2014A" w:rsidRDefault="002F4D1F" w:rsidP="002F4D1F">
      <w:pPr>
        <w:pStyle w:val="Afiliace"/>
        <w:spacing w:line="276" w:lineRule="auto"/>
        <w:rPr>
          <w:b/>
          <w:bCs/>
          <w:sz w:val="20"/>
          <w:szCs w:val="28"/>
        </w:rPr>
      </w:pPr>
      <w:r w:rsidRPr="00F2014A">
        <w:rPr>
          <w:b/>
          <w:bCs/>
          <w:sz w:val="20"/>
          <w:szCs w:val="28"/>
        </w:rPr>
        <w:t>Corresponding author</w:t>
      </w:r>
      <w:r w:rsidR="00926349" w:rsidRPr="00F2014A">
        <w:rPr>
          <w:b/>
          <w:bCs/>
          <w:sz w:val="20"/>
          <w:szCs w:val="28"/>
        </w:rPr>
        <w:t>s</w:t>
      </w:r>
      <w:r w:rsidR="0049741A" w:rsidRPr="00F2014A">
        <w:rPr>
          <w:b/>
          <w:bCs/>
          <w:sz w:val="20"/>
          <w:szCs w:val="28"/>
        </w:rPr>
        <w:t>`</w:t>
      </w:r>
      <w:r w:rsidRPr="00F2014A">
        <w:rPr>
          <w:b/>
          <w:bCs/>
          <w:sz w:val="20"/>
          <w:szCs w:val="28"/>
        </w:rPr>
        <w:t xml:space="preserve"> details: </w:t>
      </w:r>
    </w:p>
    <w:p w14:paraId="700AB3E0" w14:textId="77777777" w:rsidR="00F24155" w:rsidRPr="00F2014A" w:rsidRDefault="00F24155" w:rsidP="002F4D1F">
      <w:pPr>
        <w:pStyle w:val="Afiliace"/>
        <w:spacing w:line="276" w:lineRule="auto"/>
        <w:ind w:firstLine="142"/>
        <w:rPr>
          <w:sz w:val="20"/>
          <w:szCs w:val="28"/>
        </w:rPr>
      </w:pPr>
      <w:r w:rsidRPr="00F2014A">
        <w:rPr>
          <w:sz w:val="20"/>
          <w:szCs w:val="28"/>
        </w:rPr>
        <w:t>Ing. Jiří Baloun, Ph.D.</w:t>
      </w:r>
    </w:p>
    <w:p w14:paraId="6154702B" w14:textId="77777777" w:rsidR="00F24155" w:rsidRPr="00F2014A" w:rsidRDefault="00F24155" w:rsidP="00F24155">
      <w:pPr>
        <w:pStyle w:val="Afiliace"/>
        <w:spacing w:line="276" w:lineRule="auto"/>
        <w:ind w:firstLine="142"/>
        <w:rPr>
          <w:sz w:val="20"/>
          <w:szCs w:val="28"/>
        </w:rPr>
      </w:pPr>
      <w:r w:rsidRPr="00F2014A">
        <w:rPr>
          <w:sz w:val="20"/>
          <w:szCs w:val="28"/>
        </w:rPr>
        <w:t xml:space="preserve">Institute of Rheumatology, </w:t>
      </w:r>
    </w:p>
    <w:p w14:paraId="7F600340" w14:textId="77777777" w:rsidR="00F24155" w:rsidRPr="00F2014A" w:rsidRDefault="00F24155" w:rsidP="00F24155">
      <w:pPr>
        <w:pStyle w:val="Afiliace"/>
        <w:spacing w:line="276" w:lineRule="auto"/>
        <w:ind w:firstLine="142"/>
        <w:rPr>
          <w:sz w:val="20"/>
          <w:szCs w:val="28"/>
        </w:rPr>
      </w:pPr>
      <w:r w:rsidRPr="00F2014A">
        <w:rPr>
          <w:sz w:val="20"/>
          <w:szCs w:val="28"/>
        </w:rPr>
        <w:t xml:space="preserve">Na </w:t>
      </w:r>
      <w:proofErr w:type="spellStart"/>
      <w:r w:rsidRPr="00F2014A">
        <w:rPr>
          <w:sz w:val="20"/>
          <w:szCs w:val="28"/>
        </w:rPr>
        <w:t>Slupi</w:t>
      </w:r>
      <w:proofErr w:type="spellEnd"/>
      <w:r w:rsidRPr="00F2014A">
        <w:rPr>
          <w:sz w:val="20"/>
          <w:szCs w:val="28"/>
        </w:rPr>
        <w:t xml:space="preserve"> 450/4,</w:t>
      </w:r>
    </w:p>
    <w:p w14:paraId="2169A217" w14:textId="77777777" w:rsidR="00F24155" w:rsidRPr="00F2014A" w:rsidRDefault="00F24155" w:rsidP="00F24155">
      <w:pPr>
        <w:pStyle w:val="Afiliace"/>
        <w:spacing w:line="276" w:lineRule="auto"/>
        <w:ind w:firstLine="142"/>
        <w:rPr>
          <w:sz w:val="20"/>
          <w:szCs w:val="28"/>
        </w:rPr>
      </w:pPr>
      <w:r w:rsidRPr="00F2014A">
        <w:rPr>
          <w:sz w:val="20"/>
          <w:szCs w:val="28"/>
        </w:rPr>
        <w:t xml:space="preserve">128 00 Prague, Czechia </w:t>
      </w:r>
    </w:p>
    <w:p w14:paraId="6C7C1F4C" w14:textId="7C578391" w:rsidR="00F24155" w:rsidRPr="00F2014A" w:rsidRDefault="00F24155" w:rsidP="00F24155">
      <w:pPr>
        <w:pStyle w:val="Afiliace"/>
        <w:spacing w:line="276" w:lineRule="auto"/>
        <w:ind w:firstLine="142"/>
        <w:rPr>
          <w:sz w:val="20"/>
          <w:szCs w:val="28"/>
        </w:rPr>
      </w:pPr>
      <w:r w:rsidRPr="00F2014A">
        <w:rPr>
          <w:sz w:val="20"/>
          <w:szCs w:val="28"/>
        </w:rPr>
        <w:t xml:space="preserve">Telephone: +420 234 075 </w:t>
      </w:r>
      <w:r w:rsidRPr="00F2014A">
        <w:rPr>
          <w:sz w:val="20"/>
          <w:szCs w:val="28"/>
        </w:rPr>
        <w:t>329</w:t>
      </w:r>
    </w:p>
    <w:p w14:paraId="70C9A9BB" w14:textId="7F5774C9" w:rsidR="00F24155" w:rsidRPr="00F2014A" w:rsidRDefault="00F24155" w:rsidP="00F24155">
      <w:pPr>
        <w:pStyle w:val="Afiliace"/>
        <w:spacing w:line="276" w:lineRule="auto"/>
        <w:ind w:firstLine="142"/>
        <w:rPr>
          <w:sz w:val="20"/>
          <w:szCs w:val="28"/>
        </w:rPr>
      </w:pPr>
      <w:r w:rsidRPr="00F2014A">
        <w:rPr>
          <w:sz w:val="20"/>
          <w:szCs w:val="28"/>
        </w:rPr>
        <w:t xml:space="preserve">e-mail: </w:t>
      </w:r>
      <w:hyperlink r:id="rId12" w:history="1">
        <w:r w:rsidRPr="00F2014A">
          <w:rPr>
            <w:rStyle w:val="Hypertextovodkaz"/>
            <w:sz w:val="20"/>
            <w:szCs w:val="28"/>
          </w:rPr>
          <w:t>baloun</w:t>
        </w:r>
        <w:r w:rsidRPr="00F2014A">
          <w:rPr>
            <w:rStyle w:val="Hypertextovodkaz"/>
            <w:sz w:val="20"/>
            <w:szCs w:val="28"/>
          </w:rPr>
          <w:t>@revma.cz</w:t>
        </w:r>
      </w:hyperlink>
    </w:p>
    <w:p w14:paraId="2D02D93B" w14:textId="77777777" w:rsidR="00F24155" w:rsidRPr="00F2014A" w:rsidRDefault="00F24155" w:rsidP="002F4D1F">
      <w:pPr>
        <w:pStyle w:val="Afiliace"/>
        <w:spacing w:line="276" w:lineRule="auto"/>
        <w:ind w:firstLine="142"/>
        <w:rPr>
          <w:sz w:val="20"/>
          <w:szCs w:val="28"/>
        </w:rPr>
      </w:pPr>
    </w:p>
    <w:p w14:paraId="685E190A" w14:textId="07735EDB" w:rsidR="002F4D1F" w:rsidRPr="00F2014A" w:rsidRDefault="002F4D1F" w:rsidP="002F4D1F">
      <w:pPr>
        <w:pStyle w:val="Afiliace"/>
        <w:spacing w:line="276" w:lineRule="auto"/>
        <w:ind w:firstLine="142"/>
        <w:rPr>
          <w:sz w:val="20"/>
          <w:szCs w:val="28"/>
        </w:rPr>
      </w:pPr>
      <w:r w:rsidRPr="00F2014A">
        <w:rPr>
          <w:sz w:val="20"/>
          <w:szCs w:val="28"/>
        </w:rPr>
        <w:t>Professor MUDr. Ladislav Šenolt, Ph.D.</w:t>
      </w:r>
    </w:p>
    <w:p w14:paraId="7CF395BB" w14:textId="77777777" w:rsidR="002F4D1F" w:rsidRPr="00F2014A" w:rsidRDefault="002F4D1F" w:rsidP="002F4D1F">
      <w:pPr>
        <w:pStyle w:val="Afiliace"/>
        <w:spacing w:line="276" w:lineRule="auto"/>
        <w:ind w:firstLine="142"/>
        <w:rPr>
          <w:sz w:val="20"/>
          <w:szCs w:val="28"/>
        </w:rPr>
      </w:pPr>
      <w:r w:rsidRPr="00F2014A">
        <w:rPr>
          <w:sz w:val="20"/>
          <w:szCs w:val="28"/>
        </w:rPr>
        <w:t xml:space="preserve">Institute of Rheumatology, </w:t>
      </w:r>
    </w:p>
    <w:p w14:paraId="27C425DD" w14:textId="77777777" w:rsidR="002F4D1F" w:rsidRPr="00F2014A" w:rsidRDefault="002F4D1F" w:rsidP="002F4D1F">
      <w:pPr>
        <w:pStyle w:val="Afiliace"/>
        <w:spacing w:line="276" w:lineRule="auto"/>
        <w:ind w:firstLine="142"/>
        <w:rPr>
          <w:sz w:val="20"/>
          <w:szCs w:val="28"/>
        </w:rPr>
      </w:pPr>
      <w:r w:rsidRPr="00F2014A">
        <w:rPr>
          <w:sz w:val="20"/>
          <w:szCs w:val="28"/>
        </w:rPr>
        <w:t xml:space="preserve">Na </w:t>
      </w:r>
      <w:proofErr w:type="spellStart"/>
      <w:r w:rsidRPr="00F2014A">
        <w:rPr>
          <w:sz w:val="20"/>
          <w:szCs w:val="28"/>
        </w:rPr>
        <w:t>Slupi</w:t>
      </w:r>
      <w:proofErr w:type="spellEnd"/>
      <w:r w:rsidRPr="00F2014A">
        <w:rPr>
          <w:sz w:val="20"/>
          <w:szCs w:val="28"/>
        </w:rPr>
        <w:t xml:space="preserve"> 450/4,</w:t>
      </w:r>
    </w:p>
    <w:p w14:paraId="2AED5DBD" w14:textId="77777777" w:rsidR="002F4D1F" w:rsidRPr="00F2014A" w:rsidRDefault="002F4D1F" w:rsidP="002F4D1F">
      <w:pPr>
        <w:pStyle w:val="Afiliace"/>
        <w:spacing w:line="276" w:lineRule="auto"/>
        <w:ind w:firstLine="142"/>
        <w:rPr>
          <w:sz w:val="20"/>
          <w:szCs w:val="28"/>
        </w:rPr>
      </w:pPr>
      <w:r w:rsidRPr="00F2014A">
        <w:rPr>
          <w:sz w:val="20"/>
          <w:szCs w:val="28"/>
        </w:rPr>
        <w:t xml:space="preserve">128 00 Prague, Czechia </w:t>
      </w:r>
    </w:p>
    <w:p w14:paraId="6F31D5F4" w14:textId="77777777" w:rsidR="002F4D1F" w:rsidRPr="00F2014A" w:rsidRDefault="002F4D1F" w:rsidP="002F4D1F">
      <w:pPr>
        <w:pStyle w:val="Afiliace"/>
        <w:spacing w:line="276" w:lineRule="auto"/>
        <w:ind w:firstLine="142"/>
        <w:rPr>
          <w:sz w:val="20"/>
          <w:szCs w:val="28"/>
        </w:rPr>
      </w:pPr>
      <w:r w:rsidRPr="00F2014A">
        <w:rPr>
          <w:sz w:val="20"/>
          <w:szCs w:val="28"/>
        </w:rPr>
        <w:t>Telephone: +420 234 075 232</w:t>
      </w:r>
    </w:p>
    <w:p w14:paraId="65E9D79E" w14:textId="2C4AB9F0" w:rsidR="002F4D1F" w:rsidRPr="00F2014A" w:rsidRDefault="002F4D1F" w:rsidP="002F4D1F">
      <w:pPr>
        <w:pStyle w:val="Afiliace"/>
        <w:spacing w:line="276" w:lineRule="auto"/>
        <w:ind w:firstLine="142"/>
        <w:rPr>
          <w:sz w:val="20"/>
          <w:szCs w:val="28"/>
        </w:rPr>
      </w:pPr>
      <w:r w:rsidRPr="00F2014A">
        <w:rPr>
          <w:sz w:val="20"/>
          <w:szCs w:val="28"/>
        </w:rPr>
        <w:t xml:space="preserve">e-mail: </w:t>
      </w:r>
      <w:hyperlink r:id="rId13" w:history="1">
        <w:r w:rsidRPr="00F2014A">
          <w:rPr>
            <w:rStyle w:val="Hypertextovodkaz"/>
            <w:sz w:val="20"/>
            <w:szCs w:val="28"/>
          </w:rPr>
          <w:t>senolt@revma.cz</w:t>
        </w:r>
      </w:hyperlink>
    </w:p>
    <w:p w14:paraId="39B359A0" w14:textId="77777777" w:rsidR="007571E6" w:rsidRPr="00F2014A" w:rsidRDefault="007571E6" w:rsidP="00241F59">
      <w:pPr>
        <w:pStyle w:val="Afiliace"/>
      </w:pPr>
    </w:p>
    <w:p w14:paraId="06B68C37" w14:textId="77777777" w:rsidR="00097C7A" w:rsidRPr="00F2014A" w:rsidRDefault="00097C7A" w:rsidP="00097C7A">
      <w:pPr>
        <w:pStyle w:val="Afiliace"/>
        <w:rPr>
          <w:b/>
          <w:bCs/>
          <w:sz w:val="20"/>
          <w:szCs w:val="20"/>
        </w:rPr>
      </w:pPr>
      <w:r w:rsidRPr="00F2014A">
        <w:rPr>
          <w:b/>
          <w:bCs/>
          <w:sz w:val="20"/>
          <w:szCs w:val="20"/>
        </w:rPr>
        <w:lastRenderedPageBreak/>
        <w:t>ORCID:</w:t>
      </w:r>
    </w:p>
    <w:p w14:paraId="242DD314" w14:textId="1F4A018C" w:rsidR="00097C7A" w:rsidRPr="00F2014A" w:rsidRDefault="00097C7A" w:rsidP="00097C7A">
      <w:pPr>
        <w:pStyle w:val="Afiliace"/>
        <w:ind w:firstLine="142"/>
        <w:rPr>
          <w:sz w:val="20"/>
          <w:szCs w:val="20"/>
        </w:rPr>
      </w:pPr>
      <w:r w:rsidRPr="00F2014A">
        <w:rPr>
          <w:sz w:val="20"/>
          <w:szCs w:val="20"/>
        </w:rPr>
        <w:t>Jiří Baloun</w:t>
      </w:r>
      <w:r w:rsidRPr="00F2014A">
        <w:rPr>
          <w:sz w:val="20"/>
          <w:szCs w:val="20"/>
        </w:rPr>
        <w:tab/>
      </w:r>
      <w:r w:rsidRPr="00F2014A">
        <w:rPr>
          <w:sz w:val="20"/>
          <w:szCs w:val="20"/>
        </w:rPr>
        <w:tab/>
      </w:r>
      <w:r w:rsidR="0028502E" w:rsidRPr="00F2014A">
        <w:rPr>
          <w:sz w:val="20"/>
          <w:szCs w:val="20"/>
        </w:rPr>
        <w:tab/>
      </w:r>
      <w:r w:rsidR="00057813" w:rsidRPr="00F2014A">
        <w:rPr>
          <w:sz w:val="20"/>
          <w:szCs w:val="20"/>
        </w:rPr>
        <w:tab/>
      </w:r>
      <w:r w:rsidRPr="00F2014A">
        <w:rPr>
          <w:sz w:val="20"/>
          <w:szCs w:val="20"/>
        </w:rPr>
        <w:t>0000-0001-7029-1550</w:t>
      </w:r>
    </w:p>
    <w:p w14:paraId="47BCF35D" w14:textId="752A1154" w:rsidR="0028502E" w:rsidRPr="00F2014A" w:rsidRDefault="0028502E" w:rsidP="00097C7A">
      <w:pPr>
        <w:pStyle w:val="Afiliace"/>
        <w:ind w:firstLine="142"/>
        <w:rPr>
          <w:sz w:val="20"/>
          <w:szCs w:val="20"/>
        </w:rPr>
      </w:pPr>
      <w:r w:rsidRPr="00F2014A">
        <w:rPr>
          <w:sz w:val="20"/>
          <w:szCs w:val="20"/>
        </w:rPr>
        <w:t>Mocová Klára</w:t>
      </w:r>
      <w:r w:rsidRPr="00F2014A">
        <w:rPr>
          <w:sz w:val="20"/>
          <w:szCs w:val="20"/>
        </w:rPr>
        <w:tab/>
      </w:r>
      <w:r w:rsidRPr="00F2014A">
        <w:rPr>
          <w:sz w:val="20"/>
          <w:szCs w:val="20"/>
        </w:rPr>
        <w:tab/>
      </w:r>
      <w:r w:rsidRPr="00F2014A">
        <w:rPr>
          <w:sz w:val="20"/>
          <w:szCs w:val="20"/>
        </w:rPr>
        <w:tab/>
      </w:r>
      <w:r w:rsidR="00057813" w:rsidRPr="00F2014A">
        <w:rPr>
          <w:sz w:val="20"/>
          <w:szCs w:val="20"/>
        </w:rPr>
        <w:tab/>
      </w:r>
      <w:r w:rsidRPr="00F2014A">
        <w:rPr>
          <w:sz w:val="20"/>
          <w:szCs w:val="20"/>
        </w:rPr>
        <w:t>0009-0006-9151-0381</w:t>
      </w:r>
    </w:p>
    <w:p w14:paraId="0D07697B" w14:textId="69E7A991" w:rsidR="00097C7A" w:rsidRPr="00F2014A" w:rsidRDefault="00097C7A" w:rsidP="00097C7A">
      <w:pPr>
        <w:pStyle w:val="Afiliace"/>
        <w:ind w:firstLine="142"/>
        <w:rPr>
          <w:sz w:val="20"/>
          <w:szCs w:val="20"/>
        </w:rPr>
      </w:pPr>
      <w:r w:rsidRPr="00F2014A">
        <w:rPr>
          <w:sz w:val="20"/>
          <w:szCs w:val="20"/>
        </w:rPr>
        <w:t>Lucie Andrés Cerezo</w:t>
      </w:r>
      <w:r w:rsidRPr="00F2014A">
        <w:rPr>
          <w:sz w:val="20"/>
          <w:szCs w:val="20"/>
        </w:rPr>
        <w:tab/>
      </w:r>
      <w:r w:rsidR="0028502E" w:rsidRPr="00F2014A">
        <w:rPr>
          <w:sz w:val="20"/>
          <w:szCs w:val="20"/>
        </w:rPr>
        <w:tab/>
      </w:r>
      <w:r w:rsidR="00057813" w:rsidRPr="00F2014A">
        <w:rPr>
          <w:sz w:val="20"/>
          <w:szCs w:val="20"/>
        </w:rPr>
        <w:tab/>
      </w:r>
      <w:r w:rsidRPr="00F2014A">
        <w:rPr>
          <w:sz w:val="20"/>
          <w:szCs w:val="20"/>
        </w:rPr>
        <w:t>0000-0003-1664-5834</w:t>
      </w:r>
    </w:p>
    <w:p w14:paraId="70664489" w14:textId="776108CC" w:rsidR="00097C7A" w:rsidRPr="00F2014A" w:rsidRDefault="00097C7A" w:rsidP="00097C7A">
      <w:pPr>
        <w:pStyle w:val="Afiliace"/>
        <w:ind w:firstLine="142"/>
        <w:rPr>
          <w:sz w:val="20"/>
          <w:szCs w:val="20"/>
        </w:rPr>
      </w:pPr>
      <w:r w:rsidRPr="00F2014A">
        <w:rPr>
          <w:sz w:val="20"/>
          <w:szCs w:val="20"/>
        </w:rPr>
        <w:t>Tereza Kropáčková</w:t>
      </w:r>
      <w:r w:rsidRPr="00F2014A">
        <w:rPr>
          <w:sz w:val="20"/>
          <w:szCs w:val="20"/>
        </w:rPr>
        <w:tab/>
      </w:r>
      <w:r w:rsidR="0028502E" w:rsidRPr="00F2014A">
        <w:rPr>
          <w:sz w:val="20"/>
          <w:szCs w:val="20"/>
        </w:rPr>
        <w:tab/>
      </w:r>
      <w:r w:rsidR="00057813" w:rsidRPr="00F2014A">
        <w:rPr>
          <w:sz w:val="20"/>
          <w:szCs w:val="20"/>
        </w:rPr>
        <w:tab/>
      </w:r>
      <w:r w:rsidRPr="00F2014A">
        <w:rPr>
          <w:sz w:val="20"/>
          <w:szCs w:val="20"/>
        </w:rPr>
        <w:t>0000-0002-5496-4329</w:t>
      </w:r>
    </w:p>
    <w:p w14:paraId="1E602618" w14:textId="609B743E" w:rsidR="00097C7A" w:rsidRPr="00F2014A" w:rsidRDefault="00097C7A" w:rsidP="00097C7A">
      <w:pPr>
        <w:pStyle w:val="Afiliace"/>
        <w:ind w:firstLine="142"/>
        <w:rPr>
          <w:sz w:val="20"/>
          <w:szCs w:val="20"/>
        </w:rPr>
      </w:pPr>
      <w:r w:rsidRPr="00F2014A">
        <w:rPr>
          <w:sz w:val="20"/>
          <w:szCs w:val="20"/>
        </w:rPr>
        <w:t xml:space="preserve">Aneta </w:t>
      </w:r>
      <w:proofErr w:type="spellStart"/>
      <w:r w:rsidRPr="00F2014A">
        <w:rPr>
          <w:sz w:val="20"/>
          <w:szCs w:val="20"/>
        </w:rPr>
        <w:t>Prokopcová</w:t>
      </w:r>
      <w:proofErr w:type="spellEnd"/>
      <w:r w:rsidRPr="00F2014A">
        <w:rPr>
          <w:sz w:val="20"/>
          <w:szCs w:val="20"/>
        </w:rPr>
        <w:tab/>
      </w:r>
      <w:r w:rsidR="0028502E" w:rsidRPr="00F2014A">
        <w:rPr>
          <w:sz w:val="20"/>
          <w:szCs w:val="20"/>
        </w:rPr>
        <w:tab/>
      </w:r>
      <w:r w:rsidR="00057813" w:rsidRPr="00F2014A">
        <w:rPr>
          <w:sz w:val="20"/>
          <w:szCs w:val="20"/>
        </w:rPr>
        <w:tab/>
      </w:r>
      <w:r w:rsidRPr="00F2014A">
        <w:rPr>
          <w:sz w:val="20"/>
          <w:szCs w:val="20"/>
        </w:rPr>
        <w:t>0000-0002-8947-5955</w:t>
      </w:r>
    </w:p>
    <w:p w14:paraId="69A236F7" w14:textId="46C74B5C" w:rsidR="00097C7A" w:rsidRPr="00F2014A" w:rsidRDefault="00097C7A" w:rsidP="00097C7A">
      <w:pPr>
        <w:pStyle w:val="Afiliace"/>
        <w:ind w:firstLine="142"/>
        <w:rPr>
          <w:sz w:val="20"/>
          <w:szCs w:val="20"/>
        </w:rPr>
      </w:pPr>
      <w:r w:rsidRPr="00F2014A">
        <w:rPr>
          <w:sz w:val="20"/>
          <w:szCs w:val="20"/>
        </w:rPr>
        <w:t>Herman Mann</w:t>
      </w:r>
      <w:r w:rsidRPr="00F2014A">
        <w:rPr>
          <w:sz w:val="20"/>
          <w:szCs w:val="20"/>
        </w:rPr>
        <w:tab/>
      </w:r>
      <w:r w:rsidRPr="00F2014A">
        <w:rPr>
          <w:sz w:val="20"/>
          <w:szCs w:val="20"/>
        </w:rPr>
        <w:tab/>
      </w:r>
      <w:r w:rsidR="00057813" w:rsidRPr="00F2014A">
        <w:rPr>
          <w:sz w:val="20"/>
          <w:szCs w:val="20"/>
        </w:rPr>
        <w:tab/>
      </w:r>
      <w:r w:rsidRPr="00F2014A">
        <w:rPr>
          <w:sz w:val="20"/>
          <w:szCs w:val="20"/>
        </w:rPr>
        <w:t>0000-0002-4243-235X</w:t>
      </w:r>
    </w:p>
    <w:p w14:paraId="4203ED3F" w14:textId="427501A6" w:rsidR="00057813" w:rsidRPr="00F2014A" w:rsidRDefault="00057813" w:rsidP="00097C7A">
      <w:pPr>
        <w:pStyle w:val="Afiliace"/>
        <w:ind w:firstLine="142"/>
        <w:rPr>
          <w:sz w:val="20"/>
          <w:szCs w:val="20"/>
        </w:rPr>
      </w:pPr>
      <w:r w:rsidRPr="00F2014A">
        <w:rPr>
          <w:sz w:val="20"/>
          <w:szCs w:val="20"/>
        </w:rPr>
        <w:t>Kristýna Brábníková Marešová</w:t>
      </w:r>
    </w:p>
    <w:p w14:paraId="6611B78B" w14:textId="37D7F58F" w:rsidR="0025377E" w:rsidRPr="00F2014A" w:rsidRDefault="0025377E" w:rsidP="00097C7A">
      <w:pPr>
        <w:pStyle w:val="Afiliace"/>
        <w:ind w:firstLine="142"/>
        <w:rPr>
          <w:sz w:val="20"/>
          <w:szCs w:val="20"/>
        </w:rPr>
      </w:pPr>
      <w:r w:rsidRPr="00F2014A">
        <w:rPr>
          <w:sz w:val="20"/>
          <w:szCs w:val="20"/>
        </w:rPr>
        <w:t>Veronika Balounová</w:t>
      </w:r>
      <w:r w:rsidR="009B0468" w:rsidRPr="00F2014A">
        <w:rPr>
          <w:sz w:val="20"/>
          <w:szCs w:val="20"/>
        </w:rPr>
        <w:tab/>
      </w:r>
      <w:r w:rsidR="009B0468" w:rsidRPr="00F2014A">
        <w:rPr>
          <w:sz w:val="20"/>
          <w:szCs w:val="20"/>
        </w:rPr>
        <w:tab/>
      </w:r>
      <w:r w:rsidR="009B0468" w:rsidRPr="00F2014A">
        <w:rPr>
          <w:sz w:val="20"/>
          <w:szCs w:val="20"/>
        </w:rPr>
        <w:tab/>
      </w:r>
      <w:r w:rsidR="009B0468" w:rsidRPr="00F2014A">
        <w:rPr>
          <w:sz w:val="20"/>
          <w:szCs w:val="20"/>
        </w:rPr>
        <w:t>0009-0008-4498-276X</w:t>
      </w:r>
    </w:p>
    <w:p w14:paraId="0F23902E" w14:textId="66A2E448" w:rsidR="00097C7A" w:rsidRPr="00F2014A" w:rsidRDefault="00097C7A" w:rsidP="00097C7A">
      <w:pPr>
        <w:pStyle w:val="Afiliace"/>
        <w:ind w:firstLine="142"/>
        <w:rPr>
          <w:sz w:val="20"/>
          <w:szCs w:val="20"/>
        </w:rPr>
      </w:pPr>
      <w:r w:rsidRPr="00F2014A">
        <w:rPr>
          <w:sz w:val="20"/>
          <w:szCs w:val="20"/>
        </w:rPr>
        <w:t>Jiří Vencovský</w:t>
      </w:r>
      <w:r w:rsidRPr="00F2014A">
        <w:rPr>
          <w:sz w:val="20"/>
          <w:szCs w:val="20"/>
        </w:rPr>
        <w:tab/>
      </w:r>
      <w:r w:rsidRPr="00F2014A">
        <w:rPr>
          <w:sz w:val="20"/>
          <w:szCs w:val="20"/>
        </w:rPr>
        <w:tab/>
      </w:r>
      <w:r w:rsidR="00057813" w:rsidRPr="00F2014A">
        <w:rPr>
          <w:sz w:val="20"/>
          <w:szCs w:val="20"/>
        </w:rPr>
        <w:tab/>
      </w:r>
      <w:r w:rsidRPr="00F2014A">
        <w:rPr>
          <w:sz w:val="20"/>
          <w:szCs w:val="20"/>
        </w:rPr>
        <w:t>0000-0002-0851-0713</w:t>
      </w:r>
    </w:p>
    <w:p w14:paraId="625EDE25" w14:textId="121C9286" w:rsidR="00097C7A" w:rsidRPr="00F2014A" w:rsidRDefault="00097C7A" w:rsidP="00097C7A">
      <w:pPr>
        <w:pStyle w:val="Afiliace"/>
        <w:ind w:firstLine="142"/>
        <w:rPr>
          <w:sz w:val="20"/>
          <w:szCs w:val="20"/>
        </w:rPr>
      </w:pPr>
      <w:r w:rsidRPr="00F2014A">
        <w:rPr>
          <w:sz w:val="20"/>
          <w:szCs w:val="20"/>
        </w:rPr>
        <w:t>Karel Pavelka</w:t>
      </w:r>
      <w:r w:rsidR="002D5ACF" w:rsidRPr="00F2014A">
        <w:rPr>
          <w:sz w:val="20"/>
          <w:szCs w:val="20"/>
        </w:rPr>
        <w:tab/>
      </w:r>
      <w:r w:rsidRPr="00F2014A">
        <w:rPr>
          <w:sz w:val="20"/>
          <w:szCs w:val="20"/>
        </w:rPr>
        <w:tab/>
      </w:r>
      <w:r w:rsidRPr="00F2014A">
        <w:rPr>
          <w:sz w:val="20"/>
          <w:szCs w:val="20"/>
        </w:rPr>
        <w:tab/>
      </w:r>
      <w:r w:rsidR="00057813" w:rsidRPr="00F2014A">
        <w:rPr>
          <w:sz w:val="20"/>
          <w:szCs w:val="20"/>
        </w:rPr>
        <w:tab/>
      </w:r>
      <w:r w:rsidRPr="00F2014A">
        <w:rPr>
          <w:sz w:val="20"/>
          <w:szCs w:val="20"/>
        </w:rPr>
        <w:t>0000-0003-1952-8422</w:t>
      </w:r>
    </w:p>
    <w:p w14:paraId="6CBA94D5" w14:textId="6D2DD586" w:rsidR="00F1576C" w:rsidRPr="00F2014A" w:rsidRDefault="00F1576C" w:rsidP="00F1576C">
      <w:pPr>
        <w:pStyle w:val="Afiliace"/>
        <w:ind w:firstLine="142"/>
        <w:rPr>
          <w:sz w:val="20"/>
          <w:szCs w:val="20"/>
        </w:rPr>
      </w:pPr>
      <w:r w:rsidRPr="00F2014A">
        <w:rPr>
          <w:sz w:val="20"/>
          <w:szCs w:val="20"/>
        </w:rPr>
        <w:t>Michal Tomčík</w:t>
      </w:r>
      <w:r w:rsidRPr="00F2014A">
        <w:rPr>
          <w:sz w:val="20"/>
          <w:szCs w:val="20"/>
        </w:rPr>
        <w:tab/>
      </w:r>
      <w:r w:rsidRPr="00F2014A">
        <w:rPr>
          <w:sz w:val="20"/>
          <w:szCs w:val="20"/>
        </w:rPr>
        <w:tab/>
      </w:r>
      <w:r w:rsidR="00057813" w:rsidRPr="00F2014A">
        <w:rPr>
          <w:sz w:val="20"/>
          <w:szCs w:val="20"/>
        </w:rPr>
        <w:tab/>
      </w:r>
      <w:r w:rsidRPr="00F2014A">
        <w:rPr>
          <w:sz w:val="20"/>
          <w:szCs w:val="20"/>
        </w:rPr>
        <w:t>0000-0002-8616-7850</w:t>
      </w:r>
    </w:p>
    <w:p w14:paraId="6C7D1C70" w14:textId="12657463" w:rsidR="00097C7A" w:rsidRPr="00F2014A" w:rsidRDefault="00097C7A" w:rsidP="00097C7A">
      <w:pPr>
        <w:pStyle w:val="Afiliace"/>
        <w:ind w:firstLine="142"/>
        <w:rPr>
          <w:sz w:val="20"/>
          <w:szCs w:val="20"/>
        </w:rPr>
      </w:pPr>
      <w:r w:rsidRPr="00F2014A">
        <w:rPr>
          <w:sz w:val="20"/>
          <w:szCs w:val="20"/>
        </w:rPr>
        <w:t>Ladislav Šenolt</w:t>
      </w:r>
      <w:r w:rsidRPr="00F2014A">
        <w:rPr>
          <w:sz w:val="20"/>
          <w:szCs w:val="20"/>
        </w:rPr>
        <w:tab/>
      </w:r>
      <w:r w:rsidRPr="00F2014A">
        <w:rPr>
          <w:sz w:val="20"/>
          <w:szCs w:val="20"/>
        </w:rPr>
        <w:tab/>
      </w:r>
      <w:r w:rsidR="00057813" w:rsidRPr="00F2014A">
        <w:rPr>
          <w:sz w:val="20"/>
          <w:szCs w:val="20"/>
        </w:rPr>
        <w:tab/>
      </w:r>
      <w:r w:rsidRPr="00F2014A">
        <w:rPr>
          <w:sz w:val="20"/>
          <w:szCs w:val="20"/>
        </w:rPr>
        <w:t>0000-0001-5500-7312</w:t>
      </w:r>
    </w:p>
    <w:p w14:paraId="39B359A1" w14:textId="77777777" w:rsidR="007571E6" w:rsidRPr="00F2014A" w:rsidRDefault="007571E6" w:rsidP="00241F59">
      <w:pPr>
        <w:pStyle w:val="Afiliace"/>
      </w:pPr>
    </w:p>
    <w:p w14:paraId="39B359A2" w14:textId="77777777" w:rsidR="007571E6" w:rsidRPr="00F2014A" w:rsidRDefault="007571E6" w:rsidP="00241F59">
      <w:pPr>
        <w:pStyle w:val="Afiliace"/>
      </w:pPr>
    </w:p>
    <w:p w14:paraId="39B359D2" w14:textId="77777777" w:rsidR="007571E6" w:rsidRPr="00F2014A" w:rsidRDefault="007571E6" w:rsidP="00241F59">
      <w:pPr>
        <w:pStyle w:val="Afiliace"/>
      </w:pPr>
    </w:p>
    <w:p w14:paraId="32FA0EBD" w14:textId="77777777" w:rsidR="00E93F53" w:rsidRPr="00F2014A" w:rsidRDefault="00E93F53">
      <w:pPr>
        <w:jc w:val="left"/>
        <w:rPr>
          <w:b/>
          <w:sz w:val="22"/>
        </w:rPr>
      </w:pPr>
      <w:r w:rsidRPr="00F2014A">
        <w:br w:type="page"/>
      </w:r>
    </w:p>
    <w:p w14:paraId="39B359D3" w14:textId="6141C39B" w:rsidR="007571E6" w:rsidRPr="00F2014A" w:rsidRDefault="007571E6" w:rsidP="00241F59">
      <w:pPr>
        <w:pStyle w:val="Abstraktkeywordsadditional"/>
      </w:pPr>
      <w:r w:rsidRPr="00F2014A">
        <w:lastRenderedPageBreak/>
        <w:t>Abstract:</w:t>
      </w:r>
    </w:p>
    <w:p w14:paraId="18367B3F" w14:textId="3FF67F1B" w:rsidR="00757E85" w:rsidRPr="00F2014A" w:rsidRDefault="00757E85" w:rsidP="00757E85">
      <w:r w:rsidRPr="00F2014A">
        <w:rPr>
          <w:b/>
          <w:bCs/>
        </w:rPr>
        <w:t>Objectives</w:t>
      </w:r>
    </w:p>
    <w:p w14:paraId="55D0C4BF" w14:textId="0A1F413F" w:rsidR="00757E85" w:rsidRPr="00F2014A" w:rsidRDefault="00757E85" w:rsidP="00757E85">
      <w:r w:rsidRPr="00F2014A">
        <w:t>To identify plasma protein biomarkers capable of predicting difficult-to-treat rheumatoid arthritis (D2T RA) years before fulfilment of D2T diagnostic criteria.</w:t>
      </w:r>
    </w:p>
    <w:p w14:paraId="47F045C6" w14:textId="77777777" w:rsidR="00757E85" w:rsidRPr="00F2014A" w:rsidRDefault="00757E85" w:rsidP="00757E85">
      <w:pPr>
        <w:rPr>
          <w:b/>
          <w:bCs/>
        </w:rPr>
      </w:pPr>
      <w:r w:rsidRPr="00F2014A">
        <w:rPr>
          <w:b/>
          <w:bCs/>
        </w:rPr>
        <w:t>Methods</w:t>
      </w:r>
    </w:p>
    <w:p w14:paraId="4518A50F" w14:textId="4292861D" w:rsidR="00757E85" w:rsidRPr="00F2014A" w:rsidRDefault="00757E85" w:rsidP="00757E85">
      <w:r w:rsidRPr="00F2014A">
        <w:t>In a retrospective two-cohort study, 198 RA patients (108 in sustained remission, 90 D2T) were recruited. Plasma collected before D2T classification (n=102) was profiled by liquid chromatography–mass spectrometry. Candidate proteins were validated by ELISA</w:t>
      </w:r>
      <w:r w:rsidR="00E340F7" w:rsidRPr="00F2014A">
        <w:t xml:space="preserve"> </w:t>
      </w:r>
      <w:r w:rsidRPr="00F2014A">
        <w:t>in an independent cohort</w:t>
      </w:r>
      <w:r w:rsidR="00E340F7" w:rsidRPr="00F2014A">
        <w:t xml:space="preserve"> (n=96)</w:t>
      </w:r>
      <w:r w:rsidRPr="00F2014A">
        <w:t>. Firth penalised logistic regression assessed univariate associations and incremental predictive value over a clinical baseline model comprising DAS28-ESR, CRP, and duration of biological treatment.</w:t>
      </w:r>
    </w:p>
    <w:p w14:paraId="198DA5A2" w14:textId="77777777" w:rsidR="00757E85" w:rsidRPr="00F2014A" w:rsidRDefault="00757E85" w:rsidP="00757E85">
      <w:pPr>
        <w:rPr>
          <w:b/>
          <w:bCs/>
        </w:rPr>
      </w:pPr>
      <w:r w:rsidRPr="00F2014A">
        <w:rPr>
          <w:b/>
          <w:bCs/>
        </w:rPr>
        <w:t>Results</w:t>
      </w:r>
    </w:p>
    <w:p w14:paraId="3A634B55" w14:textId="5F292F10" w:rsidR="00757E85" w:rsidRPr="00F2014A" w:rsidRDefault="00757E85" w:rsidP="00757E85">
      <w:r w:rsidRPr="00F2014A">
        <w:t xml:space="preserve">Mass spectrometry profiling identified five candidate proteins — ORM1, FSTL1, SERP3, HPX, and CHGA — with significantly elevated concentrations in D2T compared to remission patients (all p&lt;0.001), from samples collected a median of 2.4 years (screening) and 5.8 years (validation) before D2T diagnosis. In ELISA validation, ORM1 demonstrated the most consistent performance: </w:t>
      </w:r>
      <w:r w:rsidR="00FD7E98" w:rsidRPr="00F2014A">
        <w:t xml:space="preserve">a </w:t>
      </w:r>
      <w:r w:rsidRPr="00F2014A">
        <w:t xml:space="preserve">standalone AUC of 0.860 and directionally consistent incremental improvement over the clinical baseline (ΔAUC=+0.021; augmented model AUC=0.927). </w:t>
      </w:r>
      <w:r w:rsidR="002022EB" w:rsidRPr="00F2014A">
        <w:t>ORM1 additionally identified D2T cases not captured by clinical predictors alone</w:t>
      </w:r>
      <w:r w:rsidR="002022EB" w:rsidRPr="00F2014A">
        <w:t>.</w:t>
      </w:r>
      <w:r w:rsidR="002022EB" w:rsidRPr="00F2014A">
        <w:t xml:space="preserve"> SERP3, CHGA, and HPX failed to improve upon the clinical baseline, and FSTL1 did not replicate in the independent validation cohort.</w:t>
      </w:r>
      <w:r w:rsidRPr="00F2014A">
        <w:t xml:space="preserve"> Learning curves confirmed that model performance had plateaued within the available sample size.</w:t>
      </w:r>
    </w:p>
    <w:p w14:paraId="5B84768D" w14:textId="77777777" w:rsidR="00757E85" w:rsidRPr="00F2014A" w:rsidRDefault="00757E85" w:rsidP="00757E85">
      <w:pPr>
        <w:rPr>
          <w:b/>
          <w:bCs/>
        </w:rPr>
      </w:pPr>
      <w:r w:rsidRPr="00F2014A">
        <w:rPr>
          <w:b/>
          <w:bCs/>
        </w:rPr>
        <w:t>Conclusions</w:t>
      </w:r>
    </w:p>
    <w:p w14:paraId="39B359D4" w14:textId="2A18B59A" w:rsidR="007571E6" w:rsidRPr="00F2014A" w:rsidRDefault="00757E85" w:rsidP="00241F59">
      <w:r w:rsidRPr="00F2014A">
        <w:t>ORM1 is a biologically plausible</w:t>
      </w:r>
      <w:r w:rsidR="00DE1FB3" w:rsidRPr="00F2014A">
        <w:t xml:space="preserve">, </w:t>
      </w:r>
      <w:r w:rsidR="00E0110F" w:rsidRPr="00F2014A">
        <w:t xml:space="preserve">independently </w:t>
      </w:r>
      <w:r w:rsidR="00DE1FB3" w:rsidRPr="00F2014A">
        <w:t>validated plasma protein that can predict</w:t>
      </w:r>
      <w:r w:rsidRPr="00F2014A">
        <w:t xml:space="preserve"> D2T RA years before clinical diagnosis. As an acute-phase protein measurable by standard ELISA, ORM1 is well-suited for integration into routine clinical workflows. Prospective multicentre validation is warranted.</w:t>
      </w:r>
    </w:p>
    <w:p w14:paraId="39B359D7" w14:textId="77777777" w:rsidR="007571E6" w:rsidRPr="00F2014A" w:rsidRDefault="007571E6" w:rsidP="00241F59">
      <w:pPr>
        <w:pStyle w:val="Abstraktkeywordsadditional"/>
      </w:pPr>
      <w:r w:rsidRPr="00F2014A">
        <w:lastRenderedPageBreak/>
        <w:t>Keywords:</w:t>
      </w:r>
    </w:p>
    <w:p w14:paraId="39B359D8" w14:textId="23FFD751" w:rsidR="007F2081" w:rsidRPr="00F2014A" w:rsidRDefault="00BD57BE" w:rsidP="007F2081">
      <w:r w:rsidRPr="00F2014A">
        <w:t xml:space="preserve">Difficult-to-treat rheumatoid arthritis; ORM1; Plasma proteomics; Predictive biomarker; </w:t>
      </w:r>
      <w:r w:rsidR="00BD68F6" w:rsidRPr="00F2014A">
        <w:t>Real-world data</w:t>
      </w:r>
    </w:p>
    <w:p w14:paraId="39B359D9" w14:textId="77777777" w:rsidR="007F2081" w:rsidRPr="00F2014A" w:rsidRDefault="007F2081" w:rsidP="007F2081"/>
    <w:p w14:paraId="39B359DA" w14:textId="77777777" w:rsidR="007F2081" w:rsidRPr="00F2014A" w:rsidRDefault="007F2081" w:rsidP="007F2081"/>
    <w:p w14:paraId="39B359DB" w14:textId="77777777" w:rsidR="007571E6" w:rsidRPr="00F2014A" w:rsidRDefault="007571E6" w:rsidP="00241F59"/>
    <w:p w14:paraId="39B359DC" w14:textId="77777777" w:rsidR="007F2081" w:rsidRPr="00F2014A" w:rsidRDefault="007F2081" w:rsidP="00241F59">
      <w:pPr>
        <w:sectPr w:rsidR="007F2081" w:rsidRPr="00F2014A" w:rsidSect="007F2081">
          <w:headerReference w:type="default" r:id="rId14"/>
          <w:pgSz w:w="11906" w:h="16838"/>
          <w:pgMar w:top="1418" w:right="1418" w:bottom="1418" w:left="1418" w:header="709" w:footer="709" w:gutter="0"/>
          <w:cols w:space="708"/>
          <w:titlePg/>
          <w:docGrid w:linePitch="360"/>
        </w:sectPr>
      </w:pPr>
    </w:p>
    <w:p w14:paraId="39B359DD" w14:textId="77777777" w:rsidR="007571E6" w:rsidRPr="00F2014A" w:rsidRDefault="007571E6" w:rsidP="00477437">
      <w:pPr>
        <w:pStyle w:val="Nadpis2"/>
      </w:pPr>
      <w:r w:rsidRPr="00F2014A">
        <w:lastRenderedPageBreak/>
        <w:t>Introduction</w:t>
      </w:r>
    </w:p>
    <w:p w14:paraId="337DC17E" w14:textId="1AE00F95" w:rsidR="00EA7BE0" w:rsidRPr="00F2014A" w:rsidRDefault="00F36CC4" w:rsidP="00DC61A7">
      <w:r w:rsidRPr="00F2014A">
        <w:t xml:space="preserve">Rheumatoid arthritis (RA) is a chronic, immune-mediated inflammatory disease that affects approximately 0.46% of the global population (95% prediction interval: 0.06–1.27%) </w:t>
      </w:r>
      <w:sdt>
        <w:sdtPr>
          <w:rPr>
            <w:color w:val="000000"/>
          </w:rPr>
          <w:tag w:val="MENDELEY_CITATION_v3_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"/>
          <w:id w:val="1294487252"/>
          <w:placeholder>
            <w:docPart w:val="DefaultPlaceholder_-1854013440"/>
          </w:placeholder>
        </w:sdtPr>
        <w:sdtEndPr/>
        <w:sdtContent>
          <w:r w:rsidR="00A10B31" w:rsidRPr="00F2014A">
            <w:rPr>
              <w:color w:val="000000"/>
            </w:rPr>
            <w:t>[1]</w:t>
          </w:r>
        </w:sdtContent>
      </w:sdt>
      <w:r w:rsidR="002F4FDF" w:rsidRPr="00F2014A">
        <w:t>.</w:t>
      </w:r>
      <w:r w:rsidR="00DD0D3A" w:rsidRPr="00F2014A">
        <w:t xml:space="preserve"> </w:t>
      </w:r>
      <w:r w:rsidR="008D7DE8" w:rsidRPr="00F2014A">
        <w:t xml:space="preserve">Characterised by persistent synovial inflammation and progressive joint destruction, RA imposes a considerable burden through physical disability, impaired quality of life, and increased healthcare utilisation. </w:t>
      </w:r>
      <w:r w:rsidR="004F26EA" w:rsidRPr="00F2014A">
        <w:t xml:space="preserve">The current RA management </w:t>
      </w:r>
      <w:r w:rsidR="004C6AEB" w:rsidRPr="00F2014A">
        <w:t>follows a treat-to-target strategy,</w:t>
      </w:r>
      <w:r w:rsidR="00AE5710" w:rsidRPr="00F2014A">
        <w:t xml:space="preserve"> in which therapy is adjusted according to disease activity and</w:t>
      </w:r>
      <w:r w:rsidR="004C6AEB" w:rsidRPr="00F2014A">
        <w:t xml:space="preserve"> escalat</w:t>
      </w:r>
      <w:r w:rsidR="00EE4FFC" w:rsidRPr="00F2014A">
        <w:t>ed</w:t>
      </w:r>
      <w:r w:rsidR="000B353C" w:rsidRPr="00F2014A">
        <w:t xml:space="preserve"> from </w:t>
      </w:r>
      <w:r w:rsidR="00CF2BA0" w:rsidRPr="00F2014A">
        <w:t xml:space="preserve">conventional synthetic </w:t>
      </w:r>
      <w:r w:rsidR="00EE0523" w:rsidRPr="00F2014A">
        <w:t xml:space="preserve">disease-modifying antirheumatic drugs </w:t>
      </w:r>
      <w:r w:rsidR="00CF2BA0" w:rsidRPr="00F2014A">
        <w:t>(</w:t>
      </w:r>
      <w:proofErr w:type="spellStart"/>
      <w:r w:rsidR="00CF2BA0" w:rsidRPr="00F2014A">
        <w:t>csDMARDs</w:t>
      </w:r>
      <w:proofErr w:type="spellEnd"/>
      <w:r w:rsidR="00CF2BA0" w:rsidRPr="00F2014A">
        <w:t>) to biological</w:t>
      </w:r>
      <w:r w:rsidR="00784DC6" w:rsidRPr="00F2014A">
        <w:t>/</w:t>
      </w:r>
      <w:r w:rsidR="00D655F2" w:rsidRPr="00F2014A">
        <w:t xml:space="preserve">targeted synthetic </w:t>
      </w:r>
      <w:r w:rsidR="00CF2BA0" w:rsidRPr="00F2014A">
        <w:t>DMARDs (b</w:t>
      </w:r>
      <w:r w:rsidR="00764FB2" w:rsidRPr="00F2014A">
        <w:t>/</w:t>
      </w:r>
      <w:proofErr w:type="spellStart"/>
      <w:r w:rsidR="00764FB2" w:rsidRPr="00F2014A">
        <w:t>ts</w:t>
      </w:r>
      <w:r w:rsidR="00CF2BA0" w:rsidRPr="00F2014A">
        <w:t>DMARDs</w:t>
      </w:r>
      <w:proofErr w:type="spellEnd"/>
      <w:r w:rsidR="00CF2BA0" w:rsidRPr="00F2014A">
        <w:t>)</w:t>
      </w:r>
      <w:r w:rsidR="00784DC6" w:rsidRPr="00F2014A">
        <w:t xml:space="preserve"> or</w:t>
      </w:r>
      <w:r w:rsidR="00CF2BA0" w:rsidRPr="00F2014A">
        <w:t xml:space="preserve"> Janus kinase inhibitors (</w:t>
      </w:r>
      <w:proofErr w:type="spellStart"/>
      <w:r w:rsidR="00CF2BA0" w:rsidRPr="00F2014A">
        <w:t>JAKi</w:t>
      </w:r>
      <w:proofErr w:type="spellEnd"/>
      <w:r w:rsidR="00CF2BA0" w:rsidRPr="00F2014A">
        <w:t>)</w:t>
      </w:r>
      <w:r w:rsidR="00814729" w:rsidRPr="00F2014A">
        <w:t>,</w:t>
      </w:r>
      <w:r w:rsidR="00CF2BA0" w:rsidRPr="00F2014A">
        <w:t xml:space="preserve"> until </w:t>
      </w:r>
      <w:r w:rsidR="00814729" w:rsidRPr="00F2014A">
        <w:t>remission or low disease activity is achieved</w:t>
      </w:r>
      <w:r w:rsidR="009F7C2A" w:rsidRPr="00F2014A">
        <w:t xml:space="preserve"> </w:t>
      </w:r>
      <w:sdt>
        <w:sdtPr>
          <w:rPr>
            <w:color w:val="000000"/>
          </w:rPr>
          <w:tag w:val="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"/>
          <w:id w:val="163984761"/>
          <w:placeholder>
            <w:docPart w:val="DefaultPlaceholder_-1854013440"/>
          </w:placeholder>
        </w:sdtPr>
        <w:sdtEndPr/>
        <w:sdtContent>
          <w:r w:rsidR="00A10B31" w:rsidRPr="00F2014A">
            <w:rPr>
              <w:color w:val="000000"/>
            </w:rPr>
            <w:t>[2]</w:t>
          </w:r>
        </w:sdtContent>
      </w:sdt>
      <w:r w:rsidR="00814729" w:rsidRPr="00F2014A">
        <w:t>.</w:t>
      </w:r>
      <w:r w:rsidR="000D5707" w:rsidRPr="00F2014A">
        <w:t xml:space="preserve"> </w:t>
      </w:r>
    </w:p>
    <w:p w14:paraId="53275DA7" w14:textId="55C87D33" w:rsidR="000A091D" w:rsidRPr="00F2014A" w:rsidRDefault="00534AB0" w:rsidP="00DC61A7">
      <w:r w:rsidRPr="00F2014A">
        <w:t>Although many patients achieve adequate disease control with first- or second-line b/</w:t>
      </w:r>
      <w:proofErr w:type="spellStart"/>
      <w:r w:rsidRPr="00F2014A">
        <w:t>tsDMARD</w:t>
      </w:r>
      <w:proofErr w:type="spellEnd"/>
      <w:r w:rsidRPr="00F2014A">
        <w:t xml:space="preserve"> therapy, a substantial proportion</w:t>
      </w:r>
      <w:r w:rsidR="00F03862" w:rsidRPr="00F2014A">
        <w:t xml:space="preserve"> of patients</w:t>
      </w:r>
      <w:r w:rsidRPr="00F2014A">
        <w:t xml:space="preserve"> require treatment switching or escalation</w:t>
      </w:r>
      <w:r w:rsidR="00DF6318" w:rsidRPr="00F2014A">
        <w:t xml:space="preserve"> </w:t>
      </w:r>
      <w:r w:rsidR="00980E1F" w:rsidRPr="00F2014A">
        <w:t xml:space="preserve">— a clinical phenotype formally defined by EULAR as difficult-to-treat </w:t>
      </w:r>
      <w:r w:rsidR="009F70BA" w:rsidRPr="00F2014A">
        <w:t>(D2T)</w:t>
      </w:r>
      <w:r w:rsidR="0065627C" w:rsidRPr="00F2014A">
        <w:t xml:space="preserve"> </w:t>
      </w:r>
      <w:r w:rsidR="00980E1F" w:rsidRPr="00F2014A">
        <w:t xml:space="preserve">RA, </w:t>
      </w:r>
      <w:r w:rsidR="00DE1FB3" w:rsidRPr="00F2014A">
        <w:t>characterised by</w:t>
      </w:r>
      <w:r w:rsidR="00980E1F" w:rsidRPr="00F2014A">
        <w:t xml:space="preserve"> failure of at least two b/</w:t>
      </w:r>
      <w:proofErr w:type="spellStart"/>
      <w:r w:rsidR="00980E1F" w:rsidRPr="00F2014A">
        <w:t>tsDMARDs</w:t>
      </w:r>
      <w:proofErr w:type="spellEnd"/>
      <w:r w:rsidR="00980E1F" w:rsidRPr="00F2014A">
        <w:t xml:space="preserve"> with different mechanisms of action despite optimised therapy</w:t>
      </w:r>
      <w:r w:rsidR="005459EA" w:rsidRPr="00F2014A">
        <w:t xml:space="preserve"> </w:t>
      </w:r>
      <w:sdt>
        <w:sdtPr>
          <w:rPr>
            <w:color w:val="000000"/>
          </w:rPr>
          <w:tag w:val="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"/>
          <w:id w:val="-398436791"/>
          <w:placeholder>
            <w:docPart w:val="8D48C08288784BC6813D533B0972D800"/>
          </w:placeholder>
        </w:sdtPr>
        <w:sdtEndPr/>
        <w:sdtContent>
          <w:r w:rsidR="00A10B31" w:rsidRPr="00F2014A">
            <w:rPr>
              <w:color w:val="000000"/>
            </w:rPr>
            <w:t>[3]</w:t>
          </w:r>
        </w:sdtContent>
      </w:sdt>
      <w:r w:rsidRPr="00F2014A">
        <w:t>. In the FIRST registry, 23.1% of patients required escalation beyond first-line therapy</w:t>
      </w:r>
      <w:sdt>
        <w:sdtPr>
          <w:rPr>
            <w:color w:val="000000"/>
          </w:rPr>
          <w:tag w:val="MENDELEY_CITATION_v3_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"/>
          <w:id w:val="2110691038"/>
          <w:placeholder>
            <w:docPart w:val="DefaultPlaceholder_-1854013440"/>
          </w:placeholder>
        </w:sdtPr>
        <w:sdtEndPr/>
        <w:sdtContent>
          <w:r w:rsidR="00A10B31" w:rsidRPr="00F2014A">
            <w:rPr>
              <w:color w:val="000000"/>
            </w:rPr>
            <w:t>[4]</w:t>
          </w:r>
        </w:sdtContent>
      </w:sdt>
      <w:r w:rsidR="005349B9" w:rsidRPr="00F2014A">
        <w:t>. At the population level, the pooled prevalence of D2T RA has been estimated at 10.9% (95% CI: 8.2–14.2%) in overall RA cohorts</w:t>
      </w:r>
      <w:r w:rsidR="00D331F2" w:rsidRPr="00F2014A">
        <w:t xml:space="preserve"> </w:t>
      </w:r>
      <w:sdt>
        <w:sdtPr>
          <w:rPr>
            <w:color w:val="000000"/>
          </w:rPr>
          <w:tag w:val="MENDELEY_CITATION_v3_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"/>
          <w:id w:val="2039543101"/>
          <w:placeholder>
            <w:docPart w:val="DefaultPlaceholder_-1854013440"/>
          </w:placeholder>
        </w:sdtPr>
        <w:sdtEndPr/>
        <w:sdtContent>
          <w:r w:rsidR="00A10B31" w:rsidRPr="00F2014A">
            <w:rPr>
              <w:color w:val="000000"/>
            </w:rPr>
            <w:t>[5]</w:t>
          </w:r>
        </w:sdtContent>
      </w:sdt>
      <w:r w:rsidR="00AF3C97" w:rsidRPr="00F2014A">
        <w:rPr>
          <w:color w:val="000000"/>
        </w:rPr>
        <w:t xml:space="preserve">, rising to </w:t>
      </w:r>
      <w:r w:rsidR="00D25715" w:rsidRPr="00F2014A">
        <w:rPr>
          <w:color w:val="000000"/>
        </w:rPr>
        <w:t>13</w:t>
      </w:r>
      <w:r w:rsidR="00D25715" w:rsidRPr="00F2014A">
        <w:rPr>
          <w:color w:val="000000"/>
        </w:rPr>
        <w:t>.</w:t>
      </w:r>
      <w:r w:rsidR="00D25715" w:rsidRPr="00F2014A">
        <w:rPr>
          <w:color w:val="000000"/>
        </w:rPr>
        <w:t>2 % (95% CI: 9,1 %–18,8 %)</w:t>
      </w:r>
      <w:r w:rsidR="00D25715" w:rsidRPr="00F2014A">
        <w:rPr>
          <w:color w:val="000000"/>
        </w:rPr>
        <w:t xml:space="preserve"> </w:t>
      </w:r>
      <w:r w:rsidR="00AF3C97" w:rsidRPr="00F2014A">
        <w:rPr>
          <w:color w:val="000000"/>
        </w:rPr>
        <w:t>among those treated with b/</w:t>
      </w:r>
      <w:proofErr w:type="spellStart"/>
      <w:r w:rsidR="00AF3C97" w:rsidRPr="00F2014A">
        <w:rPr>
          <w:color w:val="000000"/>
        </w:rPr>
        <w:t>tsDMARDs</w:t>
      </w:r>
      <w:proofErr w:type="spellEnd"/>
      <w:r w:rsidR="001528A4" w:rsidRPr="00F2014A">
        <w:t>.</w:t>
      </w:r>
      <w:r w:rsidR="006644DD" w:rsidRPr="00F2014A">
        <w:t xml:space="preserve"> </w:t>
      </w:r>
    </w:p>
    <w:p w14:paraId="145E08EB" w14:textId="59A73A70" w:rsidR="00D863A7" w:rsidRPr="00F2014A" w:rsidRDefault="001D5429" w:rsidP="000E71B1">
      <w:r w:rsidRPr="00F2014A">
        <w:t>Patients with D2T RA experience a</w:t>
      </w:r>
      <w:r w:rsidR="00B64A41" w:rsidRPr="00F2014A">
        <w:t xml:space="preserve"> high</w:t>
      </w:r>
      <w:r w:rsidRPr="00F2014A">
        <w:t xml:space="preserve"> disease</w:t>
      </w:r>
      <w:r w:rsidR="00B64A41" w:rsidRPr="00F2014A">
        <w:t xml:space="preserve"> burden</w:t>
      </w:r>
      <w:r w:rsidRPr="00F2014A">
        <w:t>, encompassing both clinical and patient-reported outcomes,</w:t>
      </w:r>
      <w:r w:rsidR="009506C2" w:rsidRPr="00F2014A">
        <w:t xml:space="preserve"> which</w:t>
      </w:r>
      <w:r w:rsidR="000E71B1" w:rsidRPr="00F2014A">
        <w:t xml:space="preserve"> translates directly into substantial healthcare costs, driven largely by repeated treatment switching and the management of associated comorbidities (</w:t>
      </w:r>
      <w:r w:rsidR="009F70BA" w:rsidRPr="00F2014A">
        <w:t xml:space="preserve">e.g., </w:t>
      </w:r>
      <w:r w:rsidR="000E71B1" w:rsidRPr="00F2014A">
        <w:t>cardiovascular disease, osteoporosis, and depression)</w:t>
      </w:r>
      <w:r w:rsidR="00A64A26" w:rsidRPr="00F2014A">
        <w:t xml:space="preserve"> </w:t>
      </w:r>
      <w:sdt>
        <w:sdtPr>
          <w:rPr>
            <w:color w:val="000000"/>
          </w:rPr>
          <w:tag w:val="MENDELEY_CITATION_v3_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"/>
          <w:id w:val="-1201624027"/>
          <w:placeholder>
            <w:docPart w:val="3F3A36906B024F46AE13A5F5A63714B3"/>
          </w:placeholder>
        </w:sdtPr>
        <w:sdtEndPr/>
        <w:sdtContent>
          <w:r w:rsidR="00A10B31" w:rsidRPr="00F2014A">
            <w:rPr>
              <w:color w:val="000000"/>
            </w:rPr>
            <w:t>[6]</w:t>
          </w:r>
        </w:sdtContent>
      </w:sdt>
      <w:r w:rsidR="00A64A26" w:rsidRPr="00F2014A">
        <w:t>.</w:t>
      </w:r>
      <w:r w:rsidR="001E733A" w:rsidRPr="00F2014A">
        <w:t xml:space="preserve"> </w:t>
      </w:r>
      <w:r w:rsidR="00903496" w:rsidRPr="00F2014A">
        <w:t xml:space="preserve">Critically, the risk of fulfilling D2T criteria </w:t>
      </w:r>
      <w:r w:rsidR="00163994" w:rsidRPr="00F2014A">
        <w:t>increases</w:t>
      </w:r>
      <w:r w:rsidR="00903496" w:rsidRPr="00F2014A">
        <w:t xml:space="preserve"> </w:t>
      </w:r>
      <w:r w:rsidR="00DC3132" w:rsidRPr="00F2014A">
        <w:t>with</w:t>
      </w:r>
      <w:r w:rsidR="00903496" w:rsidRPr="00F2014A">
        <w:t xml:space="preserve"> treatment delay</w:t>
      </w:r>
      <w:r w:rsidR="00B36875" w:rsidRPr="00F2014A">
        <w:t>;</w:t>
      </w:r>
      <w:r w:rsidR="00903496" w:rsidRPr="00F2014A">
        <w:t xml:space="preserve"> </w:t>
      </w:r>
      <w:r w:rsidR="00B36875" w:rsidRPr="00F2014A">
        <w:t>for instance</w:t>
      </w:r>
      <w:r w:rsidR="00903496" w:rsidRPr="00F2014A">
        <w:t xml:space="preserve">, delayed initiation of methotrexate beyond three months from diagnosis and failure to discontinue glucocorticoids within six months have been identified as independent early predictors of D2T RA </w:t>
      </w:r>
      <w:sdt>
        <w:sdtPr>
          <w:rPr>
            <w:color w:val="000000"/>
          </w:rPr>
          <w:tag w:val="MENDELEY_CITATION_v3_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"/>
          <w:id w:val="2074620332"/>
          <w:placeholder>
            <w:docPart w:val="DefaultPlaceholder_-1854013440"/>
          </w:placeholder>
        </w:sdtPr>
        <w:sdtEndPr/>
        <w:sdtContent>
          <w:r w:rsidR="00A10B31" w:rsidRPr="00F2014A">
            <w:rPr>
              <w:color w:val="000000"/>
            </w:rPr>
            <w:t>[7]</w:t>
          </w:r>
        </w:sdtContent>
      </w:sdt>
      <w:r w:rsidR="00D863A7" w:rsidRPr="00F2014A">
        <w:t>.</w:t>
      </w:r>
      <w:r w:rsidR="006B247E" w:rsidRPr="00F2014A">
        <w:t xml:space="preserve"> </w:t>
      </w:r>
      <w:r w:rsidR="009411FF" w:rsidRPr="00F2014A">
        <w:t xml:space="preserve">These findings underscore the importance of timely risk stratification, as early identification of patients at risk may prevent progression to </w:t>
      </w:r>
      <w:r w:rsidR="00503050" w:rsidRPr="00F2014A">
        <w:t>D2T</w:t>
      </w:r>
      <w:r w:rsidR="009411FF" w:rsidRPr="00F2014A">
        <w:t>.</w:t>
      </w:r>
    </w:p>
    <w:p w14:paraId="2A594F65" w14:textId="5F558509" w:rsidR="00A60586" w:rsidRPr="00F2014A" w:rsidRDefault="007676D1" w:rsidP="00151A8F">
      <w:r w:rsidRPr="00F2014A">
        <w:lastRenderedPageBreak/>
        <w:t xml:space="preserve">D2T RA </w:t>
      </w:r>
      <w:r w:rsidR="009C673E" w:rsidRPr="00F2014A">
        <w:t>is characteri</w:t>
      </w:r>
      <w:r w:rsidR="00DC7DF7" w:rsidRPr="00F2014A">
        <w:t>sed by substantial biological</w:t>
      </w:r>
      <w:r w:rsidRPr="00F2014A">
        <w:t xml:space="preserve"> </w:t>
      </w:r>
      <w:r w:rsidR="00860027" w:rsidRPr="00F2014A">
        <w:t>heterogeneity</w:t>
      </w:r>
      <w:r w:rsidR="00C82461" w:rsidRPr="00F2014A">
        <w:t xml:space="preserve"> that</w:t>
      </w:r>
      <w:r w:rsidR="00967EB7" w:rsidRPr="00F2014A">
        <w:t xml:space="preserve"> remain</w:t>
      </w:r>
      <w:r w:rsidR="00C82461" w:rsidRPr="00F2014A">
        <w:t>s</w:t>
      </w:r>
      <w:r w:rsidR="00967EB7" w:rsidRPr="00F2014A">
        <w:t xml:space="preserve"> incompletely understood.</w:t>
      </w:r>
      <w:r w:rsidR="00C82461" w:rsidRPr="00F2014A">
        <w:t xml:space="preserve"> </w:t>
      </w:r>
      <w:r w:rsidR="000235BD" w:rsidRPr="00F2014A">
        <w:t xml:space="preserve">A central challenge for D2T biomarker research is to distinguish molecular features related to treatment-refractory disease biology from markers that merely reflect ongoing inflammatory activity. </w:t>
      </w:r>
      <w:r w:rsidR="00BC17F0" w:rsidRPr="00F2014A">
        <w:t xml:space="preserve">Emerging evidence from translational research has revealed a broad landscape of potentially contributing biological </w:t>
      </w:r>
      <w:r w:rsidR="007B1340" w:rsidRPr="00F2014A">
        <w:t>features</w:t>
      </w:r>
      <w:r w:rsidR="00BC17F0" w:rsidRPr="00F2014A">
        <w:t xml:space="preserve"> </w:t>
      </w:r>
      <w:r w:rsidR="00202727" w:rsidRPr="00F2014A">
        <w:t>(</w:t>
      </w:r>
      <w:r w:rsidR="00733FCC" w:rsidRPr="00F2014A">
        <w:t xml:space="preserve">e.g., </w:t>
      </w:r>
      <w:r w:rsidR="00F61239" w:rsidRPr="00F2014A">
        <w:t>immunological, stromal, neurological, and comorbidity-related</w:t>
      </w:r>
      <w:r w:rsidR="00733FCC" w:rsidRPr="00F2014A">
        <w:t>)</w:t>
      </w:r>
      <w:r w:rsidR="00F61239" w:rsidRPr="00F2014A">
        <w:t>,</w:t>
      </w:r>
      <w:r w:rsidR="00495537" w:rsidRPr="00F2014A">
        <w:t xml:space="preserve"> yet</w:t>
      </w:r>
      <w:r w:rsidR="00F61239" w:rsidRPr="00F2014A">
        <w:t xml:space="preserve"> no formal </w:t>
      </w:r>
      <w:r w:rsidR="00495537" w:rsidRPr="00F2014A">
        <w:t>subgrouping of D2T</w:t>
      </w:r>
      <w:r w:rsidR="00F61239" w:rsidRPr="00F2014A">
        <w:t xml:space="preserve"> ha</w:t>
      </w:r>
      <w:r w:rsidR="00AE62ED" w:rsidRPr="00F2014A">
        <w:t>s</w:t>
      </w:r>
      <w:r w:rsidR="00F61239" w:rsidRPr="00F2014A">
        <w:t xml:space="preserve"> been established to date</w:t>
      </w:r>
      <w:r w:rsidR="00487E2D" w:rsidRPr="00F2014A">
        <w:t xml:space="preserve"> </w:t>
      </w:r>
      <w:sdt>
        <w:sdtPr>
          <w:rPr>
            <w:color w:val="000000"/>
          </w:rPr>
          <w:tag w:val="MENDELEY_CITATION_v3_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"/>
          <w:id w:val="-854424790"/>
          <w:placeholder>
            <w:docPart w:val="DefaultPlaceholder_-1854013440"/>
          </w:placeholder>
        </w:sdtPr>
        <w:sdtEndPr/>
        <w:sdtContent>
          <w:r w:rsidR="00A10B31" w:rsidRPr="00F2014A">
            <w:rPr>
              <w:color w:val="000000"/>
            </w:rPr>
            <w:t>[8]</w:t>
          </w:r>
        </w:sdtContent>
      </w:sdt>
      <w:r w:rsidR="00FB7643" w:rsidRPr="00F2014A">
        <w:t>.</w:t>
      </w:r>
      <w:r w:rsidR="00351CD0" w:rsidRPr="00F2014A">
        <w:t xml:space="preserve"> </w:t>
      </w:r>
      <w:r w:rsidR="00AB146D" w:rsidRPr="00F2014A">
        <w:t>Furthermore</w:t>
      </w:r>
      <w:r w:rsidR="00953B6B" w:rsidRPr="00F2014A">
        <w:t xml:space="preserve">, </w:t>
      </w:r>
      <w:r w:rsidR="00932A89" w:rsidRPr="00F2014A">
        <w:t>these features are largely inaccessible to routine clinical</w:t>
      </w:r>
      <w:r w:rsidR="00953B6B" w:rsidRPr="00F2014A">
        <w:t xml:space="preserve"> assessments: disease activity scores, acute</w:t>
      </w:r>
      <w:r w:rsidR="003B1A42" w:rsidRPr="00F2014A">
        <w:t xml:space="preserve">-phase reactants, and autoantibody titres reflect systemic inflammation but </w:t>
      </w:r>
      <w:r w:rsidR="00181F23" w:rsidRPr="00F2014A">
        <w:t>are insufficient to resolve the underlying biological pathotypes that may govern individual treatment responses</w:t>
      </w:r>
      <w:r w:rsidR="00953B6B" w:rsidRPr="00F2014A">
        <w:t>.</w:t>
      </w:r>
      <w:r w:rsidR="008C7E3E" w:rsidRPr="00F2014A">
        <w:t xml:space="preserve"> </w:t>
      </w:r>
      <w:r w:rsidR="00A60586" w:rsidRPr="00F2014A">
        <w:t xml:space="preserve">This mismatch between biological complexity and available clinical tools underscores the urgent need for circulating biomarkers </w:t>
      </w:r>
      <w:r w:rsidR="003B1A42" w:rsidRPr="00F2014A">
        <w:t>that can identify</w:t>
      </w:r>
      <w:r w:rsidR="00A60586" w:rsidRPr="00F2014A">
        <w:t xml:space="preserve"> </w:t>
      </w:r>
      <w:r w:rsidR="00821CF2" w:rsidRPr="00F2014A">
        <w:t xml:space="preserve">patients at risk of </w:t>
      </w:r>
      <w:r w:rsidR="00A60586" w:rsidRPr="00F2014A">
        <w:t>D2T</w:t>
      </w:r>
      <w:r w:rsidR="00821CF2" w:rsidRPr="00F2014A">
        <w:t xml:space="preserve"> in advance</w:t>
      </w:r>
      <w:r w:rsidR="00A60586" w:rsidRPr="00F2014A">
        <w:t>.</w:t>
      </w:r>
    </w:p>
    <w:p w14:paraId="7AB6DECC" w14:textId="3458EE3C" w:rsidR="00420943" w:rsidRPr="00F2014A" w:rsidRDefault="0029364F" w:rsidP="006870AA">
      <w:r w:rsidRPr="00F2014A">
        <w:t>Research into D2T RA has so far concentrated on clinical features and routine laboratory markers</w:t>
      </w:r>
      <w:r w:rsidR="00C55D9F" w:rsidRPr="00F2014A">
        <w:t xml:space="preserve"> [9,10],</w:t>
      </w:r>
      <w:r w:rsidR="00684FCB" w:rsidRPr="00F2014A">
        <w:t xml:space="preserve"> in part because patients meeting D2T criteria are identified retrospectively and suitable samples are scarce. </w:t>
      </w:r>
      <w:r w:rsidR="006870AA" w:rsidRPr="00F2014A">
        <w:t xml:space="preserve">This focus has left the potential of circulating molecular biomarkers, such as proteins or microRNAs, largely unexplored. </w:t>
      </w:r>
      <w:r w:rsidR="00416866" w:rsidRPr="00F2014A">
        <w:rPr>
          <w:color w:val="000000"/>
        </w:rPr>
        <w:t>Specifically, serum or plasma</w:t>
      </w:r>
      <w:r w:rsidR="003D11B1" w:rsidRPr="00F2014A">
        <w:rPr>
          <w:color w:val="000000"/>
        </w:rPr>
        <w:t xml:space="preserve"> proteins</w:t>
      </w:r>
      <w:r w:rsidR="00416866" w:rsidRPr="00F2014A">
        <w:rPr>
          <w:color w:val="000000"/>
        </w:rPr>
        <w:t xml:space="preserve"> </w:t>
      </w:r>
      <w:r w:rsidR="00C57690" w:rsidRPr="00F2014A">
        <w:rPr>
          <w:color w:val="000000"/>
        </w:rPr>
        <w:t>are particularly attractive candidates, as they are proximal effectors of inflammatory and tissue-destructive processes and are measurable in routinely accessible biofluids</w:t>
      </w:r>
      <w:r w:rsidR="0067291B" w:rsidRPr="00F2014A">
        <w:rPr>
          <w:color w:val="000000"/>
        </w:rPr>
        <w:t xml:space="preserve"> </w:t>
      </w:r>
      <w:sdt>
        <w:sdtPr>
          <w:rPr>
            <w:color w:val="000000"/>
          </w:rPr>
          <w:tag w:val="MENDELEY_CITATION_v3_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"/>
          <w:id w:val="303741836"/>
          <w:placeholder>
            <w:docPart w:val="DefaultPlaceholder_-1854013440"/>
          </w:placeholder>
        </w:sdtPr>
        <w:sdtEndPr/>
        <w:sdtContent>
          <w:r w:rsidR="00A10B31" w:rsidRPr="00F2014A">
            <w:rPr>
              <w:color w:val="000000"/>
            </w:rPr>
            <w:t>[9]</w:t>
          </w:r>
        </w:sdtContent>
      </w:sdt>
      <w:r w:rsidR="005040DE" w:rsidRPr="00F2014A">
        <w:rPr>
          <w:color w:val="000000"/>
        </w:rPr>
        <w:t>.</w:t>
      </w:r>
      <w:r w:rsidR="00416866" w:rsidRPr="00F2014A">
        <w:rPr>
          <w:color w:val="000000"/>
        </w:rPr>
        <w:t xml:space="preserve"> </w:t>
      </w:r>
      <w:r w:rsidR="00250C9B" w:rsidRPr="00F2014A">
        <w:rPr>
          <w:color w:val="000000"/>
        </w:rPr>
        <w:t>A</w:t>
      </w:r>
      <w:r w:rsidR="00AE18D8" w:rsidRPr="00F2014A">
        <w:t xml:space="preserve"> growing body of evidence supports the predictive value of specific proteins for</w:t>
      </w:r>
      <w:r w:rsidR="003578A8" w:rsidRPr="00F2014A">
        <w:t xml:space="preserve"> disease activity or</w:t>
      </w:r>
      <w:r w:rsidR="00AE18D8" w:rsidRPr="00F2014A">
        <w:t xml:space="preserve"> treatment response in RA</w:t>
      </w:r>
      <w:r w:rsidR="007E7B55" w:rsidRPr="00F2014A">
        <w:t xml:space="preserve">, such as </w:t>
      </w:r>
      <w:r w:rsidR="00FA69CE" w:rsidRPr="00F2014A">
        <w:t>calprotectin (S100A8/A9)</w:t>
      </w:r>
      <w:r w:rsidR="002F482E" w:rsidRPr="00F2014A">
        <w:t xml:space="preserve"> </w:t>
      </w:r>
      <w:sdt>
        <w:sdtPr>
          <w:rPr>
            <w:color w:val="000000"/>
          </w:rPr>
          <w:tag w:val="MENDELEY_CITATION_v3_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"/>
          <w:id w:val="-1502731984"/>
          <w:placeholder>
            <w:docPart w:val="DefaultPlaceholder_-1854013440"/>
          </w:placeholder>
        </w:sdtPr>
        <w:sdtContent>
          <w:r w:rsidR="00A10B31" w:rsidRPr="00F2014A">
            <w:rPr>
              <w:color w:val="000000"/>
            </w:rPr>
            <w:t>[10]</w:t>
          </w:r>
        </w:sdtContent>
      </w:sdt>
      <w:r w:rsidR="00FA69CE" w:rsidRPr="00F2014A">
        <w:t xml:space="preserve"> </w:t>
      </w:r>
      <w:r w:rsidR="00747D71" w:rsidRPr="00F2014A">
        <w:t>or</w:t>
      </w:r>
      <w:r w:rsidR="00FA69CE" w:rsidRPr="00F2014A">
        <w:t xml:space="preserve"> </w:t>
      </w:r>
      <w:r w:rsidR="005A5924" w:rsidRPr="00F2014A">
        <w:t>a range of</w:t>
      </w:r>
      <w:r w:rsidR="00FA69CE" w:rsidRPr="00F2014A">
        <w:t xml:space="preserve"> cytokines</w:t>
      </w:r>
      <w:r w:rsidR="00CC1F87" w:rsidRPr="00F2014A">
        <w:t xml:space="preserve"> (e.g., IL-6, IL-1, IL-8, IL-17, or IL-23)</w:t>
      </w:r>
      <w:r w:rsidR="00B1037B" w:rsidRPr="00F2014A">
        <w:t xml:space="preserve"> </w:t>
      </w:r>
      <w:sdt>
        <w:sdtPr>
          <w:rPr>
            <w:color w:val="000000"/>
          </w:rPr>
          <w:tag w:val="MENDELEY_CITATION_v3_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"/>
          <w:id w:val="726650416"/>
          <w:placeholder>
            <w:docPart w:val="DefaultPlaceholder_-1854013440"/>
          </w:placeholder>
        </w:sdtPr>
        <w:sdtEndPr/>
        <w:sdtContent>
          <w:r w:rsidR="00A10B31" w:rsidRPr="00F2014A">
            <w:rPr>
              <w:color w:val="000000"/>
            </w:rPr>
            <w:t>[9]</w:t>
          </w:r>
        </w:sdtContent>
      </w:sdt>
      <w:r w:rsidR="007E7B55" w:rsidRPr="00F2014A">
        <w:t>.</w:t>
      </w:r>
      <w:r w:rsidR="00592015" w:rsidRPr="00F2014A">
        <w:t xml:space="preserve"> However, t</w:t>
      </w:r>
      <w:r w:rsidR="00DE1E52" w:rsidRPr="00F2014A">
        <w:t xml:space="preserve">hese circulating proteins are mostly associated with </w:t>
      </w:r>
      <w:r w:rsidR="00F16153" w:rsidRPr="00F2014A">
        <w:t xml:space="preserve">responses to specific </w:t>
      </w:r>
      <w:proofErr w:type="spellStart"/>
      <w:r w:rsidR="00F16153" w:rsidRPr="00F2014A">
        <w:t>bDMARDs</w:t>
      </w:r>
      <w:proofErr w:type="spellEnd"/>
      <w:r w:rsidR="00F16153" w:rsidRPr="00F2014A">
        <w:t>, drug classes at a given treatment line, or disease activity, and none can identify patients at risk for</w:t>
      </w:r>
      <w:r w:rsidR="00B02A50" w:rsidRPr="00F2014A">
        <w:t xml:space="preserve"> the </w:t>
      </w:r>
      <w:proofErr w:type="gramStart"/>
      <w:r w:rsidR="00B02A50" w:rsidRPr="00F2014A">
        <w:t>D2T as a whole</w:t>
      </w:r>
      <w:proofErr w:type="gramEnd"/>
      <w:r w:rsidR="00685477" w:rsidRPr="00F2014A">
        <w:t>.</w:t>
      </w:r>
      <w:r w:rsidR="008423EB" w:rsidRPr="00F2014A">
        <w:t xml:space="preserve"> </w:t>
      </w:r>
    </w:p>
    <w:p w14:paraId="39B359DF" w14:textId="0F4F23A7" w:rsidR="007571E6" w:rsidRPr="00F2014A" w:rsidRDefault="00E248B7" w:rsidP="00151A8F">
      <w:pPr>
        <w:rPr>
          <w:sz w:val="30"/>
          <w:szCs w:val="30"/>
        </w:rPr>
      </w:pPr>
      <w:r w:rsidRPr="00F2014A">
        <w:t>This</w:t>
      </w:r>
      <w:r w:rsidR="001D067B" w:rsidRPr="00F2014A">
        <w:t xml:space="preserve"> study </w:t>
      </w:r>
      <w:r w:rsidR="004C25E2" w:rsidRPr="00F2014A">
        <w:t xml:space="preserve">was designed to explore circulating </w:t>
      </w:r>
      <w:r w:rsidR="00B7435A" w:rsidRPr="00F2014A">
        <w:t>plasma</w:t>
      </w:r>
      <w:r w:rsidR="004C25E2" w:rsidRPr="00F2014A">
        <w:t xml:space="preserve"> proteins as candidate biomarkers for early risk stratification of D2T RA</w:t>
      </w:r>
      <w:r w:rsidR="004C0458" w:rsidRPr="00F2014A">
        <w:t>. Using high-throughput proteomics in a screening cohort followed by targeted ELISA validation in an independent cohort, we aimed to identify proteins associated with subsequent D2T RA classification</w:t>
      </w:r>
      <w:r w:rsidR="001D067B" w:rsidRPr="00F2014A">
        <w:t xml:space="preserve">. A retrospective nested cohort design was employed, with plasma samples collected </w:t>
      </w:r>
      <w:r w:rsidR="004A0A6F" w:rsidRPr="00F2014A">
        <w:t>prior to</w:t>
      </w:r>
      <w:r w:rsidR="00755002" w:rsidRPr="00F2014A">
        <w:t xml:space="preserve"> D2T classification </w:t>
      </w:r>
      <w:r w:rsidR="00C65FD4" w:rsidRPr="00F2014A">
        <w:t>according to EULAR criteria</w:t>
      </w:r>
      <w:r w:rsidR="001D067B" w:rsidRPr="00F2014A">
        <w:t>. The candidate proteins w</w:t>
      </w:r>
      <w:r w:rsidR="003A1CAC" w:rsidRPr="00F2014A">
        <w:t>ere</w:t>
      </w:r>
      <w:r w:rsidR="001D067B" w:rsidRPr="00F2014A">
        <w:t xml:space="preserve"> </w:t>
      </w:r>
      <w:r w:rsidR="00773446" w:rsidRPr="00F2014A">
        <w:t xml:space="preserve">further </w:t>
      </w:r>
      <w:r w:rsidR="00773446" w:rsidRPr="00F2014A">
        <w:lastRenderedPageBreak/>
        <w:t>assessed alongside established clinical predictors of D2T RA identified in our previous work</w:t>
      </w:r>
      <w:r w:rsidR="007B68EE" w:rsidRPr="00F2014A">
        <w:t xml:space="preserve"> </w:t>
      </w:r>
      <w:sdt>
        <w:sdtPr>
          <w:rPr>
            <w:color w:val="000000"/>
          </w:rPr>
          <w:tag w:val="MENDELEY_CITATION_v3_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"/>
          <w:id w:val="-1881238216"/>
          <w:placeholder>
            <w:docPart w:val="DefaultPlaceholder_-1854013440"/>
          </w:placeholder>
        </w:sdtPr>
        <w:sdtEndPr/>
        <w:sdtContent>
          <w:r w:rsidR="00A10B31" w:rsidRPr="00F2014A">
            <w:rPr>
              <w:color w:val="000000"/>
            </w:rPr>
            <w:t>[11]</w:t>
          </w:r>
        </w:sdtContent>
      </w:sdt>
      <w:r w:rsidR="002E7E38" w:rsidRPr="00F2014A">
        <w:rPr>
          <w:color w:val="000000"/>
        </w:rPr>
        <w:t xml:space="preserve">, </w:t>
      </w:r>
      <w:r w:rsidR="007B68EE" w:rsidRPr="00F2014A">
        <w:rPr>
          <w:color w:val="000000"/>
        </w:rPr>
        <w:t>to determine whether proteomic features contribute independent prognostic information beyond clinical variables alone.</w:t>
      </w:r>
    </w:p>
    <w:p w14:paraId="39B359E0" w14:textId="77777777" w:rsidR="007571E6" w:rsidRPr="00F2014A" w:rsidRDefault="007571E6" w:rsidP="00477437">
      <w:pPr>
        <w:pStyle w:val="Nadpis2"/>
      </w:pPr>
      <w:r w:rsidRPr="00F2014A">
        <w:t>Materials and Methods</w:t>
      </w:r>
    </w:p>
    <w:p w14:paraId="39B359E1" w14:textId="0F487F69" w:rsidR="007571E6" w:rsidRPr="00F2014A" w:rsidRDefault="00FE3AD2" w:rsidP="00477437">
      <w:pPr>
        <w:pStyle w:val="Nadpis3"/>
      </w:pPr>
      <w:r w:rsidRPr="00F2014A">
        <w:t>Patients</w:t>
      </w:r>
    </w:p>
    <w:p w14:paraId="3F5FF469" w14:textId="5E103B38" w:rsidR="007D3186" w:rsidRPr="00F2014A" w:rsidRDefault="000145CB" w:rsidP="00964E0E">
      <w:pPr>
        <w:rPr>
          <w:lang w:eastAsia="ar-SA"/>
        </w:rPr>
      </w:pPr>
      <w:r w:rsidRPr="00F2014A">
        <w:t>Two cohorts compris</w:t>
      </w:r>
      <w:r w:rsidR="003244FE" w:rsidRPr="00F2014A">
        <w:t>ing</w:t>
      </w:r>
      <w:r w:rsidRPr="00F2014A">
        <w:t xml:space="preserve"> </w:t>
      </w:r>
      <w:r w:rsidR="00610362" w:rsidRPr="00F2014A">
        <w:t>198</w:t>
      </w:r>
      <w:r w:rsidRPr="00F2014A">
        <w:t xml:space="preserve"> participants with RA</w:t>
      </w:r>
      <w:r w:rsidR="00041740" w:rsidRPr="00F2014A">
        <w:t xml:space="preserve"> </w:t>
      </w:r>
      <w:r w:rsidRPr="00F2014A">
        <w:t xml:space="preserve">were enrolled in the study. </w:t>
      </w:r>
      <w:r w:rsidRPr="00F2014A">
        <w:rPr>
          <w:lang w:eastAsia="ar-SA"/>
        </w:rPr>
        <w:t xml:space="preserve">The screening cohort included </w:t>
      </w:r>
      <w:r w:rsidR="001D6EC5" w:rsidRPr="00F2014A">
        <w:rPr>
          <w:lang w:eastAsia="ar-SA"/>
        </w:rPr>
        <w:t>102</w:t>
      </w:r>
      <w:r w:rsidRPr="00F2014A">
        <w:rPr>
          <w:lang w:eastAsia="ar-SA"/>
        </w:rPr>
        <w:t xml:space="preserve"> patients</w:t>
      </w:r>
      <w:r w:rsidR="00A966DF" w:rsidRPr="00F2014A">
        <w:rPr>
          <w:lang w:eastAsia="ar-SA"/>
        </w:rPr>
        <w:t>:</w:t>
      </w:r>
      <w:r w:rsidRPr="00F2014A">
        <w:rPr>
          <w:lang w:eastAsia="ar-SA"/>
        </w:rPr>
        <w:t xml:space="preserve"> 52 with D2T RA</w:t>
      </w:r>
      <w:r w:rsidR="005F50E1" w:rsidRPr="00F2014A">
        <w:rPr>
          <w:lang w:eastAsia="ar-SA"/>
        </w:rPr>
        <w:t xml:space="preserve"> </w:t>
      </w:r>
      <w:r w:rsidRPr="00F2014A">
        <w:rPr>
          <w:lang w:eastAsia="ar-SA"/>
        </w:rPr>
        <w:t xml:space="preserve">and </w:t>
      </w:r>
      <w:r w:rsidR="00A746E2" w:rsidRPr="00F2014A">
        <w:rPr>
          <w:lang w:eastAsia="ar-SA"/>
        </w:rPr>
        <w:t>50</w:t>
      </w:r>
      <w:r w:rsidRPr="00F2014A">
        <w:rPr>
          <w:lang w:eastAsia="ar-SA"/>
        </w:rPr>
        <w:t xml:space="preserve"> in sustained remission</w:t>
      </w:r>
      <w:r w:rsidR="009C0E71" w:rsidRPr="00F2014A">
        <w:rPr>
          <w:lang w:eastAsia="ar-SA"/>
        </w:rPr>
        <w:t xml:space="preserve"> </w:t>
      </w:r>
      <w:r w:rsidR="009C0E71" w:rsidRPr="00F2014A">
        <w:rPr>
          <w:lang w:eastAsia="ar-SA"/>
        </w:rPr>
        <w:t>(REM)</w:t>
      </w:r>
      <w:r w:rsidRPr="00F2014A">
        <w:rPr>
          <w:lang w:eastAsia="ar-SA"/>
        </w:rPr>
        <w:t>. The D2T patients met the EULAR criteria</w:t>
      </w:r>
      <w:r w:rsidR="00BE6E97" w:rsidRPr="00F2014A">
        <w:rPr>
          <w:lang w:eastAsia="ar-SA"/>
        </w:rPr>
        <w:t xml:space="preserve"> for D2T</w:t>
      </w:r>
      <w:r w:rsidRPr="00F2014A">
        <w:rPr>
          <w:lang w:eastAsia="ar-SA"/>
        </w:rPr>
        <w:t xml:space="preserve"> </w:t>
      </w:r>
      <w:sdt>
        <w:sdtPr>
          <w:rPr>
            <w:color w:val="000000"/>
            <w:lang w:eastAsia="ar-SA"/>
          </w:rPr>
          <w:tag w:val="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"/>
          <w:id w:val="789788467"/>
          <w:placeholder>
            <w:docPart w:val="DefaultPlaceholder_-1854013440"/>
          </w:placeholder>
        </w:sdtPr>
        <w:sdtEndPr/>
        <w:sdtContent>
          <w:r w:rsidR="00A10B31" w:rsidRPr="00F2014A">
            <w:rPr>
              <w:color w:val="000000"/>
              <w:lang w:eastAsia="ar-SA"/>
            </w:rPr>
            <w:t>[12]</w:t>
          </w:r>
        </w:sdtContent>
      </w:sdt>
      <w:r w:rsidRPr="00F2014A">
        <w:rPr>
          <w:lang w:eastAsia="ar-SA"/>
        </w:rPr>
        <w:t>.</w:t>
      </w:r>
      <w:r w:rsidR="00BE6E97" w:rsidRPr="00F2014A">
        <w:rPr>
          <w:lang w:eastAsia="ar-SA"/>
        </w:rPr>
        <w:t xml:space="preserve"> </w:t>
      </w:r>
      <w:r w:rsidR="009C0E71" w:rsidRPr="00F2014A">
        <w:rPr>
          <w:lang w:eastAsia="ar-SA"/>
        </w:rPr>
        <w:t xml:space="preserve">REM </w:t>
      </w:r>
      <w:proofErr w:type="gramStart"/>
      <w:r w:rsidR="009C0E71" w:rsidRPr="00F2014A">
        <w:rPr>
          <w:lang w:eastAsia="ar-SA"/>
        </w:rPr>
        <w:t>group</w:t>
      </w:r>
      <w:r w:rsidR="00EA2EF7" w:rsidRPr="00F2014A">
        <w:rPr>
          <w:lang w:eastAsia="ar-SA"/>
        </w:rPr>
        <w:t xml:space="preserve"> </w:t>
      </w:r>
      <w:r w:rsidR="00BE6E97" w:rsidRPr="00F2014A">
        <w:rPr>
          <w:lang w:eastAsia="ar-SA"/>
        </w:rPr>
        <w:t xml:space="preserve"> was</w:t>
      </w:r>
      <w:proofErr w:type="gramEnd"/>
      <w:r w:rsidR="00BE6E97" w:rsidRPr="00F2014A">
        <w:rPr>
          <w:lang w:eastAsia="ar-SA"/>
        </w:rPr>
        <w:t xml:space="preserve"> defined</w:t>
      </w:r>
      <w:r w:rsidR="005F50E1" w:rsidRPr="00F2014A">
        <w:rPr>
          <w:lang w:eastAsia="ar-SA"/>
        </w:rPr>
        <w:t xml:space="preserve"> by </w:t>
      </w:r>
      <w:r w:rsidR="004C77DD" w:rsidRPr="00F2014A">
        <w:rPr>
          <w:lang w:eastAsia="ar-SA"/>
        </w:rPr>
        <w:t>t</w:t>
      </w:r>
      <w:r w:rsidR="00503FDE" w:rsidRPr="00F2014A">
        <w:rPr>
          <w:lang w:eastAsia="ar-SA"/>
        </w:rPr>
        <w:t>he treating rheumatologist as DAS28 &lt; 2.1, CRP &lt; 10, VAS &lt; 1, Simplified Disease Activity Index (SDAI) &lt; 3.3, and swollen joint cou</w:t>
      </w:r>
      <w:r w:rsidR="007D3186" w:rsidRPr="00F2014A">
        <w:rPr>
          <w:lang w:eastAsia="ar-SA"/>
        </w:rPr>
        <w:t>nts (</w:t>
      </w:r>
      <w:r w:rsidR="00503FDE" w:rsidRPr="00F2014A">
        <w:rPr>
          <w:lang w:eastAsia="ar-SA"/>
        </w:rPr>
        <w:t>SJC</w:t>
      </w:r>
      <w:r w:rsidR="007D3186" w:rsidRPr="00F2014A">
        <w:rPr>
          <w:lang w:eastAsia="ar-SA"/>
        </w:rPr>
        <w:t>)</w:t>
      </w:r>
      <w:r w:rsidR="00503FDE" w:rsidRPr="00F2014A">
        <w:rPr>
          <w:lang w:eastAsia="ar-SA"/>
        </w:rPr>
        <w:t xml:space="preserve"> &lt; 2, persisting for 2</w:t>
      </w:r>
      <w:r w:rsidR="00964E0E" w:rsidRPr="00F2014A">
        <w:rPr>
          <w:lang w:eastAsia="ar-SA"/>
        </w:rPr>
        <w:t xml:space="preserve"> consecutive follow-ups 12 weeks apart</w:t>
      </w:r>
      <w:r w:rsidR="00BE6E97" w:rsidRPr="00F2014A">
        <w:rPr>
          <w:lang w:eastAsia="ar-SA"/>
        </w:rPr>
        <w:t>.</w:t>
      </w:r>
      <w:r w:rsidR="00BE6E97" w:rsidRPr="00F2014A">
        <w:t xml:space="preserve"> </w:t>
      </w:r>
      <w:r w:rsidR="00BE6E97" w:rsidRPr="00F2014A">
        <w:rPr>
          <w:lang w:eastAsia="ar-SA"/>
        </w:rPr>
        <w:t xml:space="preserve">The validation cohort included </w:t>
      </w:r>
      <w:r w:rsidR="00D011FF" w:rsidRPr="00F2014A">
        <w:rPr>
          <w:lang w:eastAsia="ar-SA"/>
        </w:rPr>
        <w:t>96</w:t>
      </w:r>
      <w:r w:rsidR="00BE6E97" w:rsidRPr="00F2014A">
        <w:rPr>
          <w:lang w:eastAsia="ar-SA"/>
        </w:rPr>
        <w:t xml:space="preserve"> patients</w:t>
      </w:r>
      <w:r w:rsidR="007D3186" w:rsidRPr="00F2014A">
        <w:rPr>
          <w:lang w:eastAsia="ar-SA"/>
        </w:rPr>
        <w:t>:</w:t>
      </w:r>
      <w:r w:rsidR="00BE6E97" w:rsidRPr="00F2014A">
        <w:rPr>
          <w:lang w:eastAsia="ar-SA"/>
        </w:rPr>
        <w:t xml:space="preserve"> </w:t>
      </w:r>
      <w:r w:rsidR="00D011FF" w:rsidRPr="00F2014A">
        <w:rPr>
          <w:lang w:eastAsia="ar-SA"/>
        </w:rPr>
        <w:t>38</w:t>
      </w:r>
      <w:r w:rsidR="00BE6E97" w:rsidRPr="00F2014A">
        <w:rPr>
          <w:lang w:eastAsia="ar-SA"/>
        </w:rPr>
        <w:t xml:space="preserve"> with D2T RA and </w:t>
      </w:r>
      <w:r w:rsidR="00D011FF" w:rsidRPr="00F2014A">
        <w:rPr>
          <w:lang w:eastAsia="ar-SA"/>
        </w:rPr>
        <w:t>58</w:t>
      </w:r>
      <w:r w:rsidR="00BE6E97" w:rsidRPr="00F2014A">
        <w:rPr>
          <w:lang w:eastAsia="ar-SA"/>
        </w:rPr>
        <w:t xml:space="preserve"> in sustained remission. </w:t>
      </w:r>
    </w:p>
    <w:p w14:paraId="6B4C8B5A" w14:textId="07C27E93" w:rsidR="000145CB" w:rsidRPr="00F2014A" w:rsidRDefault="003C6CA0" w:rsidP="00964E0E">
      <w:pPr>
        <w:rPr>
          <w:lang w:eastAsia="ar-SA"/>
        </w:rPr>
      </w:pPr>
      <w:r w:rsidRPr="00F2014A">
        <w:rPr>
          <w:lang w:eastAsia="ar-SA"/>
        </w:rPr>
        <w:t>For patients who later developed D2T RA, plasma samples were collected before the date on which EULAR D2T criteria were fulfilled. For patients in sustained remission, samples were collected at least 12 weeks after remission had been established.</w:t>
      </w:r>
      <w:r w:rsidR="00EA18CD" w:rsidRPr="00F2014A">
        <w:rPr>
          <w:lang w:eastAsia="ar-SA"/>
        </w:rPr>
        <w:t xml:space="preserve"> </w:t>
      </w:r>
      <w:r w:rsidR="00A87F2C" w:rsidRPr="00F2014A">
        <w:rPr>
          <w:lang w:eastAsia="ar-SA"/>
        </w:rPr>
        <w:t>All patients were recruited</w:t>
      </w:r>
      <w:r w:rsidR="00424520" w:rsidRPr="00F2014A">
        <w:rPr>
          <w:lang w:eastAsia="ar-SA"/>
        </w:rPr>
        <w:t xml:space="preserve"> between 2008 </w:t>
      </w:r>
      <w:r w:rsidR="003E3682" w:rsidRPr="00F2014A">
        <w:rPr>
          <w:lang w:eastAsia="ar-SA"/>
        </w:rPr>
        <w:t>and</w:t>
      </w:r>
      <w:r w:rsidR="00424520" w:rsidRPr="00F2014A">
        <w:rPr>
          <w:lang w:eastAsia="ar-SA"/>
        </w:rPr>
        <w:t xml:space="preserve"> 2024</w:t>
      </w:r>
      <w:r w:rsidR="00A87F2C" w:rsidRPr="00F2014A">
        <w:rPr>
          <w:lang w:eastAsia="ar-SA"/>
        </w:rPr>
        <w:t xml:space="preserve"> at the Institute of Rheumatology, Prague, Czech Republic</w:t>
      </w:r>
      <w:r w:rsidR="00424520" w:rsidRPr="00F2014A">
        <w:rPr>
          <w:lang w:eastAsia="ar-SA"/>
        </w:rPr>
        <w:t>,</w:t>
      </w:r>
      <w:r w:rsidR="00A87F2C" w:rsidRPr="00F2014A">
        <w:rPr>
          <w:lang w:eastAsia="ar-SA"/>
        </w:rPr>
        <w:t xml:space="preserve"> and were </w:t>
      </w:r>
      <w:r w:rsidR="008976FB" w:rsidRPr="00F2014A">
        <w:rPr>
          <w:lang w:eastAsia="ar-SA"/>
        </w:rPr>
        <w:t>treated with</w:t>
      </w:r>
      <w:r w:rsidR="00A87F2C" w:rsidRPr="00F2014A">
        <w:rPr>
          <w:lang w:eastAsia="ar-SA"/>
        </w:rPr>
        <w:t xml:space="preserve"> b/</w:t>
      </w:r>
      <w:proofErr w:type="spellStart"/>
      <w:r w:rsidR="00A87F2C" w:rsidRPr="00F2014A">
        <w:rPr>
          <w:lang w:eastAsia="ar-SA"/>
        </w:rPr>
        <w:t>tsDMARD</w:t>
      </w:r>
      <w:proofErr w:type="spellEnd"/>
      <w:r w:rsidR="00A87F2C" w:rsidRPr="00F2014A">
        <w:rPr>
          <w:lang w:eastAsia="ar-SA"/>
        </w:rPr>
        <w:t xml:space="preserve"> therapy at the time of sampling.</w:t>
      </w:r>
      <w:r w:rsidR="00FF55F5" w:rsidRPr="00F2014A">
        <w:rPr>
          <w:lang w:eastAsia="ar-SA"/>
        </w:rPr>
        <w:t xml:space="preserve"> Clinical characteristics are provided in </w:t>
      </w:r>
      <w:r w:rsidR="00C76C07" w:rsidRPr="00F2014A">
        <w:rPr>
          <w:lang w:eastAsia="ar-SA"/>
        </w:rPr>
        <w:fldChar w:fldCharType="begin"/>
      </w:r>
      <w:r w:rsidR="00C76C07" w:rsidRPr="00F2014A">
        <w:rPr>
          <w:lang w:eastAsia="ar-SA"/>
        </w:rPr>
        <w:instrText xml:space="preserve"> REF _Ref228192373 \h  \* MERGEFORMAT </w:instrText>
      </w:r>
      <w:r w:rsidR="00C76C07" w:rsidRPr="00F2014A">
        <w:rPr>
          <w:lang w:eastAsia="ar-SA"/>
        </w:rPr>
      </w:r>
      <w:r w:rsidR="00C76C07" w:rsidRPr="00F2014A">
        <w:rPr>
          <w:lang w:eastAsia="ar-SA"/>
        </w:rPr>
        <w:fldChar w:fldCharType="separate"/>
      </w:r>
      <w:r w:rsidR="009516C3" w:rsidRPr="00F2014A">
        <w:rPr>
          <w:b/>
          <w:bCs/>
        </w:rPr>
        <w:t>Table 1</w:t>
      </w:r>
      <w:r w:rsidR="00C76C07" w:rsidRPr="00F2014A">
        <w:rPr>
          <w:lang w:eastAsia="ar-SA"/>
        </w:rPr>
        <w:fldChar w:fldCharType="end"/>
      </w:r>
      <w:r w:rsidR="00FF55F5" w:rsidRPr="00F2014A">
        <w:rPr>
          <w:lang w:eastAsia="ar-SA"/>
        </w:rPr>
        <w:t>.</w:t>
      </w:r>
    </w:p>
    <w:p w14:paraId="1A224CF7" w14:textId="31C26C84" w:rsidR="000145CB" w:rsidRPr="00F2014A" w:rsidRDefault="005F2889" w:rsidP="00711B3C">
      <w:pPr>
        <w:rPr>
          <w:lang w:eastAsia="ar-SA"/>
        </w:rPr>
      </w:pPr>
      <w:r w:rsidRPr="00F2014A">
        <w:rPr>
          <w:lang w:eastAsia="ar-SA"/>
        </w:rPr>
        <w:t>Patients</w:t>
      </w:r>
      <w:r w:rsidR="000145CB" w:rsidRPr="00F2014A">
        <w:rPr>
          <w:lang w:eastAsia="ar-SA"/>
        </w:rPr>
        <w:t xml:space="preserve"> </w:t>
      </w:r>
      <w:r w:rsidRPr="00F2014A">
        <w:rPr>
          <w:lang w:eastAsia="ar-SA"/>
        </w:rPr>
        <w:t xml:space="preserve">included in this study </w:t>
      </w:r>
      <w:r w:rsidR="000145CB" w:rsidRPr="00F2014A">
        <w:rPr>
          <w:lang w:eastAsia="ar-SA"/>
        </w:rPr>
        <w:t>had no history of active cancer or another rheumatic disease. Written informed consent</w:t>
      </w:r>
      <w:r w:rsidRPr="00F2014A">
        <w:rPr>
          <w:lang w:eastAsia="ar-SA"/>
        </w:rPr>
        <w:t xml:space="preserve"> (ID:</w:t>
      </w:r>
      <w:r w:rsidR="0011333A" w:rsidRPr="00F2014A">
        <w:rPr>
          <w:lang w:eastAsia="ar-SA"/>
        </w:rPr>
        <w:t xml:space="preserve"> </w:t>
      </w:r>
      <w:r w:rsidR="00CA777D" w:rsidRPr="00F2014A">
        <w:rPr>
          <w:lang w:eastAsia="ar-SA"/>
        </w:rPr>
        <w:t xml:space="preserve">9906/2021, </w:t>
      </w:r>
      <w:r w:rsidR="0011333A" w:rsidRPr="00F2014A">
        <w:rPr>
          <w:lang w:eastAsia="ar-SA"/>
        </w:rPr>
        <w:t>6870</w:t>
      </w:r>
      <w:r w:rsidR="007D4B38" w:rsidRPr="00F2014A">
        <w:rPr>
          <w:lang w:eastAsia="ar-SA"/>
        </w:rPr>
        <w:t>/2022</w:t>
      </w:r>
      <w:r w:rsidRPr="00F2014A">
        <w:rPr>
          <w:lang w:eastAsia="ar-SA"/>
        </w:rPr>
        <w:t>)</w:t>
      </w:r>
      <w:r w:rsidR="000145CB" w:rsidRPr="00F2014A">
        <w:rPr>
          <w:lang w:eastAsia="ar-SA"/>
        </w:rPr>
        <w:t xml:space="preserve"> was obtained from all </w:t>
      </w:r>
      <w:r w:rsidR="00BE6E97" w:rsidRPr="00F2014A">
        <w:rPr>
          <w:lang w:eastAsia="ar-SA"/>
        </w:rPr>
        <w:t>participants</w:t>
      </w:r>
      <w:r w:rsidR="000145CB" w:rsidRPr="00F2014A">
        <w:rPr>
          <w:lang w:eastAsia="ar-SA"/>
        </w:rPr>
        <w:t>.</w:t>
      </w:r>
      <w:r w:rsidR="00711B3C" w:rsidRPr="00F2014A">
        <w:rPr>
          <w:lang w:eastAsia="ar-SA"/>
        </w:rPr>
        <w:t xml:space="preserve"> This study followed the </w:t>
      </w:r>
      <w:r w:rsidR="00C7190E" w:rsidRPr="00F2014A">
        <w:rPr>
          <w:lang w:eastAsia="ar-SA"/>
        </w:rPr>
        <w:t xml:space="preserve">Declaration of </w:t>
      </w:r>
      <w:r w:rsidR="00711B3C" w:rsidRPr="00F2014A">
        <w:rPr>
          <w:lang w:eastAsia="ar-SA"/>
        </w:rPr>
        <w:t xml:space="preserve">Helsinki of 1964 and its subsequent amendments </w:t>
      </w:r>
      <w:sdt>
        <w:sdtPr>
          <w:rPr>
            <w:color w:val="000000"/>
            <w:lang w:eastAsia="ar-SA"/>
          </w:rPr>
          <w:tag w:val="MENDELEY_CITATION_v3_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"/>
          <w:id w:val="859695411"/>
          <w:placeholder>
            <w:docPart w:val="DefaultPlaceholder_-1854013440"/>
          </w:placeholder>
        </w:sdtPr>
        <w:sdtEndPr/>
        <w:sdtContent>
          <w:r w:rsidR="00A10B31" w:rsidRPr="00F2014A">
            <w:rPr>
              <w:color w:val="000000"/>
              <w:lang w:eastAsia="ar-SA"/>
            </w:rPr>
            <w:t>[13]</w:t>
          </w:r>
        </w:sdtContent>
      </w:sdt>
      <w:r w:rsidR="00711B3C" w:rsidRPr="00F2014A">
        <w:rPr>
          <w:lang w:eastAsia="ar-SA"/>
        </w:rPr>
        <w:t>.</w:t>
      </w:r>
    </w:p>
    <w:p w14:paraId="0920D69E" w14:textId="5A64ACD6" w:rsidR="00E4418E" w:rsidRPr="00F2014A" w:rsidRDefault="00DB6E0A" w:rsidP="00235829">
      <w:pPr>
        <w:pStyle w:val="Nadpis3"/>
      </w:pPr>
      <w:r w:rsidRPr="00F2014A">
        <w:t>B</w:t>
      </w:r>
      <w:r w:rsidR="00235829" w:rsidRPr="00F2014A">
        <w:t>iological material</w:t>
      </w:r>
    </w:p>
    <w:p w14:paraId="594C6E93" w14:textId="03EA6BFB" w:rsidR="004D0460" w:rsidRPr="00F2014A" w:rsidRDefault="004D0460" w:rsidP="00050956">
      <w:r w:rsidRPr="00F2014A">
        <w:t xml:space="preserve">Whole blood was collected into commercially available EDTA-treated </w:t>
      </w:r>
      <w:r w:rsidR="00BD3FE0" w:rsidRPr="00F2014A">
        <w:t>collection tubes. Within two hours, t</w:t>
      </w:r>
      <w:r w:rsidRPr="00F2014A">
        <w:t xml:space="preserve">he blood samples were </w:t>
      </w:r>
      <w:r w:rsidR="00BD3FE0" w:rsidRPr="00F2014A">
        <w:t xml:space="preserve">processed by centrifugation at 3500 x g for 10 minutes. The </w:t>
      </w:r>
      <w:r w:rsidRPr="00F2014A">
        <w:t>plasma supernatant was transferred into a new tube and stored at -80 °C</w:t>
      </w:r>
      <w:r w:rsidR="00BD3FE0" w:rsidRPr="00F2014A">
        <w:t xml:space="preserve"> </w:t>
      </w:r>
      <w:r w:rsidR="00BD3FE0" w:rsidRPr="00F2014A">
        <w:rPr>
          <w:lang w:eastAsia="ar-SA"/>
        </w:rPr>
        <w:t>in the</w:t>
      </w:r>
      <w:r w:rsidR="007650ED" w:rsidRPr="00F2014A">
        <w:rPr>
          <w:lang w:eastAsia="ar-SA"/>
        </w:rPr>
        <w:t xml:space="preserve"> Biobank of</w:t>
      </w:r>
      <w:r w:rsidR="00BD3FE0" w:rsidRPr="00F2014A">
        <w:rPr>
          <w:lang w:eastAsia="ar-SA"/>
        </w:rPr>
        <w:t xml:space="preserve"> Institute of </w:t>
      </w:r>
      <w:r w:rsidR="00BD3FE0" w:rsidRPr="00F2014A">
        <w:rPr>
          <w:lang w:eastAsia="ar-SA"/>
        </w:rPr>
        <w:lastRenderedPageBreak/>
        <w:t xml:space="preserve">Rheumatology (BBMRI.cz </w:t>
      </w:r>
      <w:r w:rsidR="005F2889" w:rsidRPr="00F2014A">
        <w:t>LM2023033</w:t>
      </w:r>
      <w:r w:rsidR="00BD3FE0" w:rsidRPr="00F2014A">
        <w:rPr>
          <w:lang w:eastAsia="ar-SA"/>
        </w:rPr>
        <w:t>)</w:t>
      </w:r>
      <w:r w:rsidRPr="00F2014A">
        <w:t>. All samples were aliquoted to prevent repeated freeze-thaw cycles.</w:t>
      </w:r>
      <w:r w:rsidR="00BD3FE0" w:rsidRPr="00F2014A">
        <w:t xml:space="preserve"> </w:t>
      </w:r>
    </w:p>
    <w:p w14:paraId="498F3B68" w14:textId="6C12A173" w:rsidR="00737447" w:rsidRPr="00F2014A" w:rsidRDefault="00737447" w:rsidP="00737447">
      <w:pPr>
        <w:pStyle w:val="Nadpis3"/>
      </w:pPr>
      <w:r w:rsidRPr="00F2014A">
        <w:t>Mass spectrometry</w:t>
      </w:r>
      <w:r w:rsidR="003A7FA1" w:rsidRPr="00F2014A">
        <w:t xml:space="preserve"> (MS)</w:t>
      </w:r>
    </w:p>
    <w:p w14:paraId="6C687DCF" w14:textId="22E4F5C1" w:rsidR="00BD3FE0" w:rsidRPr="00F2014A" w:rsidRDefault="00BD3FE0" w:rsidP="00BD3FE0">
      <w:r w:rsidRPr="00F2014A">
        <w:rPr>
          <w:lang w:eastAsia="ar-SA"/>
        </w:rPr>
        <w:t>Plasma samples were concentrated by lyophilisation</w:t>
      </w:r>
      <w:r w:rsidR="005F50E1" w:rsidRPr="00F2014A">
        <w:rPr>
          <w:lang w:eastAsia="ar-SA"/>
        </w:rPr>
        <w:t xml:space="preserve"> and labelled employing a </w:t>
      </w:r>
      <w:r w:rsidR="00964E0E" w:rsidRPr="00F2014A">
        <w:rPr>
          <w:lang w:eastAsia="ar-SA"/>
        </w:rPr>
        <w:t xml:space="preserve">Mass-Spec labelling </w:t>
      </w:r>
      <w:r w:rsidR="005F50E1" w:rsidRPr="00F2014A">
        <w:rPr>
          <w:lang w:eastAsia="ar-SA"/>
        </w:rPr>
        <w:t>kit to quantify 270 pred</w:t>
      </w:r>
      <w:r w:rsidR="007D457E" w:rsidRPr="00F2014A">
        <w:rPr>
          <w:lang w:eastAsia="ar-SA"/>
        </w:rPr>
        <w:t>e</w:t>
      </w:r>
      <w:r w:rsidR="005F50E1" w:rsidRPr="00F2014A">
        <w:rPr>
          <w:lang w:eastAsia="ar-SA"/>
        </w:rPr>
        <w:t>fined proteins</w:t>
      </w:r>
      <w:r w:rsidR="007A1A4E" w:rsidRPr="00F2014A">
        <w:rPr>
          <w:lang w:eastAsia="ar-SA"/>
        </w:rPr>
        <w:t xml:space="preserve"> (MRM Proteomics, </w:t>
      </w:r>
      <w:r w:rsidR="00BF358A" w:rsidRPr="00F2014A">
        <w:rPr>
          <w:lang w:eastAsia="ar-SA"/>
        </w:rPr>
        <w:t>Canada</w:t>
      </w:r>
      <w:r w:rsidR="007A1A4E" w:rsidRPr="00F2014A">
        <w:rPr>
          <w:lang w:eastAsia="ar-SA"/>
        </w:rPr>
        <w:t>)</w:t>
      </w:r>
      <w:r w:rsidRPr="00F2014A">
        <w:rPr>
          <w:lang w:eastAsia="ar-SA"/>
        </w:rPr>
        <w:t xml:space="preserve">. </w:t>
      </w:r>
      <w:r w:rsidR="005F50E1" w:rsidRPr="00F2014A">
        <w:rPr>
          <w:lang w:eastAsia="ar-SA"/>
        </w:rPr>
        <w:t>Protein</w:t>
      </w:r>
      <w:r w:rsidRPr="00F2014A">
        <w:rPr>
          <w:lang w:eastAsia="ar-SA"/>
        </w:rPr>
        <w:t xml:space="preserve"> content</w:t>
      </w:r>
      <w:r w:rsidR="005F50E1" w:rsidRPr="00F2014A">
        <w:rPr>
          <w:lang w:eastAsia="ar-SA"/>
        </w:rPr>
        <w:t xml:space="preserve"> in the samples</w:t>
      </w:r>
      <w:r w:rsidRPr="00F2014A">
        <w:rPr>
          <w:lang w:eastAsia="ar-SA"/>
        </w:rPr>
        <w:t xml:space="preserve"> was determined</w:t>
      </w:r>
      <w:r w:rsidR="00D90A00" w:rsidRPr="00F2014A">
        <w:rPr>
          <w:lang w:eastAsia="ar-SA"/>
        </w:rPr>
        <w:t>, and the samples were digested with</w:t>
      </w:r>
      <w:r w:rsidR="005F50E1" w:rsidRPr="00F2014A">
        <w:rPr>
          <w:lang w:eastAsia="ar-SA"/>
        </w:rPr>
        <w:t xml:space="preserve"> trypsin before proteomic analysis. </w:t>
      </w:r>
      <w:proofErr w:type="spellStart"/>
      <w:r w:rsidR="005F50E1" w:rsidRPr="00F2014A">
        <w:rPr>
          <w:lang w:eastAsia="ar-SA"/>
        </w:rPr>
        <w:t>NanoLC</w:t>
      </w:r>
      <w:proofErr w:type="spellEnd"/>
      <w:r w:rsidR="005F50E1" w:rsidRPr="00F2014A">
        <w:rPr>
          <w:lang w:eastAsia="ar-SA"/>
        </w:rPr>
        <w:t xml:space="preserve">-MS/MS using an Orbitrap Fusion </w:t>
      </w:r>
      <w:proofErr w:type="spellStart"/>
      <w:r w:rsidR="005F50E1" w:rsidRPr="00F2014A">
        <w:rPr>
          <w:lang w:eastAsia="ar-SA"/>
        </w:rPr>
        <w:t>Tribrid</w:t>
      </w:r>
      <w:proofErr w:type="spellEnd"/>
      <w:r w:rsidR="005F50E1" w:rsidRPr="00F2014A">
        <w:rPr>
          <w:lang w:eastAsia="ar-SA"/>
        </w:rPr>
        <w:t xml:space="preserve"> mass spectrometer (</w:t>
      </w:r>
      <w:proofErr w:type="spellStart"/>
      <w:r w:rsidR="005F50E1" w:rsidRPr="00F2014A">
        <w:rPr>
          <w:lang w:eastAsia="ar-SA"/>
        </w:rPr>
        <w:t>Thermo</w:t>
      </w:r>
      <w:r w:rsidR="00E14315" w:rsidRPr="00F2014A">
        <w:rPr>
          <w:lang w:eastAsia="ar-SA"/>
        </w:rPr>
        <w:t>Fisher</w:t>
      </w:r>
      <w:proofErr w:type="spellEnd"/>
      <w:r w:rsidR="00E14315" w:rsidRPr="00F2014A">
        <w:rPr>
          <w:lang w:eastAsia="ar-SA"/>
        </w:rPr>
        <w:t xml:space="preserve"> Scientific, </w:t>
      </w:r>
      <w:r w:rsidR="00E14315" w:rsidRPr="00F2014A">
        <w:rPr>
          <w:lang w:eastAsia="ar-SA"/>
        </w:rPr>
        <w:t>Waltham, MA, USA</w:t>
      </w:r>
      <w:r w:rsidR="005F50E1" w:rsidRPr="00F2014A">
        <w:rPr>
          <w:lang w:eastAsia="ar-SA"/>
        </w:rPr>
        <w:t xml:space="preserve">) was performed at </w:t>
      </w:r>
      <w:r w:rsidR="005F50E1" w:rsidRPr="00F2014A">
        <w:t>BIOCEV, Prague.</w:t>
      </w:r>
      <w:r w:rsidR="005F50E1" w:rsidRPr="00F2014A">
        <w:rPr>
          <w:lang w:eastAsia="ar-SA"/>
        </w:rPr>
        <w:t xml:space="preserve"> D</w:t>
      </w:r>
      <w:r w:rsidR="005F50E1" w:rsidRPr="00F2014A">
        <w:rPr>
          <w:color w:val="1F1F1F"/>
        </w:rPr>
        <w:t xml:space="preserve">ata were processed by label-free quantification (LFQ) algorithms in </w:t>
      </w:r>
      <w:proofErr w:type="spellStart"/>
      <w:r w:rsidR="005F50E1" w:rsidRPr="00F2014A">
        <w:rPr>
          <w:color w:val="1F1F1F"/>
        </w:rPr>
        <w:t>MaxQuant</w:t>
      </w:r>
      <w:proofErr w:type="spellEnd"/>
      <w:r w:rsidR="005F50E1" w:rsidRPr="00F2014A">
        <w:rPr>
          <w:color w:val="1F1F1F"/>
        </w:rPr>
        <w:t xml:space="preserve"> v1.6.3.4 </w:t>
      </w:r>
      <w:sdt>
        <w:sdtPr>
          <w:rPr>
            <w:color w:val="000000"/>
          </w:rPr>
          <w:tag w:val="MENDELEY_CITATION_v3_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"/>
          <w:id w:val="677781079"/>
          <w:placeholder>
            <w:docPart w:val="5FDEEB63E9644A84A6BAFD2B506DAC54"/>
          </w:placeholder>
        </w:sdtPr>
        <w:sdtEndPr/>
        <w:sdtContent>
          <w:r w:rsidR="00A10B31" w:rsidRPr="00F2014A">
            <w:rPr>
              <w:rFonts w:eastAsia="Times New Roman"/>
              <w:color w:val="000000"/>
            </w:rPr>
            <w:t>[14,15]</w:t>
          </w:r>
        </w:sdtContent>
      </w:sdt>
      <w:r w:rsidR="005F50E1" w:rsidRPr="00F2014A">
        <w:rPr>
          <w:color w:val="1F1F1F"/>
        </w:rPr>
        <w:t>,</w:t>
      </w:r>
      <w:r w:rsidR="005F50E1" w:rsidRPr="00F2014A">
        <w:rPr>
          <w:lang w:eastAsia="ar-SA"/>
        </w:rPr>
        <w:t xml:space="preserve"> applying the following parameters: minimum peptide length of 7 amino acids, </w:t>
      </w:r>
      <w:proofErr w:type="spellStart"/>
      <w:r w:rsidR="005F50E1" w:rsidRPr="00F2014A">
        <w:rPr>
          <w:lang w:eastAsia="ar-SA"/>
        </w:rPr>
        <w:t>MethylThio</w:t>
      </w:r>
      <w:proofErr w:type="spellEnd"/>
      <w:r w:rsidR="005F50E1" w:rsidRPr="00F2014A">
        <w:rPr>
          <w:lang w:eastAsia="ar-SA"/>
        </w:rPr>
        <w:t xml:space="preserve"> as a fixed modification, and variable modifications of N-terminal protein acetylation and methionine oxidation. </w:t>
      </w:r>
    </w:p>
    <w:p w14:paraId="16207B9C" w14:textId="77777777" w:rsidR="00811158" w:rsidRPr="00F2014A" w:rsidRDefault="00811158" w:rsidP="00811158">
      <w:pPr>
        <w:pStyle w:val="Nadpis3"/>
      </w:pPr>
      <w:r w:rsidRPr="00F2014A">
        <w:t>Enzyme-linked Immunosorbent Assay</w:t>
      </w:r>
    </w:p>
    <w:p w14:paraId="6DD76683" w14:textId="20A73EB1" w:rsidR="00952AD4" w:rsidRPr="00F2014A" w:rsidRDefault="00952AD4" w:rsidP="00811158">
      <w:r w:rsidRPr="00F2014A">
        <w:t xml:space="preserve">To validate the proteomic analysis results, </w:t>
      </w:r>
      <w:r w:rsidR="00593560" w:rsidRPr="00F2014A">
        <w:t xml:space="preserve">levels of </w:t>
      </w:r>
      <w:r w:rsidRPr="00F2014A">
        <w:t>five c</w:t>
      </w:r>
      <w:r w:rsidR="005F2889" w:rsidRPr="00F2014A">
        <w:t xml:space="preserve">andidate protein </w:t>
      </w:r>
      <w:r w:rsidRPr="00F2014A">
        <w:t>were quantified in plasma samples using commercial ELISA kits (</w:t>
      </w:r>
      <w:r w:rsidR="005F2889" w:rsidRPr="00F2014A">
        <w:t>R&amp;D Systems, Inc., Minneapolis, MN, USA; Abcam, Cambridge, UK</w:t>
      </w:r>
      <w:r w:rsidRPr="00F2014A">
        <w:t>).</w:t>
      </w:r>
      <w:r w:rsidR="005F2889" w:rsidRPr="00F2014A">
        <w:t xml:space="preserve"> Samples were diluted according to the manufacturer</w:t>
      </w:r>
      <w:r w:rsidR="00847C1F" w:rsidRPr="00F2014A">
        <w:t>'</w:t>
      </w:r>
      <w:r w:rsidR="005F2889" w:rsidRPr="00F2014A">
        <w:t>s recommendation</w:t>
      </w:r>
      <w:r w:rsidR="00941A79" w:rsidRPr="00F2014A">
        <w:t>,</w:t>
      </w:r>
      <w:r w:rsidR="005F2889" w:rsidRPr="00F2014A">
        <w:t xml:space="preserve"> and the protocol was followed. To ensure comparability</w:t>
      </w:r>
      <w:r w:rsidR="00F8494B" w:rsidRPr="00F2014A">
        <w:t>,</w:t>
      </w:r>
      <w:r w:rsidR="005F2889" w:rsidRPr="00F2014A">
        <w:t xml:space="preserve"> randomly chosen samples were used as inter-plate controls. The analysis was performed at 450 nm using a Sunrise ELISA reader (Tecan, Salzburg, Austria). </w:t>
      </w:r>
      <w:r w:rsidR="006A2E17" w:rsidRPr="00F2014A">
        <w:t>Samples below the lower limit of detection were excluded. For FSTL1, concentrations exceeding the upper limit of quantification were imputed by extrapolation from a generalised additive model fitted to the standard curve.</w:t>
      </w:r>
    </w:p>
    <w:p w14:paraId="343CD3B9" w14:textId="486C25EF" w:rsidR="005F2889" w:rsidRPr="00F2014A" w:rsidRDefault="0056033C" w:rsidP="005F2889">
      <w:pPr>
        <w:pStyle w:val="Nadpis3"/>
      </w:pPr>
      <w:r w:rsidRPr="00F2014A">
        <w:t>Statistical analysis</w:t>
      </w:r>
    </w:p>
    <w:p w14:paraId="3CD56D17" w14:textId="1681F9FA" w:rsidR="005F2889" w:rsidRPr="00F2014A" w:rsidRDefault="0056033C" w:rsidP="0056033C">
      <w:r w:rsidRPr="00F2014A">
        <w:t xml:space="preserve">All statistical analyses were </w:t>
      </w:r>
      <w:r w:rsidR="005F2889" w:rsidRPr="00F2014A">
        <w:t>performed using</w:t>
      </w:r>
      <w:r w:rsidRPr="00F2014A">
        <w:t xml:space="preserve"> R</w:t>
      </w:r>
      <w:r w:rsidR="004646A5" w:rsidRPr="00F2014A">
        <w:t>Studio</w:t>
      </w:r>
      <w:r w:rsidRPr="00F2014A">
        <w:t xml:space="preserve"> (see</w:t>
      </w:r>
      <w:r w:rsidR="00532A89" w:rsidRPr="00F2014A">
        <w:t xml:space="preserve"> </w:t>
      </w:r>
      <w:r w:rsidR="000119A4" w:rsidRPr="00F2014A">
        <w:fldChar w:fldCharType="begin"/>
      </w:r>
      <w:r w:rsidR="000119A4" w:rsidRPr="00F2014A">
        <w:instrText xml:space="preserve"> REF _Ref231108708 \h </w:instrText>
      </w:r>
      <w:r w:rsidR="00F2014A">
        <w:instrText xml:space="preserve"> \* MERGEFORMAT </w:instrText>
      </w:r>
      <w:r w:rsidR="000119A4" w:rsidRPr="00F2014A">
        <w:fldChar w:fldCharType="separate"/>
      </w:r>
      <w:r w:rsidR="009516C3" w:rsidRPr="00F2014A">
        <w:rPr>
          <w:b/>
          <w:bCs/>
        </w:rPr>
        <w:t xml:space="preserve">Supp. Table </w:t>
      </w:r>
      <w:r w:rsidR="009516C3" w:rsidRPr="00F2014A">
        <w:rPr>
          <w:b/>
          <w:bCs/>
          <w:noProof/>
        </w:rPr>
        <w:t>1</w:t>
      </w:r>
      <w:r w:rsidR="000119A4" w:rsidRPr="00F2014A">
        <w:fldChar w:fldCharType="end"/>
      </w:r>
      <w:r w:rsidRPr="00F2014A">
        <w:t xml:space="preserve"> for </w:t>
      </w:r>
      <w:r w:rsidR="00051746" w:rsidRPr="00F2014A">
        <w:t>the packages used</w:t>
      </w:r>
      <w:r w:rsidRPr="00F2014A">
        <w:t xml:space="preserve">). </w:t>
      </w:r>
    </w:p>
    <w:p w14:paraId="753BCEFE" w14:textId="41CFA836" w:rsidR="00975DF9" w:rsidRPr="00F2014A" w:rsidRDefault="00477D83" w:rsidP="007C7754">
      <w:r w:rsidRPr="00F2014A">
        <w:t>Clinical variables were first filtered to retain only those with ≥</w:t>
      </w:r>
      <w:r w:rsidR="00051746" w:rsidRPr="00F2014A">
        <w:t>80</w:t>
      </w:r>
      <w:r w:rsidRPr="00F2014A">
        <w:t>% non-missing</w:t>
      </w:r>
      <w:r w:rsidR="001723BC" w:rsidRPr="00F2014A">
        <w:t xml:space="preserve"> </w:t>
      </w:r>
      <w:r w:rsidRPr="00F2014A">
        <w:t xml:space="preserve">values. </w:t>
      </w:r>
      <w:r w:rsidR="00C60CC0" w:rsidRPr="00F2014A">
        <w:t>In the filtered subset, t</w:t>
      </w:r>
      <w:r w:rsidR="001723BC" w:rsidRPr="00F2014A">
        <w:t>he r</w:t>
      </w:r>
      <w:r w:rsidRPr="00F2014A">
        <w:t xml:space="preserve">emaining missing values </w:t>
      </w:r>
      <w:r w:rsidR="00975DF9" w:rsidRPr="00F2014A">
        <w:t xml:space="preserve">were imputed using the </w:t>
      </w:r>
      <w:r w:rsidR="00CD7830" w:rsidRPr="00F2014A">
        <w:rPr>
          <w:i/>
          <w:iCs/>
        </w:rPr>
        <w:t>cart</w:t>
      </w:r>
      <w:r w:rsidR="00CD7830" w:rsidRPr="00F2014A">
        <w:t xml:space="preserve"> method from </w:t>
      </w:r>
      <w:r w:rsidR="00CD7830" w:rsidRPr="00F2014A">
        <w:rPr>
          <w:i/>
          <w:iCs/>
        </w:rPr>
        <w:t>mice</w:t>
      </w:r>
      <w:r w:rsidR="00CD7830" w:rsidRPr="00F2014A">
        <w:t xml:space="preserve"> package </w:t>
      </w:r>
      <w:sdt>
        <w:sdtPr>
          <w:rPr>
            <w:color w:val="000000"/>
          </w:rPr>
          <w:tag w:val="MENDELEY_CITATION_v3_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"/>
          <w:id w:val="-1082528782"/>
          <w:placeholder>
            <w:docPart w:val="DefaultPlaceholder_-1854013440"/>
          </w:placeholder>
        </w:sdtPr>
        <w:sdtEndPr/>
        <w:sdtContent>
          <w:r w:rsidR="00A10B31" w:rsidRPr="00F2014A">
            <w:rPr>
              <w:color w:val="000000"/>
            </w:rPr>
            <w:t>[16]</w:t>
          </w:r>
        </w:sdtContent>
      </w:sdt>
      <w:r w:rsidR="00CD7830" w:rsidRPr="00F2014A">
        <w:t>.</w:t>
      </w:r>
      <w:r w:rsidR="0041628D" w:rsidRPr="00F2014A">
        <w:t xml:space="preserve"> </w:t>
      </w:r>
      <w:r w:rsidR="007C7754" w:rsidRPr="00F2014A">
        <w:lastRenderedPageBreak/>
        <w:t>Outcome labels and patient identifiers were excluded from the imputation model to prevent outcome leakage.</w:t>
      </w:r>
    </w:p>
    <w:p w14:paraId="38D0FC34" w14:textId="7F3DA459" w:rsidR="006C34EA" w:rsidRPr="00F2014A" w:rsidRDefault="006C34EA" w:rsidP="00997DD5">
      <w:r w:rsidRPr="00F2014A">
        <w:t xml:space="preserve">We imported protein data from the </w:t>
      </w:r>
      <w:r w:rsidR="003A7FA1" w:rsidRPr="00F2014A">
        <w:t>MS</w:t>
      </w:r>
      <w:r w:rsidR="009B5444" w:rsidRPr="00F2014A">
        <w:t>-derived quantification matrix</w:t>
      </w:r>
      <w:r w:rsidRPr="00F2014A">
        <w:t xml:space="preserve">. Values below the limit of detection were replaced with zero. </w:t>
      </w:r>
      <w:r w:rsidR="00F64C8C" w:rsidRPr="00F2014A">
        <w:t>The analysis covered 270 proteins, of which 214 were detected in at least one sample.</w:t>
      </w:r>
      <w:r w:rsidR="00941A79" w:rsidRPr="00F2014A">
        <w:t xml:space="preserve"> F</w:t>
      </w:r>
      <w:r w:rsidRPr="00F2014A">
        <w:t>or all multivariate analyses, such as Partial Least Squares Discriminant Analysis (PLS-DA), the protein matrix was normali</w:t>
      </w:r>
      <w:r w:rsidR="00F82170" w:rsidRPr="00F2014A">
        <w:t>s</w:t>
      </w:r>
      <w:r w:rsidRPr="00F2014A">
        <w:t>ed using z-score scaling before decomposition. This scaling was applied using the cent</w:t>
      </w:r>
      <w:r w:rsidR="00941A79" w:rsidRPr="00F2014A">
        <w:t>re</w:t>
      </w:r>
      <w:r w:rsidRPr="00F2014A">
        <w:t xml:space="preserve"> and scale arguments in the </w:t>
      </w:r>
      <w:proofErr w:type="spellStart"/>
      <w:r w:rsidRPr="00F2014A">
        <w:rPr>
          <w:i/>
          <w:iCs/>
        </w:rPr>
        <w:t>mixOmics</w:t>
      </w:r>
      <w:proofErr w:type="spellEnd"/>
      <w:r w:rsidRPr="00F2014A">
        <w:t xml:space="preserve"> functions.</w:t>
      </w:r>
    </w:p>
    <w:p w14:paraId="689EA2B1" w14:textId="30BD17D9" w:rsidR="005E4A29" w:rsidRPr="00F2014A" w:rsidRDefault="00796FAD" w:rsidP="0056033C">
      <w:r w:rsidRPr="00F2014A">
        <w:t>Projection to Latent Structures -</w:t>
      </w:r>
      <w:r w:rsidR="00632B25" w:rsidRPr="00F2014A">
        <w:t xml:space="preserve"> Discriminant Analysis (PLS-DA)</w:t>
      </w:r>
      <w:r w:rsidRPr="00F2014A">
        <w:t xml:space="preserve"> </w:t>
      </w:r>
      <w:r w:rsidR="00487511" w:rsidRPr="00F2014A">
        <w:t xml:space="preserve">served to identify key proteins that distinguish between </w:t>
      </w:r>
      <w:r w:rsidR="00C14608" w:rsidRPr="00F2014A">
        <w:t>patients in remission and D2T</w:t>
      </w:r>
      <w:r w:rsidR="00487511" w:rsidRPr="00F2014A">
        <w:t xml:space="preserve"> and to evaluate </w:t>
      </w:r>
      <w:r w:rsidR="0031180B" w:rsidRPr="00F2014A">
        <w:t>the</w:t>
      </w:r>
      <w:r w:rsidR="00487511" w:rsidRPr="00F2014A">
        <w:t xml:space="preserve"> separat</w:t>
      </w:r>
      <w:r w:rsidR="0031180B" w:rsidRPr="00F2014A">
        <w:t>ion performance</w:t>
      </w:r>
      <w:r w:rsidR="00487511" w:rsidRPr="00F2014A">
        <w:t xml:space="preserve"> across the omics dataset. </w:t>
      </w:r>
      <w:r w:rsidR="00E93AAA" w:rsidRPr="00F2014A">
        <w:t xml:space="preserve">For this analysis, we employed the </w:t>
      </w:r>
      <w:proofErr w:type="spellStart"/>
      <w:r w:rsidR="00E93AAA" w:rsidRPr="00F2014A">
        <w:rPr>
          <w:i/>
          <w:iCs/>
        </w:rPr>
        <w:t>mixOmics</w:t>
      </w:r>
      <w:proofErr w:type="spellEnd"/>
      <w:r w:rsidR="00E93AAA" w:rsidRPr="00F2014A">
        <w:t xml:space="preserve"> package </w:t>
      </w:r>
      <w:sdt>
        <w:sdtPr>
          <w:rPr>
            <w:color w:val="000000"/>
          </w:rPr>
          <w:tag w:val="MENDELEY_CITATION_v3_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"/>
          <w:id w:val="2095964476"/>
          <w:placeholder>
            <w:docPart w:val="DefaultPlaceholder_-1854013440"/>
          </w:placeholder>
        </w:sdtPr>
        <w:sdtEndPr/>
        <w:sdtContent>
          <w:r w:rsidR="00A10B31" w:rsidRPr="00F2014A">
            <w:rPr>
              <w:color w:val="000000"/>
            </w:rPr>
            <w:t>[17]</w:t>
          </w:r>
        </w:sdtContent>
      </w:sdt>
      <w:r w:rsidR="00AA4971" w:rsidRPr="00F2014A">
        <w:rPr>
          <w:color w:val="000000"/>
        </w:rPr>
        <w:t xml:space="preserve"> </w:t>
      </w:r>
      <w:r w:rsidR="00F63055" w:rsidRPr="00F2014A">
        <w:t>to analyse the protein matrix scaled using z-score normalisation (as described above)</w:t>
      </w:r>
      <w:r w:rsidR="00AA4971" w:rsidRPr="00F2014A">
        <w:rPr>
          <w:color w:val="000000"/>
        </w:rPr>
        <w:t>.</w:t>
      </w:r>
      <w:r w:rsidR="00703E42" w:rsidRPr="00F2014A">
        <w:rPr>
          <w:color w:val="000000"/>
        </w:rPr>
        <w:t xml:space="preserve"> </w:t>
      </w:r>
      <w:r w:rsidR="00E115AE" w:rsidRPr="00F2014A">
        <w:t>The outcome</w:t>
      </w:r>
      <w:r w:rsidR="00FE585E" w:rsidRPr="00F2014A">
        <w:t xml:space="preserve"> </w:t>
      </w:r>
      <w:r w:rsidR="00E115AE" w:rsidRPr="00F2014A">
        <w:t>was</w:t>
      </w:r>
      <w:r w:rsidR="00FE585E" w:rsidRPr="00F2014A">
        <w:t xml:space="preserve"> visuali</w:t>
      </w:r>
      <w:r w:rsidR="00F82170" w:rsidRPr="00F2014A">
        <w:t>s</w:t>
      </w:r>
      <w:r w:rsidR="00FE585E" w:rsidRPr="00F2014A">
        <w:t>ed using score plots of the first two latent components, with 95% confidence ellipses per group.</w:t>
      </w:r>
      <w:r w:rsidR="004E403A" w:rsidRPr="00F2014A">
        <w:t xml:space="preserve"> Variable importance in the projection (VIP) scores </w:t>
      </w:r>
      <w:proofErr w:type="gramStart"/>
      <w:r w:rsidR="004E403A" w:rsidRPr="00F2014A">
        <w:t>were</w:t>
      </w:r>
      <w:proofErr w:type="gramEnd"/>
      <w:r w:rsidR="004E403A" w:rsidRPr="00F2014A">
        <w:t xml:space="preserve"> computed to rank the contribution of individual </w:t>
      </w:r>
      <w:r w:rsidR="00D931CD" w:rsidRPr="00F2014A">
        <w:t>proteins</w:t>
      </w:r>
      <w:r w:rsidR="004E403A" w:rsidRPr="00F2014A">
        <w:t xml:space="preserve"> to D2T group discrimination.</w:t>
      </w:r>
    </w:p>
    <w:p w14:paraId="310265D4" w14:textId="3E6CE98E" w:rsidR="00FE585E" w:rsidRPr="00F2014A" w:rsidRDefault="00141240" w:rsidP="0056033C">
      <w:r w:rsidRPr="00F2014A">
        <w:t>The primary classification framework was Firth penalised logistic regression</w:t>
      </w:r>
      <w:r w:rsidR="004D3F3B" w:rsidRPr="00F2014A">
        <w:t xml:space="preserve"> </w:t>
      </w:r>
      <w:sdt>
        <w:sdtPr>
          <w:rPr>
            <w:color w:val="000000"/>
          </w:rPr>
          <w:tag w:val="MENDELEY_CITATION_v3_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"/>
          <w:id w:val="1561364851"/>
          <w:placeholder>
            <w:docPart w:val="DefaultPlaceholder_-1854013440"/>
          </w:placeholder>
        </w:sdtPr>
        <w:sdtEndPr/>
        <w:sdtContent>
          <w:r w:rsidR="00A10B31" w:rsidRPr="00F2014A">
            <w:rPr>
              <w:color w:val="000000"/>
            </w:rPr>
            <w:t>[18]</w:t>
          </w:r>
        </w:sdtContent>
      </w:sdt>
      <w:r w:rsidRPr="00F2014A">
        <w:t xml:space="preserve">, implemented in the R package </w:t>
      </w:r>
      <w:proofErr w:type="spellStart"/>
      <w:r w:rsidRPr="00F2014A">
        <w:rPr>
          <w:i/>
          <w:iCs/>
        </w:rPr>
        <w:t>logistf</w:t>
      </w:r>
      <w:proofErr w:type="spellEnd"/>
      <w:r w:rsidRPr="00F2014A">
        <w:t xml:space="preserve">. </w:t>
      </w:r>
      <w:r w:rsidR="00842661" w:rsidRPr="00F2014A">
        <w:t>This method was preferred over standard logistic regression as it produces reliable results in the presence of quasi-complete separation, which is common in small clinical datasets. CDAI was not included due to missing values in 35% of patients. Each protein was first evaluated in a univariate model and then in an augmented model adjusted for DAS28-ESR, CRP, and duration of biological treatment (TRT-duration), as identified in our previous study</w:t>
      </w:r>
      <w:r w:rsidR="00E3570A" w:rsidRPr="00F2014A">
        <w:t xml:space="preserve"> </w:t>
      </w:r>
      <w:sdt>
        <w:sdtPr>
          <w:rPr>
            <w:color w:val="000000"/>
          </w:rPr>
          <w:tag w:val="MENDELEY_CITATION_v3_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"/>
          <w:id w:val="562765558"/>
          <w:placeholder>
            <w:docPart w:val="DefaultPlaceholder_-1854013440"/>
          </w:placeholder>
        </w:sdtPr>
        <w:sdtEndPr/>
        <w:sdtContent>
          <w:r w:rsidR="00A10B31" w:rsidRPr="00F2014A">
            <w:rPr>
              <w:color w:val="000000"/>
            </w:rPr>
            <w:t>[11]</w:t>
          </w:r>
        </w:sdtContent>
      </w:sdt>
      <w:r w:rsidR="00EB649F" w:rsidRPr="00F2014A">
        <w:t xml:space="preserve">. </w:t>
      </w:r>
      <w:r w:rsidR="00920B0E" w:rsidRPr="00F2014A">
        <w:t xml:space="preserve">Incremental predictive value beyond the clinical baseline (DAS28-ESR + CRP + TRT-duration) was assessed by a likelihood ratio test (LRT; χ², 1 </w:t>
      </w:r>
      <w:proofErr w:type="spellStart"/>
      <w:r w:rsidR="00920B0E" w:rsidRPr="00F2014A">
        <w:t>df</w:t>
      </w:r>
      <w:proofErr w:type="spellEnd"/>
      <w:r w:rsidR="00920B0E" w:rsidRPr="00F2014A">
        <w:t>). Model performance was primarily evaluated by ROC-AUC and Brier score.</w:t>
      </w:r>
    </w:p>
    <w:p w14:paraId="07742481" w14:textId="330E2317" w:rsidR="00D965AD" w:rsidRPr="00F2014A" w:rsidRDefault="006B1DC7" w:rsidP="0056033C">
      <w:r w:rsidRPr="00F2014A">
        <w:t>T</w:t>
      </w:r>
      <w:r w:rsidR="0089733A" w:rsidRPr="00F2014A">
        <w:t>o assess the association</w:t>
      </w:r>
      <w:r w:rsidR="00BB2F92" w:rsidRPr="00F2014A">
        <w:t xml:space="preserve"> of selected</w:t>
      </w:r>
      <w:r w:rsidR="0089733A" w:rsidRPr="00F2014A">
        <w:t xml:space="preserve"> </w:t>
      </w:r>
      <w:r w:rsidR="006210DA" w:rsidRPr="00F2014A">
        <w:t>proteins with clinical features, their</w:t>
      </w:r>
      <w:r w:rsidR="00D965AD" w:rsidRPr="00F2014A">
        <w:t xml:space="preserve"> concentrations were transformed prior to regression analysis</w:t>
      </w:r>
      <w:r w:rsidR="00A368E3" w:rsidRPr="00F2014A">
        <w:t xml:space="preserve"> </w:t>
      </w:r>
      <w:r w:rsidR="00D965AD" w:rsidRPr="00F2014A">
        <w:t>using the Yeo-Johnson power transformation</w:t>
      </w:r>
      <w:r w:rsidR="006F5698" w:rsidRPr="00F2014A">
        <w:t>, independently for each protein, with</w:t>
      </w:r>
      <w:r w:rsidR="00D965AD" w:rsidRPr="00F2014A">
        <w:t xml:space="preserve"> the </w:t>
      </w:r>
      <w:proofErr w:type="spellStart"/>
      <w:r w:rsidR="00D965AD" w:rsidRPr="00F2014A">
        <w:rPr>
          <w:i/>
          <w:iCs/>
        </w:rPr>
        <w:t>bestNormalize</w:t>
      </w:r>
      <w:proofErr w:type="spellEnd"/>
      <w:r w:rsidR="00D965AD" w:rsidRPr="00F2014A">
        <w:t xml:space="preserve"> R package. Transformed concentrations were regressed </w:t>
      </w:r>
      <w:r w:rsidR="00D965AD" w:rsidRPr="00F2014A">
        <w:lastRenderedPageBreak/>
        <w:t xml:space="preserve">individually on each clinical parameter. Associations are reported as unstandardised regression coefficients with 95% </w:t>
      </w:r>
      <w:r w:rsidR="00F92432" w:rsidRPr="00F2014A">
        <w:t>CI</w:t>
      </w:r>
      <w:r w:rsidR="00D965AD" w:rsidRPr="00F2014A">
        <w:t>. A two-tailed p-value &lt; 0.05 was considered statistically significant.</w:t>
      </w:r>
    </w:p>
    <w:p w14:paraId="3E1867BD" w14:textId="3690D351" w:rsidR="00FE585E" w:rsidRPr="00F2014A" w:rsidRDefault="00443203" w:rsidP="0056033C">
      <w:r w:rsidRPr="00F2014A">
        <w:t>To quantify the incremental discriminatory value of each candidate protein beyond the clinical predictors</w:t>
      </w:r>
      <w:r w:rsidR="006747C1" w:rsidRPr="00F2014A">
        <w:t>, a Baseline model (DAS28-ESR + CRP</w:t>
      </w:r>
      <w:r w:rsidR="00275BAA" w:rsidRPr="00F2014A">
        <w:t xml:space="preserve"> + </w:t>
      </w:r>
      <w:r w:rsidR="001F34E7" w:rsidRPr="00F2014A">
        <w:t>TRT-duration</w:t>
      </w:r>
      <w:r w:rsidR="006747C1" w:rsidRPr="00F2014A">
        <w:t>) was compared with an Augmented model (</w:t>
      </w:r>
      <w:r w:rsidR="002A1842" w:rsidRPr="00F2014A">
        <w:t>Baseline model</w:t>
      </w:r>
      <w:r w:rsidR="006747C1" w:rsidRPr="00F2014A">
        <w:t xml:space="preserve"> + protein) for each </w:t>
      </w:r>
      <w:r w:rsidR="006F5698" w:rsidRPr="00F2014A">
        <w:t>protein</w:t>
      </w:r>
      <w:r w:rsidR="006747C1" w:rsidRPr="00F2014A">
        <w:t xml:space="preserve"> separately, using Firth penalised logistic regression. Model performance was estimated by stratified 5-fold × 10-repeat </w:t>
      </w:r>
      <w:r w:rsidR="00034DA0" w:rsidRPr="00F2014A">
        <w:t>CV</w:t>
      </w:r>
      <w:r w:rsidR="006747C1" w:rsidRPr="00F2014A">
        <w:t xml:space="preserve">; mean ROC-AUC and Brier score are reported for both models. The incremental gain in AUC (ΔAUC) is presented with an empirical 95% </w:t>
      </w:r>
      <w:r w:rsidR="00E401E4" w:rsidRPr="00F2014A">
        <w:t>CI</w:t>
      </w:r>
      <w:r w:rsidR="006747C1" w:rsidRPr="00F2014A">
        <w:t xml:space="preserve"> derived from a separate 5-fold × 5-repeat </w:t>
      </w:r>
      <w:r w:rsidR="00034DA0" w:rsidRPr="00F2014A">
        <w:t>CV</w:t>
      </w:r>
      <w:r w:rsidR="006747C1" w:rsidRPr="00F2014A">
        <w:t>.</w:t>
      </w:r>
    </w:p>
    <w:p w14:paraId="0009C14C" w14:textId="7190D134" w:rsidR="00500720" w:rsidRPr="00F2014A" w:rsidRDefault="00500720" w:rsidP="00286D58">
      <w:r w:rsidRPr="00F2014A">
        <w:t xml:space="preserve">Clinical utility was assessed by decision curve analysis (DCA) using the </w:t>
      </w:r>
      <w:proofErr w:type="spellStart"/>
      <w:r w:rsidRPr="00F2014A">
        <w:rPr>
          <w:i/>
          <w:iCs/>
        </w:rPr>
        <w:t>dcurves</w:t>
      </w:r>
      <w:proofErr w:type="spellEnd"/>
      <w:r w:rsidRPr="00F2014A">
        <w:t xml:space="preserve"> R package. Firth logistic regression was fitted on a stratified 75% training split; predicted probabilities on the </w:t>
      </w:r>
      <w:proofErr w:type="gramStart"/>
      <w:r w:rsidRPr="00F2014A">
        <w:t>held-out</w:t>
      </w:r>
      <w:proofErr w:type="gramEnd"/>
      <w:r w:rsidRPr="00F2014A">
        <w:t xml:space="preserve"> 25% test set were used to construct net benefit curves across threshold probabilities from 0 to 50%. The Baseline model (DAS28-ESR + CRP + TRT-duration) and each protein model were compared against the "treat all" and "treat none" reference strategies.</w:t>
      </w:r>
    </w:p>
    <w:p w14:paraId="7C3D24A5" w14:textId="54A61944" w:rsidR="000916C4" w:rsidRPr="00F2014A" w:rsidRDefault="00025743" w:rsidP="00286D58">
      <w:r w:rsidRPr="00F2014A">
        <w:t>To explore non-redundant classification at the individual patient level</w:t>
      </w:r>
      <w:r w:rsidR="000916C4" w:rsidRPr="00F2014A">
        <w:t>, predicted probabilities from the univariate protein model were plotted against those from the Baseline model for each candidate protein separately. Both models used Firth penalised logistic regression. A threshold of P = 0.5 was applied to partition patients into four quadrants, with particular attention to patients classified as D2T by the protein model but not by the clinical baseline, indicating non-redundant discriminatory information.</w:t>
      </w:r>
    </w:p>
    <w:p w14:paraId="1DB59F6C" w14:textId="0B037801" w:rsidR="006C5F9F" w:rsidRPr="00F2014A" w:rsidRDefault="006C5F9F" w:rsidP="006C5F9F">
      <w:r w:rsidRPr="00F2014A">
        <w:t>To evaluate whether the available sample size was sufficient for stable model performance, learning curves were constructed for three models: Baseline (DAS28-ESR + CRP + TRT-duration), only ORM1, and Augmented (Baseline + ORM1). At each of six training fractions, 30 Monte Carlo CV splits stratified by disease state were generated. Firth penalised logistic regression was fitted independently on each training split; the corresponding hold-out set was used to compute ROC-AUC. Mean ROC-AUC and empirical 95% confidence intervals (CI) were plotted against training set size. A plateau in mean AUC</w:t>
      </w:r>
      <w:r w:rsidR="00664065" w:rsidRPr="00F2014A">
        <w:t>, with narrower confidence bands at higher training fractions,</w:t>
      </w:r>
      <w:r w:rsidRPr="00F2014A">
        <w:t xml:space="preserve"> was interpreted as evidence of adequate sample size for the model in question.</w:t>
      </w:r>
    </w:p>
    <w:p w14:paraId="39B359E6" w14:textId="5C901454" w:rsidR="007571E6" w:rsidRPr="00F2014A" w:rsidRDefault="00850C6F" w:rsidP="00241F59">
      <w:r w:rsidRPr="00F2014A">
        <w:lastRenderedPageBreak/>
        <w:t xml:space="preserve">Model calibration was assessed using calibration curves generated with the </w:t>
      </w:r>
      <w:proofErr w:type="spellStart"/>
      <w:r w:rsidRPr="00F2014A">
        <w:rPr>
          <w:i/>
          <w:iCs/>
        </w:rPr>
        <w:t>CalibrationCurves</w:t>
      </w:r>
      <w:proofErr w:type="spellEnd"/>
      <w:r w:rsidRPr="00F2014A">
        <w:t xml:space="preserve"> R package, based on pooled out-of-fold predictions from stratified 5-fold × 10-repeat cross-validation. Each plot displays the ideal diagonal alongside a loess-smoothed</w:t>
      </w:r>
      <w:r w:rsidR="00664065" w:rsidRPr="00F2014A">
        <w:t xml:space="preserve">, flexible calibration curve with 95% pointwise </w:t>
      </w:r>
      <w:proofErr w:type="gramStart"/>
      <w:r w:rsidR="00C362A1" w:rsidRPr="00F2014A">
        <w:t xml:space="preserve">CI </w:t>
      </w:r>
      <w:r w:rsidR="00664065" w:rsidRPr="00F2014A">
        <w:t>,</w:t>
      </w:r>
      <w:proofErr w:type="gramEnd"/>
      <w:r w:rsidR="00664065" w:rsidRPr="00F2014A">
        <w:t xml:space="preserve"> along with</w:t>
      </w:r>
      <w:r w:rsidRPr="00F2014A">
        <w:t xml:space="preserve"> the calibration slope and C-statistic (ROC-AUC) with 95% </w:t>
      </w:r>
      <w:r w:rsidR="00C362A1" w:rsidRPr="00F2014A">
        <w:t>CI</w:t>
      </w:r>
      <w:r w:rsidRPr="00F2014A">
        <w:t>.</w:t>
      </w:r>
    </w:p>
    <w:p w14:paraId="39B359E7" w14:textId="2B03E4D8" w:rsidR="007571E6" w:rsidRPr="00F2014A" w:rsidRDefault="007571E6" w:rsidP="00477437">
      <w:pPr>
        <w:pStyle w:val="Nadpis2"/>
      </w:pPr>
      <w:r w:rsidRPr="00F2014A">
        <w:t>Results</w:t>
      </w:r>
    </w:p>
    <w:p w14:paraId="56DBA439" w14:textId="77777777" w:rsidR="009C092F" w:rsidRPr="00F2014A" w:rsidRDefault="009C092F" w:rsidP="009C092F">
      <w:pPr>
        <w:pStyle w:val="Nadpis3"/>
        <w:spacing w:before="360"/>
        <w:ind w:left="788" w:hanging="431"/>
      </w:pPr>
      <w:r w:rsidRPr="00F2014A">
        <w:t>Patient cohorts</w:t>
      </w:r>
    </w:p>
    <w:p w14:paraId="4F6F014B" w14:textId="3D39DC47" w:rsidR="009C092F" w:rsidRPr="00F2014A" w:rsidRDefault="008A7596" w:rsidP="00AF73A5">
      <w:r w:rsidRPr="00F2014A">
        <w:t xml:space="preserve">For this study, </w:t>
      </w:r>
      <w:r w:rsidR="003B3F22" w:rsidRPr="00F2014A">
        <w:t>198</w:t>
      </w:r>
      <w:r w:rsidR="001E0464" w:rsidRPr="00F2014A">
        <w:t xml:space="preserve"> RA patients</w:t>
      </w:r>
      <w:r w:rsidRPr="00F2014A">
        <w:t xml:space="preserve"> were retrospectively recrui</w:t>
      </w:r>
      <w:r w:rsidR="009F3F9B" w:rsidRPr="00F2014A">
        <w:t>ted and</w:t>
      </w:r>
      <w:r w:rsidR="001E0464" w:rsidRPr="00F2014A">
        <w:t xml:space="preserve"> </w:t>
      </w:r>
      <w:r w:rsidR="00AE2E7B" w:rsidRPr="00F2014A">
        <w:t>split</w:t>
      </w:r>
      <w:r w:rsidR="004E3DFC" w:rsidRPr="00F2014A">
        <w:t xml:space="preserve"> </w:t>
      </w:r>
      <w:r w:rsidR="00AE2E7B" w:rsidRPr="00F2014A">
        <w:t>into the</w:t>
      </w:r>
      <w:r w:rsidR="004E3DFC" w:rsidRPr="00F2014A">
        <w:t xml:space="preserve"> screening </w:t>
      </w:r>
      <w:r w:rsidR="00AE2E7B" w:rsidRPr="00F2014A">
        <w:t>(n=</w:t>
      </w:r>
      <w:r w:rsidR="003939E3" w:rsidRPr="00F2014A">
        <w:t>10</w:t>
      </w:r>
      <w:r w:rsidR="00E14218" w:rsidRPr="00F2014A">
        <w:t>2</w:t>
      </w:r>
      <w:r w:rsidR="003939E3" w:rsidRPr="00F2014A">
        <w:t xml:space="preserve">) </w:t>
      </w:r>
      <w:r w:rsidR="004E3DFC" w:rsidRPr="00F2014A">
        <w:t>and validation coho</w:t>
      </w:r>
      <w:r w:rsidR="00AE2E7B" w:rsidRPr="00F2014A">
        <w:t>r</w:t>
      </w:r>
      <w:r w:rsidR="004E3DFC" w:rsidRPr="00F2014A">
        <w:t>ts</w:t>
      </w:r>
      <w:r w:rsidR="003939E3" w:rsidRPr="00F2014A">
        <w:t xml:space="preserve"> (n=</w:t>
      </w:r>
      <w:r w:rsidR="003B3F22" w:rsidRPr="00F2014A">
        <w:t>96</w:t>
      </w:r>
      <w:r w:rsidR="003939E3" w:rsidRPr="00F2014A">
        <w:t>)</w:t>
      </w:r>
      <w:r w:rsidR="004E3DFC" w:rsidRPr="00F2014A">
        <w:t>.</w:t>
      </w:r>
      <w:r w:rsidR="003939E3" w:rsidRPr="00F2014A">
        <w:t xml:space="preserve"> </w:t>
      </w:r>
      <w:r w:rsidR="00394714" w:rsidRPr="00F2014A">
        <w:t>Together</w:t>
      </w:r>
      <w:r w:rsidR="00F4565A" w:rsidRPr="00F2014A">
        <w:t>,</w:t>
      </w:r>
      <w:r w:rsidR="00394714" w:rsidRPr="00F2014A">
        <w:t xml:space="preserve"> 10</w:t>
      </w:r>
      <w:r w:rsidR="002A1760" w:rsidRPr="00F2014A">
        <w:t>8</w:t>
      </w:r>
      <w:r w:rsidR="00394714" w:rsidRPr="00F2014A">
        <w:t xml:space="preserve"> RA </w:t>
      </w:r>
      <w:r w:rsidR="009F3F9B" w:rsidRPr="00F2014A">
        <w:t>patients achieved</w:t>
      </w:r>
      <w:r w:rsidR="001E0464" w:rsidRPr="00F2014A">
        <w:t xml:space="preserve"> </w:t>
      </w:r>
      <w:r w:rsidR="00394714" w:rsidRPr="00F2014A">
        <w:t xml:space="preserve">sustained clinical remission </w:t>
      </w:r>
      <w:r w:rsidR="001E0464" w:rsidRPr="00F2014A">
        <w:t>defined as SDAI ≤ 3.3 and SJC ≤ 1 for two consecutive follow-up visits 12 weeks apart</w:t>
      </w:r>
      <w:r w:rsidR="00C36048" w:rsidRPr="00F2014A">
        <w:t xml:space="preserve">, while </w:t>
      </w:r>
      <w:r w:rsidR="002A1760" w:rsidRPr="00F2014A">
        <w:t>90</w:t>
      </w:r>
      <w:r w:rsidR="006257C8" w:rsidRPr="00F2014A">
        <w:t xml:space="preserve"> </w:t>
      </w:r>
      <w:r w:rsidR="001E0464" w:rsidRPr="00F2014A">
        <w:t>patients met the EULAR definition for D2T disease</w:t>
      </w:r>
      <w:r w:rsidR="00951234" w:rsidRPr="00F2014A">
        <w:t xml:space="preserve"> </w:t>
      </w:r>
      <w:sdt>
        <w:sdtPr>
          <w:rPr>
            <w:color w:val="000000"/>
          </w:rPr>
          <w:tag w:val="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"/>
          <w:id w:val="774138619"/>
          <w:placeholder>
            <w:docPart w:val="DefaultPlaceholder_-1854013440"/>
          </w:placeholder>
        </w:sdtPr>
        <w:sdtEndPr/>
        <w:sdtContent>
          <w:r w:rsidR="00A10B31" w:rsidRPr="00F2014A">
            <w:rPr>
              <w:color w:val="000000"/>
            </w:rPr>
            <w:t>[3]</w:t>
          </w:r>
        </w:sdtContent>
      </w:sdt>
      <w:r w:rsidR="001E0464" w:rsidRPr="00F2014A">
        <w:t xml:space="preserve">. </w:t>
      </w:r>
      <w:r w:rsidR="006257C8" w:rsidRPr="00F2014A">
        <w:t xml:space="preserve">In the </w:t>
      </w:r>
      <w:r w:rsidR="005B3179" w:rsidRPr="00F2014A">
        <w:t>screening cohort</w:t>
      </w:r>
      <w:r w:rsidR="001E0464" w:rsidRPr="00F2014A">
        <w:t xml:space="preserve">, the </w:t>
      </w:r>
      <w:r w:rsidR="00B86721" w:rsidRPr="00F2014A">
        <w:t>median</w:t>
      </w:r>
      <w:r w:rsidR="001E0464" w:rsidRPr="00F2014A">
        <w:t xml:space="preserve"> age of patients was 5</w:t>
      </w:r>
      <w:r w:rsidR="009A6BD5" w:rsidRPr="00F2014A">
        <w:t>4.4</w:t>
      </w:r>
      <w:r w:rsidR="001E0464" w:rsidRPr="00F2014A">
        <w:t xml:space="preserve"> years (</w:t>
      </w:r>
      <w:r w:rsidR="00204F94" w:rsidRPr="00F2014A">
        <w:t>Q1-Q3</w:t>
      </w:r>
      <w:r w:rsidR="001E0464" w:rsidRPr="00F2014A">
        <w:t xml:space="preserve">: </w:t>
      </w:r>
      <w:r w:rsidR="009A6BD5" w:rsidRPr="00F2014A">
        <w:t>45.</w:t>
      </w:r>
      <w:r w:rsidR="008B31B6" w:rsidRPr="00F2014A">
        <w:t>8</w:t>
      </w:r>
      <w:r w:rsidR="009A6BD5" w:rsidRPr="00F2014A">
        <w:t>–</w:t>
      </w:r>
      <w:r w:rsidR="008B31B6" w:rsidRPr="00F2014A">
        <w:t>64.</w:t>
      </w:r>
      <w:r w:rsidR="001977F7" w:rsidRPr="00F2014A">
        <w:t>0</w:t>
      </w:r>
      <w:r w:rsidR="009A6BD5" w:rsidRPr="00F2014A">
        <w:t xml:space="preserve"> </w:t>
      </w:r>
      <w:r w:rsidR="001E0464" w:rsidRPr="00F2014A">
        <w:t xml:space="preserve">years), with </w:t>
      </w:r>
      <w:r w:rsidR="00F76A3D" w:rsidRPr="00F2014A">
        <w:t>77.</w:t>
      </w:r>
      <w:r w:rsidR="001977F7" w:rsidRPr="00F2014A">
        <w:t>5</w:t>
      </w:r>
      <w:r w:rsidR="00F76A3D" w:rsidRPr="00F2014A">
        <w:t xml:space="preserve"> </w:t>
      </w:r>
      <w:r w:rsidR="001E0464" w:rsidRPr="00F2014A">
        <w:t>% of the cohort being female</w:t>
      </w:r>
      <w:r w:rsidR="0026178F" w:rsidRPr="00F2014A">
        <w:t xml:space="preserve"> (χ</w:t>
      </w:r>
      <w:r w:rsidR="0026178F" w:rsidRPr="00F2014A">
        <w:rPr>
          <w:vertAlign w:val="superscript"/>
        </w:rPr>
        <w:t>2</w:t>
      </w:r>
      <w:r w:rsidR="0026178F" w:rsidRPr="00F2014A">
        <w:t>= 3.1</w:t>
      </w:r>
      <w:r w:rsidR="00C67729" w:rsidRPr="00F2014A">
        <w:t>2</w:t>
      </w:r>
      <w:r w:rsidR="0026178F" w:rsidRPr="00F2014A">
        <w:t>, p=0.0</w:t>
      </w:r>
      <w:r w:rsidR="00C67729" w:rsidRPr="00F2014A">
        <w:t>77</w:t>
      </w:r>
      <w:r w:rsidR="0026178F" w:rsidRPr="00F2014A">
        <w:t>)</w:t>
      </w:r>
      <w:r w:rsidR="001E0464" w:rsidRPr="00F2014A">
        <w:t>.</w:t>
      </w:r>
      <w:r w:rsidR="00B86721" w:rsidRPr="00F2014A">
        <w:t xml:space="preserve"> In </w:t>
      </w:r>
      <w:r w:rsidR="004E43B7" w:rsidRPr="00F2014A">
        <w:t xml:space="preserve">the validation cohort, the median age </w:t>
      </w:r>
      <w:r w:rsidR="00006382" w:rsidRPr="00F2014A">
        <w:t xml:space="preserve">was 56.8 (46.1–64.5) </w:t>
      </w:r>
      <w:r w:rsidR="00FC37E6" w:rsidRPr="00F2014A">
        <w:t>years</w:t>
      </w:r>
      <w:r w:rsidR="00FC37E6" w:rsidRPr="00F2014A">
        <w:t>,</w:t>
      </w:r>
      <w:r w:rsidR="00FC37E6" w:rsidRPr="00F2014A">
        <w:t xml:space="preserve"> </w:t>
      </w:r>
      <w:r w:rsidR="00006382" w:rsidRPr="00F2014A">
        <w:t>and 88.</w:t>
      </w:r>
      <w:r w:rsidR="00075F2B" w:rsidRPr="00F2014A">
        <w:t>6</w:t>
      </w:r>
      <w:r w:rsidR="00006382" w:rsidRPr="00F2014A">
        <w:t>% of patients were</w:t>
      </w:r>
      <w:r w:rsidR="004E43B7" w:rsidRPr="00F2014A">
        <w:t xml:space="preserve"> female (χ</w:t>
      </w:r>
      <w:r w:rsidR="004E43B7" w:rsidRPr="00F2014A">
        <w:rPr>
          <w:vertAlign w:val="superscript"/>
        </w:rPr>
        <w:t>2</w:t>
      </w:r>
      <w:r w:rsidR="004E43B7" w:rsidRPr="00F2014A">
        <w:t xml:space="preserve"> = </w:t>
      </w:r>
      <w:r w:rsidR="00942F7F" w:rsidRPr="00F2014A">
        <w:t>8.14</w:t>
      </w:r>
      <w:r w:rsidR="004E43B7" w:rsidRPr="00F2014A">
        <w:t xml:space="preserve">, p </w:t>
      </w:r>
      <w:r w:rsidR="00942F7F" w:rsidRPr="00F2014A">
        <w:t>=</w:t>
      </w:r>
      <w:r w:rsidR="004E43B7" w:rsidRPr="00F2014A">
        <w:t xml:space="preserve"> </w:t>
      </w:r>
      <w:r w:rsidR="00033091" w:rsidRPr="00F2014A">
        <w:t>0.00</w:t>
      </w:r>
      <w:r w:rsidR="00255DB7" w:rsidRPr="00F2014A">
        <w:t>4</w:t>
      </w:r>
      <w:r w:rsidR="00D840EA" w:rsidRPr="00F2014A">
        <w:t>)</w:t>
      </w:r>
      <w:r w:rsidR="00B86721" w:rsidRPr="00F2014A">
        <w:t>.</w:t>
      </w:r>
      <w:r w:rsidR="006B5EFD" w:rsidRPr="00F2014A">
        <w:t xml:space="preserve"> Samples were identified as close</w:t>
      </w:r>
      <w:r w:rsidR="00006382" w:rsidRPr="00F2014A">
        <w:t>ly as possible before progression to D2T, with median times</w:t>
      </w:r>
      <w:r w:rsidR="006B5EFD" w:rsidRPr="00F2014A">
        <w:t xml:space="preserve"> of 2.4 </w:t>
      </w:r>
      <w:r w:rsidR="009F10AF" w:rsidRPr="00F2014A">
        <w:t>(0.</w:t>
      </w:r>
      <w:r w:rsidR="00FE67FF" w:rsidRPr="00F2014A">
        <w:t>8</w:t>
      </w:r>
      <w:r w:rsidR="009F10AF" w:rsidRPr="00F2014A">
        <w:t>-4.</w:t>
      </w:r>
      <w:r w:rsidR="003A5223" w:rsidRPr="00F2014A">
        <w:t>3</w:t>
      </w:r>
      <w:r w:rsidR="009F10AF" w:rsidRPr="00F2014A">
        <w:t xml:space="preserve">) </w:t>
      </w:r>
      <w:r w:rsidR="006B5EFD" w:rsidRPr="00F2014A">
        <w:t>years</w:t>
      </w:r>
      <w:r w:rsidR="00D76D28" w:rsidRPr="00F2014A">
        <w:t xml:space="preserve"> </w:t>
      </w:r>
      <w:r w:rsidR="006B5EFD" w:rsidRPr="00F2014A">
        <w:t xml:space="preserve">in the screening cohort and </w:t>
      </w:r>
      <w:r w:rsidR="00144AA6" w:rsidRPr="00F2014A">
        <w:t>5.8</w:t>
      </w:r>
      <w:r w:rsidR="006B5EFD" w:rsidRPr="00F2014A">
        <w:t xml:space="preserve"> </w:t>
      </w:r>
      <w:r w:rsidR="00463F09" w:rsidRPr="00F2014A">
        <w:t>(</w:t>
      </w:r>
      <w:r w:rsidR="00144AA6" w:rsidRPr="00F2014A">
        <w:t>2</w:t>
      </w:r>
      <w:r w:rsidR="00463F09" w:rsidRPr="00F2014A">
        <w:t>.4-</w:t>
      </w:r>
      <w:r w:rsidR="00144AA6" w:rsidRPr="00F2014A">
        <w:t>9.3</w:t>
      </w:r>
      <w:r w:rsidR="009F10AF" w:rsidRPr="00F2014A">
        <w:t xml:space="preserve">) </w:t>
      </w:r>
      <w:r w:rsidR="006B5EFD" w:rsidRPr="00F2014A">
        <w:t>years in the validation cohort</w:t>
      </w:r>
      <w:r w:rsidR="003761C9" w:rsidRPr="00F2014A">
        <w:t>.</w:t>
      </w:r>
      <w:r w:rsidR="00E14F2C" w:rsidRPr="00F2014A">
        <w:t xml:space="preserve"> </w:t>
      </w:r>
      <w:r w:rsidR="00AF73A5" w:rsidRPr="00F2014A">
        <w:t xml:space="preserve">In the screening cohort, between-group differences were observed across all </w:t>
      </w:r>
      <w:r w:rsidR="00E2753B" w:rsidRPr="00F2014A">
        <w:t>disease activity measures and their components</w:t>
      </w:r>
      <w:r w:rsidR="00AF73A5" w:rsidRPr="00F2014A">
        <w:t>, as well as in glucocorticoid use, sex, and number of prior b</w:t>
      </w:r>
      <w:r w:rsidR="001E71D0" w:rsidRPr="00F2014A">
        <w:t>/</w:t>
      </w:r>
      <w:proofErr w:type="spellStart"/>
      <w:r w:rsidR="001E71D0" w:rsidRPr="00F2014A">
        <w:t>ts</w:t>
      </w:r>
      <w:r w:rsidR="00AF73A5" w:rsidRPr="00F2014A">
        <w:t>DMARDs</w:t>
      </w:r>
      <w:proofErr w:type="spellEnd"/>
      <w:r w:rsidR="00AF73A5" w:rsidRPr="00F2014A">
        <w:t xml:space="preserve">. The validation cohort exhibited the same pattern of differences, with additional disparities in age and </w:t>
      </w:r>
      <w:r w:rsidR="001F34E7" w:rsidRPr="00F2014A">
        <w:t>TRT-duration</w:t>
      </w:r>
      <w:r w:rsidR="00AF73A5" w:rsidRPr="00F2014A">
        <w:t>.</w:t>
      </w:r>
      <w:r w:rsidR="00C46476" w:rsidRPr="00F2014A">
        <w:t xml:space="preserve"> All patients included in this study </w:t>
      </w:r>
      <w:r w:rsidR="008562D0" w:rsidRPr="00F2014A">
        <w:t>received</w:t>
      </w:r>
      <w:r w:rsidR="003D32FE" w:rsidRPr="00F2014A">
        <w:t xml:space="preserve"> at least one b/</w:t>
      </w:r>
      <w:proofErr w:type="spellStart"/>
      <w:r w:rsidR="003D32FE" w:rsidRPr="00F2014A">
        <w:t>tsDMARD</w:t>
      </w:r>
      <w:proofErr w:type="spellEnd"/>
      <w:r w:rsidR="001A7ADB" w:rsidRPr="00F2014A">
        <w:t>.</w:t>
      </w:r>
      <w:r w:rsidR="00FF5BFA" w:rsidRPr="00F2014A">
        <w:t xml:space="preserve"> </w:t>
      </w:r>
      <w:r w:rsidR="001E0464" w:rsidRPr="00F2014A">
        <w:t xml:space="preserve">The demographic and clinical characteristics of all selected subjects are </w:t>
      </w:r>
      <w:r w:rsidR="00CB44DA" w:rsidRPr="00F2014A">
        <w:t>described in</w:t>
      </w:r>
      <w:r w:rsidR="002B0AD1" w:rsidRPr="00F2014A">
        <w:t xml:space="preserve"> </w:t>
      </w:r>
      <w:r w:rsidR="00D05F97" w:rsidRPr="00F2014A">
        <w:fldChar w:fldCharType="begin"/>
      </w:r>
      <w:r w:rsidR="00D05F97" w:rsidRPr="00F2014A">
        <w:instrText xml:space="preserve"> REF _Ref228192373 \h  \* MERGEFORMAT </w:instrText>
      </w:r>
      <w:r w:rsidR="00D05F97" w:rsidRPr="00F2014A">
        <w:fldChar w:fldCharType="separate"/>
      </w:r>
      <w:r w:rsidR="009516C3" w:rsidRPr="00F2014A">
        <w:rPr>
          <w:b/>
          <w:bCs/>
        </w:rPr>
        <w:t>Table 1</w:t>
      </w:r>
      <w:r w:rsidR="00D05F97" w:rsidRPr="00F2014A">
        <w:fldChar w:fldCharType="end"/>
      </w:r>
      <w:r w:rsidR="001E0464" w:rsidRPr="00F2014A">
        <w:t xml:space="preserve">. </w:t>
      </w:r>
    </w:p>
    <w:p w14:paraId="7A992E8D" w14:textId="5E8ABA8B" w:rsidR="009C092F" w:rsidRPr="00F2014A" w:rsidRDefault="00D20849" w:rsidP="009C092F">
      <w:pPr>
        <w:pStyle w:val="Nadpis3"/>
        <w:spacing w:before="360"/>
        <w:ind w:left="788" w:hanging="431"/>
      </w:pPr>
      <w:r w:rsidRPr="00F2014A">
        <w:t>Identification of</w:t>
      </w:r>
      <w:r w:rsidR="002E5990" w:rsidRPr="00F2014A">
        <w:t xml:space="preserve"> protein candidates:</w:t>
      </w:r>
      <w:r w:rsidRPr="00F2014A">
        <w:t xml:space="preserve"> </w:t>
      </w:r>
      <w:r w:rsidR="002E5990" w:rsidRPr="00F2014A">
        <w:t xml:space="preserve">CHGA, </w:t>
      </w:r>
      <w:r w:rsidR="005A4C77" w:rsidRPr="00F2014A">
        <w:t xml:space="preserve">FSTL1, HPX, ORM1, </w:t>
      </w:r>
      <w:r w:rsidR="009358F2" w:rsidRPr="00F2014A">
        <w:t>SERP3</w:t>
      </w:r>
    </w:p>
    <w:p w14:paraId="49E80960" w14:textId="790F005C" w:rsidR="00D43400" w:rsidRPr="00F2014A" w:rsidRDefault="00D94436" w:rsidP="009C092F">
      <w:r w:rsidRPr="00F2014A">
        <w:t xml:space="preserve">In this project, we focused on </w:t>
      </w:r>
      <w:r w:rsidR="00AD0ADB" w:rsidRPr="00F2014A">
        <w:t xml:space="preserve">plasma profiling of patients </w:t>
      </w:r>
      <w:r w:rsidR="00427C85" w:rsidRPr="00F2014A">
        <w:t xml:space="preserve">in </w:t>
      </w:r>
      <w:r w:rsidR="00490CA2" w:rsidRPr="00F2014A">
        <w:t xml:space="preserve">clinically sustained </w:t>
      </w:r>
      <w:r w:rsidR="00427C85" w:rsidRPr="00F2014A">
        <w:t>remission and D2T status</w:t>
      </w:r>
      <w:r w:rsidR="0053697D" w:rsidRPr="00F2014A">
        <w:t>,</w:t>
      </w:r>
      <w:r w:rsidR="0064390A" w:rsidRPr="00F2014A">
        <w:t xml:space="preserve"> aiming to identify plasma proteins that can distinguish between these groups. </w:t>
      </w:r>
      <w:r w:rsidR="00D43400" w:rsidRPr="00F2014A">
        <w:t xml:space="preserve">Plasma samples from the screening cohort were profiled using a targeted assay that determined absolute protein </w:t>
      </w:r>
      <w:r w:rsidR="00D43400" w:rsidRPr="00F2014A">
        <w:lastRenderedPageBreak/>
        <w:t xml:space="preserve">concentrations. Of the 270 proteins included in the panel, </w:t>
      </w:r>
      <w:r w:rsidR="0065115E" w:rsidRPr="00F2014A">
        <w:t xml:space="preserve">the </w:t>
      </w:r>
      <w:r w:rsidR="00D43400" w:rsidRPr="00F2014A">
        <w:t>concentrations were obtained for 214 in at least one sample.</w:t>
      </w:r>
    </w:p>
    <w:p w14:paraId="4570738E" w14:textId="135FA871" w:rsidR="003B242D" w:rsidRPr="00F2014A" w:rsidRDefault="00E27800" w:rsidP="009C092F">
      <w:r w:rsidRPr="00F2014A">
        <w:t xml:space="preserve">PLS-DA was applied to the full protein expression matrix to identify components that discriminate REM from D2T. </w:t>
      </w:r>
      <w:r w:rsidR="00474009" w:rsidRPr="00F2014A">
        <w:t>The resulting score plot</w:t>
      </w:r>
      <w:r w:rsidR="00FA239E" w:rsidRPr="00F2014A">
        <w:t xml:space="preserve"> (</w:t>
      </w:r>
      <w:r w:rsidR="000F44DE" w:rsidRPr="00F2014A">
        <w:fldChar w:fldCharType="begin"/>
      </w:r>
      <w:r w:rsidR="000F44DE" w:rsidRPr="00F2014A">
        <w:instrText xml:space="preserve"> REF _Ref231117233 \h </w:instrText>
      </w:r>
      <w:r w:rsidR="00F2014A">
        <w:instrText xml:space="preserve"> \* MERGEFORMAT </w:instrText>
      </w:r>
      <w:r w:rsidR="000F44DE" w:rsidRPr="00F2014A">
        <w:fldChar w:fldCharType="separate"/>
      </w:r>
      <w:r w:rsidR="009516C3" w:rsidRPr="00F2014A">
        <w:rPr>
          <w:b/>
          <w:bCs/>
        </w:rPr>
        <w:t xml:space="preserve">Supp. Figure </w:t>
      </w:r>
      <w:r w:rsidR="009516C3" w:rsidRPr="00F2014A">
        <w:rPr>
          <w:b/>
          <w:bCs/>
          <w:noProof/>
        </w:rPr>
        <w:t>1</w:t>
      </w:r>
      <w:r w:rsidR="000F44DE" w:rsidRPr="00F2014A">
        <w:fldChar w:fldCharType="end"/>
      </w:r>
      <w:r w:rsidR="00FA239E" w:rsidRPr="00F2014A">
        <w:t>)</w:t>
      </w:r>
      <w:r w:rsidR="00031BDE" w:rsidRPr="00F2014A">
        <w:t xml:space="preserve"> </w:t>
      </w:r>
      <w:r w:rsidR="00B24DED" w:rsidRPr="00F2014A">
        <w:t xml:space="preserve">showed clear separation between the two groups, suggesting the presence of candidate biomarkers associated with D2T status. </w:t>
      </w:r>
      <w:r w:rsidR="00FB6248" w:rsidRPr="00F2014A">
        <w:t xml:space="preserve">Follow-up analysis of VIP scores from the PLS-DA model </w:t>
      </w:r>
      <w:r w:rsidR="007B3D63" w:rsidRPr="00F2014A">
        <w:t>prio</w:t>
      </w:r>
      <w:r w:rsidR="005C27C2" w:rsidRPr="00F2014A">
        <w:t>riti</w:t>
      </w:r>
      <w:r w:rsidR="00F82170" w:rsidRPr="00F2014A">
        <w:t>s</w:t>
      </w:r>
      <w:r w:rsidR="005C27C2" w:rsidRPr="00F2014A">
        <w:t>ed</w:t>
      </w:r>
      <w:r w:rsidR="00FB6248" w:rsidRPr="00F2014A">
        <w:t xml:space="preserve"> candidate proteins </w:t>
      </w:r>
      <w:r w:rsidR="00C60A96" w:rsidRPr="00F2014A">
        <w:t xml:space="preserve">with VIP &gt; 1 </w:t>
      </w:r>
      <w:r w:rsidR="00FB6248" w:rsidRPr="00F2014A">
        <w:t>across the first three components</w:t>
      </w:r>
      <w:r w:rsidR="00B86953" w:rsidRPr="00F2014A">
        <w:t xml:space="preserve"> (</w:t>
      </w:r>
      <w:r w:rsidR="00BF333D" w:rsidRPr="00F2014A">
        <w:fldChar w:fldCharType="begin"/>
      </w:r>
      <w:r w:rsidR="00BF333D" w:rsidRPr="00F2014A">
        <w:instrText xml:space="preserve"> REF _Ref228192867 \h  \* MERGEFORMAT </w:instrText>
      </w:r>
      <w:r w:rsidR="00BF333D" w:rsidRPr="00F2014A">
        <w:fldChar w:fldCharType="separate"/>
      </w:r>
      <w:r w:rsidR="009516C3" w:rsidRPr="00F2014A">
        <w:rPr>
          <w:b/>
          <w:bCs/>
        </w:rPr>
        <w:t xml:space="preserve">Figure </w:t>
      </w:r>
      <w:r w:rsidR="009516C3" w:rsidRPr="00F2014A">
        <w:rPr>
          <w:b/>
          <w:bCs/>
          <w:noProof/>
        </w:rPr>
        <w:t>1</w:t>
      </w:r>
      <w:r w:rsidR="00BF333D" w:rsidRPr="00F2014A">
        <w:fldChar w:fldCharType="end"/>
      </w:r>
      <w:r w:rsidR="00B86953" w:rsidRPr="00F2014A">
        <w:t>).</w:t>
      </w:r>
      <w:r w:rsidR="00D11632" w:rsidRPr="00F2014A">
        <w:t xml:space="preserve"> </w:t>
      </w:r>
      <w:r w:rsidR="000762A5" w:rsidRPr="00F2014A">
        <w:t>Among the candidates linked to RA patho</w:t>
      </w:r>
      <w:r w:rsidR="00362A06" w:rsidRPr="00F2014A">
        <w:t>genesis, we identified</w:t>
      </w:r>
      <w:r w:rsidR="00ED6A91" w:rsidRPr="00F2014A">
        <w:t xml:space="preserve"> </w:t>
      </w:r>
      <w:r w:rsidR="009442BE" w:rsidRPr="00F2014A">
        <w:t xml:space="preserve">α-1-acid glycoprotein 1 (also known as </w:t>
      </w:r>
      <w:proofErr w:type="spellStart"/>
      <w:r w:rsidR="00534ACC" w:rsidRPr="00F2014A">
        <w:t>orosomucoid</w:t>
      </w:r>
      <w:proofErr w:type="spellEnd"/>
      <w:r w:rsidR="00534ACC" w:rsidRPr="00F2014A">
        <w:t xml:space="preserve"> 1, ORM1)</w:t>
      </w:r>
      <w:r w:rsidR="00175DD9" w:rsidRPr="00F2014A">
        <w:t xml:space="preserve">, </w:t>
      </w:r>
      <w:proofErr w:type="spellStart"/>
      <w:r w:rsidR="00175DD9" w:rsidRPr="00F2014A">
        <w:t>Follistatin</w:t>
      </w:r>
      <w:proofErr w:type="spellEnd"/>
      <w:r w:rsidR="00175DD9" w:rsidRPr="00F2014A">
        <w:t>-related protein 1</w:t>
      </w:r>
      <w:r w:rsidR="00262A7F" w:rsidRPr="00F2014A">
        <w:t xml:space="preserve"> (FSTL1), </w:t>
      </w:r>
      <w:r w:rsidR="00C042D1" w:rsidRPr="00F2014A">
        <w:t>Hemopexin (HPX), α-1-</w:t>
      </w:r>
      <w:r w:rsidR="005604E5" w:rsidRPr="00F2014A">
        <w:t xml:space="preserve">antichymotrypsin (also known </w:t>
      </w:r>
      <w:r w:rsidR="009239B2" w:rsidRPr="00F2014A">
        <w:t xml:space="preserve">as </w:t>
      </w:r>
      <w:proofErr w:type="spellStart"/>
      <w:r w:rsidR="005604E5" w:rsidRPr="00F2014A">
        <w:t>serpina</w:t>
      </w:r>
      <w:proofErr w:type="spellEnd"/>
      <w:r w:rsidR="005604E5" w:rsidRPr="00F2014A">
        <w:t xml:space="preserve"> </w:t>
      </w:r>
      <w:r w:rsidR="00972326" w:rsidRPr="00F2014A">
        <w:t>3</w:t>
      </w:r>
      <w:r w:rsidR="001D1B6D" w:rsidRPr="00F2014A">
        <w:t>, SERP</w:t>
      </w:r>
      <w:r w:rsidR="00972326" w:rsidRPr="00F2014A">
        <w:t>3</w:t>
      </w:r>
      <w:r w:rsidR="001D1B6D" w:rsidRPr="00F2014A">
        <w:t>)</w:t>
      </w:r>
      <w:r w:rsidR="00972326" w:rsidRPr="00F2014A">
        <w:t>, and Chromog</w:t>
      </w:r>
      <w:r w:rsidR="006618CB" w:rsidRPr="00F2014A">
        <w:t>ra</w:t>
      </w:r>
      <w:r w:rsidR="00972326" w:rsidRPr="00F2014A">
        <w:t>nin A (CHG</w:t>
      </w:r>
      <w:r w:rsidR="0094554E" w:rsidRPr="00F2014A">
        <w:t>A</w:t>
      </w:r>
      <w:r w:rsidR="001E4CC7" w:rsidRPr="00F2014A">
        <w:t>).</w:t>
      </w:r>
      <w:r w:rsidR="00931B86" w:rsidRPr="00F2014A">
        <w:t xml:space="preserve"> </w:t>
      </w:r>
      <w:r w:rsidR="003B242D" w:rsidRPr="00F2014A">
        <w:t>The co</w:t>
      </w:r>
      <w:r w:rsidR="006C1D98" w:rsidRPr="00F2014A">
        <w:t xml:space="preserve">ncentration of all candidates </w:t>
      </w:r>
      <w:r w:rsidR="007B3D63" w:rsidRPr="00F2014A">
        <w:t>was</w:t>
      </w:r>
      <w:r w:rsidR="006C1D98" w:rsidRPr="00F2014A">
        <w:t xml:space="preserve"> significantly </w:t>
      </w:r>
      <w:r w:rsidR="009239B2" w:rsidRPr="00F2014A">
        <w:t>higher in the plasma of patients with D2T than in those</w:t>
      </w:r>
      <w:r w:rsidR="00931B86" w:rsidRPr="00F2014A">
        <w:t xml:space="preserve"> in remission</w:t>
      </w:r>
      <w:r w:rsidR="0071769A" w:rsidRPr="00F2014A">
        <w:t xml:space="preserve"> (</w:t>
      </w:r>
      <w:r w:rsidR="00A60DC7" w:rsidRPr="00F2014A">
        <w:fldChar w:fldCharType="begin"/>
      </w:r>
      <w:r w:rsidR="00A60DC7" w:rsidRPr="00F2014A">
        <w:instrText xml:space="preserve"> REF _Ref228192976 \h  \* MERGEFORMAT </w:instrText>
      </w:r>
      <w:r w:rsidR="00A60DC7" w:rsidRPr="00F2014A">
        <w:fldChar w:fldCharType="separate"/>
      </w:r>
      <w:r w:rsidR="009516C3" w:rsidRPr="00F2014A">
        <w:rPr>
          <w:b/>
          <w:bCs/>
        </w:rPr>
        <w:t xml:space="preserve">Figure </w:t>
      </w:r>
      <w:r w:rsidR="009516C3" w:rsidRPr="00F2014A">
        <w:rPr>
          <w:b/>
          <w:bCs/>
          <w:noProof/>
        </w:rPr>
        <w:t>2</w:t>
      </w:r>
      <w:r w:rsidR="00A60DC7" w:rsidRPr="00F2014A">
        <w:fldChar w:fldCharType="end"/>
      </w:r>
      <w:r w:rsidR="00A60DC7" w:rsidRPr="00F2014A">
        <w:t>)</w:t>
      </w:r>
      <w:r w:rsidR="00931B86" w:rsidRPr="00F2014A">
        <w:t>.</w:t>
      </w:r>
    </w:p>
    <w:p w14:paraId="71EC3B75" w14:textId="77F96734" w:rsidR="00C800EB" w:rsidRPr="00F2014A" w:rsidRDefault="00F73397" w:rsidP="00A479DD">
      <w:pPr>
        <w:pStyle w:val="Nadpis3"/>
      </w:pPr>
      <w:r w:rsidRPr="00F2014A">
        <w:t>All five candidates showed univariate predictive associations in the screening cohort</w:t>
      </w:r>
    </w:p>
    <w:p w14:paraId="158037F4" w14:textId="57CDA881" w:rsidR="00006EE7" w:rsidRPr="00F2014A" w:rsidRDefault="00E8345B" w:rsidP="00006EE7">
      <w:r w:rsidRPr="00F2014A">
        <w:t xml:space="preserve">Our previous </w:t>
      </w:r>
      <w:r w:rsidR="00282AC9" w:rsidRPr="00F2014A">
        <w:t xml:space="preserve">study </w:t>
      </w:r>
      <w:sdt>
        <w:sdtPr>
          <w:rPr>
            <w:color w:val="000000"/>
          </w:rPr>
          <w:tag w:val="MENDELEY_CITATION_v3_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"/>
          <w:id w:val="1784074453"/>
          <w:placeholder>
            <w:docPart w:val="DefaultPlaceholder_-1854013440"/>
          </w:placeholder>
        </w:sdtPr>
        <w:sdtEndPr/>
        <w:sdtContent>
          <w:r w:rsidR="00A10B31" w:rsidRPr="00F2014A">
            <w:rPr>
              <w:color w:val="000000"/>
            </w:rPr>
            <w:t>[11]</w:t>
          </w:r>
        </w:sdtContent>
      </w:sdt>
      <w:r w:rsidRPr="00F2014A">
        <w:t xml:space="preserve"> </w:t>
      </w:r>
      <w:r w:rsidR="00006EE7" w:rsidRPr="00F2014A">
        <w:t>of clinical features predicting D2T status revealed that final models should include CRP, DAS28-ESR, and treatment duration as covariates. To evaluate the predictive ability of the five candidate proteins, two complementary analyses were performed: (1) univariate Firth penalised logistic regression for each protein alone, and (2) a likelihood ratio test (LRT) assessing the incremental value of each protein over the clinical baseline model (</w:t>
      </w:r>
      <w:r w:rsidR="004F1BE6" w:rsidRPr="00F2014A">
        <w:fldChar w:fldCharType="begin"/>
      </w:r>
      <w:r w:rsidR="004F1BE6" w:rsidRPr="00F2014A">
        <w:instrText xml:space="preserve"> REF _Ref228194495 \h </w:instrText>
      </w:r>
      <w:r w:rsidR="00F2014A">
        <w:instrText xml:space="preserve"> \* MERGEFORMAT </w:instrText>
      </w:r>
      <w:r w:rsidR="004F1BE6" w:rsidRPr="00F2014A">
        <w:fldChar w:fldCharType="separate"/>
      </w:r>
      <w:r w:rsidR="004F1BE6" w:rsidRPr="00F2014A">
        <w:rPr>
          <w:b/>
          <w:bCs/>
        </w:rPr>
        <w:t xml:space="preserve">Figure </w:t>
      </w:r>
      <w:r w:rsidR="004F1BE6" w:rsidRPr="00F2014A">
        <w:rPr>
          <w:b/>
          <w:bCs/>
          <w:noProof/>
        </w:rPr>
        <w:t>3</w:t>
      </w:r>
      <w:r w:rsidR="004F1BE6" w:rsidRPr="00F2014A">
        <w:fldChar w:fldCharType="end"/>
      </w:r>
      <w:r w:rsidR="00006EE7" w:rsidRPr="00F2014A">
        <w:t>).</w:t>
      </w:r>
    </w:p>
    <w:p w14:paraId="625790E9" w14:textId="07C63236" w:rsidR="00006EE7" w:rsidRPr="00F2014A" w:rsidRDefault="00006EE7" w:rsidP="00006EE7">
      <w:r w:rsidRPr="00F2014A">
        <w:t>In the univariate analysis (</w:t>
      </w:r>
      <w:r w:rsidR="00717B9E" w:rsidRPr="00F2014A">
        <w:fldChar w:fldCharType="begin"/>
      </w:r>
      <w:r w:rsidR="00717B9E" w:rsidRPr="00F2014A">
        <w:instrText xml:space="preserve"> REF _Ref228194495 \h </w:instrText>
      </w:r>
      <w:r w:rsidR="00F2014A">
        <w:instrText xml:space="preserve"> \* MERGEFORMAT </w:instrText>
      </w:r>
      <w:r w:rsidR="00717B9E" w:rsidRPr="00F2014A">
        <w:fldChar w:fldCharType="separate"/>
      </w:r>
      <w:r w:rsidR="009516C3" w:rsidRPr="00F2014A">
        <w:rPr>
          <w:b/>
          <w:bCs/>
        </w:rPr>
        <w:t xml:space="preserve">Figure </w:t>
      </w:r>
      <w:r w:rsidR="009516C3" w:rsidRPr="00F2014A">
        <w:rPr>
          <w:b/>
          <w:bCs/>
          <w:noProof/>
        </w:rPr>
        <w:t>3</w:t>
      </w:r>
      <w:r w:rsidR="00717B9E" w:rsidRPr="00F2014A">
        <w:fldChar w:fldCharType="end"/>
      </w:r>
      <w:r w:rsidR="00717B9E" w:rsidRPr="00F2014A">
        <w:t>A</w:t>
      </w:r>
      <w:r w:rsidRPr="00F2014A">
        <w:t>), all five candidates showed statistically significant positive associations with D2T status (all p &lt; 0.001). The strongest associations were observed for ORM1 (OR = 20.73, 95% CI 6.50–100.54) and FSTL1 (OR = 9.02, 95% CI 3.67–31.69), each indicating a more than nine-fold increase in the odds of D2T per one-SD increase in concentration. SERP3 showed a comparable effect size (OR = 9.02, 95% CI 3.58–30.08), while HPX (OR = 4.54, 95% CI 2.44–9.80) and CHGA (OR = 2.76, 95% CI 1.65–5.04) exhibited more moderate but consistently significant associations.</w:t>
      </w:r>
    </w:p>
    <w:p w14:paraId="5FCC9D44" w14:textId="5980F0D2" w:rsidR="00006EE7" w:rsidRPr="00F2014A" w:rsidRDefault="00006EE7" w:rsidP="00006EE7">
      <w:r w:rsidRPr="00F2014A">
        <w:t>When the incremental value over the clinical baseline model was assessed (</w:t>
      </w:r>
      <w:r w:rsidR="00717B9E" w:rsidRPr="00F2014A">
        <w:fldChar w:fldCharType="begin"/>
      </w:r>
      <w:r w:rsidR="00717B9E" w:rsidRPr="00F2014A">
        <w:instrText xml:space="preserve"> REF _Ref228194495 \h </w:instrText>
      </w:r>
      <w:r w:rsidR="00F2014A">
        <w:instrText xml:space="preserve"> \* MERGEFORMAT </w:instrText>
      </w:r>
      <w:r w:rsidR="00717B9E" w:rsidRPr="00F2014A">
        <w:fldChar w:fldCharType="separate"/>
      </w:r>
      <w:r w:rsidR="009516C3" w:rsidRPr="00F2014A">
        <w:rPr>
          <w:b/>
          <w:bCs/>
        </w:rPr>
        <w:t xml:space="preserve">Figure </w:t>
      </w:r>
      <w:r w:rsidR="009516C3" w:rsidRPr="00F2014A">
        <w:rPr>
          <w:b/>
          <w:bCs/>
          <w:noProof/>
        </w:rPr>
        <w:t>3</w:t>
      </w:r>
      <w:r w:rsidR="00717B9E" w:rsidRPr="00F2014A">
        <w:fldChar w:fldCharType="end"/>
      </w:r>
      <w:r w:rsidR="00717B9E" w:rsidRPr="00F2014A">
        <w:t>B</w:t>
      </w:r>
      <w:r w:rsidRPr="00F2014A">
        <w:t xml:space="preserve">), none of the five proteins reached statistical significance (all LRT p &gt; 0.05). This pattern reflects the exceptionally high </w:t>
      </w:r>
      <w:r w:rsidRPr="00F2014A">
        <w:lastRenderedPageBreak/>
        <w:t xml:space="preserve">discriminative ability already achieved by the clinical baseline model alone (AUC = 0.966), leaving limited headroom for further improvement. Despite the non-significant LRT results, ORM1 (ΔAUC = +0.023, </w:t>
      </w:r>
      <w:proofErr w:type="spellStart"/>
      <w:r w:rsidRPr="00F2014A">
        <w:t>ΔBrier</w:t>
      </w:r>
      <w:proofErr w:type="spellEnd"/>
      <w:r w:rsidRPr="00F2014A">
        <w:t xml:space="preserve"> = −0.023) and FSTL1 (ΔAUC = +0.011, </w:t>
      </w:r>
      <w:proofErr w:type="spellStart"/>
      <w:r w:rsidRPr="00F2014A">
        <w:t>ΔBrier</w:t>
      </w:r>
      <w:proofErr w:type="spellEnd"/>
      <w:r w:rsidRPr="00F2014A">
        <w:t xml:space="preserve"> = −0.008) showed the most favourable performance trends, suggesting a directionally consistent but statistically underpowered incremental contribution.</w:t>
      </w:r>
    </w:p>
    <w:p w14:paraId="3A837D50" w14:textId="3C8C1B43" w:rsidR="00730CC5" w:rsidRPr="00F2014A" w:rsidRDefault="00006EE7" w:rsidP="00006EE7">
      <w:r w:rsidRPr="00F2014A">
        <w:t xml:space="preserve">Predictive performance metrics (AUC, Brier score) in the screening cohort represent apparent (in-sample) estimates and should be interpreted as exploratory. </w:t>
      </w:r>
      <w:r w:rsidR="008562D0" w:rsidRPr="00F2014A">
        <w:t xml:space="preserve">The independent ELISA cohort provides </w:t>
      </w:r>
      <w:r w:rsidR="00E0110F" w:rsidRPr="00F2014A">
        <w:t>independent</w:t>
      </w:r>
      <w:r w:rsidR="008562D0" w:rsidRPr="00F2014A">
        <w:t xml:space="preserve"> validation</w:t>
      </w:r>
      <w:r w:rsidRPr="00F2014A">
        <w:t>.</w:t>
      </w:r>
    </w:p>
    <w:p w14:paraId="1DB32E96" w14:textId="77777777" w:rsidR="009516C3" w:rsidRPr="00F2014A" w:rsidRDefault="009516C3" w:rsidP="003D770F">
      <w:pPr>
        <w:pStyle w:val="Nadpis3"/>
      </w:pPr>
      <w:r w:rsidRPr="00F2014A">
        <w:t>ORM1 identifies D2T cases not captured by clinical predictors alone</w:t>
      </w:r>
    </w:p>
    <w:p w14:paraId="7E0EE35D" w14:textId="42A392C3" w:rsidR="009516C3" w:rsidRPr="00F2014A" w:rsidRDefault="009516C3" w:rsidP="009516C3">
      <w:r w:rsidRPr="00F2014A">
        <w:t xml:space="preserve">To assess whether proteins provide predictive information independent of the clinical model, each patient in the screening cohort was classified by the concordance between the clinical baseline model (DAS28-ESR + CRP + </w:t>
      </w:r>
      <w:proofErr w:type="spellStart"/>
      <w:r w:rsidRPr="00F2014A">
        <w:t>trt</w:t>
      </w:r>
      <w:proofErr w:type="spellEnd"/>
      <w:r w:rsidRPr="00F2014A">
        <w:t xml:space="preserve"> duration) and each protein-only model (</w:t>
      </w:r>
      <w:r w:rsidR="00A72C2E" w:rsidRPr="00F2014A">
        <w:fldChar w:fldCharType="begin"/>
      </w:r>
      <w:r w:rsidR="00A72C2E" w:rsidRPr="00F2014A">
        <w:instrText xml:space="preserve"> REF _Ref231117530 \h </w:instrText>
      </w:r>
      <w:r w:rsidR="00F2014A">
        <w:instrText xml:space="preserve"> \* MERGEFORMAT </w:instrText>
      </w:r>
      <w:r w:rsidR="00A72C2E" w:rsidRPr="00F2014A">
        <w:fldChar w:fldCharType="separate"/>
      </w:r>
      <w:r w:rsidR="00A72C2E" w:rsidRPr="00F2014A">
        <w:rPr>
          <w:b/>
          <w:bCs/>
        </w:rPr>
        <w:t xml:space="preserve">Figure </w:t>
      </w:r>
      <w:r w:rsidR="00A72C2E" w:rsidRPr="00F2014A">
        <w:rPr>
          <w:b/>
          <w:bCs/>
          <w:noProof/>
        </w:rPr>
        <w:t>4</w:t>
      </w:r>
      <w:r w:rsidR="00A72C2E" w:rsidRPr="00F2014A">
        <w:fldChar w:fldCharType="end"/>
      </w:r>
      <w:r w:rsidRPr="00F2014A">
        <w:t>). ORM1 showed the strongest complementary signal: in the "Protein only" group — patients predicted as D2T by ORM1 but not by the clinical model — 57.1% were genuinely D2T, a substantially higher rate than SERP3 (36.4%), FSTL1 (21.4%), HPX (18.2%), or CHGA (14.3%). Importantly, when both ORM1 and the clinical model predicted remission (n = 35), no</w:t>
      </w:r>
      <w:r w:rsidR="00EE4A04" w:rsidRPr="00F2014A">
        <w:t xml:space="preserve"> patient was classified as D2T, indicating a</w:t>
      </w:r>
      <w:r w:rsidRPr="00F2014A">
        <w:t xml:space="preserve"> near-perfect combined negative predictive value. SERP3 showed a similar pattern in </w:t>
      </w:r>
      <w:r w:rsidR="00EE4A04" w:rsidRPr="00F2014A">
        <w:t xml:space="preserve">the </w:t>
      </w:r>
      <w:r w:rsidRPr="00F2014A">
        <w:t>REM group</w:t>
      </w:r>
      <w:r w:rsidR="00EE4A04" w:rsidRPr="00F2014A">
        <w:t>,</w:t>
      </w:r>
      <w:r w:rsidRPr="00F2014A">
        <w:t xml:space="preserve"> but with weaker complementary capture. These results confirm that ORM1 carries predictive information orthogonal to the clinical model and </w:t>
      </w:r>
      <w:r w:rsidR="00EE4A04" w:rsidRPr="00F2014A">
        <w:t>can identify</w:t>
      </w:r>
      <w:r w:rsidRPr="00F2014A">
        <w:t xml:space="preserve"> D2T cases that clinical features alone would miss.</w:t>
      </w:r>
    </w:p>
    <w:p w14:paraId="5D31F68D" w14:textId="10A67DA8" w:rsidR="009C092F" w:rsidRPr="00F2014A" w:rsidRDefault="00E56FB5" w:rsidP="009C092F">
      <w:pPr>
        <w:pStyle w:val="Nadpis3"/>
        <w:spacing w:before="360"/>
        <w:ind w:left="788" w:hanging="431"/>
      </w:pPr>
      <w:r w:rsidRPr="00F2014A">
        <w:t>Validation of D2T biomarker candidates with cohort size verified by learning curves</w:t>
      </w:r>
    </w:p>
    <w:p w14:paraId="523AEFBB" w14:textId="253EBCAC" w:rsidR="009C092F" w:rsidRPr="00F2014A" w:rsidRDefault="00D65A64" w:rsidP="009C092F">
      <w:r w:rsidRPr="00F2014A">
        <w:t xml:space="preserve">Selected potential biomarkers were validated in </w:t>
      </w:r>
      <w:r w:rsidR="00CE7601" w:rsidRPr="00F2014A">
        <w:t xml:space="preserve">an </w:t>
      </w:r>
      <w:r w:rsidR="00942B81" w:rsidRPr="00F2014A">
        <w:t>independent</w:t>
      </w:r>
      <w:r w:rsidRPr="00F2014A">
        <w:t xml:space="preserve"> cohort</w:t>
      </w:r>
      <w:r w:rsidR="00444993" w:rsidRPr="00F2014A">
        <w:t xml:space="preserve"> (REM = </w:t>
      </w:r>
      <w:r w:rsidR="00BA01F2" w:rsidRPr="00F2014A">
        <w:t>58</w:t>
      </w:r>
      <w:r w:rsidR="00444993" w:rsidRPr="00F2014A">
        <w:t xml:space="preserve">, D2T = </w:t>
      </w:r>
      <w:r w:rsidR="00DE77F2" w:rsidRPr="00F2014A">
        <w:t>38</w:t>
      </w:r>
      <w:r w:rsidR="00444993" w:rsidRPr="00F2014A">
        <w:t>)</w:t>
      </w:r>
      <w:r w:rsidR="00600A3E" w:rsidRPr="00F2014A">
        <w:t>.</w:t>
      </w:r>
      <w:r w:rsidR="00444993" w:rsidRPr="00F2014A">
        <w:t xml:space="preserve"> </w:t>
      </w:r>
      <w:r w:rsidR="002E7B63" w:rsidRPr="00F2014A">
        <w:t xml:space="preserve">Patients were selected </w:t>
      </w:r>
      <w:r w:rsidR="007A4B9D" w:rsidRPr="00F2014A">
        <w:t>based on age, gender,</w:t>
      </w:r>
      <w:r w:rsidR="00F92747" w:rsidRPr="00F2014A">
        <w:t xml:space="preserve"> and disease duration </w:t>
      </w:r>
      <w:r w:rsidR="002E7B63" w:rsidRPr="00F2014A">
        <w:t xml:space="preserve">to </w:t>
      </w:r>
      <w:r w:rsidR="007A4B9D" w:rsidRPr="00F2014A">
        <w:t xml:space="preserve">minimise </w:t>
      </w:r>
      <w:r w:rsidR="00DD6A97" w:rsidRPr="00F2014A">
        <w:t>intergroup differences</w:t>
      </w:r>
      <w:r w:rsidR="00F92747" w:rsidRPr="00F2014A">
        <w:t>.</w:t>
      </w:r>
      <w:r w:rsidR="00DD6A97" w:rsidRPr="00F2014A">
        <w:t xml:space="preserve"> </w:t>
      </w:r>
      <w:r w:rsidR="004B2540" w:rsidRPr="00F2014A">
        <w:t>However, the D2T group in the new cohort comprised only female patients, as no eligible male</w:t>
      </w:r>
      <w:r w:rsidR="008D4888" w:rsidRPr="00F2014A">
        <w:t xml:space="preserve"> samples</w:t>
      </w:r>
      <w:r w:rsidR="004B2540" w:rsidRPr="00F2014A">
        <w:t xml:space="preserve"> were identified despite long-term recruitment efforts.</w:t>
      </w:r>
    </w:p>
    <w:p w14:paraId="54F21435" w14:textId="184220F4" w:rsidR="00C75542" w:rsidRPr="00F2014A" w:rsidRDefault="008466A8" w:rsidP="00241F59">
      <w:r w:rsidRPr="00F2014A">
        <w:lastRenderedPageBreak/>
        <w:t xml:space="preserve">Candidate proteins were quantified by ELISA in the validation cohort. ORM1 and SERP3 showed markedly higher concentrations in D2T than in REM patients, with non-overlapping 95% bootstrap </w:t>
      </w:r>
      <w:r w:rsidR="00C362A1" w:rsidRPr="00F2014A">
        <w:t>CI</w:t>
      </w:r>
      <w:r w:rsidRPr="00F2014A">
        <w:t xml:space="preserve">, confirming directional consistency with the screening cohort. HPX concentrations were also higher in D2T, though the </w:t>
      </w:r>
      <w:r w:rsidR="00C362A1" w:rsidRPr="00F2014A">
        <w:t>CI</w:t>
      </w:r>
      <w:r w:rsidR="00F078F2" w:rsidRPr="00F2014A">
        <w:t xml:space="preserve"> </w:t>
      </w:r>
      <w:r w:rsidRPr="00F2014A">
        <w:t xml:space="preserve">overlapped. CHGA showed no meaningful difference between groups, with substantially overlapping </w:t>
      </w:r>
      <w:r w:rsidR="00C362A1" w:rsidRPr="00F2014A">
        <w:t>CI</w:t>
      </w:r>
      <w:r w:rsidR="00F078F2" w:rsidRPr="00F2014A">
        <w:t xml:space="preserve"> </w:t>
      </w:r>
      <w:r w:rsidRPr="00F2014A">
        <w:t xml:space="preserve">and a trend in the </w:t>
      </w:r>
      <w:r w:rsidR="00D10BAF" w:rsidRPr="00F2014A">
        <w:t>opposite direction of</w:t>
      </w:r>
      <w:r w:rsidRPr="00F2014A">
        <w:t xml:space="preserve"> the screening findings. For FSTL1, concentrations were lower in D2T than in REM</w:t>
      </w:r>
      <w:r w:rsidR="00AF1418" w:rsidRPr="00F2014A">
        <w:t xml:space="preserve"> (opposite to the </w:t>
      </w:r>
      <w:r w:rsidR="00397625" w:rsidRPr="00F2014A">
        <w:t xml:space="preserve">MS screening </w:t>
      </w:r>
      <w:r w:rsidR="00AF1418" w:rsidRPr="00F2014A">
        <w:t>findings)</w:t>
      </w:r>
      <w:r w:rsidRPr="00F2014A">
        <w:t xml:space="preserve">, with </w:t>
      </w:r>
      <w:r w:rsidR="00C362A1" w:rsidRPr="00F2014A">
        <w:t>CI</w:t>
      </w:r>
      <w:r w:rsidR="00F078F2" w:rsidRPr="00F2014A">
        <w:t xml:space="preserve"> </w:t>
      </w:r>
      <w:r w:rsidRPr="00F2014A">
        <w:t xml:space="preserve">that only marginally overlapped at their boundaries </w:t>
      </w:r>
      <w:r w:rsidR="00BB190F" w:rsidRPr="00F2014A">
        <w:t>(</w:t>
      </w:r>
      <w:r w:rsidR="00CA5064" w:rsidRPr="00F2014A">
        <w:fldChar w:fldCharType="begin"/>
      </w:r>
      <w:r w:rsidR="00CA5064" w:rsidRPr="00F2014A">
        <w:instrText xml:space="preserve"> REF _Ref228276313 \h </w:instrText>
      </w:r>
      <w:r w:rsidR="00F2014A">
        <w:instrText xml:space="preserve"> \* MERGEFORMAT </w:instrText>
      </w:r>
      <w:r w:rsidR="00CA5064" w:rsidRPr="00F2014A">
        <w:fldChar w:fldCharType="separate"/>
      </w:r>
      <w:r w:rsidR="009516C3" w:rsidRPr="00F2014A">
        <w:rPr>
          <w:b/>
          <w:bCs/>
        </w:rPr>
        <w:t xml:space="preserve">Figure </w:t>
      </w:r>
      <w:r w:rsidR="009516C3" w:rsidRPr="00F2014A">
        <w:rPr>
          <w:b/>
          <w:bCs/>
          <w:noProof/>
        </w:rPr>
        <w:t>5</w:t>
      </w:r>
      <w:r w:rsidR="00CA5064" w:rsidRPr="00F2014A">
        <w:fldChar w:fldCharType="end"/>
      </w:r>
      <w:r w:rsidR="00CA5064" w:rsidRPr="00F2014A">
        <w:t>)</w:t>
      </w:r>
      <w:r w:rsidR="00982FC2" w:rsidRPr="00F2014A">
        <w:t>.</w:t>
      </w:r>
    </w:p>
    <w:p w14:paraId="1E9BCDF1" w14:textId="20D6E639" w:rsidR="00DB73EF" w:rsidRPr="00F2014A" w:rsidRDefault="00F825FF" w:rsidP="002C7F49">
      <w:pPr>
        <w:pStyle w:val="Nadpis3"/>
      </w:pPr>
      <w:r w:rsidRPr="00F2014A">
        <w:t xml:space="preserve">Candidate association with </w:t>
      </w:r>
      <w:r w:rsidR="00C816A0" w:rsidRPr="00F2014A">
        <w:t>disease activity features of RA</w:t>
      </w:r>
    </w:p>
    <w:p w14:paraId="46CEF274" w14:textId="3BF6E983" w:rsidR="005A2E58" w:rsidRPr="00F2014A" w:rsidRDefault="00683CCA" w:rsidP="005A2E58">
      <w:r w:rsidRPr="00F2014A">
        <w:t>We assessed th</w:t>
      </w:r>
      <w:r w:rsidR="006269EF" w:rsidRPr="00F2014A">
        <w:t xml:space="preserve">e association </w:t>
      </w:r>
      <w:r w:rsidR="00027B6D" w:rsidRPr="00F2014A">
        <w:t xml:space="preserve">of all protein measurements by ELISA with collected clinical features using </w:t>
      </w:r>
      <w:r w:rsidR="00892785" w:rsidRPr="00F2014A">
        <w:t xml:space="preserve">a </w:t>
      </w:r>
      <w:r w:rsidR="00027B6D" w:rsidRPr="00F2014A">
        <w:t>linear regression model</w:t>
      </w:r>
      <w:r w:rsidR="00071ABA" w:rsidRPr="00F2014A">
        <w:t>;</w:t>
      </w:r>
      <w:r w:rsidR="00027B6D" w:rsidRPr="00F2014A">
        <w:t xml:space="preserve"> however</w:t>
      </w:r>
      <w:r w:rsidR="00071ABA" w:rsidRPr="00F2014A">
        <w:t>, model</w:t>
      </w:r>
      <w:r w:rsidR="002359AA" w:rsidRPr="00F2014A">
        <w:t>s</w:t>
      </w:r>
      <w:r w:rsidR="00071ABA" w:rsidRPr="00F2014A">
        <w:t xml:space="preserve"> </w:t>
      </w:r>
      <w:r w:rsidR="002359AA" w:rsidRPr="00F2014A">
        <w:t>deviated</w:t>
      </w:r>
      <w:r w:rsidR="00071ABA" w:rsidRPr="00F2014A">
        <w:t xml:space="preserve"> in assumption, e</w:t>
      </w:r>
      <w:r w:rsidR="00DB73EF" w:rsidRPr="00F2014A">
        <w:t xml:space="preserve">xcept </w:t>
      </w:r>
      <w:r w:rsidR="00892785" w:rsidRPr="00F2014A">
        <w:t>for</w:t>
      </w:r>
      <w:r w:rsidR="00DB73EF" w:rsidRPr="00F2014A">
        <w:t xml:space="preserve"> SERP3</w:t>
      </w:r>
      <w:r w:rsidR="003C6999" w:rsidRPr="00F2014A">
        <w:t xml:space="preserve"> </w:t>
      </w:r>
      <w:r w:rsidR="00DB73EF" w:rsidRPr="00F2014A">
        <w:t>(data not shown). For this reason, we employed</w:t>
      </w:r>
      <w:r w:rsidR="00071ABA" w:rsidRPr="00F2014A">
        <w:t xml:space="preserve"> </w:t>
      </w:r>
      <w:r w:rsidR="00DB73EF" w:rsidRPr="00F2014A">
        <w:t xml:space="preserve">the Yeo-Johnson transformation of the protein concentration </w:t>
      </w:r>
      <w:r w:rsidR="00892785" w:rsidRPr="00F2014A">
        <w:t xml:space="preserve">only for this analysis </w:t>
      </w:r>
      <w:r w:rsidR="00DB73EF" w:rsidRPr="00F2014A">
        <w:t xml:space="preserve">to assess </w:t>
      </w:r>
      <w:r w:rsidR="00554EB8" w:rsidRPr="00F2014A">
        <w:t>these associations</w:t>
      </w:r>
      <w:r w:rsidR="00DB73EF" w:rsidRPr="00F2014A">
        <w:t xml:space="preserve"> (</w:t>
      </w:r>
      <w:r w:rsidR="00DB73EF" w:rsidRPr="00F2014A">
        <w:fldChar w:fldCharType="begin"/>
      </w:r>
      <w:r w:rsidR="00DB73EF" w:rsidRPr="00F2014A">
        <w:instrText xml:space="preserve"> REF _Ref228276696 \h </w:instrText>
      </w:r>
      <w:r w:rsidR="00F2014A">
        <w:instrText xml:space="preserve"> \* MERGEFORMAT </w:instrText>
      </w:r>
      <w:r w:rsidR="00DB73EF" w:rsidRPr="00F2014A">
        <w:fldChar w:fldCharType="separate"/>
      </w:r>
      <w:r w:rsidR="009516C3" w:rsidRPr="00F2014A">
        <w:rPr>
          <w:b/>
          <w:bCs/>
        </w:rPr>
        <w:t xml:space="preserve">Supp. Figure </w:t>
      </w:r>
      <w:r w:rsidR="009516C3" w:rsidRPr="00F2014A">
        <w:rPr>
          <w:b/>
          <w:bCs/>
          <w:noProof/>
        </w:rPr>
        <w:t>2</w:t>
      </w:r>
      <w:r w:rsidR="00DB73EF" w:rsidRPr="00F2014A">
        <w:fldChar w:fldCharType="end"/>
      </w:r>
      <w:r w:rsidR="00DB73EF" w:rsidRPr="00F2014A">
        <w:t xml:space="preserve">). The </w:t>
      </w:r>
      <w:r w:rsidR="00CD59FC" w:rsidRPr="00F2014A">
        <w:t>forest plots</w:t>
      </w:r>
      <w:r w:rsidR="00DB73EF" w:rsidRPr="00F2014A">
        <w:t xml:space="preserve"> indicate that ORM1 a</w:t>
      </w:r>
      <w:r w:rsidR="00345F33" w:rsidRPr="00F2014A">
        <w:t>nd</w:t>
      </w:r>
      <w:r w:rsidR="00DB73EF" w:rsidRPr="00F2014A">
        <w:t xml:space="preserve"> SERP3 were associated with </w:t>
      </w:r>
      <w:proofErr w:type="gramStart"/>
      <w:r w:rsidR="00DB73EF" w:rsidRPr="00F2014A">
        <w:t>the majority of</w:t>
      </w:r>
      <w:proofErr w:type="gramEnd"/>
      <w:r w:rsidR="00DB73EF" w:rsidRPr="00F2014A">
        <w:t xml:space="preserve"> disease activity features and </w:t>
      </w:r>
      <w:r w:rsidR="00943A12" w:rsidRPr="00F2014A">
        <w:t>their components</w:t>
      </w:r>
      <w:r w:rsidR="00DB73EF" w:rsidRPr="00F2014A">
        <w:t xml:space="preserve">. </w:t>
      </w:r>
      <w:r w:rsidR="00692D3B" w:rsidRPr="00F2014A">
        <w:t>On the c</w:t>
      </w:r>
      <w:r w:rsidR="00DB73EF" w:rsidRPr="00F2014A">
        <w:t xml:space="preserve">ontrary, CHGA and FSTL1 were not associated with any of </w:t>
      </w:r>
      <w:r w:rsidR="00692D3B" w:rsidRPr="00F2014A">
        <w:t xml:space="preserve">the </w:t>
      </w:r>
      <w:r w:rsidR="00DB73EF" w:rsidRPr="00F2014A">
        <w:t>analysed feature</w:t>
      </w:r>
      <w:r w:rsidR="00692D3B" w:rsidRPr="00F2014A">
        <w:t>s</w:t>
      </w:r>
      <w:r w:rsidR="00DB73EF" w:rsidRPr="00F2014A">
        <w:t>.</w:t>
      </w:r>
      <w:r w:rsidR="00D02576" w:rsidRPr="00F2014A">
        <w:t xml:space="preserve"> </w:t>
      </w:r>
    </w:p>
    <w:p w14:paraId="78356F55" w14:textId="02365034" w:rsidR="00FA04B3" w:rsidRPr="00F2014A" w:rsidRDefault="00AD420E" w:rsidP="0088530A">
      <w:pPr>
        <w:pStyle w:val="Nadpis3"/>
      </w:pPr>
      <w:r w:rsidRPr="00F2014A">
        <w:t>ORM1 provides the most consistent incremental predictive value in the validation cohort</w:t>
      </w:r>
    </w:p>
    <w:p w14:paraId="20C457BB" w14:textId="77777777" w:rsidR="00EF7B7B" w:rsidRPr="00F2014A" w:rsidRDefault="00EF7B7B" w:rsidP="00241F59"/>
    <w:p w14:paraId="411B8796" w14:textId="7D47968E" w:rsidR="00F04126" w:rsidRPr="00F2014A" w:rsidRDefault="00F04126" w:rsidP="00F04126">
      <w:r w:rsidRPr="00F2014A">
        <w:t>We evaluated the ability of the five candidate proteins to predict D2T status using Firth penalised logistic regression, comparing the clinical baseline model with protein-augmented models</w:t>
      </w:r>
      <w:r w:rsidR="00395CD9" w:rsidRPr="00F2014A">
        <w:t xml:space="preserve"> (</w:t>
      </w:r>
      <w:r w:rsidR="00395CD9" w:rsidRPr="00F2014A">
        <w:fldChar w:fldCharType="begin"/>
      </w:r>
      <w:r w:rsidR="00395CD9" w:rsidRPr="00F2014A">
        <w:instrText xml:space="preserve"> REF _Ref228278528 \h </w:instrText>
      </w:r>
      <w:r w:rsidR="00F2014A">
        <w:instrText xml:space="preserve"> \* MERGEFORMAT </w:instrText>
      </w:r>
      <w:r w:rsidR="00395CD9" w:rsidRPr="00F2014A">
        <w:fldChar w:fldCharType="separate"/>
      </w:r>
      <w:r w:rsidR="009516C3" w:rsidRPr="00F2014A">
        <w:rPr>
          <w:b/>
          <w:bCs/>
        </w:rPr>
        <w:t xml:space="preserve">Table </w:t>
      </w:r>
      <w:r w:rsidR="009516C3" w:rsidRPr="00F2014A">
        <w:rPr>
          <w:b/>
          <w:bCs/>
          <w:noProof/>
        </w:rPr>
        <w:t>2</w:t>
      </w:r>
      <w:r w:rsidR="00395CD9" w:rsidRPr="00F2014A">
        <w:fldChar w:fldCharType="end"/>
      </w:r>
      <w:r w:rsidR="00395CD9" w:rsidRPr="00F2014A">
        <w:t>)</w:t>
      </w:r>
      <w:r w:rsidRPr="00F2014A">
        <w:t xml:space="preserve">. Of </w:t>
      </w:r>
      <w:r w:rsidR="00A111A9" w:rsidRPr="00F2014A">
        <w:t>them</w:t>
      </w:r>
      <w:r w:rsidRPr="00F2014A">
        <w:t>, ORM1 was the only protein to show a directionally consistent improvement in both discrimination (ΔAUC = +0.021) and calibration (</w:t>
      </w:r>
      <w:proofErr w:type="spellStart"/>
      <w:r w:rsidRPr="00F2014A">
        <w:t>ΔBrier</w:t>
      </w:r>
      <w:proofErr w:type="spellEnd"/>
      <w:r w:rsidRPr="00F2014A">
        <w:t xml:space="preserve"> = −0.007). Although </w:t>
      </w:r>
      <w:proofErr w:type="spellStart"/>
      <w:r w:rsidR="00C362A1" w:rsidRPr="00F2014A">
        <w:t>CI</w:t>
      </w:r>
      <w:r w:rsidRPr="00F2014A">
        <w:t>for</w:t>
      </w:r>
      <w:proofErr w:type="spellEnd"/>
      <w:r w:rsidRPr="00F2014A">
        <w:t xml:space="preserve"> all ΔAUC estimates included zero, reflecting statistical uncertainty in the available cohort size, ORM1 was the sole protein with positive mean improvements across both performance metrics. The remaining candidates either showed negligible or negative changes: SERP3, CHGA, and HPX did not improve upon the baseline model, and FSTL1, despite a nominal positive ΔAUC (+0.008), showed no improvement in Brier score.</w:t>
      </w:r>
      <w:r w:rsidR="00F04562" w:rsidRPr="00F2014A">
        <w:t xml:space="preserve"> </w:t>
      </w:r>
      <w:r w:rsidR="00F04562" w:rsidRPr="00F2014A">
        <w:lastRenderedPageBreak/>
        <w:t>Full performance metrics for all evaluated models, including two-protein combinations, are provided in</w:t>
      </w:r>
      <w:r w:rsidR="001E3523" w:rsidRPr="00F2014A">
        <w:t xml:space="preserve"> </w:t>
      </w:r>
      <w:r w:rsidR="001E3523" w:rsidRPr="00F2014A">
        <w:fldChar w:fldCharType="begin"/>
      </w:r>
      <w:r w:rsidR="001E3523" w:rsidRPr="00F2014A">
        <w:instrText xml:space="preserve"> REF _Ref231123944 \h </w:instrText>
      </w:r>
      <w:r w:rsidR="00F2014A">
        <w:instrText xml:space="preserve"> \* MERGEFORMAT </w:instrText>
      </w:r>
      <w:r w:rsidR="001E3523" w:rsidRPr="00F2014A">
        <w:fldChar w:fldCharType="separate"/>
      </w:r>
      <w:r w:rsidR="001E3523" w:rsidRPr="00F2014A">
        <w:rPr>
          <w:b/>
          <w:bCs/>
        </w:rPr>
        <w:t xml:space="preserve">Supp. Table </w:t>
      </w:r>
      <w:r w:rsidR="001E3523" w:rsidRPr="00F2014A">
        <w:rPr>
          <w:b/>
          <w:bCs/>
          <w:noProof/>
        </w:rPr>
        <w:t>2</w:t>
      </w:r>
      <w:r w:rsidR="001E3523" w:rsidRPr="00F2014A">
        <w:fldChar w:fldCharType="end"/>
      </w:r>
      <w:r w:rsidR="00F04562" w:rsidRPr="00F2014A">
        <w:t>.</w:t>
      </w:r>
    </w:p>
    <w:p w14:paraId="61559E8A" w14:textId="3E67AEC9" w:rsidR="00F04126" w:rsidRPr="00F2014A" w:rsidRDefault="00F04126" w:rsidP="00F04126">
      <w:r w:rsidRPr="00F2014A">
        <w:t>When considered as standalone predictors</w:t>
      </w:r>
      <w:r w:rsidR="00AC7F18" w:rsidRPr="00F2014A">
        <w:t xml:space="preserve"> (</w:t>
      </w:r>
      <w:r w:rsidR="00AC7F18" w:rsidRPr="00F2014A">
        <w:fldChar w:fldCharType="begin"/>
      </w:r>
      <w:r w:rsidR="00AC7F18" w:rsidRPr="00F2014A">
        <w:instrText xml:space="preserve"> REF _Ref228284797 \h </w:instrText>
      </w:r>
      <w:r w:rsidR="00F2014A">
        <w:instrText xml:space="preserve"> \* MERGEFORMAT </w:instrText>
      </w:r>
      <w:r w:rsidR="00AC7F18" w:rsidRPr="00F2014A">
        <w:fldChar w:fldCharType="separate"/>
      </w:r>
      <w:r w:rsidR="009516C3" w:rsidRPr="00F2014A">
        <w:rPr>
          <w:b/>
          <w:bCs/>
        </w:rPr>
        <w:t xml:space="preserve">Figure </w:t>
      </w:r>
      <w:r w:rsidR="009516C3" w:rsidRPr="00F2014A">
        <w:rPr>
          <w:b/>
          <w:bCs/>
          <w:noProof/>
        </w:rPr>
        <w:t>6</w:t>
      </w:r>
      <w:r w:rsidR="00AC7F18" w:rsidRPr="00F2014A">
        <w:fldChar w:fldCharType="end"/>
      </w:r>
      <w:r w:rsidR="00AC7F18" w:rsidRPr="00F2014A">
        <w:t>A)</w:t>
      </w:r>
      <w:r w:rsidRPr="00F2014A">
        <w:t>, ORM1 achieved the highest individual discriminative ability (AUC = 0.860, 95% CI 0.659–0.995), followed by SERP3 (AUC = 0.718, 95% CI 0.539–0.899). FSTL1 (AUC = 0.579), CHGA (AUC = 0.574), and HPX (AUC = 0.639) performed at or near chance level. This represents a marked attenuation for FSTL1 compared to its strong univariate signal in the screening cohort (OR = 9.02, 95% CI 3.67–31.69, p &lt; 0.001), consistent with the attenuated ELISA signal discussed above. Conversely, SERP3 showed moderate individual discriminative ability in validation but did not provide incremental value over the clinical baseline, and its incremental contribution in the screening cohort was also modest (ΔAUC = +0.004).</w:t>
      </w:r>
    </w:p>
    <w:p w14:paraId="470C3A58" w14:textId="2AA92FC2" w:rsidR="0047205C" w:rsidRPr="00F2014A" w:rsidRDefault="005C3FDF" w:rsidP="00F04126">
      <w:r w:rsidRPr="00F2014A">
        <w:t>Decision curve analysis of individual protein models against the clinical baseline showed that ORM1 was the only individual protein model whose net benefit curve tracked closely with the clinical baseline across the evaluated decision thresholds (</w:t>
      </w:r>
      <w:r w:rsidRPr="00F2014A">
        <w:fldChar w:fldCharType="begin"/>
      </w:r>
      <w:r w:rsidRPr="00F2014A">
        <w:instrText xml:space="preserve"> REF _Ref228284797 \h </w:instrText>
      </w:r>
      <w:r w:rsidR="00F2014A">
        <w:instrText xml:space="preserve"> \* MERGEFORMAT </w:instrText>
      </w:r>
      <w:r w:rsidRPr="00F2014A">
        <w:fldChar w:fldCharType="separate"/>
      </w:r>
      <w:r w:rsidRPr="00F2014A">
        <w:rPr>
          <w:b/>
          <w:bCs/>
        </w:rPr>
        <w:t xml:space="preserve">Figure </w:t>
      </w:r>
      <w:r w:rsidRPr="00F2014A">
        <w:rPr>
          <w:b/>
          <w:bCs/>
          <w:noProof/>
        </w:rPr>
        <w:t>6</w:t>
      </w:r>
      <w:r w:rsidRPr="00F2014A">
        <w:fldChar w:fldCharType="end"/>
      </w:r>
      <w:r w:rsidRPr="00F2014A">
        <w:t>B). The remaining proteins (FSTL1, SERP3, CHGA, HPX)</w:t>
      </w:r>
      <w:r w:rsidRPr="00F2014A">
        <w:t>,</w:t>
      </w:r>
      <w:r w:rsidRPr="00F2014A">
        <w:t xml:space="preserve"> each with substantially lower individual AUCs (0.574–0.718)</w:t>
      </w:r>
      <w:r w:rsidR="000759B2" w:rsidRPr="00F2014A">
        <w:t>,</w:t>
      </w:r>
      <w:r w:rsidRPr="00F2014A">
        <w:t xml:space="preserve"> fell well below the baseline, consistent with their limited discriminative performance.</w:t>
      </w:r>
    </w:p>
    <w:p w14:paraId="6396397C" w14:textId="77777777" w:rsidR="00A02F01" w:rsidRPr="00F2014A" w:rsidRDefault="00A02F01" w:rsidP="003D770F">
      <w:pPr>
        <w:pStyle w:val="Nadpis3"/>
      </w:pPr>
      <w:r w:rsidRPr="00F2014A">
        <w:t>ORM1 predictions are stable and well-calibrated</w:t>
      </w:r>
    </w:p>
    <w:p w14:paraId="39B359E9" w14:textId="29B3BA4C" w:rsidR="007571E6" w:rsidRPr="00F2014A" w:rsidRDefault="009C439E" w:rsidP="00241F59">
      <w:r w:rsidRPr="00F2014A">
        <w:t>To assess whether the cohort size was sufficient for stable model performance, learning curves were generated for ORM1 using Monte Carlo cross-validation across six training fractions (40–90% of the validation cohort, corresponding to n = 38–86)</w:t>
      </w:r>
      <w:r w:rsidR="0069131D" w:rsidRPr="00F2014A">
        <w:t xml:space="preserve"> models (</w:t>
      </w:r>
      <w:r w:rsidR="0069131D" w:rsidRPr="00F2014A">
        <w:fldChar w:fldCharType="begin"/>
      </w:r>
      <w:r w:rsidR="0069131D" w:rsidRPr="00F2014A">
        <w:instrText xml:space="preserve"> REF _Ref228278589 \h </w:instrText>
      </w:r>
      <w:r w:rsidR="00F2014A">
        <w:instrText xml:space="preserve"> \* MERGEFORMAT </w:instrText>
      </w:r>
      <w:r w:rsidR="0069131D" w:rsidRPr="00F2014A">
        <w:fldChar w:fldCharType="separate"/>
      </w:r>
      <w:r w:rsidR="0069131D" w:rsidRPr="00F2014A">
        <w:rPr>
          <w:b/>
          <w:bCs/>
        </w:rPr>
        <w:t xml:space="preserve">Supp. Figure </w:t>
      </w:r>
      <w:r w:rsidR="0069131D" w:rsidRPr="00F2014A">
        <w:rPr>
          <w:b/>
          <w:bCs/>
          <w:noProof/>
        </w:rPr>
        <w:t>3</w:t>
      </w:r>
      <w:r w:rsidR="0069131D" w:rsidRPr="00F2014A">
        <w:fldChar w:fldCharType="end"/>
      </w:r>
      <w:r w:rsidR="0069131D" w:rsidRPr="00F2014A">
        <w:t>A).</w:t>
      </w:r>
      <w:r w:rsidRPr="00F2014A">
        <w:t xml:space="preserve"> Three model specifications were evaluated: the clinical baseline (DAS28-ESR + CRP + </w:t>
      </w:r>
      <w:r w:rsidR="00C561A9" w:rsidRPr="00F2014A">
        <w:t>TRT-</w:t>
      </w:r>
      <w:r w:rsidRPr="00F2014A">
        <w:t xml:space="preserve">duration), an ORM1-only model, and an augmented model (baseline + ORM1). Learning curves indicated that model performance plateaued within the available sample size, with no evidence that recruitment of additional patients would materially improve discrimination. Calibration of the baseline and augmented models was assessed using pooled out-of-fold predictions from 5×10 repeated cross-validation </w:t>
      </w:r>
      <w:r w:rsidR="0069131D" w:rsidRPr="00F2014A">
        <w:t>models (</w:t>
      </w:r>
      <w:r w:rsidR="0069131D" w:rsidRPr="00F2014A">
        <w:fldChar w:fldCharType="begin"/>
      </w:r>
      <w:r w:rsidR="0069131D" w:rsidRPr="00F2014A">
        <w:instrText xml:space="preserve"> REF _Ref228278589 \h </w:instrText>
      </w:r>
      <w:r w:rsidR="00F2014A">
        <w:instrText xml:space="preserve"> \* MERGEFORMAT </w:instrText>
      </w:r>
      <w:r w:rsidR="0069131D" w:rsidRPr="00F2014A">
        <w:fldChar w:fldCharType="separate"/>
      </w:r>
      <w:r w:rsidR="0069131D" w:rsidRPr="00F2014A">
        <w:rPr>
          <w:b/>
          <w:bCs/>
        </w:rPr>
        <w:t xml:space="preserve">Supp. Figure </w:t>
      </w:r>
      <w:r w:rsidR="0069131D" w:rsidRPr="00F2014A">
        <w:rPr>
          <w:b/>
          <w:bCs/>
          <w:noProof/>
        </w:rPr>
        <w:t>3</w:t>
      </w:r>
      <w:r w:rsidR="0069131D" w:rsidRPr="00F2014A">
        <w:fldChar w:fldCharType="end"/>
      </w:r>
      <w:r w:rsidR="0069131D" w:rsidRPr="00F2014A">
        <w:t xml:space="preserve">B). </w:t>
      </w:r>
      <w:r w:rsidRPr="00F2014A">
        <w:t xml:space="preserve">Calibration intercepts were close to zero for all three models (baseline: 0.02; ORM1 only: −0.03; </w:t>
      </w:r>
      <w:r w:rsidRPr="00F2014A">
        <w:lastRenderedPageBreak/>
        <w:t xml:space="preserve">augmented: </w:t>
      </w:r>
      <w:r w:rsidR="007B1A19" w:rsidRPr="00F2014A">
        <w:t>-</w:t>
      </w:r>
      <w:r w:rsidRPr="00F2014A">
        <w:t>0.06), indicating adequate calibration-in-the-large. Calibration slopes were not interpretable due to numerical instability arising from near-perfect separation in a small cohort (~19 patients per fold).</w:t>
      </w:r>
    </w:p>
    <w:p w14:paraId="39B359EA" w14:textId="77777777" w:rsidR="007571E6" w:rsidRPr="00F2014A" w:rsidRDefault="007571E6" w:rsidP="00477437">
      <w:pPr>
        <w:pStyle w:val="Nadpis2"/>
      </w:pPr>
      <w:r w:rsidRPr="00F2014A">
        <w:t>D</w:t>
      </w:r>
      <w:r w:rsidR="00FE3AD2" w:rsidRPr="00F2014A">
        <w:t>iscussion</w:t>
      </w:r>
    </w:p>
    <w:p w14:paraId="0D7F782E" w14:textId="735DA917" w:rsidR="00B76BE3" w:rsidRPr="00F2014A" w:rsidRDefault="00113E1D" w:rsidP="001C77A3">
      <w:r w:rsidRPr="00F2014A">
        <w:t>To the best of our knowledge</w:t>
      </w:r>
      <w:r w:rsidR="000048E1" w:rsidRPr="00F2014A">
        <w:t xml:space="preserve">, this is the first study predicting D2T status in advance using </w:t>
      </w:r>
      <w:r w:rsidR="007367BE" w:rsidRPr="00F2014A">
        <w:t xml:space="preserve">large-scale </w:t>
      </w:r>
      <w:r w:rsidR="0011159D" w:rsidRPr="00F2014A">
        <w:t>profiling</w:t>
      </w:r>
      <w:r w:rsidR="007367BE" w:rsidRPr="00F2014A">
        <w:t xml:space="preserve"> of blood plasma and advanced statistical techniques. </w:t>
      </w:r>
      <w:r w:rsidR="00AC4FE5" w:rsidRPr="00F2014A">
        <w:t xml:space="preserve">We identified five protein candidates (ORM1, FSTL1, SERP3, HPX, CHGA) associated with D2T status in the </w:t>
      </w:r>
      <w:r w:rsidR="00522BE1" w:rsidRPr="00F2014A">
        <w:t>screening</w:t>
      </w:r>
      <w:r w:rsidR="00AC4FE5" w:rsidRPr="00F2014A">
        <w:t xml:space="preserve"> proteomics cohort. </w:t>
      </w:r>
      <w:r w:rsidR="00E0110F" w:rsidRPr="00F2014A">
        <w:t>Independent</w:t>
      </w:r>
      <w:r w:rsidR="00C11A4D" w:rsidRPr="00F2014A">
        <w:t xml:space="preserve"> validation confirmed ORM1 as the primary predictor, with standalone discriminative ability and added value beyond the clinical baseline model.</w:t>
      </w:r>
    </w:p>
    <w:p w14:paraId="5005B04E" w14:textId="3D3C0E5A" w:rsidR="004A4FCB" w:rsidRPr="00F2014A" w:rsidRDefault="00AC5041" w:rsidP="001C77A3">
      <w:pPr>
        <w:rPr>
          <w:color w:val="000000"/>
        </w:rPr>
      </w:pPr>
      <w:r w:rsidRPr="00F2014A">
        <w:t xml:space="preserve">Despite advances in </w:t>
      </w:r>
      <w:r w:rsidR="00315590" w:rsidRPr="00F2014A">
        <w:t>b/</w:t>
      </w:r>
      <w:proofErr w:type="spellStart"/>
      <w:r w:rsidR="00315590" w:rsidRPr="00F2014A">
        <w:t>tsDMARDs</w:t>
      </w:r>
      <w:proofErr w:type="spellEnd"/>
      <w:r w:rsidR="00EF74BB" w:rsidRPr="00F2014A">
        <w:t xml:space="preserve"> therapy</w:t>
      </w:r>
      <w:r w:rsidRPr="00F2014A">
        <w:t xml:space="preserve">, </w:t>
      </w:r>
      <w:r w:rsidR="00302EC0" w:rsidRPr="00F2014A">
        <w:t>a subset of RA patients remains symptomatic or with signs of active disease</w:t>
      </w:r>
      <w:r w:rsidR="00881CEF" w:rsidRPr="00F2014A">
        <w:t>,</w:t>
      </w:r>
      <w:r w:rsidR="004262CB" w:rsidRPr="00F2014A">
        <w:t xml:space="preserve"> considering</w:t>
      </w:r>
      <w:r w:rsidR="00881CEF" w:rsidRPr="00F2014A">
        <w:t xml:space="preserve"> </w:t>
      </w:r>
      <w:r w:rsidR="00E07CEF" w:rsidRPr="00F2014A">
        <w:t>D2T</w:t>
      </w:r>
      <w:r w:rsidR="004262CB" w:rsidRPr="00F2014A">
        <w:t>. The progress</w:t>
      </w:r>
      <w:r w:rsidR="00D313D0" w:rsidRPr="00F2014A">
        <w:t>ion to this status is associated with the delay in initial treatment, which is among the most important modifiable risk factors for D</w:t>
      </w:r>
      <w:r w:rsidR="00A363D8" w:rsidRPr="00F2014A">
        <w:t>2T</w:t>
      </w:r>
      <w:r w:rsidR="00881CEF" w:rsidRPr="00F2014A">
        <w:t xml:space="preserve"> RA</w:t>
      </w:r>
      <w:r w:rsidR="00A5487C" w:rsidRPr="00F2014A">
        <w:t xml:space="preserve"> </w:t>
      </w:r>
      <w:sdt>
        <w:sdtPr>
          <w:rPr>
            <w:color w:val="000000"/>
          </w:rPr>
          <w:tag w:val="MENDELEY_CITATION_v3_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"/>
          <w:id w:val="1702282598"/>
          <w:placeholder>
            <w:docPart w:val="DefaultPlaceholder_-1854013440"/>
          </w:placeholder>
        </w:sdtPr>
        <w:sdtEndPr/>
        <w:sdtContent>
          <w:r w:rsidR="00A10B31" w:rsidRPr="00F2014A">
            <w:rPr>
              <w:color w:val="000000"/>
            </w:rPr>
            <w:t>[19]</w:t>
          </w:r>
        </w:sdtContent>
      </w:sdt>
      <w:r w:rsidR="00A5487C" w:rsidRPr="00F2014A">
        <w:rPr>
          <w:color w:val="000000"/>
        </w:rPr>
        <w:t xml:space="preserve">. </w:t>
      </w:r>
      <w:r w:rsidR="004A4FCB" w:rsidRPr="00F2014A">
        <w:rPr>
          <w:color w:val="000000"/>
        </w:rPr>
        <w:t>Ther</w:t>
      </w:r>
      <w:r w:rsidR="003B3A9F" w:rsidRPr="00F2014A">
        <w:rPr>
          <w:color w:val="000000"/>
        </w:rPr>
        <w:t>e</w:t>
      </w:r>
      <w:r w:rsidR="004A4FCB" w:rsidRPr="00F2014A">
        <w:rPr>
          <w:color w:val="000000"/>
        </w:rPr>
        <w:t xml:space="preserve">fore, </w:t>
      </w:r>
      <w:r w:rsidR="003B3A9F" w:rsidRPr="00F2014A">
        <w:rPr>
          <w:color w:val="000000"/>
        </w:rPr>
        <w:t>early identification of patients</w:t>
      </w:r>
      <w:r w:rsidR="00D313D0" w:rsidRPr="00F2014A">
        <w:rPr>
          <w:color w:val="000000"/>
        </w:rPr>
        <w:t xml:space="preserve"> at </w:t>
      </w:r>
      <w:r w:rsidR="003B3A9F" w:rsidRPr="00F2014A">
        <w:rPr>
          <w:color w:val="000000"/>
        </w:rPr>
        <w:t xml:space="preserve">risk of D2T will </w:t>
      </w:r>
      <w:r w:rsidR="00EE5A3F" w:rsidRPr="00F2014A">
        <w:rPr>
          <w:color w:val="000000"/>
        </w:rPr>
        <w:t xml:space="preserve">lead to </w:t>
      </w:r>
      <w:r w:rsidR="00D313D0" w:rsidRPr="00F2014A">
        <w:rPr>
          <w:color w:val="000000"/>
        </w:rPr>
        <w:t xml:space="preserve">a </w:t>
      </w:r>
      <w:r w:rsidR="00EE5A3F" w:rsidRPr="00F2014A">
        <w:rPr>
          <w:color w:val="000000"/>
        </w:rPr>
        <w:t>decision to start more aggressive</w:t>
      </w:r>
      <w:r w:rsidR="00DD18F8" w:rsidRPr="00F2014A">
        <w:rPr>
          <w:color w:val="000000"/>
        </w:rPr>
        <w:t xml:space="preserve"> treatment, frequent examination, or </w:t>
      </w:r>
      <w:r w:rsidR="00645508" w:rsidRPr="00F2014A">
        <w:rPr>
          <w:color w:val="000000"/>
        </w:rPr>
        <w:t>unusual therapeutics.</w:t>
      </w:r>
    </w:p>
    <w:p w14:paraId="00CA2770" w14:textId="18D51547" w:rsidR="00086247" w:rsidRPr="00F2014A" w:rsidRDefault="00152E4F" w:rsidP="001C77A3">
      <w:pPr>
        <w:rPr>
          <w:color w:val="000000"/>
        </w:rPr>
      </w:pPr>
      <w:r w:rsidRPr="00F2014A">
        <w:rPr>
          <w:color w:val="000000"/>
        </w:rPr>
        <w:t xml:space="preserve">Numerous studies have focused on </w:t>
      </w:r>
      <w:r w:rsidR="004B12CB" w:rsidRPr="00F2014A">
        <w:rPr>
          <w:color w:val="000000"/>
        </w:rPr>
        <w:t>identifying D2T status [10,19–21]; however, none have demonstrated clear predictive performance with</w:t>
      </w:r>
      <w:r w:rsidR="00634F2F" w:rsidRPr="00F2014A">
        <w:rPr>
          <w:color w:val="000000"/>
        </w:rPr>
        <w:t xml:space="preserve"> protein biomarkers in advance</w:t>
      </w:r>
      <w:r w:rsidR="00063AA0" w:rsidRPr="00F2014A">
        <w:rPr>
          <w:color w:val="000000"/>
        </w:rPr>
        <w:t xml:space="preserve">. </w:t>
      </w:r>
      <w:r w:rsidR="00086247" w:rsidRPr="00F2014A">
        <w:rPr>
          <w:color w:val="000000"/>
        </w:rPr>
        <w:t>Therefore, w</w:t>
      </w:r>
      <w:r w:rsidR="005645FA" w:rsidRPr="00F2014A">
        <w:rPr>
          <w:color w:val="000000"/>
        </w:rPr>
        <w:t xml:space="preserve">e profiled the </w:t>
      </w:r>
      <w:r w:rsidR="001A3836" w:rsidRPr="00F2014A">
        <w:rPr>
          <w:color w:val="000000"/>
        </w:rPr>
        <w:t>blood plasma proteome</w:t>
      </w:r>
      <w:r w:rsidR="005645FA" w:rsidRPr="00F2014A">
        <w:rPr>
          <w:color w:val="000000"/>
        </w:rPr>
        <w:t xml:space="preserve"> and </w:t>
      </w:r>
      <w:r w:rsidR="00BF1D82" w:rsidRPr="00F2014A">
        <w:rPr>
          <w:color w:val="000000"/>
        </w:rPr>
        <w:t>characteri</w:t>
      </w:r>
      <w:r w:rsidR="00F82170" w:rsidRPr="00F2014A">
        <w:rPr>
          <w:color w:val="000000"/>
        </w:rPr>
        <w:t>s</w:t>
      </w:r>
      <w:r w:rsidR="00BF1D82" w:rsidRPr="00F2014A">
        <w:rPr>
          <w:color w:val="000000"/>
        </w:rPr>
        <w:t xml:space="preserve">ed potential </w:t>
      </w:r>
      <w:r w:rsidR="000651B8" w:rsidRPr="00F2014A">
        <w:rPr>
          <w:color w:val="000000"/>
        </w:rPr>
        <w:t>biomarkers</w:t>
      </w:r>
      <w:r w:rsidR="00BF1D82" w:rsidRPr="00F2014A">
        <w:rPr>
          <w:color w:val="000000"/>
        </w:rPr>
        <w:t xml:space="preserve"> predicting D2T status using</w:t>
      </w:r>
      <w:r w:rsidR="000651B8" w:rsidRPr="00F2014A">
        <w:rPr>
          <w:color w:val="000000"/>
        </w:rPr>
        <w:t xml:space="preserve"> LC-MS and</w:t>
      </w:r>
      <w:r w:rsidR="00BF1D82" w:rsidRPr="00F2014A">
        <w:rPr>
          <w:color w:val="000000"/>
        </w:rPr>
        <w:t xml:space="preserve"> </w:t>
      </w:r>
      <w:r w:rsidR="00086247" w:rsidRPr="00F2014A">
        <w:rPr>
          <w:color w:val="000000"/>
        </w:rPr>
        <w:t>PLS-DA</w:t>
      </w:r>
      <w:r w:rsidR="0029401D" w:rsidRPr="00F2014A">
        <w:rPr>
          <w:color w:val="000000"/>
        </w:rPr>
        <w:t xml:space="preserve">. </w:t>
      </w:r>
      <w:r w:rsidR="00DE62A8" w:rsidRPr="00F2014A">
        <w:rPr>
          <w:color w:val="000000"/>
        </w:rPr>
        <w:t xml:space="preserve">The PLS-DA of the plasma proteome revealed a distinct pattern </w:t>
      </w:r>
      <w:r w:rsidR="001A3836" w:rsidRPr="00F2014A">
        <w:rPr>
          <w:color w:val="000000"/>
        </w:rPr>
        <w:t>between D2T and REM groups, suggesting discriminatory proteomic features and</w:t>
      </w:r>
      <w:r w:rsidR="009A4D8D" w:rsidRPr="00F2014A">
        <w:rPr>
          <w:color w:val="000000"/>
        </w:rPr>
        <w:t xml:space="preserve"> potential </w:t>
      </w:r>
      <w:r w:rsidR="00B46821" w:rsidRPr="00F2014A">
        <w:rPr>
          <w:color w:val="000000"/>
        </w:rPr>
        <w:t>disease-relevant biomarkers.</w:t>
      </w:r>
      <w:r w:rsidR="001268EA" w:rsidRPr="00F2014A">
        <w:rPr>
          <w:color w:val="000000"/>
        </w:rPr>
        <w:t xml:space="preserve"> Follow-up analyses of </w:t>
      </w:r>
      <w:r w:rsidR="00CC00F0" w:rsidRPr="00F2014A">
        <w:rPr>
          <w:color w:val="000000"/>
        </w:rPr>
        <w:t xml:space="preserve">VIP score sorted out </w:t>
      </w:r>
      <w:r w:rsidR="00571049" w:rsidRPr="00F2014A">
        <w:t xml:space="preserve">ORM1, FSTL1, </w:t>
      </w:r>
      <w:r w:rsidR="009358F2" w:rsidRPr="00F2014A">
        <w:t>SERP3</w:t>
      </w:r>
      <w:r w:rsidR="00571049" w:rsidRPr="00F2014A">
        <w:t>, HPX a</w:t>
      </w:r>
      <w:r w:rsidR="004406BB" w:rsidRPr="00F2014A">
        <w:t>nd</w:t>
      </w:r>
      <w:r w:rsidR="00571049" w:rsidRPr="00F2014A">
        <w:t xml:space="preserve"> CHGA</w:t>
      </w:r>
      <w:r w:rsidR="001455A5" w:rsidRPr="00F2014A">
        <w:t xml:space="preserve"> as</w:t>
      </w:r>
      <w:r w:rsidR="00571049" w:rsidRPr="00F2014A">
        <w:rPr>
          <w:color w:val="000000"/>
        </w:rPr>
        <w:t xml:space="preserve"> </w:t>
      </w:r>
      <w:r w:rsidR="004406BB" w:rsidRPr="00F2014A">
        <w:rPr>
          <w:color w:val="000000"/>
        </w:rPr>
        <w:t xml:space="preserve">among the </w:t>
      </w:r>
      <w:r w:rsidR="00CC00F0" w:rsidRPr="00F2014A">
        <w:rPr>
          <w:color w:val="000000"/>
        </w:rPr>
        <w:t xml:space="preserve">most contributing proteins </w:t>
      </w:r>
      <w:r w:rsidR="001455A5" w:rsidRPr="00F2014A">
        <w:rPr>
          <w:color w:val="000000"/>
        </w:rPr>
        <w:t>for</w:t>
      </w:r>
      <w:r w:rsidR="007C3EDC" w:rsidRPr="00F2014A">
        <w:rPr>
          <w:color w:val="000000"/>
        </w:rPr>
        <w:t xml:space="preserve"> distinguishing </w:t>
      </w:r>
      <w:r w:rsidR="001455A5" w:rsidRPr="00F2014A">
        <w:rPr>
          <w:color w:val="000000"/>
        </w:rPr>
        <w:t xml:space="preserve">the </w:t>
      </w:r>
      <w:r w:rsidR="007C3EDC" w:rsidRPr="00F2014A">
        <w:rPr>
          <w:color w:val="000000"/>
        </w:rPr>
        <w:t xml:space="preserve">D2T subgroup </w:t>
      </w:r>
      <w:r w:rsidR="004406BB" w:rsidRPr="00F2014A">
        <w:rPr>
          <w:color w:val="000000"/>
        </w:rPr>
        <w:t xml:space="preserve">and have been </w:t>
      </w:r>
      <w:r w:rsidR="001455A5" w:rsidRPr="00F2014A">
        <w:rPr>
          <w:color w:val="000000"/>
        </w:rPr>
        <w:t>linked</w:t>
      </w:r>
      <w:r w:rsidR="004406BB" w:rsidRPr="00F2014A">
        <w:rPr>
          <w:color w:val="000000"/>
        </w:rPr>
        <w:t xml:space="preserve"> to RA pathology.</w:t>
      </w:r>
      <w:r w:rsidR="00571049" w:rsidRPr="00F2014A">
        <w:rPr>
          <w:color w:val="000000"/>
        </w:rPr>
        <w:t xml:space="preserve"> </w:t>
      </w:r>
      <w:r w:rsidR="0010013D" w:rsidRPr="00F2014A">
        <w:rPr>
          <w:color w:val="000000"/>
        </w:rPr>
        <w:t>Subseq</w:t>
      </w:r>
      <w:r w:rsidR="00AA6303" w:rsidRPr="00F2014A">
        <w:rPr>
          <w:color w:val="000000"/>
        </w:rPr>
        <w:t>uent</w:t>
      </w:r>
      <w:r w:rsidR="003A1A4E" w:rsidRPr="00F2014A">
        <w:rPr>
          <w:color w:val="000000"/>
        </w:rPr>
        <w:t xml:space="preserve"> validation using ELISA in an independent cohort confirmed ORM1 as the most robust candidate, with </w:t>
      </w:r>
      <w:r w:rsidR="001455A5" w:rsidRPr="00F2014A">
        <w:rPr>
          <w:color w:val="000000"/>
        </w:rPr>
        <w:t xml:space="preserve">a </w:t>
      </w:r>
      <w:r w:rsidR="003A1A4E" w:rsidRPr="00F2014A">
        <w:rPr>
          <w:color w:val="000000"/>
        </w:rPr>
        <w:t xml:space="preserve">standalone AUC of 0.860 and directionally consistent improvement over the clinical baseline across both discrimination and calibration metrics. SERP3 showed moderate standalone performance (AUC = 0.718) but did not provide incremental value beyond the baseline. </w:t>
      </w:r>
      <w:r w:rsidR="0057672D" w:rsidRPr="00F2014A">
        <w:rPr>
          <w:color w:val="000000"/>
        </w:rPr>
        <w:t xml:space="preserve">CHGA </w:t>
      </w:r>
      <w:r w:rsidR="0057672D" w:rsidRPr="00F2014A">
        <w:rPr>
          <w:color w:val="000000"/>
        </w:rPr>
        <w:lastRenderedPageBreak/>
        <w:t xml:space="preserve">performed at near-chance level (AUC = 0.574) and showed no meaningful incremental contribution when added to the baseline model. HPX demonstrated similarly limited standalone discrimination (AUC = 0.639) and produced a slight decrement in baseline model performance (ΔAUC = −0.013), arguing against its clinical utility. </w:t>
      </w:r>
      <w:r w:rsidR="003A1A4E" w:rsidRPr="00F2014A">
        <w:rPr>
          <w:color w:val="000000"/>
        </w:rPr>
        <w:t>FSTL1 did not replicate in the validation cohort.</w:t>
      </w:r>
    </w:p>
    <w:p w14:paraId="606B8051" w14:textId="6821C71B" w:rsidR="00E95D6B" w:rsidRPr="00F2014A" w:rsidRDefault="0023064B" w:rsidP="00A44BC9">
      <w:pPr>
        <w:rPr>
          <w:color w:val="000000"/>
        </w:rPr>
      </w:pPr>
      <w:r w:rsidRPr="00F2014A">
        <w:rPr>
          <w:color w:val="000000"/>
        </w:rPr>
        <w:t xml:space="preserve">The most important </w:t>
      </w:r>
      <w:r w:rsidR="0019612F" w:rsidRPr="00F2014A">
        <w:rPr>
          <w:color w:val="000000"/>
        </w:rPr>
        <w:t xml:space="preserve">protein was </w:t>
      </w:r>
      <w:r w:rsidR="00174F31" w:rsidRPr="00F2014A">
        <w:rPr>
          <w:color w:val="000000"/>
        </w:rPr>
        <w:t>ORM1</w:t>
      </w:r>
      <w:r w:rsidR="0019612F" w:rsidRPr="00F2014A">
        <w:rPr>
          <w:color w:val="000000"/>
        </w:rPr>
        <w:t xml:space="preserve">, </w:t>
      </w:r>
      <w:r w:rsidR="008530D7" w:rsidRPr="00F2014A">
        <w:rPr>
          <w:color w:val="000000"/>
        </w:rPr>
        <w:t>a multifunctional acute-phase plasma protein and disease marker with known roles in</w:t>
      </w:r>
      <w:r w:rsidR="007A6B36" w:rsidRPr="00F2014A">
        <w:rPr>
          <w:color w:val="000000"/>
        </w:rPr>
        <w:t xml:space="preserve"> immunomodulation, drug binding and transport, capillary barrier preservation, and sphingolipid metabolism</w:t>
      </w:r>
      <w:r w:rsidR="006804DC" w:rsidRPr="00F2014A">
        <w:rPr>
          <w:color w:val="000000"/>
        </w:rPr>
        <w:t xml:space="preserve">. </w:t>
      </w:r>
      <w:r w:rsidR="00E95D6B" w:rsidRPr="00F2014A">
        <w:rPr>
          <w:color w:val="000000"/>
        </w:rPr>
        <w:t xml:space="preserve">According to </w:t>
      </w:r>
      <w:r w:rsidR="009846EF" w:rsidRPr="00F2014A">
        <w:rPr>
          <w:color w:val="000000"/>
        </w:rPr>
        <w:t>Liu et al.</w:t>
      </w:r>
      <w:r w:rsidR="00BA4ABE" w:rsidRPr="00F2014A">
        <w:rPr>
          <w:color w:val="000000"/>
        </w:rPr>
        <w:t xml:space="preserve"> </w:t>
      </w:r>
      <w:sdt>
        <w:sdtPr>
          <w:rPr>
            <w:color w:val="000000"/>
          </w:rPr>
          <w:tag w:val="MENDELEY_CITATION_v3_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"/>
          <w:id w:val="1065305744"/>
          <w:placeholder>
            <w:docPart w:val="459E92A881FD4F8591ABDD4161C3656E"/>
          </w:placeholder>
        </w:sdtPr>
        <w:sdtEndPr/>
        <w:sdtContent>
          <w:r w:rsidR="00A10B31" w:rsidRPr="00F2014A">
            <w:rPr>
              <w:color w:val="000000"/>
            </w:rPr>
            <w:t>[20]</w:t>
          </w:r>
        </w:sdtContent>
      </w:sdt>
      <w:r w:rsidR="00E95D6B" w:rsidRPr="00F2014A">
        <w:rPr>
          <w:color w:val="000000"/>
        </w:rPr>
        <w:t xml:space="preserve">, </w:t>
      </w:r>
      <w:r w:rsidR="009846EF" w:rsidRPr="00F2014A">
        <w:rPr>
          <w:color w:val="000000"/>
        </w:rPr>
        <w:t xml:space="preserve">the expression of ORM1 was increased in RA-derived </w:t>
      </w:r>
      <w:r w:rsidR="005F63FB" w:rsidRPr="00F2014A">
        <w:rPr>
          <w:color w:val="000000"/>
        </w:rPr>
        <w:t xml:space="preserve">fibroblast-like </w:t>
      </w:r>
      <w:proofErr w:type="spellStart"/>
      <w:r w:rsidR="005F63FB" w:rsidRPr="00F2014A">
        <w:rPr>
          <w:color w:val="000000"/>
        </w:rPr>
        <w:t>synoviocytes</w:t>
      </w:r>
      <w:proofErr w:type="spellEnd"/>
      <w:r w:rsidR="005F63FB" w:rsidRPr="00F2014A">
        <w:rPr>
          <w:color w:val="000000"/>
        </w:rPr>
        <w:t xml:space="preserve"> (FLS)</w:t>
      </w:r>
      <w:r w:rsidR="009846EF" w:rsidRPr="00F2014A">
        <w:rPr>
          <w:color w:val="000000"/>
        </w:rPr>
        <w:t xml:space="preserve"> after </w:t>
      </w:r>
      <w:r w:rsidR="00EA2F17" w:rsidRPr="00F2014A">
        <w:t>type II collagen</w:t>
      </w:r>
      <w:r w:rsidR="00EA2F17" w:rsidRPr="00F2014A">
        <w:t xml:space="preserve"> (CII)</w:t>
      </w:r>
      <w:r w:rsidR="009846EF" w:rsidRPr="00F2014A">
        <w:rPr>
          <w:color w:val="000000"/>
        </w:rPr>
        <w:t xml:space="preserve"> stimulation, as well as in synovial tissues of </w:t>
      </w:r>
      <w:r w:rsidR="00A11698" w:rsidRPr="00F2014A">
        <w:rPr>
          <w:color w:val="000000"/>
        </w:rPr>
        <w:t>collagen-induced arthritis (CIA)</w:t>
      </w:r>
      <w:r w:rsidR="009846EF" w:rsidRPr="00F2014A">
        <w:rPr>
          <w:color w:val="000000"/>
        </w:rPr>
        <w:t xml:space="preserve"> rats</w:t>
      </w:r>
      <w:r w:rsidR="008530D7" w:rsidRPr="00F2014A">
        <w:rPr>
          <w:color w:val="000000"/>
        </w:rPr>
        <w:t>,</w:t>
      </w:r>
      <w:r w:rsidR="007012FF" w:rsidRPr="00F2014A">
        <w:rPr>
          <w:color w:val="000000"/>
        </w:rPr>
        <w:t xml:space="preserve"> indicating its role in immune and inflammatory response</w:t>
      </w:r>
      <w:r w:rsidR="002A1660" w:rsidRPr="00F2014A">
        <w:rPr>
          <w:color w:val="000000"/>
        </w:rPr>
        <w:t>s</w:t>
      </w:r>
      <w:r w:rsidR="00AC3EE7" w:rsidRPr="00F2014A">
        <w:rPr>
          <w:color w:val="000000"/>
        </w:rPr>
        <w:t xml:space="preserve">. </w:t>
      </w:r>
      <w:r w:rsidR="00CF7BDB" w:rsidRPr="00F2014A">
        <w:rPr>
          <w:color w:val="000000"/>
        </w:rPr>
        <w:t xml:space="preserve">Supporting this notion, </w:t>
      </w:r>
      <w:r w:rsidR="00AC3EE7" w:rsidRPr="00F2014A">
        <w:rPr>
          <w:color w:val="000000"/>
        </w:rPr>
        <w:t>d</w:t>
      </w:r>
      <w:r w:rsidR="00CF7BDB" w:rsidRPr="00F2014A">
        <w:rPr>
          <w:color w:val="000000"/>
        </w:rPr>
        <w:t>ownregulation of ORM1 was found to suppress the facilitating effects of CII on cell migration and invasion, as well as to reduce arthritis index, cartilage erosion, inflammatory infiltration</w:t>
      </w:r>
      <w:r w:rsidR="008530D7" w:rsidRPr="00F2014A">
        <w:rPr>
          <w:color w:val="000000"/>
        </w:rPr>
        <w:t>, and synovial hyperplasia in ankle joints of</w:t>
      </w:r>
      <w:r w:rsidR="00CF7BDB" w:rsidRPr="00F2014A">
        <w:rPr>
          <w:color w:val="000000"/>
        </w:rPr>
        <w:t xml:space="preserve"> CIA rats.</w:t>
      </w:r>
      <w:r w:rsidR="00E95D6B" w:rsidRPr="00F2014A">
        <w:rPr>
          <w:color w:val="000000"/>
        </w:rPr>
        <w:t xml:space="preserve"> </w:t>
      </w:r>
      <w:r w:rsidR="00AC3EE7" w:rsidRPr="00F2014A">
        <w:rPr>
          <w:color w:val="000000"/>
        </w:rPr>
        <w:t>Additionally</w:t>
      </w:r>
      <w:r w:rsidR="00E95D6B" w:rsidRPr="00F2014A">
        <w:rPr>
          <w:color w:val="000000"/>
        </w:rPr>
        <w:t>, ORM1 has been shown</w:t>
      </w:r>
      <w:r w:rsidR="00E62E9F" w:rsidRPr="00F2014A">
        <w:rPr>
          <w:color w:val="000000"/>
        </w:rPr>
        <w:t xml:space="preserve"> </w:t>
      </w:r>
      <w:r w:rsidR="00E95D6B" w:rsidRPr="00F2014A">
        <w:rPr>
          <w:color w:val="000000"/>
        </w:rPr>
        <w:t>to affect macrophage polari</w:t>
      </w:r>
      <w:r w:rsidR="00F82170" w:rsidRPr="00F2014A">
        <w:rPr>
          <w:color w:val="000000"/>
        </w:rPr>
        <w:t>s</w:t>
      </w:r>
      <w:r w:rsidR="00E95D6B" w:rsidRPr="00F2014A">
        <w:rPr>
          <w:color w:val="000000"/>
        </w:rPr>
        <w:t>ation to mediate immune</w:t>
      </w:r>
      <w:r w:rsidR="00E62E9F" w:rsidRPr="00F2014A">
        <w:rPr>
          <w:color w:val="000000"/>
        </w:rPr>
        <w:t xml:space="preserve"> </w:t>
      </w:r>
      <w:r w:rsidR="00E95D6B" w:rsidRPr="00F2014A">
        <w:rPr>
          <w:color w:val="000000"/>
        </w:rPr>
        <w:t>tolerance</w:t>
      </w:r>
      <w:r w:rsidR="006F2C99" w:rsidRPr="00F2014A">
        <w:rPr>
          <w:color w:val="000000"/>
        </w:rPr>
        <w:t xml:space="preserve"> </w:t>
      </w:r>
      <w:sdt>
        <w:sdtPr>
          <w:rPr>
            <w:color w:val="000000"/>
          </w:rPr>
          <w:tag w:val="MENDELEY_CITATION_v3_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"/>
          <w:id w:val="710386176"/>
          <w:placeholder>
            <w:docPart w:val="DefaultPlaceholder_-1854013440"/>
          </w:placeholder>
        </w:sdtPr>
        <w:sdtEndPr/>
        <w:sdtContent>
          <w:r w:rsidR="00A10B31" w:rsidRPr="00F2014A">
            <w:rPr>
              <w:color w:val="000000"/>
            </w:rPr>
            <w:t>[21]</w:t>
          </w:r>
        </w:sdtContent>
      </w:sdt>
      <w:r w:rsidR="006F2C99" w:rsidRPr="00F2014A">
        <w:rPr>
          <w:color w:val="000000"/>
        </w:rPr>
        <w:t>.</w:t>
      </w:r>
      <w:r w:rsidR="00013DF6" w:rsidRPr="00F2014A">
        <w:rPr>
          <w:color w:val="000000"/>
        </w:rPr>
        <w:t xml:space="preserve"> </w:t>
      </w:r>
      <w:r w:rsidR="00A44BC9" w:rsidRPr="00F2014A">
        <w:rPr>
          <w:color w:val="000000"/>
        </w:rPr>
        <w:t>Consistent with a broader role in inflammatory signalling,</w:t>
      </w:r>
      <w:r w:rsidR="00A44BC9" w:rsidRPr="00F2014A">
        <w:rPr>
          <w:color w:val="000000"/>
        </w:rPr>
        <w:t xml:space="preserve"> i</w:t>
      </w:r>
      <w:r w:rsidR="00074D02" w:rsidRPr="00F2014A">
        <w:rPr>
          <w:color w:val="000000"/>
        </w:rPr>
        <w:t xml:space="preserve">ts expression in cultured cardiomyocytes was positively associated with the expression of inflammatory signalling mediators MAPK1 and MAPK3, proinflammatory cytokine IL-1β, and apoptotic regulator CASP9 </w:t>
      </w:r>
      <w:sdt>
        <w:sdtPr>
          <w:rPr>
            <w:color w:val="000000"/>
          </w:rPr>
          <w:tag w:val="MENDELEY_CITATION_v3_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"/>
          <w:id w:val="1162655854"/>
          <w:placeholder>
            <w:docPart w:val="2F2D5C84218B4067AD3A614B38E32383"/>
          </w:placeholder>
        </w:sdtPr>
        <w:sdtContent>
          <w:r w:rsidR="00A10B31" w:rsidRPr="00F2014A">
            <w:rPr>
              <w:color w:val="000000"/>
            </w:rPr>
            <w:t>[22]</w:t>
          </w:r>
        </w:sdtContent>
      </w:sdt>
      <w:r w:rsidR="00074D02" w:rsidRPr="00F2014A">
        <w:rPr>
          <w:color w:val="000000"/>
        </w:rPr>
        <w:t xml:space="preserve">. </w:t>
      </w:r>
      <w:r w:rsidR="00013DF6" w:rsidRPr="00F2014A">
        <w:rPr>
          <w:color w:val="000000"/>
        </w:rPr>
        <w:t>Collectively, these findings position ORM1 as a biologically plausible predictor of D2T RA, reflecting both systemic inflammatory burden and local joint pathology.</w:t>
      </w:r>
    </w:p>
    <w:p w14:paraId="66C5EBA2" w14:textId="0A2B444C" w:rsidR="00B011D1" w:rsidRPr="00F2014A" w:rsidRDefault="00A60F07" w:rsidP="00882924">
      <w:pPr>
        <w:rPr>
          <w:color w:val="000000"/>
        </w:rPr>
      </w:pPr>
      <w:r w:rsidRPr="00F2014A">
        <w:rPr>
          <w:color w:val="000000"/>
        </w:rPr>
        <w:t xml:space="preserve">Among the remaining candidates, </w:t>
      </w:r>
      <w:r w:rsidR="00522CB3" w:rsidRPr="00F2014A">
        <w:rPr>
          <w:color w:val="000000"/>
        </w:rPr>
        <w:t>FSTL</w:t>
      </w:r>
      <w:r w:rsidR="003F4DF8" w:rsidRPr="00F2014A">
        <w:rPr>
          <w:color w:val="000000"/>
        </w:rPr>
        <w:t>1</w:t>
      </w:r>
      <w:r w:rsidR="00B5212A" w:rsidRPr="00F2014A">
        <w:rPr>
          <w:color w:val="000000"/>
        </w:rPr>
        <w:t xml:space="preserve"> is </w:t>
      </w:r>
      <w:r w:rsidR="00F918E0" w:rsidRPr="00F2014A">
        <w:rPr>
          <w:color w:val="000000"/>
        </w:rPr>
        <w:t>a secreted glycoprotein with extensive glycosylation modifications</w:t>
      </w:r>
      <w:r w:rsidR="00D114CD" w:rsidRPr="00F2014A">
        <w:rPr>
          <w:color w:val="000000"/>
        </w:rPr>
        <w:t xml:space="preserve"> that stimul</w:t>
      </w:r>
      <w:r w:rsidR="00805160" w:rsidRPr="00F2014A">
        <w:rPr>
          <w:color w:val="000000"/>
        </w:rPr>
        <w:t>ates proinflammatory cytokines</w:t>
      </w:r>
      <w:r w:rsidR="00855FC9" w:rsidRPr="00F2014A">
        <w:rPr>
          <w:color w:val="000000"/>
        </w:rPr>
        <w:t xml:space="preserve"> </w:t>
      </w:r>
      <w:sdt>
        <w:sdtPr>
          <w:rPr>
            <w:color w:val="000000"/>
          </w:rPr>
          <w:tag w:val="MENDELEY_CITATION_v3_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"/>
          <w:id w:val="-669480299"/>
          <w:placeholder>
            <w:docPart w:val="DefaultPlaceholder_-1854013440"/>
          </w:placeholder>
        </w:sdtPr>
        <w:sdtEndPr/>
        <w:sdtContent>
          <w:r w:rsidR="00A10B31" w:rsidRPr="00F2014A">
            <w:rPr>
              <w:color w:val="000000"/>
            </w:rPr>
            <w:t>[23]</w:t>
          </w:r>
        </w:sdtContent>
      </w:sdt>
      <w:r w:rsidR="00805160" w:rsidRPr="00F2014A">
        <w:rPr>
          <w:color w:val="000000"/>
        </w:rPr>
        <w:t>.</w:t>
      </w:r>
      <w:r w:rsidR="002D7019" w:rsidRPr="00F2014A">
        <w:rPr>
          <w:color w:val="000000"/>
        </w:rPr>
        <w:t xml:space="preserve"> Wang et al. observed</w:t>
      </w:r>
      <w:r w:rsidR="00805160" w:rsidRPr="00F2014A">
        <w:rPr>
          <w:color w:val="000000"/>
        </w:rPr>
        <w:t xml:space="preserve"> </w:t>
      </w:r>
      <w:r w:rsidR="002D7019" w:rsidRPr="00F2014A">
        <w:rPr>
          <w:color w:val="000000"/>
        </w:rPr>
        <w:t>significant upregulation and secretion of FSTL1</w:t>
      </w:r>
      <w:r w:rsidR="00DC7339" w:rsidRPr="00F2014A">
        <w:rPr>
          <w:color w:val="000000"/>
        </w:rPr>
        <w:t xml:space="preserve"> into bloodstream</w:t>
      </w:r>
      <w:r w:rsidR="00CA4E93" w:rsidRPr="00F2014A">
        <w:rPr>
          <w:color w:val="000000"/>
        </w:rPr>
        <w:t xml:space="preserve"> in </w:t>
      </w:r>
      <w:r w:rsidR="002D2687" w:rsidRPr="00F2014A">
        <w:rPr>
          <w:color w:val="000000"/>
        </w:rPr>
        <w:t>the</w:t>
      </w:r>
      <w:r w:rsidR="00205FEC" w:rsidRPr="00F2014A">
        <w:rPr>
          <w:color w:val="000000"/>
        </w:rPr>
        <w:t xml:space="preserve"> clinically</w:t>
      </w:r>
      <w:r w:rsidR="002D2687" w:rsidRPr="00F2014A">
        <w:rPr>
          <w:color w:val="000000"/>
        </w:rPr>
        <w:t xml:space="preserve"> </w:t>
      </w:r>
      <w:r w:rsidR="000D3D5B" w:rsidRPr="00F2014A">
        <w:rPr>
          <w:color w:val="000000"/>
        </w:rPr>
        <w:t>active RA</w:t>
      </w:r>
      <w:r w:rsidR="002D7019" w:rsidRPr="00F2014A">
        <w:rPr>
          <w:color w:val="000000"/>
        </w:rPr>
        <w:t xml:space="preserve">, where it </w:t>
      </w:r>
      <w:r w:rsidR="007449DE" w:rsidRPr="00F2014A">
        <w:rPr>
          <w:color w:val="000000"/>
        </w:rPr>
        <w:t>correlate</w:t>
      </w:r>
      <w:r w:rsidR="002D7019" w:rsidRPr="00F2014A">
        <w:rPr>
          <w:color w:val="000000"/>
        </w:rPr>
        <w:t>d</w:t>
      </w:r>
      <w:r w:rsidR="007449DE" w:rsidRPr="00F2014A">
        <w:rPr>
          <w:color w:val="000000"/>
        </w:rPr>
        <w:t xml:space="preserve"> with </w:t>
      </w:r>
      <w:r w:rsidR="00B62E1E" w:rsidRPr="00F2014A">
        <w:rPr>
          <w:color w:val="000000"/>
        </w:rPr>
        <w:t xml:space="preserve">serological and </w:t>
      </w:r>
      <w:r w:rsidR="000F5CDB" w:rsidRPr="00F2014A">
        <w:rPr>
          <w:color w:val="000000"/>
        </w:rPr>
        <w:t xml:space="preserve">clinical features </w:t>
      </w:r>
      <w:r w:rsidR="002D2687" w:rsidRPr="00F2014A">
        <w:rPr>
          <w:color w:val="000000"/>
        </w:rPr>
        <w:t xml:space="preserve">of disease activity in the RA patient population </w:t>
      </w:r>
      <w:sdt>
        <w:sdtPr>
          <w:rPr>
            <w:color w:val="000000"/>
          </w:rPr>
          <w:tag w:val="MENDELEY_CITATION_v3_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"/>
          <w:id w:val="-770703828"/>
          <w:placeholder>
            <w:docPart w:val="1960DAFC22B94AF49DF003CFC70AF245"/>
          </w:placeholder>
        </w:sdtPr>
        <w:sdtEndPr/>
        <w:sdtContent>
          <w:r w:rsidR="00A10B31" w:rsidRPr="00F2014A">
            <w:rPr>
              <w:color w:val="000000"/>
            </w:rPr>
            <w:t>[24]</w:t>
          </w:r>
        </w:sdtContent>
      </w:sdt>
      <w:r w:rsidR="002D2687" w:rsidRPr="00F2014A">
        <w:rPr>
          <w:color w:val="000000"/>
        </w:rPr>
        <w:t>.</w:t>
      </w:r>
      <w:r w:rsidR="002338B6" w:rsidRPr="00F2014A">
        <w:rPr>
          <w:color w:val="000000"/>
        </w:rPr>
        <w:t xml:space="preserve"> </w:t>
      </w:r>
      <w:r w:rsidR="001536EC" w:rsidRPr="00F2014A">
        <w:rPr>
          <w:color w:val="000000"/>
        </w:rPr>
        <w:t xml:space="preserve">They proposed that this elevated FSTL1 expression originates from </w:t>
      </w:r>
      <w:r w:rsidR="001536EC" w:rsidRPr="00F2014A">
        <w:rPr>
          <w:color w:val="000000"/>
        </w:rPr>
        <w:t>FLS</w:t>
      </w:r>
      <w:r w:rsidR="001536EC" w:rsidRPr="00F2014A">
        <w:rPr>
          <w:color w:val="000000"/>
        </w:rPr>
        <w:t xml:space="preserve"> in the synovium of arthritic joints, and that the secreted FSTL1 may in turn aggravate arthritis through neovascularisation in RA synovial tissues.</w:t>
      </w:r>
      <w:r w:rsidR="00701863" w:rsidRPr="00F2014A">
        <w:rPr>
          <w:color w:val="000000"/>
        </w:rPr>
        <w:t xml:space="preserve"> </w:t>
      </w:r>
      <w:r w:rsidR="0001694E" w:rsidRPr="00F2014A">
        <w:rPr>
          <w:color w:val="000000"/>
        </w:rPr>
        <w:t>It seems that</w:t>
      </w:r>
      <w:r w:rsidR="00BD2A59" w:rsidRPr="00F2014A">
        <w:rPr>
          <w:color w:val="000000"/>
        </w:rPr>
        <w:t xml:space="preserve"> FSTL1 </w:t>
      </w:r>
      <w:r w:rsidR="00882924" w:rsidRPr="00F2014A">
        <w:rPr>
          <w:color w:val="000000"/>
        </w:rPr>
        <w:t>could reflect the status of tissue</w:t>
      </w:r>
      <w:r w:rsidR="00D8605F" w:rsidRPr="00F2014A">
        <w:rPr>
          <w:color w:val="000000"/>
        </w:rPr>
        <w:t xml:space="preserve"> </w:t>
      </w:r>
      <w:r w:rsidR="00882924" w:rsidRPr="00F2014A">
        <w:rPr>
          <w:color w:val="000000"/>
        </w:rPr>
        <w:t>damage more accurately than traditional markers</w:t>
      </w:r>
      <w:r w:rsidR="0001694E" w:rsidRPr="00F2014A">
        <w:rPr>
          <w:color w:val="000000"/>
        </w:rPr>
        <w:t xml:space="preserve"> (e.g., CRP</w:t>
      </w:r>
      <w:r w:rsidR="008B0718" w:rsidRPr="00F2014A">
        <w:rPr>
          <w:color w:val="000000"/>
        </w:rPr>
        <w:t xml:space="preserve"> or ESR)</w:t>
      </w:r>
      <w:r w:rsidR="00882924" w:rsidRPr="00F2014A">
        <w:rPr>
          <w:color w:val="000000"/>
        </w:rPr>
        <w:t>.</w:t>
      </w:r>
      <w:r w:rsidR="002D652C" w:rsidRPr="00F2014A">
        <w:rPr>
          <w:color w:val="000000"/>
        </w:rPr>
        <w:t xml:space="preserve"> However, despite its strong univariate association in the discovery cohort, </w:t>
      </w:r>
      <w:r w:rsidR="002D652C" w:rsidRPr="00F2014A">
        <w:rPr>
          <w:color w:val="000000"/>
        </w:rPr>
        <w:lastRenderedPageBreak/>
        <w:t>FSTL1 did not replicate in the independent ELISA validation cohort.</w:t>
      </w:r>
      <w:r w:rsidR="00D3408F" w:rsidRPr="00F2014A">
        <w:rPr>
          <w:color w:val="000000"/>
        </w:rPr>
        <w:t xml:space="preserve"> </w:t>
      </w:r>
      <w:r w:rsidR="00505744" w:rsidRPr="00F2014A">
        <w:rPr>
          <w:color w:val="000000"/>
        </w:rPr>
        <w:t>This may</w:t>
      </w:r>
      <w:r w:rsidR="00B011D1" w:rsidRPr="00F2014A">
        <w:rPr>
          <w:color w:val="000000"/>
        </w:rPr>
        <w:t xml:space="preserve"> be explained by the presence of circulating anti-FSTL1 autoantibodies, previously described in RA</w:t>
      </w:r>
      <w:r w:rsidR="00B905FC" w:rsidRPr="00F2014A">
        <w:rPr>
          <w:color w:val="000000"/>
        </w:rPr>
        <w:t xml:space="preserve"> </w:t>
      </w:r>
      <w:sdt>
        <w:sdtPr>
          <w:rPr>
            <w:color w:val="000000"/>
          </w:rPr>
          <w:tag w:val="MENDELEY_CITATION_v3_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"/>
          <w:id w:val="4565780"/>
          <w:placeholder>
            <w:docPart w:val="DefaultPlaceholder_-1854013440"/>
          </w:placeholder>
        </w:sdtPr>
        <w:sdtContent>
          <w:r w:rsidR="00A10B31" w:rsidRPr="00F2014A">
            <w:rPr>
              <w:color w:val="000000"/>
            </w:rPr>
            <w:t>[25]</w:t>
          </w:r>
        </w:sdtContent>
      </w:sdt>
      <w:r w:rsidR="00B011D1" w:rsidRPr="00F2014A">
        <w:rPr>
          <w:color w:val="000000"/>
        </w:rPr>
        <w:t xml:space="preserve">, which could alter epitope accessibility or immune-complex formation and thereby affect antibody-based quantification, such as standard </w:t>
      </w:r>
      <w:proofErr w:type="spellStart"/>
      <w:r w:rsidR="00B011D1" w:rsidRPr="00F2014A">
        <w:rPr>
          <w:color w:val="000000"/>
        </w:rPr>
        <w:t>sendwich</w:t>
      </w:r>
      <w:proofErr w:type="spellEnd"/>
      <w:r w:rsidR="00B011D1" w:rsidRPr="00F2014A">
        <w:rPr>
          <w:color w:val="000000"/>
        </w:rPr>
        <w:t xml:space="preserve"> ELISA.</w:t>
      </w:r>
    </w:p>
    <w:p w14:paraId="4120108A" w14:textId="2A059CBB" w:rsidR="00895F96" w:rsidRPr="00F2014A" w:rsidRDefault="002E78CB" w:rsidP="001C77A3">
      <w:pPr>
        <w:rPr>
          <w:color w:val="000000"/>
        </w:rPr>
      </w:pPr>
      <w:r w:rsidRPr="00F2014A">
        <w:rPr>
          <w:color w:val="000000"/>
        </w:rPr>
        <w:t>The baseline D2T prediction model, comprising DAS28-ESR, CRP, and treatment duration, demonstrated high predictive accuracy in the validation cohort and was able to identify future D2T patients</w:t>
      </w:r>
      <w:r w:rsidR="00FC605D" w:rsidRPr="00F2014A">
        <w:rPr>
          <w:color w:val="000000"/>
        </w:rPr>
        <w:t>, with</w:t>
      </w:r>
      <w:r w:rsidRPr="00F2014A">
        <w:rPr>
          <w:color w:val="000000"/>
        </w:rPr>
        <w:t xml:space="preserve"> </w:t>
      </w:r>
      <w:r w:rsidR="00FA5E89" w:rsidRPr="00F2014A">
        <w:rPr>
          <w:color w:val="000000"/>
        </w:rPr>
        <w:t>a median of 2.4 years (screening cohort) to 5.8 years (validation cohort)</w:t>
      </w:r>
      <w:r w:rsidRPr="00F2014A">
        <w:rPr>
          <w:color w:val="000000"/>
        </w:rPr>
        <w:t xml:space="preserve"> before they fulfilled the D2T criteria.</w:t>
      </w:r>
      <w:r w:rsidR="00F67198" w:rsidRPr="00F2014A">
        <w:rPr>
          <w:color w:val="000000"/>
        </w:rPr>
        <w:t xml:space="preserve"> </w:t>
      </w:r>
      <w:r w:rsidR="00285F6D" w:rsidRPr="00F2014A">
        <w:rPr>
          <w:color w:val="000000"/>
        </w:rPr>
        <w:t>Among the selected candidates, ORM1 had the best predictive</w:t>
      </w:r>
      <w:r w:rsidR="00E5013C" w:rsidRPr="00F2014A">
        <w:rPr>
          <w:color w:val="000000"/>
        </w:rPr>
        <w:t xml:space="preserve"> performance.</w:t>
      </w:r>
      <w:r w:rsidR="00DB1E96" w:rsidRPr="00F2014A">
        <w:rPr>
          <w:color w:val="000000"/>
        </w:rPr>
        <w:t xml:space="preserve"> Notably, ORM1 identified a subset of D2T patients not captured by the clinical model alone — supporting the clinical rationale for a protein biomarker even when established predictors perform well, as corroborated by rheumatologists who emphasised the value of biological confirmation of clinical risk stratification.</w:t>
      </w:r>
    </w:p>
    <w:p w14:paraId="6324F71C" w14:textId="18907B2E" w:rsidR="00E810B1" w:rsidRPr="00F2014A" w:rsidRDefault="00CD2979" w:rsidP="001C77A3">
      <w:pPr>
        <w:rPr>
          <w:color w:val="000000"/>
        </w:rPr>
      </w:pPr>
      <w:r w:rsidRPr="00F2014A">
        <w:rPr>
          <w:color w:val="000000"/>
        </w:rPr>
        <w:t>This may reflect the fact that ORM1 is an acute-phase protein whose synthesis and glycosylation are regulated by multiple inflammatory mediators (</w:t>
      </w:r>
      <w:r w:rsidR="00D72203" w:rsidRPr="00F2014A">
        <w:rPr>
          <w:color w:val="000000"/>
        </w:rPr>
        <w:t>e.g., interleukins)</w:t>
      </w:r>
      <w:r w:rsidRPr="00F2014A">
        <w:rPr>
          <w:color w:val="000000"/>
        </w:rPr>
        <w:t>, allowing its expression to capture the integrated downstream output of several upstream inflammatory pathways</w:t>
      </w:r>
      <w:r w:rsidR="00F7571D" w:rsidRPr="00F2014A">
        <w:rPr>
          <w:color w:val="000000"/>
        </w:rPr>
        <w:t xml:space="preserve"> </w:t>
      </w:r>
      <w:sdt>
        <w:sdtPr>
          <w:rPr>
            <w:color w:val="000000"/>
          </w:rPr>
          <w:tag w:val="MENDELEY_CITATION_v3_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"/>
          <w:id w:val="-2138094845"/>
          <w:placeholder>
            <w:docPart w:val="DefaultPlaceholder_-1854013440"/>
          </w:placeholder>
        </w:sdtPr>
        <w:sdtEndPr/>
        <w:sdtContent>
          <w:r w:rsidR="00A10B31" w:rsidRPr="00F2014A">
            <w:rPr>
              <w:color w:val="000000"/>
            </w:rPr>
            <w:t>[26,27]</w:t>
          </w:r>
        </w:sdtContent>
      </w:sdt>
      <w:r w:rsidRPr="00F2014A">
        <w:rPr>
          <w:color w:val="000000"/>
        </w:rPr>
        <w:t xml:space="preserve">. </w:t>
      </w:r>
      <w:r w:rsidR="00BF007B" w:rsidRPr="00F2014A">
        <w:rPr>
          <w:color w:val="000000"/>
        </w:rPr>
        <w:t xml:space="preserve">The ORM1-augmented model achieved predictive performance approaching the clinical baseline. Although ORM1 and FSTL1 showed the strongest univariate associations in the discovery proteomics cohort, only ORM1 demonstrated consistent incremental value in </w:t>
      </w:r>
      <w:r w:rsidR="00E0110F" w:rsidRPr="00F2014A">
        <w:rPr>
          <w:color w:val="000000"/>
        </w:rPr>
        <w:t>independent</w:t>
      </w:r>
      <w:r w:rsidR="00BF007B" w:rsidRPr="00F2014A">
        <w:rPr>
          <w:color w:val="000000"/>
        </w:rPr>
        <w:t xml:space="preserve"> validation, underscoring its role as both a systemic acute-phase signal and a marker of local synovial inflammatory activity </w:t>
      </w:r>
      <w:sdt>
        <w:sdtPr>
          <w:rPr>
            <w:color w:val="000000"/>
          </w:rPr>
          <w:tag w:val="MENDELEY_CITATION_v3_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"/>
          <w:id w:val="1080022020"/>
          <w:placeholder>
            <w:docPart w:val="DefaultPlaceholder_-1854013440"/>
          </w:placeholder>
        </w:sdtPr>
        <w:sdtEndPr/>
        <w:sdtContent>
          <w:r w:rsidR="00A10B31" w:rsidRPr="00F2014A">
            <w:rPr>
              <w:color w:val="000000"/>
            </w:rPr>
            <w:t>[20,28,29]</w:t>
          </w:r>
        </w:sdtContent>
      </w:sdt>
      <w:r w:rsidR="007E5957" w:rsidRPr="00F2014A">
        <w:rPr>
          <w:color w:val="000000"/>
        </w:rPr>
        <w:t>.</w:t>
      </w:r>
      <w:r w:rsidR="00E50BE3" w:rsidRPr="00F2014A">
        <w:rPr>
          <w:color w:val="000000"/>
        </w:rPr>
        <w:t xml:space="preserve"> As an acute-phase protein, ORM1 likely identifies predominantly the inflammatory subtype of D2T RA and may not capture patients with non-inflammatory drivers such as </w:t>
      </w:r>
      <w:proofErr w:type="spellStart"/>
      <w:r w:rsidR="00E50BE3" w:rsidRPr="00F2014A">
        <w:rPr>
          <w:color w:val="000000"/>
        </w:rPr>
        <w:t>nociplastic</w:t>
      </w:r>
      <w:proofErr w:type="spellEnd"/>
      <w:r w:rsidR="00E50BE3" w:rsidRPr="00F2014A">
        <w:rPr>
          <w:color w:val="000000"/>
        </w:rPr>
        <w:t xml:space="preserve"> pain or pharmacokinetic failure.</w:t>
      </w:r>
    </w:p>
    <w:p w14:paraId="4A8E430F" w14:textId="4FD0331A" w:rsidR="001A3330" w:rsidRPr="00F2014A" w:rsidRDefault="00814E95" w:rsidP="001C77A3">
      <w:pPr>
        <w:rPr>
          <w:color w:val="000000"/>
        </w:rPr>
      </w:pPr>
      <w:r w:rsidRPr="00F2014A">
        <w:rPr>
          <w:color w:val="000000"/>
        </w:rPr>
        <w:t xml:space="preserve">Protein biomarkers capable of predicting D2T RA development specifically remain scarce, and no validated predictive model based on blood proteins currently exists for this phenotype </w:t>
      </w:r>
      <w:sdt>
        <w:sdtPr>
          <w:rPr>
            <w:color w:val="000000"/>
          </w:rPr>
          <w:tag w:val="MENDELEY_CITATION_v3_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"/>
          <w:id w:val="1073550255"/>
          <w:placeholder>
            <w:docPart w:val="DefaultPlaceholder_-1854013440"/>
          </w:placeholder>
        </w:sdtPr>
        <w:sdtEndPr/>
        <w:sdtContent>
          <w:r w:rsidR="00A10B31" w:rsidRPr="00F2014A">
            <w:rPr>
              <w:color w:val="000000"/>
            </w:rPr>
            <w:t>[30]</w:t>
          </w:r>
        </w:sdtContent>
      </w:sdt>
      <w:r w:rsidRPr="00F2014A">
        <w:rPr>
          <w:color w:val="000000"/>
        </w:rPr>
        <w:t xml:space="preserve">. In the broader context of treatment response prediction, blood-based protein biomarkers have been more extensively investigated. Among individual circulating proteins, elevated baseline interleukin-6, sICAM-1, and CXCL13 have shown the most consistent associations with </w:t>
      </w:r>
      <w:proofErr w:type="spellStart"/>
      <w:r w:rsidRPr="00F2014A">
        <w:rPr>
          <w:color w:val="000000"/>
        </w:rPr>
        <w:t>TNFi</w:t>
      </w:r>
      <w:proofErr w:type="spellEnd"/>
      <w:r w:rsidRPr="00F2014A">
        <w:rPr>
          <w:color w:val="000000"/>
        </w:rPr>
        <w:t xml:space="preserve"> response, with a </w:t>
      </w:r>
      <w:r w:rsidRPr="00F2014A">
        <w:rPr>
          <w:color w:val="000000"/>
        </w:rPr>
        <w:lastRenderedPageBreak/>
        <w:t xml:space="preserve">combined multi-biomarker signature explaining up to 51% of variation in ΔDAS28-CRP </w:t>
      </w:r>
      <w:sdt>
        <w:sdtPr>
          <w:rPr>
            <w:color w:val="000000"/>
          </w:rPr>
          <w:tag w:val="MENDELEY_CITATION_v3_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"/>
          <w:id w:val="-1602718981"/>
          <w:placeholder>
            <w:docPart w:val="DefaultPlaceholder_-1854013440"/>
          </w:placeholder>
        </w:sdtPr>
        <w:sdtEndPr/>
        <w:sdtContent>
          <w:r w:rsidR="00A10B31" w:rsidRPr="00F2014A">
            <w:rPr>
              <w:color w:val="000000"/>
            </w:rPr>
            <w:t>[31]</w:t>
          </w:r>
        </w:sdtContent>
      </w:sdt>
      <w:r w:rsidRPr="00F2014A">
        <w:rPr>
          <w:color w:val="000000"/>
        </w:rPr>
        <w:t xml:space="preserve">. High-throughput plasma proteomics using proximity extension assay technology further identified a 17-protein machine-learning signature capable of stratifying anti-TNF responders from non-responders prior to treatment initiation, with ROC AUC values exceeding 0.80 </w:t>
      </w:r>
      <w:sdt>
        <w:sdtPr>
          <w:rPr>
            <w:color w:val="000000"/>
          </w:rPr>
          <w:tag w:val="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"/>
          <w:id w:val="-1753652496"/>
          <w:placeholder>
            <w:docPart w:val="DefaultPlaceholder_-1854013440"/>
          </w:placeholder>
        </w:sdtPr>
        <w:sdtEndPr/>
        <w:sdtContent>
          <w:r w:rsidR="00A10B31" w:rsidRPr="00F2014A">
            <w:rPr>
              <w:color w:val="000000"/>
            </w:rPr>
            <w:t>[32,33]</w:t>
          </w:r>
        </w:sdtContent>
      </w:sdt>
      <w:r w:rsidRPr="00F2014A">
        <w:rPr>
          <w:color w:val="000000"/>
        </w:rPr>
        <w:t>. Nevertheless, no single blood protein has demonstrated sufficient and reproducible predictive strength across independent validation cohorts [1], underscoring the need for prospective studies specifically targeting the D2T phenotype.</w:t>
      </w:r>
    </w:p>
    <w:p w14:paraId="0E9F005E" w14:textId="3F582CBC" w:rsidR="005D446D" w:rsidRPr="00F2014A" w:rsidRDefault="00EC4C31" w:rsidP="001C77A3">
      <w:pPr>
        <w:rPr>
          <w:color w:val="000000"/>
        </w:rPr>
      </w:pPr>
      <w:r w:rsidRPr="00F2014A">
        <w:rPr>
          <w:color w:val="000000"/>
        </w:rPr>
        <w:t xml:space="preserve">Our results are supported by </w:t>
      </w:r>
      <w:r w:rsidR="005D7DA5" w:rsidRPr="00F2014A">
        <w:rPr>
          <w:color w:val="000000"/>
        </w:rPr>
        <w:t>a large, real-world patient cohort and a standardised data collection protocol, thereby</w:t>
      </w:r>
      <w:r w:rsidRPr="00F2014A">
        <w:rPr>
          <w:color w:val="000000"/>
        </w:rPr>
        <w:t xml:space="preserve"> enhancing the robustness of the findings. </w:t>
      </w:r>
      <w:r w:rsidR="00BE6645" w:rsidRPr="00F2014A">
        <w:rPr>
          <w:color w:val="000000"/>
        </w:rPr>
        <w:t>Nevertheless</w:t>
      </w:r>
      <w:r w:rsidR="005D446D" w:rsidRPr="00F2014A">
        <w:rPr>
          <w:color w:val="000000"/>
        </w:rPr>
        <w:t>, several limitations</w:t>
      </w:r>
      <w:r w:rsidR="00037254" w:rsidRPr="00F2014A">
        <w:rPr>
          <w:color w:val="000000"/>
        </w:rPr>
        <w:t xml:space="preserve"> </w:t>
      </w:r>
      <w:r w:rsidR="005D446D" w:rsidRPr="00F2014A">
        <w:rPr>
          <w:color w:val="000000"/>
        </w:rPr>
        <w:t xml:space="preserve">should be </w:t>
      </w:r>
      <w:r w:rsidR="000F1018" w:rsidRPr="00F2014A">
        <w:rPr>
          <w:color w:val="000000"/>
        </w:rPr>
        <w:t>noted</w:t>
      </w:r>
      <w:r w:rsidR="005D446D" w:rsidRPr="00F2014A">
        <w:rPr>
          <w:color w:val="000000"/>
        </w:rPr>
        <w:t xml:space="preserve">. First, </w:t>
      </w:r>
      <w:r w:rsidR="000630E3" w:rsidRPr="00F2014A">
        <w:rPr>
          <w:color w:val="000000"/>
        </w:rPr>
        <w:t>blood samples were retrospectively recruited</w:t>
      </w:r>
      <w:r w:rsidR="00730FE8" w:rsidRPr="00F2014A">
        <w:rPr>
          <w:color w:val="000000"/>
        </w:rPr>
        <w:t xml:space="preserve"> from </w:t>
      </w:r>
      <w:r w:rsidR="005D7DA5" w:rsidRPr="00F2014A">
        <w:rPr>
          <w:color w:val="000000"/>
        </w:rPr>
        <w:t xml:space="preserve">a </w:t>
      </w:r>
      <w:r w:rsidR="00233E77" w:rsidRPr="00F2014A">
        <w:rPr>
          <w:color w:val="000000"/>
        </w:rPr>
        <w:t>single</w:t>
      </w:r>
      <w:r w:rsidR="00730FE8" w:rsidRPr="00F2014A">
        <w:rPr>
          <w:color w:val="000000"/>
        </w:rPr>
        <w:t xml:space="preserve"> institute</w:t>
      </w:r>
      <w:r w:rsidR="00910589" w:rsidRPr="00F2014A">
        <w:rPr>
          <w:color w:val="000000"/>
        </w:rPr>
        <w:t xml:space="preserve">. Second, </w:t>
      </w:r>
      <w:r w:rsidR="005D7DA5" w:rsidRPr="00F2014A">
        <w:rPr>
          <w:color w:val="000000"/>
        </w:rPr>
        <w:t>the definition of D2T was recently established, and not all previous publications followed it</w:t>
      </w:r>
      <w:r w:rsidR="00D5417A" w:rsidRPr="00F2014A">
        <w:rPr>
          <w:color w:val="000000"/>
        </w:rPr>
        <w:t xml:space="preserve">. </w:t>
      </w:r>
      <w:r w:rsidR="004072E8" w:rsidRPr="00F2014A">
        <w:rPr>
          <w:color w:val="000000"/>
        </w:rPr>
        <w:t>Third, the D2T group in the validation cohort comprised exclusively female patients, as no eligible male samples were available despite extended recruitment. This limits the generalisability of findings to male patients; however, a female-only sensitivity analysis suggested that the ORM1 signal was not primarily driven by sex-related confounding (</w:t>
      </w:r>
      <w:r w:rsidR="004072E8" w:rsidRPr="00F2014A">
        <w:rPr>
          <w:color w:val="000000"/>
        </w:rPr>
        <w:fldChar w:fldCharType="begin"/>
      </w:r>
      <w:r w:rsidR="004072E8" w:rsidRPr="00F2014A">
        <w:rPr>
          <w:color w:val="000000"/>
        </w:rPr>
        <w:instrText xml:space="preserve"> REF _Ref231161447 \h </w:instrText>
      </w:r>
      <w:r w:rsidR="004072E8" w:rsidRPr="00F2014A">
        <w:rPr>
          <w:color w:val="000000"/>
        </w:rPr>
      </w:r>
      <w:r w:rsidR="00F2014A">
        <w:rPr>
          <w:color w:val="000000"/>
        </w:rPr>
        <w:instrText xml:space="preserve"> \* MERGEFORMAT </w:instrText>
      </w:r>
      <w:r w:rsidR="004072E8" w:rsidRPr="00F2014A">
        <w:rPr>
          <w:color w:val="000000"/>
        </w:rPr>
        <w:fldChar w:fldCharType="separate"/>
      </w:r>
      <w:r w:rsidR="004072E8" w:rsidRPr="00F2014A">
        <w:rPr>
          <w:b/>
          <w:bCs/>
        </w:rPr>
        <w:t>Supp. Figure 4</w:t>
      </w:r>
      <w:r w:rsidR="004072E8" w:rsidRPr="00F2014A">
        <w:rPr>
          <w:color w:val="000000"/>
        </w:rPr>
        <w:fldChar w:fldCharType="end"/>
      </w:r>
      <w:r w:rsidR="00B801AF" w:rsidRPr="00F2014A">
        <w:rPr>
          <w:color w:val="000000"/>
        </w:rPr>
        <w:t xml:space="preserve">, </w:t>
      </w:r>
      <w:r w:rsidR="00B801AF" w:rsidRPr="00F2014A">
        <w:rPr>
          <w:color w:val="000000"/>
        </w:rPr>
        <w:fldChar w:fldCharType="begin"/>
      </w:r>
      <w:r w:rsidR="00B801AF" w:rsidRPr="00F2014A">
        <w:rPr>
          <w:color w:val="000000"/>
        </w:rPr>
        <w:instrText xml:space="preserve"> REF _Ref231161467 \h </w:instrText>
      </w:r>
      <w:r w:rsidR="00B801AF" w:rsidRPr="00F2014A">
        <w:rPr>
          <w:color w:val="000000"/>
        </w:rPr>
      </w:r>
      <w:r w:rsidR="00F2014A">
        <w:rPr>
          <w:color w:val="000000"/>
        </w:rPr>
        <w:instrText xml:space="preserve"> \* MERGEFORMAT </w:instrText>
      </w:r>
      <w:r w:rsidR="00B801AF" w:rsidRPr="00F2014A">
        <w:rPr>
          <w:color w:val="000000"/>
        </w:rPr>
        <w:fldChar w:fldCharType="separate"/>
      </w:r>
      <w:r w:rsidR="00B801AF" w:rsidRPr="00F2014A">
        <w:rPr>
          <w:b/>
          <w:bCs/>
        </w:rPr>
        <w:t xml:space="preserve">Supp. Table </w:t>
      </w:r>
      <w:r w:rsidR="00B801AF" w:rsidRPr="00F2014A">
        <w:rPr>
          <w:b/>
          <w:bCs/>
          <w:noProof/>
        </w:rPr>
        <w:t>3</w:t>
      </w:r>
      <w:r w:rsidR="00B801AF" w:rsidRPr="00F2014A">
        <w:rPr>
          <w:color w:val="000000"/>
        </w:rPr>
        <w:fldChar w:fldCharType="end"/>
      </w:r>
      <w:r w:rsidR="004072E8" w:rsidRPr="00F2014A">
        <w:rPr>
          <w:color w:val="000000"/>
        </w:rPr>
        <w:t>).</w:t>
      </w:r>
      <w:r w:rsidR="005A771F" w:rsidRPr="00F2014A">
        <w:rPr>
          <w:color w:val="000000"/>
        </w:rPr>
        <w:t xml:space="preserve"> </w:t>
      </w:r>
      <w:r w:rsidR="00D9453F" w:rsidRPr="00F2014A">
        <w:rPr>
          <w:color w:val="000000"/>
        </w:rPr>
        <w:t>S</w:t>
      </w:r>
      <w:r w:rsidR="00D5417A" w:rsidRPr="00F2014A">
        <w:rPr>
          <w:color w:val="000000"/>
        </w:rPr>
        <w:t>everal discrepancies m</w:t>
      </w:r>
      <w:r w:rsidR="00143F48" w:rsidRPr="00F2014A">
        <w:rPr>
          <w:color w:val="000000"/>
        </w:rPr>
        <w:t>ay be observed due to the use of two distinct</w:t>
      </w:r>
      <w:r w:rsidR="00D5417A" w:rsidRPr="00F2014A">
        <w:rPr>
          <w:color w:val="000000"/>
        </w:rPr>
        <w:t xml:space="preserve"> methods for protein quantification.</w:t>
      </w:r>
      <w:r w:rsidR="005A771F" w:rsidRPr="00F2014A">
        <w:rPr>
          <w:color w:val="000000"/>
        </w:rPr>
        <w:t xml:space="preserve"> Finally, a</w:t>
      </w:r>
      <w:r w:rsidR="00DF018C" w:rsidRPr="00F2014A">
        <w:rPr>
          <w:color w:val="000000"/>
        </w:rPr>
        <w:t>lthough the D2T group was compared with patients in sustained clinical remission, many patients with RA occupy an intermediate position between these extremes.</w:t>
      </w:r>
      <w:r w:rsidR="00F95E1F" w:rsidRPr="00F2014A">
        <w:rPr>
          <w:color w:val="000000"/>
        </w:rPr>
        <w:t xml:space="preserve"> Nevertheless, </w:t>
      </w:r>
      <w:r w:rsidR="00143F48" w:rsidRPr="00F2014A">
        <w:rPr>
          <w:color w:val="000000"/>
        </w:rPr>
        <w:t>we aimed</w:t>
      </w:r>
      <w:r w:rsidR="00F95E1F" w:rsidRPr="00F2014A">
        <w:rPr>
          <w:color w:val="000000"/>
        </w:rPr>
        <w:t xml:space="preserve"> to identify the most important candidate markers for future prospective studies focused on improved patient stratification.</w:t>
      </w:r>
      <w:r w:rsidR="0002104E" w:rsidRPr="00F2014A">
        <w:rPr>
          <w:color w:val="000000"/>
        </w:rPr>
        <w:t xml:space="preserve"> Future studies should validate these findings in more diverse populations and investigate alternative approaches to managing real-world multicentre cohorts.</w:t>
      </w:r>
    </w:p>
    <w:p w14:paraId="39B359EC" w14:textId="49546155" w:rsidR="00FE3AD2" w:rsidRPr="00F2014A" w:rsidRDefault="00001C84" w:rsidP="00241F59">
      <w:r w:rsidRPr="00F2014A">
        <w:rPr>
          <w:color w:val="000000"/>
        </w:rPr>
        <w:t xml:space="preserve">In conclusion, </w:t>
      </w:r>
      <w:r w:rsidR="00CA632F" w:rsidRPr="00F2014A">
        <w:rPr>
          <w:color w:val="000000"/>
        </w:rPr>
        <w:t xml:space="preserve">this study provides </w:t>
      </w:r>
      <w:r w:rsidR="00143F48" w:rsidRPr="00F2014A">
        <w:rPr>
          <w:color w:val="000000"/>
        </w:rPr>
        <w:t xml:space="preserve">the </w:t>
      </w:r>
      <w:r w:rsidR="00CA632F" w:rsidRPr="00F2014A">
        <w:rPr>
          <w:color w:val="000000"/>
        </w:rPr>
        <w:t>first evidence that ORM1, an acute-phase plasma protein, can predict D2T RA years before fulfilment of D2T criteria. ORM1 carries predictive information partially orthogonal to established clinical predictors, identifying D2T cases that clinical features alone would miss. Validation of ORM1 in prospective multicentre cohorts could enable earlier identification of patients at risk and support timely therapeutic intensification.</w:t>
      </w:r>
    </w:p>
    <w:p w14:paraId="39B359ED" w14:textId="77777777" w:rsidR="00FE3AD2" w:rsidRPr="00F2014A" w:rsidRDefault="00FE3AD2" w:rsidP="00477437">
      <w:pPr>
        <w:pStyle w:val="Nadpis2"/>
      </w:pPr>
      <w:r w:rsidRPr="00F2014A">
        <w:t>References</w:t>
      </w:r>
    </w:p>
    <w:sdt>
      <w:sdtPr>
        <w:rPr>
          <w:color w:val="000000"/>
        </w:rPr>
        <w:tag w:val="MENDELEY_BIBLIOGRAPHY"/>
        <w:id w:val="-373157074"/>
        <w:placeholder>
          <w:docPart w:val="DefaultPlaceholder_-1854013440"/>
        </w:placeholder>
      </w:sdtPr>
      <w:sdtEndPr/>
      <w:sdtContent>
        <w:p w14:paraId="6C408880" w14:textId="77777777" w:rsidR="00A10B31" w:rsidRPr="00F2014A" w:rsidRDefault="00A10B31">
          <w:pPr>
            <w:autoSpaceDE w:val="0"/>
            <w:autoSpaceDN w:val="0"/>
            <w:ind w:hanging="640"/>
            <w:divId w:val="1519075603"/>
            <w:rPr>
              <w:rFonts w:eastAsia="Times New Roman"/>
              <w:color w:val="000000"/>
              <w:szCs w:val="24"/>
            </w:rPr>
          </w:pPr>
          <w:r w:rsidRPr="00F2014A">
            <w:rPr>
              <w:rFonts w:eastAsia="Times New Roman"/>
              <w:color w:val="000000"/>
            </w:rPr>
            <w:t>[1]</w:t>
          </w:r>
          <w:r w:rsidRPr="00F2014A">
            <w:rPr>
              <w:rFonts w:eastAsia="Times New Roman"/>
              <w:color w:val="000000"/>
            </w:rPr>
            <w:tab/>
            <w:t xml:space="preserve">Almutairi K, </w:t>
          </w:r>
          <w:proofErr w:type="spellStart"/>
          <w:r w:rsidRPr="00F2014A">
            <w:rPr>
              <w:rFonts w:eastAsia="Times New Roman"/>
              <w:color w:val="000000"/>
            </w:rPr>
            <w:t>Nossent</w:t>
          </w:r>
          <w:proofErr w:type="spellEnd"/>
          <w:r w:rsidRPr="00F2014A">
            <w:rPr>
              <w:rFonts w:eastAsia="Times New Roman"/>
              <w:color w:val="000000"/>
            </w:rPr>
            <w:t xml:space="preserve"> J, Preen D, Keen H, </w:t>
          </w:r>
          <w:proofErr w:type="spellStart"/>
          <w:r w:rsidRPr="00F2014A">
            <w:rPr>
              <w:rFonts w:eastAsia="Times New Roman"/>
              <w:color w:val="000000"/>
            </w:rPr>
            <w:t>Inderjeeth</w:t>
          </w:r>
          <w:proofErr w:type="spellEnd"/>
          <w:r w:rsidRPr="00F2014A">
            <w:rPr>
              <w:rFonts w:eastAsia="Times New Roman"/>
              <w:color w:val="000000"/>
            </w:rPr>
            <w:t xml:space="preserve"> C. The global prevalence of rheumatoid arthritis: a meta-analysis based on a systematic review. </w:t>
          </w:r>
          <w:proofErr w:type="spellStart"/>
          <w:r w:rsidRPr="00F2014A">
            <w:rPr>
              <w:rFonts w:eastAsia="Times New Roman"/>
              <w:color w:val="000000"/>
            </w:rPr>
            <w:t>Rheumatol</w:t>
          </w:r>
          <w:proofErr w:type="spellEnd"/>
          <w:r w:rsidRPr="00F2014A">
            <w:rPr>
              <w:rFonts w:eastAsia="Times New Roman"/>
              <w:color w:val="000000"/>
            </w:rPr>
            <w:t xml:space="preserve"> Int </w:t>
          </w:r>
          <w:proofErr w:type="gramStart"/>
          <w:r w:rsidRPr="00F2014A">
            <w:rPr>
              <w:rFonts w:eastAsia="Times New Roman"/>
              <w:color w:val="000000"/>
            </w:rPr>
            <w:t>2021;41:863</w:t>
          </w:r>
          <w:proofErr w:type="gramEnd"/>
          <w:r w:rsidRPr="00F2014A">
            <w:rPr>
              <w:rFonts w:eastAsia="Times New Roman"/>
              <w:color w:val="000000"/>
            </w:rPr>
            <w:t>–77. https://doi.org/10.1007/S00296-020-04731-0.</w:t>
          </w:r>
        </w:p>
        <w:p w14:paraId="02C18699" w14:textId="77777777" w:rsidR="00A10B31" w:rsidRPr="00F2014A" w:rsidRDefault="00A10B31">
          <w:pPr>
            <w:autoSpaceDE w:val="0"/>
            <w:autoSpaceDN w:val="0"/>
            <w:ind w:hanging="640"/>
            <w:divId w:val="1856455694"/>
            <w:rPr>
              <w:rFonts w:eastAsia="Times New Roman"/>
              <w:color w:val="000000"/>
            </w:rPr>
          </w:pPr>
          <w:r w:rsidRPr="00F2014A">
            <w:rPr>
              <w:rFonts w:eastAsia="Times New Roman"/>
              <w:color w:val="000000"/>
            </w:rPr>
            <w:t>[2]</w:t>
          </w:r>
          <w:r w:rsidRPr="00F2014A">
            <w:rPr>
              <w:rFonts w:eastAsia="Times New Roman"/>
              <w:color w:val="000000"/>
            </w:rPr>
            <w:tab/>
            <w:t xml:space="preserve">Smolen JS, </w:t>
          </w:r>
          <w:proofErr w:type="spellStart"/>
          <w:r w:rsidRPr="00F2014A">
            <w:rPr>
              <w:rFonts w:eastAsia="Times New Roman"/>
              <w:color w:val="000000"/>
            </w:rPr>
            <w:t>Landewé</w:t>
          </w:r>
          <w:proofErr w:type="spellEnd"/>
          <w:r w:rsidRPr="00F2014A">
            <w:rPr>
              <w:rFonts w:eastAsia="Times New Roman"/>
              <w:color w:val="000000"/>
            </w:rPr>
            <w:t xml:space="preserve"> RBM, </w:t>
          </w:r>
          <w:proofErr w:type="spellStart"/>
          <w:r w:rsidRPr="00F2014A">
            <w:rPr>
              <w:rFonts w:eastAsia="Times New Roman"/>
              <w:color w:val="000000"/>
            </w:rPr>
            <w:t>Bergstra</w:t>
          </w:r>
          <w:proofErr w:type="spellEnd"/>
          <w:r w:rsidRPr="00F2014A">
            <w:rPr>
              <w:rFonts w:eastAsia="Times New Roman"/>
              <w:color w:val="000000"/>
            </w:rPr>
            <w:t xml:space="preserve"> SA, </w:t>
          </w:r>
          <w:proofErr w:type="spellStart"/>
          <w:r w:rsidRPr="00F2014A">
            <w:rPr>
              <w:rFonts w:eastAsia="Times New Roman"/>
              <w:color w:val="000000"/>
            </w:rPr>
            <w:t>Kerschbaumer</w:t>
          </w:r>
          <w:proofErr w:type="spellEnd"/>
          <w:r w:rsidRPr="00F2014A">
            <w:rPr>
              <w:rFonts w:eastAsia="Times New Roman"/>
              <w:color w:val="000000"/>
            </w:rPr>
            <w:t xml:space="preserve"> A, </w:t>
          </w:r>
          <w:proofErr w:type="spellStart"/>
          <w:r w:rsidRPr="00F2014A">
            <w:rPr>
              <w:rFonts w:eastAsia="Times New Roman"/>
              <w:color w:val="000000"/>
            </w:rPr>
            <w:t>Sepriano</w:t>
          </w:r>
          <w:proofErr w:type="spellEnd"/>
          <w:r w:rsidRPr="00F2014A">
            <w:rPr>
              <w:rFonts w:eastAsia="Times New Roman"/>
              <w:color w:val="000000"/>
            </w:rPr>
            <w:t xml:space="preserve"> A, </w:t>
          </w:r>
          <w:proofErr w:type="spellStart"/>
          <w:r w:rsidRPr="00F2014A">
            <w:rPr>
              <w:rFonts w:eastAsia="Times New Roman"/>
              <w:color w:val="000000"/>
            </w:rPr>
            <w:t>Aletaha</w:t>
          </w:r>
          <w:proofErr w:type="spellEnd"/>
          <w:r w:rsidRPr="00F2014A">
            <w:rPr>
              <w:rFonts w:eastAsia="Times New Roman"/>
              <w:color w:val="000000"/>
            </w:rPr>
            <w:t xml:space="preserve"> D, et al. EULAR recommendations for the management of rheumatoid arthritis with synthetic and biological disease-modifying antirheumatic drugs: 2022 update. Ann Rheum Dis </w:t>
          </w:r>
          <w:proofErr w:type="gramStart"/>
          <w:r w:rsidRPr="00F2014A">
            <w:rPr>
              <w:rFonts w:eastAsia="Times New Roman"/>
              <w:color w:val="000000"/>
            </w:rPr>
            <w:t>2023;82:3</w:t>
          </w:r>
          <w:proofErr w:type="gramEnd"/>
          <w:r w:rsidRPr="00F2014A">
            <w:rPr>
              <w:rFonts w:eastAsia="Times New Roman"/>
              <w:color w:val="000000"/>
            </w:rPr>
            <w:t>–18. https://doi.org/10.1136/ARD-2022-223356.</w:t>
          </w:r>
        </w:p>
        <w:p w14:paraId="555544DE" w14:textId="77777777" w:rsidR="00A10B31" w:rsidRPr="00F2014A" w:rsidRDefault="00A10B31">
          <w:pPr>
            <w:autoSpaceDE w:val="0"/>
            <w:autoSpaceDN w:val="0"/>
            <w:ind w:hanging="640"/>
            <w:divId w:val="1629122908"/>
            <w:rPr>
              <w:rFonts w:eastAsia="Times New Roman"/>
              <w:color w:val="000000"/>
            </w:rPr>
          </w:pPr>
          <w:r w:rsidRPr="00F2014A">
            <w:rPr>
              <w:rFonts w:eastAsia="Times New Roman"/>
              <w:color w:val="000000"/>
            </w:rPr>
            <w:t>[3]</w:t>
          </w:r>
          <w:r w:rsidRPr="00F2014A">
            <w:rPr>
              <w:rFonts w:eastAsia="Times New Roman"/>
              <w:color w:val="000000"/>
            </w:rPr>
            <w:tab/>
            <w:t xml:space="preserve">Nagy G, </w:t>
          </w:r>
          <w:proofErr w:type="spellStart"/>
          <w:r w:rsidRPr="00F2014A">
            <w:rPr>
              <w:rFonts w:eastAsia="Times New Roman"/>
              <w:color w:val="000000"/>
            </w:rPr>
            <w:t>Roodenrijs</w:t>
          </w:r>
          <w:proofErr w:type="spellEnd"/>
          <w:r w:rsidRPr="00F2014A">
            <w:rPr>
              <w:rFonts w:eastAsia="Times New Roman"/>
              <w:color w:val="000000"/>
            </w:rPr>
            <w:t xml:space="preserve"> NMT, Welsing PMJ, Kedves M, Hamar A, van der Goes MC, et al. EULAR definition of difficult-to-treat rheumatoid arthritis. Ann Rheum Dis </w:t>
          </w:r>
          <w:proofErr w:type="gramStart"/>
          <w:r w:rsidRPr="00F2014A">
            <w:rPr>
              <w:rFonts w:eastAsia="Times New Roman"/>
              <w:color w:val="000000"/>
            </w:rPr>
            <w:t>2021;80:31</w:t>
          </w:r>
          <w:proofErr w:type="gramEnd"/>
          <w:r w:rsidRPr="00F2014A">
            <w:rPr>
              <w:rFonts w:eastAsia="Times New Roman"/>
              <w:color w:val="000000"/>
            </w:rPr>
            <w:t>–5. https://doi.org/10.1136/annrheumdis-2020-217344.</w:t>
          </w:r>
        </w:p>
        <w:p w14:paraId="433FD5B6" w14:textId="77777777" w:rsidR="00A10B31" w:rsidRPr="00F2014A" w:rsidRDefault="00A10B31">
          <w:pPr>
            <w:autoSpaceDE w:val="0"/>
            <w:autoSpaceDN w:val="0"/>
            <w:ind w:hanging="640"/>
            <w:divId w:val="1029138022"/>
            <w:rPr>
              <w:rFonts w:eastAsia="Times New Roman"/>
              <w:color w:val="000000"/>
            </w:rPr>
          </w:pPr>
          <w:r w:rsidRPr="00F2014A">
            <w:rPr>
              <w:rFonts w:eastAsia="Times New Roman"/>
              <w:color w:val="000000"/>
            </w:rPr>
            <w:t>[4]</w:t>
          </w:r>
          <w:r w:rsidRPr="00F2014A">
            <w:rPr>
              <w:rFonts w:eastAsia="Times New Roman"/>
              <w:color w:val="000000"/>
            </w:rPr>
            <w:tab/>
            <w:t xml:space="preserve">Kanda R, Miyazaki Y, </w:t>
          </w:r>
          <w:proofErr w:type="spellStart"/>
          <w:r w:rsidRPr="00F2014A">
            <w:rPr>
              <w:rFonts w:eastAsia="Times New Roman"/>
              <w:color w:val="000000"/>
            </w:rPr>
            <w:t>Nakayamada</w:t>
          </w:r>
          <w:proofErr w:type="spellEnd"/>
          <w:r w:rsidRPr="00F2014A">
            <w:rPr>
              <w:rFonts w:eastAsia="Times New Roman"/>
              <w:color w:val="000000"/>
            </w:rPr>
            <w:t xml:space="preserve"> S, Fukuyo S, Kubo S, Miyagawa I, et al. Effective Second-Line b/</w:t>
          </w:r>
          <w:proofErr w:type="spellStart"/>
          <w:r w:rsidRPr="00F2014A">
            <w:rPr>
              <w:rFonts w:eastAsia="Times New Roman"/>
              <w:color w:val="000000"/>
            </w:rPr>
            <w:t>tsDMARDs</w:t>
          </w:r>
          <w:proofErr w:type="spellEnd"/>
          <w:r w:rsidRPr="00F2014A">
            <w:rPr>
              <w:rFonts w:eastAsia="Times New Roman"/>
              <w:color w:val="000000"/>
            </w:rPr>
            <w:t xml:space="preserve"> for Patients with Rheumatoid Arthritis Unresponsive to First-Line b/</w:t>
          </w:r>
          <w:proofErr w:type="spellStart"/>
          <w:r w:rsidRPr="00F2014A">
            <w:rPr>
              <w:rFonts w:eastAsia="Times New Roman"/>
              <w:color w:val="000000"/>
            </w:rPr>
            <w:t>tsDMARDs</w:t>
          </w:r>
          <w:proofErr w:type="spellEnd"/>
          <w:r w:rsidRPr="00F2014A">
            <w:rPr>
              <w:rFonts w:eastAsia="Times New Roman"/>
              <w:color w:val="000000"/>
            </w:rPr>
            <w:t xml:space="preserve"> from the FIRST Registry. </w:t>
          </w:r>
          <w:proofErr w:type="spellStart"/>
          <w:r w:rsidRPr="00F2014A">
            <w:rPr>
              <w:rFonts w:eastAsia="Times New Roman"/>
              <w:color w:val="000000"/>
            </w:rPr>
            <w:t>Rheumatol</w:t>
          </w:r>
          <w:proofErr w:type="spellEnd"/>
          <w:r w:rsidRPr="00F2014A">
            <w:rPr>
              <w:rFonts w:eastAsia="Times New Roman"/>
              <w:color w:val="000000"/>
            </w:rPr>
            <w:t xml:space="preserve"> Ther </w:t>
          </w:r>
          <w:proofErr w:type="gramStart"/>
          <w:r w:rsidRPr="00F2014A">
            <w:rPr>
              <w:rFonts w:eastAsia="Times New Roman"/>
              <w:color w:val="000000"/>
            </w:rPr>
            <w:t>2025;12:353</w:t>
          </w:r>
          <w:proofErr w:type="gramEnd"/>
          <w:r w:rsidRPr="00F2014A">
            <w:rPr>
              <w:rFonts w:eastAsia="Times New Roman"/>
              <w:color w:val="000000"/>
            </w:rPr>
            <w:t>–69. https://doi.org/10.1007/S40744-025-00747-9.</w:t>
          </w:r>
        </w:p>
        <w:p w14:paraId="02F68887" w14:textId="77777777" w:rsidR="00A10B31" w:rsidRPr="00F2014A" w:rsidRDefault="00A10B31">
          <w:pPr>
            <w:autoSpaceDE w:val="0"/>
            <w:autoSpaceDN w:val="0"/>
            <w:ind w:hanging="640"/>
            <w:divId w:val="1556156272"/>
            <w:rPr>
              <w:rFonts w:eastAsia="Times New Roman"/>
              <w:color w:val="000000"/>
            </w:rPr>
          </w:pPr>
          <w:r w:rsidRPr="00F2014A">
            <w:rPr>
              <w:rFonts w:eastAsia="Times New Roman"/>
              <w:color w:val="000000"/>
            </w:rPr>
            <w:t>[5]</w:t>
          </w:r>
          <w:r w:rsidRPr="00F2014A">
            <w:rPr>
              <w:rFonts w:eastAsia="Times New Roman"/>
              <w:color w:val="000000"/>
            </w:rPr>
            <w:tab/>
            <w:t xml:space="preserve">Xie W, Chen T, Xiao S, Huang H, Zhang Z. Difficult-to-treat rheumatoid arthritis: systematic review and meta-analysis on global prevalence. Ann Rheum Dis </w:t>
          </w:r>
          <w:proofErr w:type="gramStart"/>
          <w:r w:rsidRPr="00F2014A">
            <w:rPr>
              <w:rFonts w:eastAsia="Times New Roman"/>
              <w:color w:val="000000"/>
            </w:rPr>
            <w:t>2026;85:417</w:t>
          </w:r>
          <w:proofErr w:type="gramEnd"/>
          <w:r w:rsidRPr="00F2014A">
            <w:rPr>
              <w:rFonts w:eastAsia="Times New Roman"/>
              <w:color w:val="000000"/>
            </w:rPr>
            <w:t>–24. https://doi.org/10.1016/J.ARD.2025.10.007.</w:t>
          </w:r>
        </w:p>
        <w:p w14:paraId="46E05B9D" w14:textId="77777777" w:rsidR="00A10B31" w:rsidRPr="00F2014A" w:rsidRDefault="00A10B31">
          <w:pPr>
            <w:autoSpaceDE w:val="0"/>
            <w:autoSpaceDN w:val="0"/>
            <w:ind w:hanging="640"/>
            <w:divId w:val="60294386"/>
            <w:rPr>
              <w:rFonts w:eastAsia="Times New Roman"/>
              <w:color w:val="000000"/>
            </w:rPr>
          </w:pPr>
          <w:r w:rsidRPr="00F2014A">
            <w:rPr>
              <w:rFonts w:eastAsia="Times New Roman"/>
              <w:color w:val="000000"/>
            </w:rPr>
            <w:t>[6]</w:t>
          </w:r>
          <w:r w:rsidRPr="00F2014A">
            <w:rPr>
              <w:rFonts w:eastAsia="Times New Roman"/>
              <w:color w:val="000000"/>
            </w:rPr>
            <w:tab/>
            <w:t xml:space="preserve">Hofman ZLM, </w:t>
          </w:r>
          <w:proofErr w:type="spellStart"/>
          <w:r w:rsidRPr="00F2014A">
            <w:rPr>
              <w:rFonts w:eastAsia="Times New Roman"/>
              <w:color w:val="000000"/>
            </w:rPr>
            <w:t>Roodenrijs</w:t>
          </w:r>
          <w:proofErr w:type="spellEnd"/>
          <w:r w:rsidRPr="00F2014A">
            <w:rPr>
              <w:rFonts w:eastAsia="Times New Roman"/>
              <w:color w:val="000000"/>
            </w:rPr>
            <w:t xml:space="preserve"> NMT, </w:t>
          </w:r>
          <w:proofErr w:type="spellStart"/>
          <w:r w:rsidRPr="00F2014A">
            <w:rPr>
              <w:rFonts w:eastAsia="Times New Roman"/>
              <w:color w:val="000000"/>
            </w:rPr>
            <w:t>Nikiphorou</w:t>
          </w:r>
          <w:proofErr w:type="spellEnd"/>
          <w:r w:rsidRPr="00F2014A">
            <w:rPr>
              <w:rFonts w:eastAsia="Times New Roman"/>
              <w:color w:val="000000"/>
            </w:rPr>
            <w:t xml:space="preserve"> E, Kent AL, Orgy Nagy G, Welsing PMJ, et al. Difficult-to-treat rheumatoid arthritis: what have we learned and what do we still need to learn? Rheumatology </w:t>
          </w:r>
          <w:proofErr w:type="gramStart"/>
          <w:r w:rsidRPr="00F2014A">
            <w:rPr>
              <w:rFonts w:eastAsia="Times New Roman"/>
              <w:color w:val="000000"/>
            </w:rPr>
            <w:t>2025;64:65</w:t>
          </w:r>
          <w:proofErr w:type="gramEnd"/>
          <w:r w:rsidRPr="00F2014A">
            <w:rPr>
              <w:rFonts w:eastAsia="Times New Roman"/>
              <w:color w:val="000000"/>
            </w:rPr>
            <w:t>–73. https://doi.org/10.1093/RHEUMATOLOGY/KEAE544.</w:t>
          </w:r>
        </w:p>
        <w:p w14:paraId="28277533" w14:textId="1166A94C" w:rsidR="00A10B31" w:rsidRPr="00F2014A" w:rsidRDefault="00A10B31">
          <w:pPr>
            <w:autoSpaceDE w:val="0"/>
            <w:autoSpaceDN w:val="0"/>
            <w:ind w:hanging="640"/>
            <w:divId w:val="446899535"/>
            <w:rPr>
              <w:rFonts w:eastAsia="Times New Roman"/>
              <w:color w:val="000000"/>
            </w:rPr>
          </w:pPr>
          <w:r w:rsidRPr="00F2014A">
            <w:rPr>
              <w:rFonts w:eastAsia="Times New Roman"/>
              <w:color w:val="000000"/>
            </w:rPr>
            <w:t>[7]</w:t>
          </w:r>
          <w:r w:rsidRPr="00F2014A">
            <w:rPr>
              <w:rFonts w:eastAsia="Times New Roman"/>
              <w:color w:val="000000"/>
            </w:rPr>
            <w:tab/>
          </w:r>
          <w:proofErr w:type="spellStart"/>
          <w:r w:rsidRPr="00F2014A">
            <w:rPr>
              <w:rFonts w:eastAsia="Times New Roman"/>
              <w:color w:val="000000"/>
            </w:rPr>
            <w:t>Giollo</w:t>
          </w:r>
          <w:proofErr w:type="spellEnd"/>
          <w:r w:rsidRPr="00F2014A">
            <w:rPr>
              <w:rFonts w:eastAsia="Times New Roman"/>
              <w:color w:val="000000"/>
            </w:rPr>
            <w:t xml:space="preserve"> A, Zen M, Larosa M, </w:t>
          </w:r>
          <w:proofErr w:type="spellStart"/>
          <w:r w:rsidRPr="00F2014A">
            <w:rPr>
              <w:rFonts w:eastAsia="Times New Roman"/>
              <w:color w:val="000000"/>
            </w:rPr>
            <w:t>Astorri</w:t>
          </w:r>
          <w:proofErr w:type="spellEnd"/>
          <w:r w:rsidRPr="00F2014A">
            <w:rPr>
              <w:rFonts w:eastAsia="Times New Roman"/>
              <w:color w:val="000000"/>
            </w:rPr>
            <w:t xml:space="preserve"> D, Salvato M, Calligaro A, et al. Early characteri</w:t>
          </w:r>
          <w:r w:rsidR="00AA4C82" w:rsidRPr="00F2014A">
            <w:rPr>
              <w:rFonts w:eastAsia="Times New Roman"/>
              <w:color w:val="000000"/>
            </w:rPr>
            <w:t>s</w:t>
          </w:r>
          <w:r w:rsidRPr="00F2014A">
            <w:rPr>
              <w:rFonts w:eastAsia="Times New Roman"/>
              <w:color w:val="000000"/>
            </w:rPr>
            <w:t xml:space="preserve">ation of difficult-to-treat rheumatoid arthritis by suboptimal initial management: a multicentre cohort study. Rheumatology </w:t>
          </w:r>
          <w:proofErr w:type="gramStart"/>
          <w:r w:rsidRPr="00F2014A">
            <w:rPr>
              <w:rFonts w:eastAsia="Times New Roman"/>
              <w:color w:val="000000"/>
            </w:rPr>
            <w:t>2023;62:2083</w:t>
          </w:r>
          <w:proofErr w:type="gramEnd"/>
          <w:r w:rsidRPr="00F2014A">
            <w:rPr>
              <w:rFonts w:eastAsia="Times New Roman"/>
              <w:color w:val="000000"/>
            </w:rPr>
            <w:t>–9. https://doi.org/10.1093/RHEUMATOLOGY/KEAC563.</w:t>
          </w:r>
        </w:p>
        <w:p w14:paraId="0CC7E3DF" w14:textId="77777777" w:rsidR="00A10B31" w:rsidRPr="00F2014A" w:rsidRDefault="00A10B31">
          <w:pPr>
            <w:autoSpaceDE w:val="0"/>
            <w:autoSpaceDN w:val="0"/>
            <w:ind w:hanging="640"/>
            <w:divId w:val="649362113"/>
            <w:rPr>
              <w:rFonts w:eastAsia="Times New Roman"/>
              <w:color w:val="000000"/>
            </w:rPr>
          </w:pPr>
          <w:r w:rsidRPr="00F2014A">
            <w:rPr>
              <w:rFonts w:eastAsia="Times New Roman"/>
              <w:color w:val="000000"/>
            </w:rPr>
            <w:lastRenderedPageBreak/>
            <w:t>[8]</w:t>
          </w:r>
          <w:r w:rsidRPr="00F2014A">
            <w:rPr>
              <w:rFonts w:eastAsia="Times New Roman"/>
              <w:color w:val="000000"/>
            </w:rPr>
            <w:tab/>
          </w:r>
          <w:proofErr w:type="spellStart"/>
          <w:r w:rsidRPr="00F2014A">
            <w:rPr>
              <w:rFonts w:eastAsia="Times New Roman"/>
              <w:color w:val="000000"/>
            </w:rPr>
            <w:t>Dorgó</w:t>
          </w:r>
          <w:proofErr w:type="spellEnd"/>
          <w:r w:rsidRPr="00F2014A">
            <w:rPr>
              <w:rFonts w:eastAsia="Times New Roman"/>
              <w:color w:val="000000"/>
            </w:rPr>
            <w:t xml:space="preserve"> AM, </w:t>
          </w:r>
          <w:proofErr w:type="spellStart"/>
          <w:r w:rsidRPr="00F2014A">
            <w:rPr>
              <w:rFonts w:eastAsia="Times New Roman"/>
              <w:color w:val="000000"/>
            </w:rPr>
            <w:t>Gunkl</w:t>
          </w:r>
          <w:proofErr w:type="spellEnd"/>
          <w:r w:rsidRPr="00F2014A">
            <w:rPr>
              <w:rFonts w:eastAsia="Times New Roman"/>
              <w:color w:val="000000"/>
            </w:rPr>
            <w:t>-Tóth L, Nagy G. Pathogenic Drivers of Difficult-to-Treat Rheumatoid Arthritis: Synovium and Beyond. International Journal of Molecular Sciences 2026, Vol 27, 2026;27. https://doi.org/10.3390/IJMS27041860.</w:t>
          </w:r>
        </w:p>
        <w:p w14:paraId="6B7D9A48" w14:textId="77777777" w:rsidR="00A10B31" w:rsidRPr="00F2014A" w:rsidRDefault="00A10B31">
          <w:pPr>
            <w:autoSpaceDE w:val="0"/>
            <w:autoSpaceDN w:val="0"/>
            <w:ind w:hanging="640"/>
            <w:divId w:val="1117067323"/>
            <w:rPr>
              <w:rFonts w:eastAsia="Times New Roman"/>
              <w:color w:val="000000"/>
            </w:rPr>
          </w:pPr>
          <w:r w:rsidRPr="00F2014A">
            <w:rPr>
              <w:rFonts w:eastAsia="Times New Roman"/>
              <w:color w:val="000000"/>
            </w:rPr>
            <w:t>[9]</w:t>
          </w:r>
          <w:r w:rsidRPr="00F2014A">
            <w:rPr>
              <w:rFonts w:eastAsia="Times New Roman"/>
              <w:color w:val="000000"/>
            </w:rPr>
            <w:tab/>
            <w:t xml:space="preserve">Sahin D, Di Matteo A, Emery P. Biomarkers in the diagnosis, prognosis and management of rheumatoid arthritis: A comprehensive review. Ann Clin </w:t>
          </w:r>
          <w:proofErr w:type="spellStart"/>
          <w:r w:rsidRPr="00F2014A">
            <w:rPr>
              <w:rFonts w:eastAsia="Times New Roman"/>
              <w:color w:val="000000"/>
            </w:rPr>
            <w:t>Biochem</w:t>
          </w:r>
          <w:proofErr w:type="spellEnd"/>
          <w:r w:rsidRPr="00F2014A">
            <w:rPr>
              <w:rFonts w:eastAsia="Times New Roman"/>
              <w:color w:val="000000"/>
            </w:rPr>
            <w:t xml:space="preserve"> </w:t>
          </w:r>
          <w:proofErr w:type="gramStart"/>
          <w:r w:rsidRPr="00F2014A">
            <w:rPr>
              <w:rFonts w:eastAsia="Times New Roman"/>
              <w:color w:val="000000"/>
            </w:rPr>
            <w:t>2024;62:3</w:t>
          </w:r>
          <w:proofErr w:type="gramEnd"/>
          <w:r w:rsidRPr="00F2014A">
            <w:rPr>
              <w:rFonts w:eastAsia="Times New Roman"/>
              <w:color w:val="000000"/>
            </w:rPr>
            <w:t>. https://doi.org/10.1177/00045632241285843.</w:t>
          </w:r>
        </w:p>
        <w:p w14:paraId="4C94A5CE" w14:textId="77777777" w:rsidR="00A10B31" w:rsidRPr="00F2014A" w:rsidRDefault="00A10B31">
          <w:pPr>
            <w:autoSpaceDE w:val="0"/>
            <w:autoSpaceDN w:val="0"/>
            <w:ind w:hanging="640"/>
            <w:divId w:val="2051417359"/>
            <w:rPr>
              <w:rFonts w:eastAsia="Times New Roman"/>
              <w:color w:val="000000"/>
            </w:rPr>
          </w:pPr>
          <w:r w:rsidRPr="00F2014A">
            <w:rPr>
              <w:rFonts w:eastAsia="Times New Roman"/>
              <w:color w:val="000000"/>
            </w:rPr>
            <w:t>[10]</w:t>
          </w:r>
          <w:r w:rsidRPr="00F2014A">
            <w:rPr>
              <w:rFonts w:eastAsia="Times New Roman"/>
              <w:color w:val="000000"/>
            </w:rPr>
            <w:tab/>
          </w:r>
          <w:proofErr w:type="spellStart"/>
          <w:r w:rsidRPr="00F2014A">
            <w:rPr>
              <w:rFonts w:eastAsia="Times New Roman"/>
              <w:color w:val="000000"/>
            </w:rPr>
            <w:t>Hurnakova</w:t>
          </w:r>
          <w:proofErr w:type="spellEnd"/>
          <w:r w:rsidRPr="00F2014A">
            <w:rPr>
              <w:rFonts w:eastAsia="Times New Roman"/>
              <w:color w:val="000000"/>
            </w:rPr>
            <w:t xml:space="preserve"> J, Zavada J, </w:t>
          </w:r>
          <w:proofErr w:type="spellStart"/>
          <w:r w:rsidRPr="00F2014A">
            <w:rPr>
              <w:rFonts w:eastAsia="Times New Roman"/>
              <w:color w:val="000000"/>
            </w:rPr>
            <w:t>Hanova</w:t>
          </w:r>
          <w:proofErr w:type="spellEnd"/>
          <w:r w:rsidRPr="00F2014A">
            <w:rPr>
              <w:rFonts w:eastAsia="Times New Roman"/>
              <w:color w:val="000000"/>
            </w:rPr>
            <w:t xml:space="preserve"> P, </w:t>
          </w:r>
          <w:proofErr w:type="spellStart"/>
          <w:r w:rsidRPr="00F2014A">
            <w:rPr>
              <w:rFonts w:eastAsia="Times New Roman"/>
              <w:color w:val="000000"/>
            </w:rPr>
            <w:t>Hulejova</w:t>
          </w:r>
          <w:proofErr w:type="spellEnd"/>
          <w:r w:rsidRPr="00F2014A">
            <w:rPr>
              <w:rFonts w:eastAsia="Times New Roman"/>
              <w:color w:val="000000"/>
            </w:rPr>
            <w:t xml:space="preserve"> H, Klein M, Mann H, et al. Serum calprotectin (S100A8/9): An independent predictor of ultrasound synovitis in patients with rheumatoid arthritis. Arthritis Res Ther </w:t>
          </w:r>
          <w:proofErr w:type="gramStart"/>
          <w:r w:rsidRPr="00F2014A">
            <w:rPr>
              <w:rFonts w:eastAsia="Times New Roman"/>
              <w:color w:val="000000"/>
            </w:rPr>
            <w:t>2015;17:252</w:t>
          </w:r>
          <w:proofErr w:type="gramEnd"/>
          <w:r w:rsidRPr="00F2014A">
            <w:rPr>
              <w:rFonts w:eastAsia="Times New Roman"/>
              <w:color w:val="000000"/>
            </w:rPr>
            <w:t>. https://doi.org/10.1186/s13075-015-0764-5.</w:t>
          </w:r>
        </w:p>
        <w:p w14:paraId="7DA9AE2B" w14:textId="77777777" w:rsidR="00A10B31" w:rsidRPr="00F2014A" w:rsidRDefault="00A10B31">
          <w:pPr>
            <w:autoSpaceDE w:val="0"/>
            <w:autoSpaceDN w:val="0"/>
            <w:ind w:hanging="640"/>
            <w:divId w:val="1114709721"/>
            <w:rPr>
              <w:rFonts w:eastAsia="Times New Roman"/>
              <w:color w:val="000000"/>
            </w:rPr>
          </w:pPr>
          <w:r w:rsidRPr="00F2014A">
            <w:rPr>
              <w:rFonts w:eastAsia="Times New Roman"/>
              <w:color w:val="000000"/>
            </w:rPr>
            <w:t>[11]</w:t>
          </w:r>
          <w:r w:rsidRPr="00F2014A">
            <w:rPr>
              <w:rFonts w:eastAsia="Times New Roman"/>
              <w:color w:val="000000"/>
            </w:rPr>
            <w:tab/>
            <w:t xml:space="preserve">Baloun J, Cerezo LA, Kropáčková T, </w:t>
          </w:r>
          <w:proofErr w:type="spellStart"/>
          <w:r w:rsidRPr="00F2014A">
            <w:rPr>
              <w:rFonts w:eastAsia="Times New Roman"/>
              <w:color w:val="000000"/>
            </w:rPr>
            <w:t>Prokopcová</w:t>
          </w:r>
          <w:proofErr w:type="spellEnd"/>
          <w:r w:rsidRPr="00F2014A">
            <w:rPr>
              <w:rFonts w:eastAsia="Times New Roman"/>
              <w:color w:val="000000"/>
            </w:rPr>
            <w:t xml:space="preserve"> A, Marešová KB, Mann H, et al. Machine learning-assisted screening of clinical features for predicting difficult-to-treat rheumatoid arthritis. Sci Rep </w:t>
          </w:r>
          <w:proofErr w:type="gramStart"/>
          <w:r w:rsidRPr="00F2014A">
            <w:rPr>
              <w:rFonts w:eastAsia="Times New Roman"/>
              <w:color w:val="000000"/>
            </w:rPr>
            <w:t>2025;15:34747</w:t>
          </w:r>
          <w:proofErr w:type="gramEnd"/>
          <w:r w:rsidRPr="00F2014A">
            <w:rPr>
              <w:rFonts w:eastAsia="Times New Roman"/>
              <w:color w:val="000000"/>
            </w:rPr>
            <w:t>. https://doi.org/10.1038/s41598-025-18298-y.</w:t>
          </w:r>
        </w:p>
        <w:p w14:paraId="718B9BC2" w14:textId="77777777" w:rsidR="00A10B31" w:rsidRPr="00F2014A" w:rsidRDefault="00A10B31">
          <w:pPr>
            <w:autoSpaceDE w:val="0"/>
            <w:autoSpaceDN w:val="0"/>
            <w:ind w:hanging="640"/>
            <w:divId w:val="732969785"/>
            <w:rPr>
              <w:rFonts w:eastAsia="Times New Roman"/>
              <w:color w:val="000000"/>
            </w:rPr>
          </w:pPr>
          <w:r w:rsidRPr="00F2014A">
            <w:rPr>
              <w:rFonts w:eastAsia="Times New Roman"/>
              <w:color w:val="000000"/>
            </w:rPr>
            <w:t>[12]</w:t>
          </w:r>
          <w:r w:rsidRPr="00F2014A">
            <w:rPr>
              <w:rFonts w:eastAsia="Times New Roman"/>
              <w:color w:val="000000"/>
            </w:rPr>
            <w:tab/>
            <w:t xml:space="preserve">Nagy G, </w:t>
          </w:r>
          <w:proofErr w:type="spellStart"/>
          <w:r w:rsidRPr="00F2014A">
            <w:rPr>
              <w:rFonts w:eastAsia="Times New Roman"/>
              <w:color w:val="000000"/>
            </w:rPr>
            <w:t>Roodenrijs</w:t>
          </w:r>
          <w:proofErr w:type="spellEnd"/>
          <w:r w:rsidRPr="00F2014A">
            <w:rPr>
              <w:rFonts w:eastAsia="Times New Roman"/>
              <w:color w:val="000000"/>
            </w:rPr>
            <w:t xml:space="preserve"> NMT, Welsing PMJ, Kedves M, Hamar A, Van Der Goes MC, et al. EULAR definition of difficult-to-treat rheumatoid arthritis. Ann Rheum Dis </w:t>
          </w:r>
          <w:proofErr w:type="gramStart"/>
          <w:r w:rsidRPr="00F2014A">
            <w:rPr>
              <w:rFonts w:eastAsia="Times New Roman"/>
              <w:color w:val="000000"/>
            </w:rPr>
            <w:t>2021;80:31</w:t>
          </w:r>
          <w:proofErr w:type="gramEnd"/>
          <w:r w:rsidRPr="00F2014A">
            <w:rPr>
              <w:rFonts w:eastAsia="Times New Roman"/>
              <w:color w:val="000000"/>
            </w:rPr>
            <w:t>–5. https://doi.org/10.1136/ANNRHEUMDIS-2020-217344.</w:t>
          </w:r>
        </w:p>
        <w:p w14:paraId="13E3504C" w14:textId="77777777" w:rsidR="00A10B31" w:rsidRPr="00F2014A" w:rsidRDefault="00A10B31">
          <w:pPr>
            <w:autoSpaceDE w:val="0"/>
            <w:autoSpaceDN w:val="0"/>
            <w:ind w:hanging="640"/>
            <w:divId w:val="315962506"/>
            <w:rPr>
              <w:rFonts w:eastAsia="Times New Roman"/>
              <w:color w:val="000000"/>
            </w:rPr>
          </w:pPr>
          <w:r w:rsidRPr="00F2014A">
            <w:rPr>
              <w:rFonts w:eastAsia="Times New Roman"/>
              <w:color w:val="000000"/>
            </w:rPr>
            <w:t>[13]</w:t>
          </w:r>
          <w:r w:rsidRPr="00F2014A">
            <w:rPr>
              <w:rFonts w:eastAsia="Times New Roman"/>
              <w:color w:val="000000"/>
            </w:rPr>
            <w:tab/>
            <w:t xml:space="preserve">World Medical Association. World Medical Association Declaration of Helsinki: ethical principles for medical research involving human subjects. JAMA </w:t>
          </w:r>
          <w:proofErr w:type="gramStart"/>
          <w:r w:rsidRPr="00F2014A">
            <w:rPr>
              <w:rFonts w:eastAsia="Times New Roman"/>
              <w:color w:val="000000"/>
            </w:rPr>
            <w:t>2013;310:2191</w:t>
          </w:r>
          <w:proofErr w:type="gramEnd"/>
          <w:r w:rsidRPr="00F2014A">
            <w:rPr>
              <w:rFonts w:eastAsia="Times New Roman"/>
              <w:color w:val="000000"/>
            </w:rPr>
            <w:t>–4. https://doi.org/10.1001/jama.2013.281053.</w:t>
          </w:r>
        </w:p>
        <w:p w14:paraId="128C3FF7" w14:textId="1115EF9E" w:rsidR="00A10B31" w:rsidRPr="00F2014A" w:rsidRDefault="00A10B31">
          <w:pPr>
            <w:autoSpaceDE w:val="0"/>
            <w:autoSpaceDN w:val="0"/>
            <w:ind w:hanging="640"/>
            <w:divId w:val="1994747567"/>
            <w:rPr>
              <w:rFonts w:eastAsia="Times New Roman"/>
              <w:color w:val="000000"/>
            </w:rPr>
          </w:pPr>
          <w:r w:rsidRPr="00F2014A">
            <w:rPr>
              <w:rFonts w:eastAsia="Times New Roman"/>
              <w:color w:val="000000"/>
            </w:rPr>
            <w:t>[14]</w:t>
          </w:r>
          <w:r w:rsidRPr="00F2014A">
            <w:rPr>
              <w:rFonts w:eastAsia="Times New Roman"/>
              <w:color w:val="000000"/>
            </w:rPr>
            <w:tab/>
            <w:t xml:space="preserve">Cox J, Mann M. </w:t>
          </w:r>
          <w:proofErr w:type="spellStart"/>
          <w:r w:rsidRPr="00F2014A">
            <w:rPr>
              <w:rFonts w:eastAsia="Times New Roman"/>
              <w:color w:val="000000"/>
            </w:rPr>
            <w:t>MaxQuant</w:t>
          </w:r>
          <w:proofErr w:type="spellEnd"/>
          <w:r w:rsidRPr="00F2014A">
            <w:rPr>
              <w:rFonts w:eastAsia="Times New Roman"/>
              <w:color w:val="000000"/>
            </w:rPr>
            <w:t xml:space="preserve"> enables high peptide identification rates, individuali</w:t>
          </w:r>
          <w:r w:rsidR="00AA4C82" w:rsidRPr="00F2014A">
            <w:rPr>
              <w:rFonts w:eastAsia="Times New Roman"/>
              <w:color w:val="000000"/>
            </w:rPr>
            <w:t>s</w:t>
          </w:r>
          <w:r w:rsidRPr="00F2014A">
            <w:rPr>
              <w:rFonts w:eastAsia="Times New Roman"/>
              <w:color w:val="000000"/>
            </w:rPr>
            <w:t xml:space="preserve">ed </w:t>
          </w:r>
          <w:proofErr w:type="spellStart"/>
          <w:r w:rsidRPr="00F2014A">
            <w:rPr>
              <w:rFonts w:eastAsia="Times New Roman"/>
              <w:color w:val="000000"/>
            </w:rPr>
            <w:t>p.p.b.</w:t>
          </w:r>
          <w:proofErr w:type="spellEnd"/>
          <w:r w:rsidRPr="00F2014A">
            <w:rPr>
              <w:rFonts w:eastAsia="Times New Roman"/>
              <w:color w:val="000000"/>
            </w:rPr>
            <w:t xml:space="preserve">-range mass accuracies and proteome-wide protein quantification. Nat </w:t>
          </w:r>
          <w:proofErr w:type="spellStart"/>
          <w:r w:rsidRPr="00F2014A">
            <w:rPr>
              <w:rFonts w:eastAsia="Times New Roman"/>
              <w:color w:val="000000"/>
            </w:rPr>
            <w:t>Biotechnol</w:t>
          </w:r>
          <w:proofErr w:type="spellEnd"/>
          <w:r w:rsidRPr="00F2014A">
            <w:rPr>
              <w:rFonts w:eastAsia="Times New Roman"/>
              <w:color w:val="000000"/>
            </w:rPr>
            <w:t xml:space="preserve"> </w:t>
          </w:r>
          <w:proofErr w:type="gramStart"/>
          <w:r w:rsidRPr="00F2014A">
            <w:rPr>
              <w:rFonts w:eastAsia="Times New Roman"/>
              <w:color w:val="000000"/>
            </w:rPr>
            <w:t>2008;26:1367</w:t>
          </w:r>
          <w:proofErr w:type="gramEnd"/>
          <w:r w:rsidRPr="00F2014A">
            <w:rPr>
              <w:rFonts w:eastAsia="Times New Roman"/>
              <w:color w:val="000000"/>
            </w:rPr>
            <w:t>–72. https://doi.org/10.1038/nbt.1511.</w:t>
          </w:r>
        </w:p>
        <w:p w14:paraId="297E9DBB" w14:textId="77777777" w:rsidR="00A10B31" w:rsidRPr="00F2014A" w:rsidRDefault="00A10B31">
          <w:pPr>
            <w:autoSpaceDE w:val="0"/>
            <w:autoSpaceDN w:val="0"/>
            <w:ind w:hanging="640"/>
            <w:divId w:val="821508044"/>
            <w:rPr>
              <w:rFonts w:eastAsia="Times New Roman"/>
              <w:color w:val="000000"/>
            </w:rPr>
          </w:pPr>
          <w:r w:rsidRPr="00F2014A">
            <w:rPr>
              <w:rFonts w:eastAsia="Times New Roman"/>
              <w:color w:val="000000"/>
            </w:rPr>
            <w:t>[15]</w:t>
          </w:r>
          <w:r w:rsidRPr="00F2014A">
            <w:rPr>
              <w:rFonts w:eastAsia="Times New Roman"/>
              <w:color w:val="000000"/>
            </w:rPr>
            <w:tab/>
            <w:t xml:space="preserve">Cox J, Hein MY, Luber CA, Paron I, Nagaraj N, Mann M. Accurate Proteome-wide Label-free Quantification by Delayed Normalization and Maximal Peptide Ratio Extraction, Termed </w:t>
          </w:r>
          <w:proofErr w:type="spellStart"/>
          <w:r w:rsidRPr="00F2014A">
            <w:rPr>
              <w:rFonts w:eastAsia="Times New Roman"/>
              <w:color w:val="000000"/>
            </w:rPr>
            <w:t>MaxLFQ</w:t>
          </w:r>
          <w:proofErr w:type="spellEnd"/>
          <w:r w:rsidRPr="00F2014A">
            <w:rPr>
              <w:rFonts w:eastAsia="Times New Roman"/>
              <w:color w:val="000000"/>
            </w:rPr>
            <w:t xml:space="preserve">. Molecular &amp; Cellular Proteomics </w:t>
          </w:r>
          <w:proofErr w:type="gramStart"/>
          <w:r w:rsidRPr="00F2014A">
            <w:rPr>
              <w:rFonts w:eastAsia="Times New Roman"/>
              <w:color w:val="000000"/>
            </w:rPr>
            <w:t>2014;13:2513</w:t>
          </w:r>
          <w:proofErr w:type="gramEnd"/>
          <w:r w:rsidRPr="00F2014A">
            <w:rPr>
              <w:rFonts w:eastAsia="Times New Roman"/>
              <w:color w:val="000000"/>
            </w:rPr>
            <w:t>–26. https://doi.org/10.1074/mcp.M113.031591.</w:t>
          </w:r>
        </w:p>
        <w:p w14:paraId="7975CED8" w14:textId="77777777" w:rsidR="00A10B31" w:rsidRPr="00F2014A" w:rsidRDefault="00A10B31">
          <w:pPr>
            <w:autoSpaceDE w:val="0"/>
            <w:autoSpaceDN w:val="0"/>
            <w:ind w:hanging="640"/>
            <w:divId w:val="1231690348"/>
            <w:rPr>
              <w:rFonts w:eastAsia="Times New Roman"/>
              <w:color w:val="000000"/>
            </w:rPr>
          </w:pPr>
          <w:r w:rsidRPr="00F2014A">
            <w:rPr>
              <w:rFonts w:eastAsia="Times New Roman"/>
              <w:color w:val="000000"/>
            </w:rPr>
            <w:lastRenderedPageBreak/>
            <w:t>[16]</w:t>
          </w:r>
          <w:r w:rsidRPr="00F2014A">
            <w:rPr>
              <w:rFonts w:eastAsia="Times New Roman"/>
              <w:color w:val="000000"/>
            </w:rPr>
            <w:tab/>
            <w:t>van Buuren S, Groothuis-</w:t>
          </w:r>
          <w:proofErr w:type="spellStart"/>
          <w:r w:rsidRPr="00F2014A">
            <w:rPr>
              <w:rFonts w:eastAsia="Times New Roman"/>
              <w:color w:val="000000"/>
            </w:rPr>
            <w:t>Oudshoorn</w:t>
          </w:r>
          <w:proofErr w:type="spellEnd"/>
          <w:r w:rsidRPr="00F2014A">
            <w:rPr>
              <w:rFonts w:eastAsia="Times New Roman"/>
              <w:color w:val="000000"/>
            </w:rPr>
            <w:t xml:space="preserve"> K. mice: Multivariate Imputation by Chained Equations in R. J Stat </w:t>
          </w:r>
          <w:proofErr w:type="spellStart"/>
          <w:r w:rsidRPr="00F2014A">
            <w:rPr>
              <w:rFonts w:eastAsia="Times New Roman"/>
              <w:color w:val="000000"/>
            </w:rPr>
            <w:t>Softw</w:t>
          </w:r>
          <w:proofErr w:type="spellEnd"/>
          <w:r w:rsidRPr="00F2014A">
            <w:rPr>
              <w:rFonts w:eastAsia="Times New Roman"/>
              <w:color w:val="000000"/>
            </w:rPr>
            <w:t xml:space="preserve"> 2011;45:1–67. https://doi.org/10.18637/JSS.V045.I03.</w:t>
          </w:r>
        </w:p>
        <w:p w14:paraId="378D3259" w14:textId="77777777" w:rsidR="00A10B31" w:rsidRPr="00F2014A" w:rsidRDefault="00A10B31">
          <w:pPr>
            <w:autoSpaceDE w:val="0"/>
            <w:autoSpaceDN w:val="0"/>
            <w:ind w:hanging="640"/>
            <w:divId w:val="1672105236"/>
            <w:rPr>
              <w:rFonts w:eastAsia="Times New Roman"/>
              <w:color w:val="000000"/>
            </w:rPr>
          </w:pPr>
          <w:r w:rsidRPr="00F2014A">
            <w:rPr>
              <w:rFonts w:eastAsia="Times New Roman"/>
              <w:color w:val="000000"/>
            </w:rPr>
            <w:t>[17]</w:t>
          </w:r>
          <w:r w:rsidRPr="00F2014A">
            <w:rPr>
              <w:rFonts w:eastAsia="Times New Roman"/>
              <w:color w:val="000000"/>
            </w:rPr>
            <w:tab/>
          </w:r>
          <w:proofErr w:type="spellStart"/>
          <w:r w:rsidRPr="00F2014A">
            <w:rPr>
              <w:rFonts w:eastAsia="Times New Roman"/>
              <w:color w:val="000000"/>
            </w:rPr>
            <w:t>Rohart</w:t>
          </w:r>
          <w:proofErr w:type="spellEnd"/>
          <w:r w:rsidRPr="00F2014A">
            <w:rPr>
              <w:rFonts w:eastAsia="Times New Roman"/>
              <w:color w:val="000000"/>
            </w:rPr>
            <w:t xml:space="preserve"> F, Gautier B, Singh A, Lê Cao K-A. </w:t>
          </w:r>
          <w:proofErr w:type="spellStart"/>
          <w:r w:rsidRPr="00F2014A">
            <w:rPr>
              <w:rFonts w:eastAsia="Times New Roman"/>
              <w:color w:val="000000"/>
            </w:rPr>
            <w:t>mixOmics</w:t>
          </w:r>
          <w:proofErr w:type="spellEnd"/>
          <w:r w:rsidRPr="00F2014A">
            <w:rPr>
              <w:rFonts w:eastAsia="Times New Roman"/>
              <w:color w:val="000000"/>
            </w:rPr>
            <w:t xml:space="preserve">: An R package for ’omics feature selection and multiple data integration. </w:t>
          </w:r>
          <w:proofErr w:type="spellStart"/>
          <w:r w:rsidRPr="00F2014A">
            <w:rPr>
              <w:rFonts w:eastAsia="Times New Roman"/>
              <w:color w:val="000000"/>
            </w:rPr>
            <w:t>PLoS</w:t>
          </w:r>
          <w:proofErr w:type="spellEnd"/>
          <w:r w:rsidRPr="00F2014A">
            <w:rPr>
              <w:rFonts w:eastAsia="Times New Roman"/>
              <w:color w:val="000000"/>
            </w:rPr>
            <w:t xml:space="preserve"> </w:t>
          </w:r>
          <w:proofErr w:type="spellStart"/>
          <w:r w:rsidRPr="00F2014A">
            <w:rPr>
              <w:rFonts w:eastAsia="Times New Roman"/>
              <w:color w:val="000000"/>
            </w:rPr>
            <w:t>Comput</w:t>
          </w:r>
          <w:proofErr w:type="spellEnd"/>
          <w:r w:rsidRPr="00F2014A">
            <w:rPr>
              <w:rFonts w:eastAsia="Times New Roman"/>
              <w:color w:val="000000"/>
            </w:rPr>
            <w:t xml:space="preserve"> </w:t>
          </w:r>
          <w:proofErr w:type="spellStart"/>
          <w:r w:rsidRPr="00F2014A">
            <w:rPr>
              <w:rFonts w:eastAsia="Times New Roman"/>
              <w:color w:val="000000"/>
            </w:rPr>
            <w:t>Biol</w:t>
          </w:r>
          <w:proofErr w:type="spellEnd"/>
          <w:r w:rsidRPr="00F2014A">
            <w:rPr>
              <w:rFonts w:eastAsia="Times New Roman"/>
              <w:color w:val="000000"/>
            </w:rPr>
            <w:t xml:space="preserve"> 2017;</w:t>
          </w:r>
          <w:proofErr w:type="gramStart"/>
          <w:r w:rsidRPr="00F2014A">
            <w:rPr>
              <w:rFonts w:eastAsia="Times New Roman"/>
              <w:color w:val="000000"/>
            </w:rPr>
            <w:t>13:e</w:t>
          </w:r>
          <w:proofErr w:type="gramEnd"/>
          <w:r w:rsidRPr="00F2014A">
            <w:rPr>
              <w:rFonts w:eastAsia="Times New Roman"/>
              <w:color w:val="000000"/>
            </w:rPr>
            <w:t>1005752. https://doi.org/10.1371/journal.pcbi.1005752.</w:t>
          </w:r>
        </w:p>
        <w:p w14:paraId="3ED1602A" w14:textId="77777777" w:rsidR="00A10B31" w:rsidRPr="00F2014A" w:rsidRDefault="00A10B31">
          <w:pPr>
            <w:autoSpaceDE w:val="0"/>
            <w:autoSpaceDN w:val="0"/>
            <w:ind w:hanging="640"/>
            <w:divId w:val="2104254307"/>
            <w:rPr>
              <w:rFonts w:eastAsia="Times New Roman"/>
              <w:color w:val="000000"/>
            </w:rPr>
          </w:pPr>
          <w:r w:rsidRPr="00F2014A">
            <w:rPr>
              <w:rFonts w:eastAsia="Times New Roman"/>
              <w:color w:val="000000"/>
            </w:rPr>
            <w:t>[18]</w:t>
          </w:r>
          <w:r w:rsidRPr="00F2014A">
            <w:rPr>
              <w:rFonts w:eastAsia="Times New Roman"/>
              <w:color w:val="000000"/>
            </w:rPr>
            <w:tab/>
            <w:t xml:space="preserve">Firth D. Bias Reduction of Maximum Likelihood Estimates. </w:t>
          </w:r>
          <w:proofErr w:type="spellStart"/>
          <w:r w:rsidRPr="00F2014A">
            <w:rPr>
              <w:rFonts w:eastAsia="Times New Roman"/>
              <w:color w:val="000000"/>
            </w:rPr>
            <w:t>Biometrika</w:t>
          </w:r>
          <w:proofErr w:type="spellEnd"/>
          <w:r w:rsidRPr="00F2014A">
            <w:rPr>
              <w:rFonts w:eastAsia="Times New Roman"/>
              <w:color w:val="000000"/>
            </w:rPr>
            <w:t xml:space="preserve"> </w:t>
          </w:r>
          <w:proofErr w:type="gramStart"/>
          <w:r w:rsidRPr="00F2014A">
            <w:rPr>
              <w:rFonts w:eastAsia="Times New Roman"/>
              <w:color w:val="000000"/>
            </w:rPr>
            <w:t>1993;80:27</w:t>
          </w:r>
          <w:proofErr w:type="gramEnd"/>
          <w:r w:rsidRPr="00F2014A">
            <w:rPr>
              <w:rFonts w:eastAsia="Times New Roman"/>
              <w:color w:val="000000"/>
            </w:rPr>
            <w:t>. https://doi.org/10.2307/2336755.</w:t>
          </w:r>
        </w:p>
        <w:p w14:paraId="01631150" w14:textId="49E96EB4" w:rsidR="00A10B31" w:rsidRPr="00F2014A" w:rsidRDefault="00A10B31">
          <w:pPr>
            <w:autoSpaceDE w:val="0"/>
            <w:autoSpaceDN w:val="0"/>
            <w:ind w:hanging="640"/>
            <w:divId w:val="483548542"/>
            <w:rPr>
              <w:rFonts w:eastAsia="Times New Roman"/>
              <w:color w:val="000000"/>
            </w:rPr>
          </w:pPr>
          <w:r w:rsidRPr="00F2014A">
            <w:rPr>
              <w:rFonts w:eastAsia="Times New Roman"/>
              <w:color w:val="000000"/>
            </w:rPr>
            <w:t>[19]</w:t>
          </w:r>
          <w:r w:rsidRPr="00F2014A">
            <w:rPr>
              <w:rFonts w:eastAsia="Times New Roman"/>
              <w:color w:val="000000"/>
            </w:rPr>
            <w:tab/>
          </w:r>
          <w:proofErr w:type="spellStart"/>
          <w:r w:rsidRPr="00F2014A">
            <w:rPr>
              <w:rFonts w:eastAsia="Times New Roman"/>
              <w:color w:val="000000"/>
            </w:rPr>
            <w:t>Giollo</w:t>
          </w:r>
          <w:proofErr w:type="spellEnd"/>
          <w:r w:rsidRPr="00F2014A">
            <w:rPr>
              <w:rFonts w:eastAsia="Times New Roman"/>
              <w:color w:val="000000"/>
            </w:rPr>
            <w:t xml:space="preserve"> A, Zen M, Larosa M, </w:t>
          </w:r>
          <w:proofErr w:type="spellStart"/>
          <w:r w:rsidRPr="00F2014A">
            <w:rPr>
              <w:rFonts w:eastAsia="Times New Roman"/>
              <w:color w:val="000000"/>
            </w:rPr>
            <w:t>Astorri</w:t>
          </w:r>
          <w:proofErr w:type="spellEnd"/>
          <w:r w:rsidRPr="00F2014A">
            <w:rPr>
              <w:rFonts w:eastAsia="Times New Roman"/>
              <w:color w:val="000000"/>
            </w:rPr>
            <w:t xml:space="preserve"> D, Salvato M, Calligaro A, et al. Early characteri</w:t>
          </w:r>
          <w:r w:rsidR="00AA4C82" w:rsidRPr="00F2014A">
            <w:rPr>
              <w:rFonts w:eastAsia="Times New Roman"/>
              <w:color w:val="000000"/>
            </w:rPr>
            <w:t>s</w:t>
          </w:r>
          <w:r w:rsidRPr="00F2014A">
            <w:rPr>
              <w:rFonts w:eastAsia="Times New Roman"/>
              <w:color w:val="000000"/>
            </w:rPr>
            <w:t>ation of difficult-to-treat rheumatoid arthritis by suboptimal initial management: a multicentre cohort study. Rheumatology 2022:1–7. https://doi.org/10.1093/rheumatology/keac563.</w:t>
          </w:r>
        </w:p>
        <w:p w14:paraId="509BECAC" w14:textId="77777777" w:rsidR="00A10B31" w:rsidRPr="00F2014A" w:rsidRDefault="00A10B31">
          <w:pPr>
            <w:autoSpaceDE w:val="0"/>
            <w:autoSpaceDN w:val="0"/>
            <w:ind w:hanging="640"/>
            <w:divId w:val="2035383733"/>
            <w:rPr>
              <w:rFonts w:eastAsia="Times New Roman"/>
              <w:color w:val="000000"/>
            </w:rPr>
          </w:pPr>
          <w:r w:rsidRPr="00F2014A">
            <w:rPr>
              <w:rFonts w:eastAsia="Times New Roman"/>
              <w:color w:val="000000"/>
            </w:rPr>
            <w:t>[20]</w:t>
          </w:r>
          <w:r w:rsidRPr="00F2014A">
            <w:rPr>
              <w:rFonts w:eastAsia="Times New Roman"/>
              <w:color w:val="000000"/>
            </w:rPr>
            <w:tab/>
            <w:t>Liu M, Chen Y, Ding X, Luo L, Xu Y, Liu X. Targeting ORM1-CCR5 axis inhibits the aggressive phenotype of synovial fibroblasts and alleviates RA. Open Medicine 2026;21. https://doi.org/10.1515/med-2025-1365.</w:t>
          </w:r>
        </w:p>
        <w:p w14:paraId="08D36EB0" w14:textId="5187F7AD" w:rsidR="00A10B31" w:rsidRPr="00F2014A" w:rsidRDefault="00A10B31">
          <w:pPr>
            <w:autoSpaceDE w:val="0"/>
            <w:autoSpaceDN w:val="0"/>
            <w:ind w:hanging="640"/>
            <w:divId w:val="720712763"/>
            <w:rPr>
              <w:rFonts w:eastAsia="Times New Roman"/>
              <w:color w:val="000000"/>
            </w:rPr>
          </w:pPr>
          <w:r w:rsidRPr="00F2014A">
            <w:rPr>
              <w:rFonts w:eastAsia="Times New Roman"/>
              <w:color w:val="000000"/>
            </w:rPr>
            <w:t>[21]</w:t>
          </w:r>
          <w:r w:rsidRPr="00F2014A">
            <w:rPr>
              <w:rFonts w:eastAsia="Times New Roman"/>
              <w:color w:val="000000"/>
            </w:rPr>
            <w:tab/>
            <w:t xml:space="preserve">Yue L, Xu X, Dai S, Xu F, Zhao W, Gu J, et al. </w:t>
          </w:r>
          <w:proofErr w:type="spellStart"/>
          <w:r w:rsidRPr="00F2014A">
            <w:rPr>
              <w:rFonts w:eastAsia="Times New Roman"/>
              <w:color w:val="000000"/>
            </w:rPr>
            <w:t>Orosomucoid</w:t>
          </w:r>
          <w:proofErr w:type="spellEnd"/>
          <w:r w:rsidRPr="00F2014A">
            <w:rPr>
              <w:rFonts w:eastAsia="Times New Roman"/>
              <w:color w:val="000000"/>
            </w:rPr>
            <w:t xml:space="preserve"> 1 promotes colorectal cancer progression and liver metastasis by affecting PI3K/AKT pathway and inducing macrophage M2 polari</w:t>
          </w:r>
          <w:r w:rsidR="00AA4C82" w:rsidRPr="00F2014A">
            <w:rPr>
              <w:rFonts w:eastAsia="Times New Roman"/>
              <w:color w:val="000000"/>
            </w:rPr>
            <w:t>s</w:t>
          </w:r>
          <w:r w:rsidRPr="00F2014A">
            <w:rPr>
              <w:rFonts w:eastAsia="Times New Roman"/>
              <w:color w:val="000000"/>
            </w:rPr>
            <w:t xml:space="preserve">ation. Scientific Reports 2023 13:1 </w:t>
          </w:r>
          <w:proofErr w:type="gramStart"/>
          <w:r w:rsidRPr="00F2014A">
            <w:rPr>
              <w:rFonts w:eastAsia="Times New Roman"/>
              <w:color w:val="000000"/>
            </w:rPr>
            <w:t>2023;13:14092</w:t>
          </w:r>
          <w:proofErr w:type="gramEnd"/>
          <w:r w:rsidRPr="00F2014A">
            <w:rPr>
              <w:rFonts w:eastAsia="Times New Roman"/>
              <w:color w:val="000000"/>
            </w:rPr>
            <w:t>-. https://doi.org/10.1038/s41598-023-40404-1.</w:t>
          </w:r>
        </w:p>
        <w:p w14:paraId="3249F99B" w14:textId="77777777" w:rsidR="00A10B31" w:rsidRPr="00F2014A" w:rsidRDefault="00A10B31">
          <w:pPr>
            <w:autoSpaceDE w:val="0"/>
            <w:autoSpaceDN w:val="0"/>
            <w:ind w:hanging="640"/>
            <w:divId w:val="1186283661"/>
            <w:rPr>
              <w:rFonts w:eastAsia="Times New Roman"/>
              <w:color w:val="000000"/>
            </w:rPr>
          </w:pPr>
          <w:r w:rsidRPr="00F2014A">
            <w:rPr>
              <w:rFonts w:eastAsia="Times New Roman"/>
              <w:color w:val="000000"/>
            </w:rPr>
            <w:t>[22]</w:t>
          </w:r>
          <w:r w:rsidRPr="00F2014A">
            <w:rPr>
              <w:rFonts w:eastAsia="Times New Roman"/>
              <w:color w:val="000000"/>
            </w:rPr>
            <w:tab/>
            <w:t xml:space="preserve">Shi M, Ma X, Yang Q, Wang W, Li X, Song X, et al. miR-362-3p Targets </w:t>
          </w:r>
          <w:proofErr w:type="spellStart"/>
          <w:r w:rsidRPr="00F2014A">
            <w:rPr>
              <w:rFonts w:eastAsia="Times New Roman"/>
              <w:color w:val="000000"/>
            </w:rPr>
            <w:t>Orosomucoid</w:t>
          </w:r>
          <w:proofErr w:type="spellEnd"/>
          <w:r w:rsidRPr="00F2014A">
            <w:rPr>
              <w:rFonts w:eastAsia="Times New Roman"/>
              <w:color w:val="000000"/>
            </w:rPr>
            <w:t xml:space="preserve"> 1 to Promote Cell Proliferation, Restrain Cell Apoptosis and Thereby Mitigate Hypoxia/Reoxygenation-Induced Cardiomyocytes Injury. Cardiovascular Toxicology 2021 21:5 </w:t>
          </w:r>
          <w:proofErr w:type="gramStart"/>
          <w:r w:rsidRPr="00F2014A">
            <w:rPr>
              <w:rFonts w:eastAsia="Times New Roman"/>
              <w:color w:val="000000"/>
            </w:rPr>
            <w:t>2021;21:387</w:t>
          </w:r>
          <w:proofErr w:type="gramEnd"/>
          <w:r w:rsidRPr="00F2014A">
            <w:rPr>
              <w:rFonts w:eastAsia="Times New Roman"/>
              <w:color w:val="000000"/>
            </w:rPr>
            <w:t>–98. https://doi.org/10.1007/S12012-020-09631-0.</w:t>
          </w:r>
        </w:p>
        <w:p w14:paraId="5AF97477" w14:textId="77777777" w:rsidR="00A10B31" w:rsidRPr="00F2014A" w:rsidRDefault="00A10B31">
          <w:pPr>
            <w:autoSpaceDE w:val="0"/>
            <w:autoSpaceDN w:val="0"/>
            <w:ind w:hanging="640"/>
            <w:divId w:val="2042434726"/>
            <w:rPr>
              <w:rFonts w:eastAsia="Times New Roman"/>
              <w:color w:val="000000"/>
            </w:rPr>
          </w:pPr>
          <w:r w:rsidRPr="00F2014A">
            <w:rPr>
              <w:rFonts w:eastAsia="Times New Roman"/>
              <w:color w:val="000000"/>
            </w:rPr>
            <w:t>[23]</w:t>
          </w:r>
          <w:r w:rsidRPr="00F2014A">
            <w:rPr>
              <w:rFonts w:eastAsia="Times New Roman"/>
              <w:color w:val="000000"/>
            </w:rPr>
            <w:tab/>
            <w:t xml:space="preserve">Clutter SD, Wilson DC, Marinov AD, Hirsch R. </w:t>
          </w:r>
          <w:proofErr w:type="spellStart"/>
          <w:r w:rsidRPr="00F2014A">
            <w:rPr>
              <w:rFonts w:eastAsia="Times New Roman"/>
              <w:color w:val="000000"/>
            </w:rPr>
            <w:t>Follistatin</w:t>
          </w:r>
          <w:proofErr w:type="spellEnd"/>
          <w:r w:rsidRPr="00F2014A">
            <w:rPr>
              <w:rFonts w:eastAsia="Times New Roman"/>
              <w:color w:val="000000"/>
            </w:rPr>
            <w:t xml:space="preserve">-Like Protein 1 Promotes Arthritis by Up-Regulating IFN-γ. The Journal of Immunology </w:t>
          </w:r>
          <w:proofErr w:type="gramStart"/>
          <w:r w:rsidRPr="00F2014A">
            <w:rPr>
              <w:rFonts w:eastAsia="Times New Roman"/>
              <w:color w:val="000000"/>
            </w:rPr>
            <w:t>2009;182:234</w:t>
          </w:r>
          <w:proofErr w:type="gramEnd"/>
          <w:r w:rsidRPr="00F2014A">
            <w:rPr>
              <w:rFonts w:eastAsia="Times New Roman"/>
              <w:color w:val="000000"/>
            </w:rPr>
            <w:t>–9. https://doi.org/10.4049/JIMMUNOL.182.1.234.</w:t>
          </w:r>
        </w:p>
        <w:p w14:paraId="2EF5EC2C" w14:textId="77777777" w:rsidR="00A10B31" w:rsidRPr="00F2014A" w:rsidRDefault="00A10B31">
          <w:pPr>
            <w:autoSpaceDE w:val="0"/>
            <w:autoSpaceDN w:val="0"/>
            <w:ind w:hanging="640"/>
            <w:divId w:val="2128085531"/>
            <w:rPr>
              <w:rFonts w:eastAsia="Times New Roman"/>
              <w:color w:val="000000"/>
            </w:rPr>
          </w:pPr>
          <w:r w:rsidRPr="00F2014A">
            <w:rPr>
              <w:rFonts w:eastAsia="Times New Roman"/>
              <w:color w:val="000000"/>
            </w:rPr>
            <w:lastRenderedPageBreak/>
            <w:t>[24]</w:t>
          </w:r>
          <w:r w:rsidRPr="00F2014A">
            <w:rPr>
              <w:rFonts w:eastAsia="Times New Roman"/>
              <w:color w:val="000000"/>
            </w:rPr>
            <w:tab/>
            <w:t xml:space="preserve">Li D, Wang Y, Xu N, Wei Q, Wu M, Li X, et al. </w:t>
          </w:r>
          <w:proofErr w:type="spellStart"/>
          <w:r w:rsidRPr="00F2014A">
            <w:rPr>
              <w:rFonts w:eastAsia="Times New Roman"/>
              <w:color w:val="000000"/>
            </w:rPr>
            <w:t>Follistatin</w:t>
          </w:r>
          <w:proofErr w:type="spellEnd"/>
          <w:r w:rsidRPr="00F2014A">
            <w:rPr>
              <w:rFonts w:eastAsia="Times New Roman"/>
              <w:color w:val="000000"/>
            </w:rPr>
            <w:t>-like protein 1 is elevated in systemic autoimmune diseases and correlated with disease activity in patients with rheumatoid arthritis. Arthritis Res Ther 2011;</w:t>
          </w:r>
          <w:proofErr w:type="gramStart"/>
          <w:r w:rsidRPr="00F2014A">
            <w:rPr>
              <w:rFonts w:eastAsia="Times New Roman"/>
              <w:color w:val="000000"/>
            </w:rPr>
            <w:t>13:R</w:t>
          </w:r>
          <w:proofErr w:type="gramEnd"/>
          <w:r w:rsidRPr="00F2014A">
            <w:rPr>
              <w:rFonts w:eastAsia="Times New Roman"/>
              <w:color w:val="000000"/>
            </w:rPr>
            <w:t>17. https://doi.org/10.1186/AR3241.</w:t>
          </w:r>
        </w:p>
        <w:p w14:paraId="2B721FE3" w14:textId="77777777" w:rsidR="00A10B31" w:rsidRPr="00F2014A" w:rsidRDefault="00A10B31">
          <w:pPr>
            <w:autoSpaceDE w:val="0"/>
            <w:autoSpaceDN w:val="0"/>
            <w:ind w:hanging="640"/>
            <w:divId w:val="1594624327"/>
            <w:rPr>
              <w:rFonts w:eastAsia="Times New Roman"/>
              <w:color w:val="000000"/>
            </w:rPr>
          </w:pPr>
          <w:r w:rsidRPr="00F2014A">
            <w:rPr>
              <w:rFonts w:eastAsia="Times New Roman"/>
              <w:color w:val="000000"/>
            </w:rPr>
            <w:t>[25]</w:t>
          </w:r>
          <w:r w:rsidRPr="00F2014A">
            <w:rPr>
              <w:rFonts w:eastAsia="Times New Roman"/>
              <w:color w:val="000000"/>
            </w:rPr>
            <w:tab/>
            <w:t xml:space="preserve">Tanaka M, Ozaki S, </w:t>
          </w:r>
          <w:proofErr w:type="spellStart"/>
          <w:r w:rsidRPr="00F2014A">
            <w:rPr>
              <w:rFonts w:eastAsia="Times New Roman"/>
              <w:color w:val="000000"/>
            </w:rPr>
            <w:t>Osakada</w:t>
          </w:r>
          <w:proofErr w:type="spellEnd"/>
          <w:r w:rsidRPr="00F2014A">
            <w:rPr>
              <w:rFonts w:eastAsia="Times New Roman"/>
              <w:color w:val="000000"/>
            </w:rPr>
            <w:t xml:space="preserve"> F, Mori K, Okubo M, Nakao K. Cloning of </w:t>
          </w:r>
          <w:proofErr w:type="spellStart"/>
          <w:r w:rsidRPr="00F2014A">
            <w:rPr>
              <w:rFonts w:eastAsia="Times New Roman"/>
              <w:color w:val="000000"/>
            </w:rPr>
            <w:t>follistatin</w:t>
          </w:r>
          <w:proofErr w:type="spellEnd"/>
          <w:r w:rsidRPr="00F2014A">
            <w:rPr>
              <w:rFonts w:eastAsia="Times New Roman"/>
              <w:color w:val="000000"/>
            </w:rPr>
            <w:t xml:space="preserve">-related protein as a novel autoantigen in systemic rheumatic diseases. Int Immunol </w:t>
          </w:r>
          <w:proofErr w:type="gramStart"/>
          <w:r w:rsidRPr="00F2014A">
            <w:rPr>
              <w:rFonts w:eastAsia="Times New Roman"/>
              <w:color w:val="000000"/>
            </w:rPr>
            <w:t>1998;10:1305</w:t>
          </w:r>
          <w:proofErr w:type="gramEnd"/>
          <w:r w:rsidRPr="00F2014A">
            <w:rPr>
              <w:rFonts w:eastAsia="Times New Roman"/>
              <w:color w:val="000000"/>
            </w:rPr>
            <w:t>–14. https://doi.org/10.1093/INTIMM/10.9.1305.</w:t>
          </w:r>
        </w:p>
        <w:p w14:paraId="543E2161" w14:textId="77777777" w:rsidR="00A10B31" w:rsidRPr="00F2014A" w:rsidRDefault="00A10B31">
          <w:pPr>
            <w:autoSpaceDE w:val="0"/>
            <w:autoSpaceDN w:val="0"/>
            <w:ind w:hanging="640"/>
            <w:divId w:val="1974822001"/>
            <w:rPr>
              <w:rFonts w:eastAsia="Times New Roman"/>
              <w:color w:val="000000"/>
            </w:rPr>
          </w:pPr>
          <w:r w:rsidRPr="00F2014A">
            <w:rPr>
              <w:rFonts w:eastAsia="Times New Roman"/>
              <w:color w:val="000000"/>
            </w:rPr>
            <w:t>[26]</w:t>
          </w:r>
          <w:r w:rsidRPr="00F2014A">
            <w:rPr>
              <w:rFonts w:eastAsia="Times New Roman"/>
              <w:color w:val="000000"/>
            </w:rPr>
            <w:tab/>
            <w:t xml:space="preserve">Tilg H, Vannier E, </w:t>
          </w:r>
          <w:proofErr w:type="spellStart"/>
          <w:r w:rsidRPr="00F2014A">
            <w:rPr>
              <w:rFonts w:eastAsia="Times New Roman"/>
              <w:color w:val="000000"/>
            </w:rPr>
            <w:t>Vachino</w:t>
          </w:r>
          <w:proofErr w:type="spellEnd"/>
          <w:r w:rsidRPr="00F2014A">
            <w:rPr>
              <w:rFonts w:eastAsia="Times New Roman"/>
              <w:color w:val="000000"/>
            </w:rPr>
            <w:t xml:space="preserve"> G, </w:t>
          </w:r>
          <w:proofErr w:type="spellStart"/>
          <w:r w:rsidRPr="00F2014A">
            <w:rPr>
              <w:rFonts w:eastAsia="Times New Roman"/>
              <w:color w:val="000000"/>
            </w:rPr>
            <w:t>Dinarello</w:t>
          </w:r>
          <w:proofErr w:type="spellEnd"/>
          <w:r w:rsidRPr="00F2014A">
            <w:rPr>
              <w:rFonts w:eastAsia="Times New Roman"/>
              <w:color w:val="000000"/>
            </w:rPr>
            <w:t xml:space="preserve"> CA, Mier JW. </w:t>
          </w:r>
          <w:proofErr w:type="spellStart"/>
          <w:r w:rsidRPr="00F2014A">
            <w:rPr>
              <w:rFonts w:eastAsia="Times New Roman"/>
              <w:color w:val="000000"/>
            </w:rPr>
            <w:t>Antiinflammatory</w:t>
          </w:r>
          <w:proofErr w:type="spellEnd"/>
          <w:r w:rsidRPr="00F2014A">
            <w:rPr>
              <w:rFonts w:eastAsia="Times New Roman"/>
              <w:color w:val="000000"/>
            </w:rPr>
            <w:t xml:space="preserve"> properties of hepatic acute phase proteins: preferential induction of interleukin 1 (IL-1) receptor antagonist over IL-1 beta synthesis by human peripheral blood mononuclear cells. Journal of Experimental Medicine </w:t>
          </w:r>
          <w:proofErr w:type="gramStart"/>
          <w:r w:rsidRPr="00F2014A">
            <w:rPr>
              <w:rFonts w:eastAsia="Times New Roman"/>
              <w:color w:val="000000"/>
            </w:rPr>
            <w:t>1993;178:1629</w:t>
          </w:r>
          <w:proofErr w:type="gramEnd"/>
          <w:r w:rsidRPr="00F2014A">
            <w:rPr>
              <w:rFonts w:eastAsia="Times New Roman"/>
              <w:color w:val="000000"/>
            </w:rPr>
            <w:t>–36. https://doi.org/10.1084/JEM.178.5.1629.</w:t>
          </w:r>
        </w:p>
        <w:p w14:paraId="6E935EE0" w14:textId="77777777" w:rsidR="00A10B31" w:rsidRPr="00F2014A" w:rsidRDefault="00A10B31">
          <w:pPr>
            <w:autoSpaceDE w:val="0"/>
            <w:autoSpaceDN w:val="0"/>
            <w:ind w:hanging="640"/>
            <w:divId w:val="1969581776"/>
            <w:rPr>
              <w:rFonts w:eastAsia="Times New Roman"/>
              <w:color w:val="000000"/>
            </w:rPr>
          </w:pPr>
          <w:r w:rsidRPr="00F2014A">
            <w:rPr>
              <w:rFonts w:eastAsia="Times New Roman"/>
              <w:color w:val="000000"/>
            </w:rPr>
            <w:t>[27]</w:t>
          </w:r>
          <w:r w:rsidRPr="00F2014A">
            <w:rPr>
              <w:rFonts w:eastAsia="Times New Roman"/>
              <w:color w:val="000000"/>
            </w:rPr>
            <w:tab/>
          </w:r>
          <w:proofErr w:type="spellStart"/>
          <w:r w:rsidRPr="00F2014A">
            <w:rPr>
              <w:rFonts w:eastAsia="Times New Roman"/>
              <w:color w:val="000000"/>
            </w:rPr>
            <w:t>Hochepied</w:t>
          </w:r>
          <w:proofErr w:type="spellEnd"/>
          <w:r w:rsidRPr="00F2014A">
            <w:rPr>
              <w:rFonts w:eastAsia="Times New Roman"/>
              <w:color w:val="000000"/>
            </w:rPr>
            <w:t xml:space="preserve"> T, Berger FG, Baumann H, Libert C. α1-Acid glycoprotein: an acute phase protein with inflammatory and immunomodulating properties. Cytokine Growth Factor Rev </w:t>
          </w:r>
          <w:proofErr w:type="gramStart"/>
          <w:r w:rsidRPr="00F2014A">
            <w:rPr>
              <w:rFonts w:eastAsia="Times New Roman"/>
              <w:color w:val="000000"/>
            </w:rPr>
            <w:t>2003;14:25</w:t>
          </w:r>
          <w:proofErr w:type="gramEnd"/>
          <w:r w:rsidRPr="00F2014A">
            <w:rPr>
              <w:rFonts w:eastAsia="Times New Roman"/>
              <w:color w:val="000000"/>
            </w:rPr>
            <w:t>–34. https://doi.org/10.1016/S1359-6101(02)00054-0.</w:t>
          </w:r>
        </w:p>
        <w:p w14:paraId="26ABB302" w14:textId="77777777" w:rsidR="00A10B31" w:rsidRPr="00F2014A" w:rsidRDefault="00A10B31">
          <w:pPr>
            <w:autoSpaceDE w:val="0"/>
            <w:autoSpaceDN w:val="0"/>
            <w:ind w:hanging="640"/>
            <w:divId w:val="450128439"/>
            <w:rPr>
              <w:rFonts w:eastAsia="Times New Roman"/>
              <w:color w:val="000000"/>
            </w:rPr>
          </w:pPr>
          <w:r w:rsidRPr="00F2014A">
            <w:rPr>
              <w:rFonts w:eastAsia="Times New Roman"/>
              <w:color w:val="000000"/>
            </w:rPr>
            <w:t>[28]</w:t>
          </w:r>
          <w:r w:rsidRPr="00F2014A">
            <w:rPr>
              <w:rFonts w:eastAsia="Times New Roman"/>
              <w:color w:val="000000"/>
            </w:rPr>
            <w:tab/>
            <w:t xml:space="preserve">Luo Z, Lei H, Sun Y, Liu X, Su DF. </w:t>
          </w:r>
          <w:proofErr w:type="spellStart"/>
          <w:r w:rsidRPr="00F2014A">
            <w:rPr>
              <w:rFonts w:eastAsia="Times New Roman"/>
              <w:color w:val="000000"/>
            </w:rPr>
            <w:t>Orosomucoid</w:t>
          </w:r>
          <w:proofErr w:type="spellEnd"/>
          <w:r w:rsidRPr="00F2014A">
            <w:rPr>
              <w:rFonts w:eastAsia="Times New Roman"/>
              <w:color w:val="000000"/>
            </w:rPr>
            <w:t xml:space="preserve">, an acute response protein with multiple modulating activities. Journal of Physiology and Biochemistry 2015 71:2 </w:t>
          </w:r>
          <w:proofErr w:type="gramStart"/>
          <w:r w:rsidRPr="00F2014A">
            <w:rPr>
              <w:rFonts w:eastAsia="Times New Roman"/>
              <w:color w:val="000000"/>
            </w:rPr>
            <w:t>2015;71:329</w:t>
          </w:r>
          <w:proofErr w:type="gramEnd"/>
          <w:r w:rsidRPr="00F2014A">
            <w:rPr>
              <w:rFonts w:eastAsia="Times New Roman"/>
              <w:color w:val="000000"/>
            </w:rPr>
            <w:t>–40. https://doi.org/10.1007/S13105-015-0389-9.</w:t>
          </w:r>
        </w:p>
        <w:p w14:paraId="23FF227A" w14:textId="77777777" w:rsidR="00A10B31" w:rsidRPr="00F2014A" w:rsidRDefault="00A10B31">
          <w:pPr>
            <w:autoSpaceDE w:val="0"/>
            <w:autoSpaceDN w:val="0"/>
            <w:ind w:hanging="640"/>
            <w:divId w:val="1595549990"/>
            <w:rPr>
              <w:rFonts w:eastAsia="Times New Roman"/>
              <w:color w:val="000000"/>
            </w:rPr>
          </w:pPr>
          <w:r w:rsidRPr="00F2014A">
            <w:rPr>
              <w:rFonts w:eastAsia="Times New Roman"/>
              <w:color w:val="000000"/>
            </w:rPr>
            <w:t>[29]</w:t>
          </w:r>
          <w:r w:rsidRPr="00F2014A">
            <w:rPr>
              <w:rFonts w:eastAsia="Times New Roman"/>
              <w:color w:val="000000"/>
            </w:rPr>
            <w:tab/>
            <w:t xml:space="preserve">Gabay C, Kushner I. Acute-phase proteins and other systemic responses to inflammation. N Engl J Med </w:t>
          </w:r>
          <w:proofErr w:type="gramStart"/>
          <w:r w:rsidRPr="00F2014A">
            <w:rPr>
              <w:rFonts w:eastAsia="Times New Roman"/>
              <w:color w:val="000000"/>
            </w:rPr>
            <w:t>1999;340:448</w:t>
          </w:r>
          <w:proofErr w:type="gramEnd"/>
          <w:r w:rsidRPr="00F2014A">
            <w:rPr>
              <w:rFonts w:eastAsia="Times New Roman"/>
              <w:color w:val="000000"/>
            </w:rPr>
            <w:t>–54. https://doi.org/10.1056/NEJM199902113400607.</w:t>
          </w:r>
        </w:p>
        <w:p w14:paraId="0DDA787E" w14:textId="77777777" w:rsidR="00A10B31" w:rsidRPr="00F2014A" w:rsidRDefault="00A10B31">
          <w:pPr>
            <w:autoSpaceDE w:val="0"/>
            <w:autoSpaceDN w:val="0"/>
            <w:ind w:hanging="640"/>
            <w:divId w:val="367728409"/>
            <w:rPr>
              <w:rFonts w:eastAsia="Times New Roman"/>
              <w:color w:val="000000"/>
            </w:rPr>
          </w:pPr>
          <w:r w:rsidRPr="00F2014A">
            <w:rPr>
              <w:rFonts w:eastAsia="Times New Roman"/>
              <w:color w:val="000000"/>
            </w:rPr>
            <w:t>[30]</w:t>
          </w:r>
          <w:r w:rsidRPr="00F2014A">
            <w:rPr>
              <w:rFonts w:eastAsia="Times New Roman"/>
              <w:color w:val="000000"/>
            </w:rPr>
            <w:tab/>
            <w:t xml:space="preserve">Wientjes MHM, Den Broeder AA, Welsing PMJ, Verhoef LM, Van Den </w:t>
          </w:r>
          <w:proofErr w:type="spellStart"/>
          <w:r w:rsidRPr="00F2014A">
            <w:rPr>
              <w:rFonts w:eastAsia="Times New Roman"/>
              <w:color w:val="000000"/>
            </w:rPr>
            <w:t>Bemt</w:t>
          </w:r>
          <w:proofErr w:type="spellEnd"/>
          <w:r w:rsidRPr="00F2014A">
            <w:rPr>
              <w:rFonts w:eastAsia="Times New Roman"/>
              <w:color w:val="000000"/>
            </w:rPr>
            <w:t xml:space="preserve"> BJF. Prediction of response to anti-TNF treatment using laboratory biomarkers in patients with rheumatoid arthritis: a systematic review. RMD Open 2022;8. https://doi.org/10.1136/RMDOPEN-2022-002570.</w:t>
          </w:r>
        </w:p>
        <w:p w14:paraId="114D28E8" w14:textId="77777777" w:rsidR="00A10B31" w:rsidRPr="00F2014A" w:rsidRDefault="00A10B31">
          <w:pPr>
            <w:autoSpaceDE w:val="0"/>
            <w:autoSpaceDN w:val="0"/>
            <w:ind w:hanging="640"/>
            <w:divId w:val="1470971246"/>
            <w:rPr>
              <w:rFonts w:eastAsia="Times New Roman"/>
              <w:color w:val="000000"/>
            </w:rPr>
          </w:pPr>
          <w:r w:rsidRPr="00F2014A">
            <w:rPr>
              <w:rFonts w:eastAsia="Times New Roman"/>
              <w:color w:val="000000"/>
            </w:rPr>
            <w:t>[31]</w:t>
          </w:r>
          <w:r w:rsidRPr="00F2014A">
            <w:rPr>
              <w:rFonts w:eastAsia="Times New Roman"/>
              <w:color w:val="000000"/>
            </w:rPr>
            <w:tab/>
            <w:t xml:space="preserve">Folkersen L, </w:t>
          </w:r>
          <w:proofErr w:type="spellStart"/>
          <w:r w:rsidRPr="00F2014A">
            <w:rPr>
              <w:rFonts w:eastAsia="Times New Roman"/>
              <w:color w:val="000000"/>
            </w:rPr>
            <w:t>Brynedal</w:t>
          </w:r>
          <w:proofErr w:type="spellEnd"/>
          <w:r w:rsidRPr="00F2014A">
            <w:rPr>
              <w:rFonts w:eastAsia="Times New Roman"/>
              <w:color w:val="000000"/>
            </w:rPr>
            <w:t xml:space="preserve"> B, Diaz-Gallo LM, </w:t>
          </w:r>
          <w:proofErr w:type="spellStart"/>
          <w:r w:rsidRPr="00F2014A">
            <w:rPr>
              <w:rFonts w:eastAsia="Times New Roman"/>
              <w:color w:val="000000"/>
            </w:rPr>
            <w:t>Ramsköld</w:t>
          </w:r>
          <w:proofErr w:type="spellEnd"/>
          <w:r w:rsidRPr="00F2014A">
            <w:rPr>
              <w:rFonts w:eastAsia="Times New Roman"/>
              <w:color w:val="000000"/>
            </w:rPr>
            <w:t xml:space="preserve"> D, </w:t>
          </w:r>
          <w:proofErr w:type="spellStart"/>
          <w:r w:rsidRPr="00F2014A">
            <w:rPr>
              <w:rFonts w:eastAsia="Times New Roman"/>
              <w:color w:val="000000"/>
            </w:rPr>
            <w:t>Shchetynsky</w:t>
          </w:r>
          <w:proofErr w:type="spellEnd"/>
          <w:r w:rsidRPr="00F2014A">
            <w:rPr>
              <w:rFonts w:eastAsia="Times New Roman"/>
              <w:color w:val="000000"/>
            </w:rPr>
            <w:t xml:space="preserve"> K, Westerlind H, et al. Integration of Known DNA, RNA and Protein Biomarkers Provides Prediction of Anti-TNF </w:t>
          </w:r>
          <w:r w:rsidRPr="00F2014A">
            <w:rPr>
              <w:rFonts w:eastAsia="Times New Roman"/>
              <w:color w:val="000000"/>
            </w:rPr>
            <w:lastRenderedPageBreak/>
            <w:t xml:space="preserve">Response in Rheumatoid Arthritis: Results from the COMBINE Study. Molecular Medicine 2016 22:1 </w:t>
          </w:r>
          <w:proofErr w:type="gramStart"/>
          <w:r w:rsidRPr="00F2014A">
            <w:rPr>
              <w:rFonts w:eastAsia="Times New Roman"/>
              <w:color w:val="000000"/>
            </w:rPr>
            <w:t>2016;22:322</w:t>
          </w:r>
          <w:proofErr w:type="gramEnd"/>
          <w:r w:rsidRPr="00F2014A">
            <w:rPr>
              <w:rFonts w:eastAsia="Times New Roman"/>
              <w:color w:val="000000"/>
            </w:rPr>
            <w:t>–8. https://doi.org/10.2119/MOLMED.2016.00078.</w:t>
          </w:r>
        </w:p>
        <w:p w14:paraId="5827096C" w14:textId="77777777" w:rsidR="00A10B31" w:rsidRPr="00F2014A" w:rsidRDefault="00A10B31">
          <w:pPr>
            <w:autoSpaceDE w:val="0"/>
            <w:autoSpaceDN w:val="0"/>
            <w:ind w:hanging="640"/>
            <w:divId w:val="452133437"/>
            <w:rPr>
              <w:rFonts w:eastAsia="Times New Roman"/>
              <w:color w:val="000000"/>
            </w:rPr>
          </w:pPr>
          <w:r w:rsidRPr="00F2014A">
            <w:rPr>
              <w:rFonts w:eastAsia="Times New Roman"/>
              <w:color w:val="000000"/>
            </w:rPr>
            <w:t>[32]</w:t>
          </w:r>
          <w:r w:rsidRPr="00F2014A">
            <w:rPr>
              <w:rFonts w:eastAsia="Times New Roman"/>
              <w:color w:val="000000"/>
            </w:rPr>
            <w:tab/>
            <w:t xml:space="preserve">Prasad B, McGeough C, Eakin A, Ahmed T, Small D, Gardiner P, et al. </w:t>
          </w:r>
          <w:proofErr w:type="spellStart"/>
          <w:r w:rsidRPr="00F2014A">
            <w:rPr>
              <w:rFonts w:eastAsia="Times New Roman"/>
              <w:color w:val="000000"/>
            </w:rPr>
            <w:t>ATRPred</w:t>
          </w:r>
          <w:proofErr w:type="spellEnd"/>
          <w:r w:rsidRPr="00F2014A">
            <w:rPr>
              <w:rFonts w:eastAsia="Times New Roman"/>
              <w:color w:val="000000"/>
            </w:rPr>
            <w:t xml:space="preserve">: A machine learning based tool for clinical decision making of anti-TNF treatment in rheumatoid arthritis patients. </w:t>
          </w:r>
          <w:proofErr w:type="spellStart"/>
          <w:r w:rsidRPr="00F2014A">
            <w:rPr>
              <w:rFonts w:eastAsia="Times New Roman"/>
              <w:color w:val="000000"/>
            </w:rPr>
            <w:t>PLoS</w:t>
          </w:r>
          <w:proofErr w:type="spellEnd"/>
          <w:r w:rsidRPr="00F2014A">
            <w:rPr>
              <w:rFonts w:eastAsia="Times New Roman"/>
              <w:color w:val="000000"/>
            </w:rPr>
            <w:t xml:space="preserve"> </w:t>
          </w:r>
          <w:proofErr w:type="spellStart"/>
          <w:r w:rsidRPr="00F2014A">
            <w:rPr>
              <w:rFonts w:eastAsia="Times New Roman"/>
              <w:color w:val="000000"/>
            </w:rPr>
            <w:t>Comput</w:t>
          </w:r>
          <w:proofErr w:type="spellEnd"/>
          <w:r w:rsidRPr="00F2014A">
            <w:rPr>
              <w:rFonts w:eastAsia="Times New Roman"/>
              <w:color w:val="000000"/>
            </w:rPr>
            <w:t xml:space="preserve"> </w:t>
          </w:r>
          <w:proofErr w:type="spellStart"/>
          <w:r w:rsidRPr="00F2014A">
            <w:rPr>
              <w:rFonts w:eastAsia="Times New Roman"/>
              <w:color w:val="000000"/>
            </w:rPr>
            <w:t>Biol</w:t>
          </w:r>
          <w:proofErr w:type="spellEnd"/>
          <w:r w:rsidRPr="00F2014A">
            <w:rPr>
              <w:rFonts w:eastAsia="Times New Roman"/>
              <w:color w:val="000000"/>
            </w:rPr>
            <w:t xml:space="preserve"> 2022;</w:t>
          </w:r>
          <w:proofErr w:type="gramStart"/>
          <w:r w:rsidRPr="00F2014A">
            <w:rPr>
              <w:rFonts w:eastAsia="Times New Roman"/>
              <w:color w:val="000000"/>
            </w:rPr>
            <w:t>18:e</w:t>
          </w:r>
          <w:proofErr w:type="gramEnd"/>
          <w:r w:rsidRPr="00F2014A">
            <w:rPr>
              <w:rFonts w:eastAsia="Times New Roman"/>
              <w:color w:val="000000"/>
            </w:rPr>
            <w:t>1010204. https://doi.org/10.1371/JOURNAL.PCBI.1010204.</w:t>
          </w:r>
        </w:p>
        <w:p w14:paraId="6CA15677" w14:textId="77777777" w:rsidR="00A10B31" w:rsidRPr="00F2014A" w:rsidRDefault="00A10B31">
          <w:pPr>
            <w:autoSpaceDE w:val="0"/>
            <w:autoSpaceDN w:val="0"/>
            <w:ind w:hanging="640"/>
            <w:divId w:val="1522931685"/>
            <w:rPr>
              <w:rFonts w:eastAsia="Times New Roman"/>
              <w:color w:val="000000"/>
            </w:rPr>
          </w:pPr>
          <w:r w:rsidRPr="00F2014A">
            <w:rPr>
              <w:rFonts w:eastAsia="Times New Roman"/>
              <w:color w:val="000000"/>
            </w:rPr>
            <w:t>[33]</w:t>
          </w:r>
          <w:r w:rsidRPr="00F2014A">
            <w:rPr>
              <w:rFonts w:eastAsia="Times New Roman"/>
              <w:color w:val="000000"/>
            </w:rPr>
            <w:tab/>
            <w:t xml:space="preserve">He S, Zhu C, Liu Y, Xu Z, Sun R, Yang B, et al. A longitudinal cohort study uncovers plasma protein biomarkers predating clinical onset and treatment response of rheumatoid arthritis. Nature Communications 2025 16:1 </w:t>
          </w:r>
          <w:proofErr w:type="gramStart"/>
          <w:r w:rsidRPr="00F2014A">
            <w:rPr>
              <w:rFonts w:eastAsia="Times New Roman"/>
              <w:color w:val="000000"/>
            </w:rPr>
            <w:t>2025;16:6692</w:t>
          </w:r>
          <w:proofErr w:type="gramEnd"/>
          <w:r w:rsidRPr="00F2014A">
            <w:rPr>
              <w:rFonts w:eastAsia="Times New Roman"/>
              <w:color w:val="000000"/>
            </w:rPr>
            <w:t>-. https://doi.org/10.1038/s41467-025-62032-1.</w:t>
          </w:r>
        </w:p>
        <w:p w14:paraId="39B359EE" w14:textId="27B527D6" w:rsidR="00FE3AD2" w:rsidRPr="00F2014A" w:rsidRDefault="0068229B" w:rsidP="00241F59"/>
      </w:sdtContent>
    </w:sdt>
    <w:p w14:paraId="39B359F3" w14:textId="77777777" w:rsidR="00241F59" w:rsidRPr="00F2014A" w:rsidRDefault="00241F59" w:rsidP="00477437">
      <w:pPr>
        <w:pStyle w:val="Nadpisy2"/>
      </w:pPr>
      <w:r w:rsidRPr="00F2014A">
        <w:t>Additional information</w:t>
      </w:r>
    </w:p>
    <w:p w14:paraId="39B359F4" w14:textId="77777777" w:rsidR="00241F59" w:rsidRPr="00F2014A" w:rsidRDefault="00241F59" w:rsidP="00241F59">
      <w:pPr>
        <w:pStyle w:val="Abstraktkeywordsadditional"/>
      </w:pPr>
      <w:r w:rsidRPr="00F2014A">
        <w:t>Funding:</w:t>
      </w:r>
    </w:p>
    <w:p w14:paraId="39B359F6" w14:textId="683FCEB4" w:rsidR="00241F59" w:rsidRPr="00F2014A" w:rsidRDefault="00130240" w:rsidP="00130240">
      <w:r w:rsidRPr="00F2014A">
        <w:t>Czech Health Research Council [NU23-10-00434], the Ministry of Health of the Czech Republic [023728]</w:t>
      </w:r>
      <w:r w:rsidR="00173EE9" w:rsidRPr="00F2014A">
        <w:t xml:space="preserve">, </w:t>
      </w:r>
      <w:r w:rsidRPr="00F2014A">
        <w:t>Ministry of Education Youth and Sports of the Czech Republic [SVV 260 638]</w:t>
      </w:r>
      <w:r w:rsidR="00173EE9" w:rsidRPr="00F2014A">
        <w:t>, and BBMRI-CZ LM2023033.</w:t>
      </w:r>
    </w:p>
    <w:p w14:paraId="39B359F7" w14:textId="77777777" w:rsidR="00241F59" w:rsidRPr="00F2014A" w:rsidRDefault="00241F59" w:rsidP="00241F59">
      <w:pPr>
        <w:pStyle w:val="Abstraktkeywordsadditional"/>
      </w:pPr>
      <w:r w:rsidRPr="00F2014A">
        <w:t>Informed Consent Statement:</w:t>
      </w:r>
    </w:p>
    <w:p w14:paraId="56353F6A" w14:textId="75D380AD" w:rsidR="00920B87" w:rsidRPr="00F2014A" w:rsidRDefault="00920B87" w:rsidP="00920B87">
      <w:r w:rsidRPr="00F2014A">
        <w:t xml:space="preserve">The relevant ethical committees approved the registry (Czech Multicentre Research Ethics Committee, no. 201611 S300, and Institutional Ethics Committee of </w:t>
      </w:r>
      <w:r w:rsidR="00AF7348" w:rsidRPr="00F2014A">
        <w:t xml:space="preserve">the </w:t>
      </w:r>
      <w:r w:rsidRPr="00F2014A">
        <w:t>Institute of Rheumatology, Prague, Czech Republic, no. 10113/2016). All participants signed the informed consent before enrolment.</w:t>
      </w:r>
    </w:p>
    <w:p w14:paraId="39B359FA" w14:textId="77777777" w:rsidR="00241F59" w:rsidRPr="00F2014A" w:rsidRDefault="00241F59" w:rsidP="00241F59">
      <w:pPr>
        <w:pStyle w:val="Abstraktkeywordsadditional"/>
      </w:pPr>
      <w:r w:rsidRPr="00F2014A">
        <w:t>Data Availability Statement:</w:t>
      </w:r>
    </w:p>
    <w:p w14:paraId="49A006E5" w14:textId="760F5148" w:rsidR="00487C0D" w:rsidRPr="00F2014A" w:rsidRDefault="00487C0D" w:rsidP="00487C0D">
      <w:r w:rsidRPr="00F2014A">
        <w:t xml:space="preserve">The data </w:t>
      </w:r>
      <w:r w:rsidR="00AF7348" w:rsidRPr="00F2014A">
        <w:t>supporting the findings of this study are available up</w:t>
      </w:r>
      <w:r w:rsidRPr="00F2014A">
        <w:t>on request from the corresponding author, L.S.</w:t>
      </w:r>
    </w:p>
    <w:p w14:paraId="39B359FD" w14:textId="77777777" w:rsidR="00241F59" w:rsidRPr="00F2014A" w:rsidRDefault="00241F59" w:rsidP="00241F59">
      <w:pPr>
        <w:pStyle w:val="Abstraktkeywordsadditional"/>
      </w:pPr>
      <w:r w:rsidRPr="00F2014A">
        <w:t>Acknowledgments:</w:t>
      </w:r>
    </w:p>
    <w:p w14:paraId="39B359FE" w14:textId="31245898" w:rsidR="00241F59" w:rsidRPr="00F2014A" w:rsidRDefault="00F80861" w:rsidP="00F80861">
      <w:r w:rsidRPr="00F2014A">
        <w:lastRenderedPageBreak/>
        <w:t>We gratefully acknowledge the BIOCEV Cent</w:t>
      </w:r>
      <w:r w:rsidR="00AF7348" w:rsidRPr="00F2014A">
        <w:t>re</w:t>
      </w:r>
      <w:r w:rsidRPr="00F2014A">
        <w:t xml:space="preserve"> for their support and contributions to our proteomics research. Grammar and language corrections were performed using an AI-based tool (ChatGPT, Claude) on de-identified text only; the authors reviewed and approved the final version.</w:t>
      </w:r>
    </w:p>
    <w:p w14:paraId="39B35A00" w14:textId="77777777" w:rsidR="00241F59" w:rsidRPr="00F2014A" w:rsidRDefault="00241F59" w:rsidP="00241F59">
      <w:pPr>
        <w:pStyle w:val="Abstraktkeywordsadditional"/>
      </w:pPr>
      <w:r w:rsidRPr="00F2014A">
        <w:t>Conflicts of Interest:</w:t>
      </w:r>
    </w:p>
    <w:p w14:paraId="39B35A02" w14:textId="229622D0" w:rsidR="00241F59" w:rsidRPr="00F2014A" w:rsidRDefault="000F3C4E" w:rsidP="00241F59">
      <w:r w:rsidRPr="00F2014A">
        <w:t>All authors have no conflicts of interest to report.</w:t>
      </w:r>
    </w:p>
    <w:p w14:paraId="39B35A03" w14:textId="77777777" w:rsidR="00FE3AD2" w:rsidRPr="00F2014A" w:rsidRDefault="00FE3AD2" w:rsidP="00241F59">
      <w:r w:rsidRPr="00F2014A">
        <w:br w:type="page"/>
      </w:r>
    </w:p>
    <w:p w14:paraId="39B35A04" w14:textId="35221ED2" w:rsidR="00FE3AD2" w:rsidRPr="00F2014A" w:rsidRDefault="00FE3AD2" w:rsidP="00477437">
      <w:pPr>
        <w:pStyle w:val="Nadpisy2"/>
      </w:pPr>
      <w:r w:rsidRPr="00F2014A">
        <w:lastRenderedPageBreak/>
        <w:t>Tables</w:t>
      </w:r>
    </w:p>
    <w:tbl>
      <w:tblPr>
        <w:tblW w:w="10511" w:type="dxa"/>
        <w:tblCellMar>
          <w:left w:w="70" w:type="dxa"/>
          <w:right w:w="70" w:type="dxa"/>
        </w:tblCellMar>
        <w:tblLook w:val="04A0" w:firstRow="1" w:lastRow="0" w:firstColumn="1" w:lastColumn="0" w:noHBand="0" w:noVBand="1"/>
      </w:tblPr>
      <w:tblGrid>
        <w:gridCol w:w="2977"/>
        <w:gridCol w:w="1160"/>
        <w:gridCol w:w="1160"/>
        <w:gridCol w:w="940"/>
        <w:gridCol w:w="284"/>
        <w:gridCol w:w="1099"/>
        <w:gridCol w:w="1160"/>
        <w:gridCol w:w="966"/>
        <w:gridCol w:w="765"/>
      </w:tblGrid>
      <w:tr w:rsidR="00BF570B" w:rsidRPr="00F2014A" w14:paraId="5E0F475F" w14:textId="77777777" w:rsidTr="00484138">
        <w:trPr>
          <w:gridAfter w:val="1"/>
          <w:wAfter w:w="765" w:type="dxa"/>
          <w:trHeight w:val="390"/>
        </w:trPr>
        <w:tc>
          <w:tcPr>
            <w:tcW w:w="2977" w:type="dxa"/>
            <w:tcBorders>
              <w:top w:val="nil"/>
              <w:left w:val="nil"/>
              <w:bottom w:val="nil"/>
              <w:right w:val="nil"/>
            </w:tcBorders>
            <w:noWrap/>
            <w:vAlign w:val="bottom"/>
            <w:hideMark/>
          </w:tcPr>
          <w:p w14:paraId="31C8EBAC" w14:textId="77777777" w:rsidR="00BF570B" w:rsidRPr="00F2014A" w:rsidRDefault="00BF570B" w:rsidP="00BF570B">
            <w:pPr>
              <w:spacing w:after="0" w:line="240" w:lineRule="auto"/>
              <w:jc w:val="left"/>
              <w:rPr>
                <w:rFonts w:ascii="Times New Roman" w:eastAsia="Times New Roman" w:hAnsi="Times New Roman" w:cs="Times New Roman"/>
                <w:sz w:val="18"/>
                <w:szCs w:val="18"/>
                <w:lang w:val="cs-CZ" w:eastAsia="cs-CZ"/>
              </w:rPr>
            </w:pPr>
          </w:p>
        </w:tc>
        <w:tc>
          <w:tcPr>
            <w:tcW w:w="3260" w:type="dxa"/>
            <w:gridSpan w:val="3"/>
            <w:tcBorders>
              <w:top w:val="nil"/>
              <w:left w:val="nil"/>
              <w:bottom w:val="single" w:sz="12" w:space="0" w:color="auto"/>
              <w:right w:val="nil"/>
            </w:tcBorders>
            <w:noWrap/>
            <w:vAlign w:val="bottom"/>
            <w:hideMark/>
          </w:tcPr>
          <w:p w14:paraId="0405FC08" w14:textId="77777777" w:rsidR="00BF570B" w:rsidRPr="00F2014A" w:rsidRDefault="00BF570B" w:rsidP="00BF570B">
            <w:pPr>
              <w:spacing w:after="0" w:line="240" w:lineRule="auto"/>
              <w:jc w:val="center"/>
              <w:rPr>
                <w:rFonts w:ascii="Trebuchet MS" w:eastAsia="Times New Roman" w:hAnsi="Trebuchet MS" w:cs="Calibri"/>
                <w:b/>
                <w:bCs/>
                <w:color w:val="000000"/>
                <w:sz w:val="18"/>
                <w:szCs w:val="18"/>
                <w:lang w:val="cs-CZ" w:eastAsia="cs-CZ"/>
              </w:rPr>
            </w:pPr>
            <w:r w:rsidRPr="00F2014A">
              <w:rPr>
                <w:rFonts w:ascii="Trebuchet MS" w:eastAsia="Times New Roman" w:hAnsi="Trebuchet MS" w:cs="Calibri"/>
                <w:b/>
                <w:bCs/>
                <w:color w:val="000000"/>
                <w:sz w:val="18"/>
                <w:szCs w:val="18"/>
                <w:lang w:val="cs-CZ" w:eastAsia="cs-CZ"/>
              </w:rPr>
              <w:t>Screening</w:t>
            </w:r>
          </w:p>
        </w:tc>
        <w:tc>
          <w:tcPr>
            <w:tcW w:w="284" w:type="dxa"/>
            <w:tcBorders>
              <w:top w:val="nil"/>
              <w:left w:val="nil"/>
              <w:bottom w:val="nil"/>
              <w:right w:val="nil"/>
            </w:tcBorders>
            <w:noWrap/>
            <w:vAlign w:val="bottom"/>
            <w:hideMark/>
          </w:tcPr>
          <w:p w14:paraId="74A26A83" w14:textId="77777777" w:rsidR="00BF570B" w:rsidRPr="00F2014A" w:rsidRDefault="00BF570B" w:rsidP="00BF570B">
            <w:pPr>
              <w:spacing w:after="0" w:line="240" w:lineRule="auto"/>
              <w:jc w:val="center"/>
              <w:rPr>
                <w:rFonts w:ascii="Trebuchet MS" w:eastAsia="Times New Roman" w:hAnsi="Trebuchet MS" w:cs="Calibri"/>
                <w:b/>
                <w:bCs/>
                <w:color w:val="000000"/>
                <w:sz w:val="18"/>
                <w:szCs w:val="18"/>
                <w:lang w:val="cs-CZ" w:eastAsia="cs-CZ"/>
              </w:rPr>
            </w:pPr>
          </w:p>
        </w:tc>
        <w:tc>
          <w:tcPr>
            <w:tcW w:w="3225" w:type="dxa"/>
            <w:gridSpan w:val="3"/>
            <w:tcBorders>
              <w:top w:val="nil"/>
              <w:left w:val="nil"/>
              <w:bottom w:val="single" w:sz="12" w:space="0" w:color="auto"/>
              <w:right w:val="nil"/>
            </w:tcBorders>
            <w:noWrap/>
            <w:vAlign w:val="bottom"/>
            <w:hideMark/>
          </w:tcPr>
          <w:p w14:paraId="15DD18DB" w14:textId="77777777" w:rsidR="00BF570B" w:rsidRPr="00F2014A" w:rsidRDefault="00BF570B" w:rsidP="00BF570B">
            <w:pPr>
              <w:spacing w:after="0" w:line="240" w:lineRule="auto"/>
              <w:jc w:val="center"/>
              <w:rPr>
                <w:rFonts w:ascii="Trebuchet MS" w:eastAsia="Times New Roman" w:hAnsi="Trebuchet MS" w:cs="Calibri"/>
                <w:b/>
                <w:bCs/>
                <w:color w:val="000000"/>
                <w:sz w:val="18"/>
                <w:szCs w:val="18"/>
                <w:lang w:val="cs-CZ" w:eastAsia="cs-CZ"/>
              </w:rPr>
            </w:pPr>
            <w:proofErr w:type="spellStart"/>
            <w:r w:rsidRPr="00F2014A">
              <w:rPr>
                <w:rFonts w:ascii="Trebuchet MS" w:eastAsia="Times New Roman" w:hAnsi="Trebuchet MS" w:cs="Calibri"/>
                <w:b/>
                <w:bCs/>
                <w:color w:val="000000"/>
                <w:sz w:val="18"/>
                <w:szCs w:val="18"/>
                <w:lang w:val="cs-CZ" w:eastAsia="cs-CZ"/>
              </w:rPr>
              <w:t>Validation</w:t>
            </w:r>
            <w:proofErr w:type="spellEnd"/>
          </w:p>
        </w:tc>
      </w:tr>
      <w:tr w:rsidR="00BF570B" w:rsidRPr="00F2014A" w14:paraId="51B4FD70" w14:textId="77777777" w:rsidTr="00484138">
        <w:trPr>
          <w:gridAfter w:val="1"/>
          <w:wAfter w:w="765" w:type="dxa"/>
          <w:trHeight w:val="320"/>
        </w:trPr>
        <w:tc>
          <w:tcPr>
            <w:tcW w:w="2977" w:type="dxa"/>
            <w:vMerge w:val="restart"/>
            <w:tcBorders>
              <w:top w:val="nil"/>
              <w:left w:val="nil"/>
              <w:bottom w:val="single" w:sz="12" w:space="0" w:color="A6A6A6"/>
              <w:right w:val="nil"/>
            </w:tcBorders>
            <w:shd w:val="clear" w:color="000000" w:fill="FFFFFF"/>
            <w:vAlign w:val="bottom"/>
            <w:hideMark/>
          </w:tcPr>
          <w:p w14:paraId="0B320219" w14:textId="77777777" w:rsidR="00BF570B" w:rsidRPr="00F2014A" w:rsidRDefault="00BF570B" w:rsidP="00BF570B">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 </w:t>
            </w:r>
          </w:p>
        </w:tc>
        <w:tc>
          <w:tcPr>
            <w:tcW w:w="1160" w:type="dxa"/>
            <w:tcBorders>
              <w:top w:val="nil"/>
              <w:left w:val="nil"/>
              <w:bottom w:val="nil"/>
              <w:right w:val="nil"/>
            </w:tcBorders>
            <w:shd w:val="clear" w:color="000000" w:fill="FFFFFF"/>
            <w:hideMark/>
          </w:tcPr>
          <w:p w14:paraId="188732DB" w14:textId="77777777" w:rsidR="00BF570B" w:rsidRPr="00F2014A" w:rsidRDefault="00BF570B" w:rsidP="00BF570B">
            <w:pPr>
              <w:spacing w:after="0" w:line="240" w:lineRule="auto"/>
              <w:jc w:val="center"/>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D2T</w:t>
            </w:r>
          </w:p>
        </w:tc>
        <w:tc>
          <w:tcPr>
            <w:tcW w:w="1160" w:type="dxa"/>
            <w:tcBorders>
              <w:top w:val="nil"/>
              <w:left w:val="nil"/>
              <w:bottom w:val="nil"/>
              <w:right w:val="nil"/>
            </w:tcBorders>
            <w:shd w:val="clear" w:color="000000" w:fill="FFFFFF"/>
            <w:hideMark/>
          </w:tcPr>
          <w:p w14:paraId="15B6B0C3" w14:textId="77777777" w:rsidR="00BF570B" w:rsidRPr="00F2014A" w:rsidRDefault="00BF570B" w:rsidP="00BF570B">
            <w:pPr>
              <w:spacing w:after="0" w:line="240" w:lineRule="auto"/>
              <w:jc w:val="center"/>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REM</w:t>
            </w:r>
          </w:p>
        </w:tc>
        <w:tc>
          <w:tcPr>
            <w:tcW w:w="940" w:type="dxa"/>
            <w:vMerge w:val="restart"/>
            <w:tcBorders>
              <w:top w:val="nil"/>
              <w:left w:val="nil"/>
              <w:bottom w:val="single" w:sz="12" w:space="0" w:color="A6A6A6"/>
              <w:right w:val="nil"/>
            </w:tcBorders>
            <w:shd w:val="clear" w:color="000000" w:fill="FFFFFF"/>
            <w:hideMark/>
          </w:tcPr>
          <w:p w14:paraId="1CA7DAF8" w14:textId="4E45284C" w:rsidR="00BF570B" w:rsidRPr="00F2014A" w:rsidRDefault="00BF570B" w:rsidP="00BF570B">
            <w:pPr>
              <w:spacing w:after="0" w:line="240" w:lineRule="auto"/>
              <w:jc w:val="center"/>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p-value</w:t>
            </w:r>
            <w:r w:rsidR="001465D5" w:rsidRPr="00F2014A">
              <w:rPr>
                <w:rFonts w:ascii="Trebuchet MS" w:eastAsia="Times New Roman" w:hAnsi="Trebuchet MS" w:cs="Calibri"/>
                <w:i/>
                <w:iCs/>
                <w:color w:val="333333"/>
                <w:sz w:val="18"/>
                <w:szCs w:val="18"/>
                <w:vertAlign w:val="superscript"/>
                <w:lang w:val="cs-CZ" w:eastAsia="cs-CZ"/>
              </w:rPr>
              <w:t>1</w:t>
            </w:r>
          </w:p>
        </w:tc>
        <w:tc>
          <w:tcPr>
            <w:tcW w:w="284" w:type="dxa"/>
            <w:tcBorders>
              <w:top w:val="nil"/>
              <w:left w:val="nil"/>
              <w:bottom w:val="nil"/>
              <w:right w:val="nil"/>
            </w:tcBorders>
            <w:noWrap/>
            <w:hideMark/>
          </w:tcPr>
          <w:p w14:paraId="6E88236C" w14:textId="77777777" w:rsidR="00BF570B" w:rsidRPr="00F2014A" w:rsidRDefault="00BF570B" w:rsidP="00BF570B">
            <w:pPr>
              <w:spacing w:after="0" w:line="240" w:lineRule="auto"/>
              <w:jc w:val="center"/>
              <w:rPr>
                <w:rFonts w:ascii="Trebuchet MS" w:eastAsia="Times New Roman" w:hAnsi="Trebuchet MS" w:cs="Calibri"/>
                <w:b/>
                <w:bCs/>
                <w:color w:val="333333"/>
                <w:sz w:val="18"/>
                <w:szCs w:val="18"/>
                <w:lang w:val="cs-CZ" w:eastAsia="cs-CZ"/>
              </w:rPr>
            </w:pPr>
          </w:p>
        </w:tc>
        <w:tc>
          <w:tcPr>
            <w:tcW w:w="1099" w:type="dxa"/>
            <w:tcBorders>
              <w:top w:val="nil"/>
              <w:left w:val="nil"/>
              <w:bottom w:val="nil"/>
              <w:right w:val="nil"/>
            </w:tcBorders>
            <w:shd w:val="clear" w:color="000000" w:fill="FFFFFF"/>
            <w:hideMark/>
          </w:tcPr>
          <w:p w14:paraId="77C3E370" w14:textId="77777777" w:rsidR="00BF570B" w:rsidRPr="00F2014A" w:rsidRDefault="00BF570B" w:rsidP="00BF570B">
            <w:pPr>
              <w:spacing w:after="0" w:line="240" w:lineRule="auto"/>
              <w:jc w:val="center"/>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D2T</w:t>
            </w:r>
          </w:p>
        </w:tc>
        <w:tc>
          <w:tcPr>
            <w:tcW w:w="1160" w:type="dxa"/>
            <w:tcBorders>
              <w:top w:val="nil"/>
              <w:left w:val="nil"/>
              <w:bottom w:val="nil"/>
              <w:right w:val="nil"/>
            </w:tcBorders>
            <w:shd w:val="clear" w:color="000000" w:fill="FFFFFF"/>
            <w:hideMark/>
          </w:tcPr>
          <w:p w14:paraId="30F92D9C" w14:textId="77777777" w:rsidR="00BF570B" w:rsidRPr="00F2014A" w:rsidRDefault="00BF570B" w:rsidP="00BF570B">
            <w:pPr>
              <w:spacing w:after="0" w:line="240" w:lineRule="auto"/>
              <w:jc w:val="center"/>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REM</w:t>
            </w:r>
          </w:p>
        </w:tc>
        <w:tc>
          <w:tcPr>
            <w:tcW w:w="966" w:type="dxa"/>
            <w:vMerge w:val="restart"/>
            <w:tcBorders>
              <w:top w:val="nil"/>
              <w:left w:val="nil"/>
              <w:bottom w:val="single" w:sz="12" w:space="0" w:color="A6A6A6"/>
              <w:right w:val="nil"/>
            </w:tcBorders>
            <w:shd w:val="clear" w:color="000000" w:fill="FFFFFF"/>
            <w:hideMark/>
          </w:tcPr>
          <w:p w14:paraId="62577F21" w14:textId="326878B5" w:rsidR="00BF570B" w:rsidRPr="00F2014A" w:rsidRDefault="00BF570B" w:rsidP="00BF570B">
            <w:pPr>
              <w:spacing w:after="0" w:line="240" w:lineRule="auto"/>
              <w:jc w:val="center"/>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p-value</w:t>
            </w:r>
            <w:r w:rsidR="001465D5" w:rsidRPr="00F2014A">
              <w:rPr>
                <w:rFonts w:ascii="Trebuchet MS" w:eastAsia="Times New Roman" w:hAnsi="Trebuchet MS" w:cs="Calibri"/>
                <w:i/>
                <w:iCs/>
                <w:color w:val="333333"/>
                <w:sz w:val="18"/>
                <w:szCs w:val="18"/>
                <w:vertAlign w:val="superscript"/>
                <w:lang w:val="cs-CZ" w:eastAsia="cs-CZ"/>
              </w:rPr>
              <w:t>1</w:t>
            </w:r>
          </w:p>
        </w:tc>
      </w:tr>
      <w:tr w:rsidR="00BF570B" w:rsidRPr="00F2014A" w14:paraId="67D072D7" w14:textId="77777777" w:rsidTr="00484138">
        <w:trPr>
          <w:gridAfter w:val="1"/>
          <w:wAfter w:w="765" w:type="dxa"/>
          <w:trHeight w:val="320"/>
        </w:trPr>
        <w:tc>
          <w:tcPr>
            <w:tcW w:w="2977" w:type="dxa"/>
            <w:vMerge/>
            <w:tcBorders>
              <w:top w:val="nil"/>
              <w:left w:val="nil"/>
              <w:bottom w:val="single" w:sz="12" w:space="0" w:color="A6A6A6"/>
              <w:right w:val="nil"/>
            </w:tcBorders>
            <w:vAlign w:val="center"/>
            <w:hideMark/>
          </w:tcPr>
          <w:p w14:paraId="276B9379" w14:textId="77777777" w:rsidR="00BF570B" w:rsidRPr="00F2014A" w:rsidRDefault="00BF570B" w:rsidP="00BF570B">
            <w:pPr>
              <w:spacing w:after="0" w:line="240" w:lineRule="auto"/>
              <w:jc w:val="left"/>
              <w:rPr>
                <w:rFonts w:ascii="Trebuchet MS" w:eastAsia="Times New Roman" w:hAnsi="Trebuchet MS" w:cs="Calibri"/>
                <w:b/>
                <w:bCs/>
                <w:color w:val="333333"/>
                <w:sz w:val="18"/>
                <w:szCs w:val="18"/>
                <w:lang w:val="cs-CZ" w:eastAsia="cs-CZ"/>
              </w:rPr>
            </w:pPr>
          </w:p>
        </w:tc>
        <w:tc>
          <w:tcPr>
            <w:tcW w:w="1160" w:type="dxa"/>
            <w:tcBorders>
              <w:top w:val="nil"/>
              <w:left w:val="nil"/>
              <w:bottom w:val="single" w:sz="12" w:space="0" w:color="A6A6A6"/>
              <w:right w:val="nil"/>
            </w:tcBorders>
            <w:shd w:val="clear" w:color="000000" w:fill="FFFFFF"/>
            <w:hideMark/>
          </w:tcPr>
          <w:p w14:paraId="65053E01" w14:textId="3D8CFE89" w:rsidR="00BF570B" w:rsidRPr="00F2014A" w:rsidRDefault="00BF570B" w:rsidP="00BF570B">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(n = 5</w:t>
            </w:r>
            <w:r w:rsidR="009E7300" w:rsidRPr="00F2014A">
              <w:rPr>
                <w:rFonts w:ascii="Trebuchet MS" w:eastAsia="Times New Roman" w:hAnsi="Trebuchet MS" w:cs="Calibri"/>
                <w:color w:val="333333"/>
                <w:sz w:val="18"/>
                <w:szCs w:val="18"/>
                <w:lang w:val="cs-CZ" w:eastAsia="cs-CZ"/>
              </w:rPr>
              <w:t>2</w:t>
            </w:r>
            <w:r w:rsidRPr="00F2014A">
              <w:rPr>
                <w:rFonts w:ascii="Trebuchet MS" w:eastAsia="Times New Roman" w:hAnsi="Trebuchet MS" w:cs="Calibri"/>
                <w:color w:val="333333"/>
                <w:sz w:val="18"/>
                <w:szCs w:val="18"/>
                <w:vertAlign w:val="superscript"/>
                <w:lang w:val="cs-CZ" w:eastAsia="cs-CZ"/>
              </w:rPr>
              <w:t>1</w:t>
            </w:r>
            <w:r w:rsidRPr="00F2014A">
              <w:rPr>
                <w:rFonts w:ascii="Trebuchet MS" w:eastAsia="Times New Roman" w:hAnsi="Trebuchet MS" w:cs="Calibri"/>
                <w:color w:val="333333"/>
                <w:sz w:val="18"/>
                <w:szCs w:val="18"/>
                <w:lang w:val="cs-CZ" w:eastAsia="cs-CZ"/>
              </w:rPr>
              <w:t>)</w:t>
            </w:r>
          </w:p>
        </w:tc>
        <w:tc>
          <w:tcPr>
            <w:tcW w:w="1160" w:type="dxa"/>
            <w:tcBorders>
              <w:top w:val="nil"/>
              <w:left w:val="nil"/>
              <w:bottom w:val="single" w:sz="12" w:space="0" w:color="A6A6A6"/>
              <w:right w:val="nil"/>
            </w:tcBorders>
            <w:shd w:val="clear" w:color="000000" w:fill="FFFFFF"/>
            <w:hideMark/>
          </w:tcPr>
          <w:p w14:paraId="15289D48" w14:textId="5D9928E8" w:rsidR="00BF570B" w:rsidRPr="00F2014A" w:rsidRDefault="00BF570B" w:rsidP="00BF570B">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 xml:space="preserve">(n = </w:t>
            </w:r>
            <w:r w:rsidR="009E7300" w:rsidRPr="00F2014A">
              <w:rPr>
                <w:rFonts w:ascii="Trebuchet MS" w:eastAsia="Times New Roman" w:hAnsi="Trebuchet MS" w:cs="Calibri"/>
                <w:color w:val="333333"/>
                <w:sz w:val="18"/>
                <w:szCs w:val="18"/>
                <w:lang w:val="cs-CZ" w:eastAsia="cs-CZ"/>
              </w:rPr>
              <w:t>50</w:t>
            </w:r>
            <w:r w:rsidRPr="00F2014A">
              <w:rPr>
                <w:rFonts w:ascii="Trebuchet MS" w:eastAsia="Times New Roman" w:hAnsi="Trebuchet MS" w:cs="Calibri"/>
                <w:i/>
                <w:iCs/>
                <w:color w:val="333333"/>
                <w:sz w:val="18"/>
                <w:szCs w:val="18"/>
                <w:vertAlign w:val="superscript"/>
                <w:lang w:val="cs-CZ" w:eastAsia="cs-CZ"/>
              </w:rPr>
              <w:t>1</w:t>
            </w:r>
            <w:r w:rsidRPr="00F2014A">
              <w:rPr>
                <w:rFonts w:ascii="Trebuchet MS" w:eastAsia="Times New Roman" w:hAnsi="Trebuchet MS" w:cs="Calibri"/>
                <w:i/>
                <w:iCs/>
                <w:color w:val="333333"/>
                <w:sz w:val="18"/>
                <w:szCs w:val="18"/>
                <w:lang w:val="cs-CZ" w:eastAsia="cs-CZ"/>
              </w:rPr>
              <w:t>)</w:t>
            </w:r>
          </w:p>
        </w:tc>
        <w:tc>
          <w:tcPr>
            <w:tcW w:w="940" w:type="dxa"/>
            <w:vMerge/>
            <w:tcBorders>
              <w:top w:val="nil"/>
              <w:left w:val="nil"/>
              <w:bottom w:val="single" w:sz="12" w:space="0" w:color="A6A6A6"/>
              <w:right w:val="nil"/>
            </w:tcBorders>
            <w:vAlign w:val="center"/>
            <w:hideMark/>
          </w:tcPr>
          <w:p w14:paraId="5226A2BB" w14:textId="77777777" w:rsidR="00BF570B" w:rsidRPr="00F2014A" w:rsidRDefault="00BF570B" w:rsidP="00BF570B">
            <w:pPr>
              <w:spacing w:after="0" w:line="240" w:lineRule="auto"/>
              <w:jc w:val="left"/>
              <w:rPr>
                <w:rFonts w:ascii="Trebuchet MS" w:eastAsia="Times New Roman" w:hAnsi="Trebuchet MS" w:cs="Calibri"/>
                <w:b/>
                <w:bCs/>
                <w:color w:val="333333"/>
                <w:sz w:val="18"/>
                <w:szCs w:val="18"/>
                <w:lang w:val="cs-CZ" w:eastAsia="cs-CZ"/>
              </w:rPr>
            </w:pPr>
          </w:p>
        </w:tc>
        <w:tc>
          <w:tcPr>
            <w:tcW w:w="284" w:type="dxa"/>
            <w:tcBorders>
              <w:top w:val="nil"/>
              <w:left w:val="nil"/>
              <w:bottom w:val="single" w:sz="12" w:space="0" w:color="A6A6A6"/>
              <w:right w:val="nil"/>
            </w:tcBorders>
            <w:noWrap/>
            <w:hideMark/>
          </w:tcPr>
          <w:p w14:paraId="2F3DB607" w14:textId="77777777" w:rsidR="00BF570B" w:rsidRPr="00F2014A" w:rsidRDefault="00BF570B" w:rsidP="00BF570B">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 </w:t>
            </w:r>
          </w:p>
        </w:tc>
        <w:tc>
          <w:tcPr>
            <w:tcW w:w="1099" w:type="dxa"/>
            <w:tcBorders>
              <w:top w:val="nil"/>
              <w:left w:val="nil"/>
              <w:bottom w:val="single" w:sz="12" w:space="0" w:color="A6A6A6"/>
              <w:right w:val="nil"/>
            </w:tcBorders>
            <w:shd w:val="clear" w:color="000000" w:fill="FFFFFF"/>
            <w:hideMark/>
          </w:tcPr>
          <w:p w14:paraId="6D7CF911" w14:textId="59722079" w:rsidR="00BF570B" w:rsidRPr="00F2014A" w:rsidRDefault="00BF570B" w:rsidP="00BF570B">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 xml:space="preserve">(n = </w:t>
            </w:r>
            <w:r w:rsidR="00D5127E" w:rsidRPr="00F2014A">
              <w:rPr>
                <w:rFonts w:ascii="Trebuchet MS" w:eastAsia="Times New Roman" w:hAnsi="Trebuchet MS" w:cs="Calibri"/>
                <w:color w:val="333333"/>
                <w:sz w:val="18"/>
                <w:szCs w:val="18"/>
                <w:lang w:val="cs-CZ" w:eastAsia="cs-CZ"/>
              </w:rPr>
              <w:t>38</w:t>
            </w:r>
            <w:r w:rsidRPr="00F2014A">
              <w:rPr>
                <w:rFonts w:ascii="Trebuchet MS" w:eastAsia="Times New Roman" w:hAnsi="Trebuchet MS" w:cs="Calibri"/>
                <w:i/>
                <w:iCs/>
                <w:color w:val="333333"/>
                <w:sz w:val="18"/>
                <w:szCs w:val="18"/>
                <w:vertAlign w:val="superscript"/>
                <w:lang w:val="cs-CZ" w:eastAsia="cs-CZ"/>
              </w:rPr>
              <w:t>1</w:t>
            </w:r>
            <w:r w:rsidRPr="00F2014A">
              <w:rPr>
                <w:rFonts w:ascii="Trebuchet MS" w:eastAsia="Times New Roman" w:hAnsi="Trebuchet MS" w:cs="Calibri"/>
                <w:i/>
                <w:iCs/>
                <w:color w:val="333333"/>
                <w:sz w:val="18"/>
                <w:szCs w:val="18"/>
                <w:lang w:val="cs-CZ" w:eastAsia="cs-CZ"/>
              </w:rPr>
              <w:t>)</w:t>
            </w:r>
          </w:p>
        </w:tc>
        <w:tc>
          <w:tcPr>
            <w:tcW w:w="1160" w:type="dxa"/>
            <w:tcBorders>
              <w:top w:val="nil"/>
              <w:left w:val="nil"/>
              <w:bottom w:val="single" w:sz="12" w:space="0" w:color="A6A6A6"/>
              <w:right w:val="nil"/>
            </w:tcBorders>
            <w:shd w:val="clear" w:color="000000" w:fill="FFFFFF"/>
            <w:hideMark/>
          </w:tcPr>
          <w:p w14:paraId="6E6BE8CD" w14:textId="6EE904BD" w:rsidR="00BF570B" w:rsidRPr="00F2014A" w:rsidRDefault="00BF570B" w:rsidP="00BF570B">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 xml:space="preserve"> (n = 5</w:t>
            </w:r>
            <w:r w:rsidR="00D5127E" w:rsidRPr="00F2014A">
              <w:rPr>
                <w:rFonts w:ascii="Trebuchet MS" w:eastAsia="Times New Roman" w:hAnsi="Trebuchet MS" w:cs="Calibri"/>
                <w:color w:val="333333"/>
                <w:sz w:val="18"/>
                <w:szCs w:val="18"/>
                <w:lang w:val="cs-CZ" w:eastAsia="cs-CZ"/>
              </w:rPr>
              <w:t>8</w:t>
            </w:r>
            <w:r w:rsidRPr="00F2014A">
              <w:rPr>
                <w:rFonts w:ascii="Trebuchet MS" w:eastAsia="Times New Roman" w:hAnsi="Trebuchet MS" w:cs="Calibri"/>
                <w:i/>
                <w:iCs/>
                <w:color w:val="333333"/>
                <w:sz w:val="18"/>
                <w:szCs w:val="18"/>
                <w:vertAlign w:val="superscript"/>
                <w:lang w:val="cs-CZ" w:eastAsia="cs-CZ"/>
              </w:rPr>
              <w:t>1</w:t>
            </w:r>
            <w:r w:rsidRPr="00F2014A">
              <w:rPr>
                <w:rFonts w:ascii="Trebuchet MS" w:eastAsia="Times New Roman" w:hAnsi="Trebuchet MS" w:cs="Calibri"/>
                <w:i/>
                <w:iCs/>
                <w:color w:val="333333"/>
                <w:sz w:val="18"/>
                <w:szCs w:val="18"/>
                <w:lang w:val="cs-CZ" w:eastAsia="cs-CZ"/>
              </w:rPr>
              <w:t>)</w:t>
            </w:r>
          </w:p>
        </w:tc>
        <w:tc>
          <w:tcPr>
            <w:tcW w:w="966" w:type="dxa"/>
            <w:vMerge/>
            <w:tcBorders>
              <w:top w:val="nil"/>
              <w:left w:val="nil"/>
              <w:bottom w:val="single" w:sz="12" w:space="0" w:color="A6A6A6"/>
              <w:right w:val="nil"/>
            </w:tcBorders>
            <w:vAlign w:val="center"/>
            <w:hideMark/>
          </w:tcPr>
          <w:p w14:paraId="3CCEE268" w14:textId="77777777" w:rsidR="00BF570B" w:rsidRPr="00F2014A" w:rsidRDefault="00BF570B" w:rsidP="00BF570B">
            <w:pPr>
              <w:spacing w:after="0" w:line="240" w:lineRule="auto"/>
              <w:jc w:val="left"/>
              <w:rPr>
                <w:rFonts w:ascii="Trebuchet MS" w:eastAsia="Times New Roman" w:hAnsi="Trebuchet MS" w:cs="Calibri"/>
                <w:b/>
                <w:bCs/>
                <w:color w:val="333333"/>
                <w:sz w:val="18"/>
                <w:szCs w:val="18"/>
                <w:lang w:val="cs-CZ" w:eastAsia="cs-CZ"/>
              </w:rPr>
            </w:pPr>
          </w:p>
        </w:tc>
      </w:tr>
      <w:tr w:rsidR="003E13BA" w:rsidRPr="00F2014A" w14:paraId="23BA1ECA" w14:textId="77777777" w:rsidTr="00484138">
        <w:trPr>
          <w:gridAfter w:val="1"/>
          <w:wAfter w:w="765" w:type="dxa"/>
          <w:trHeight w:val="20"/>
        </w:trPr>
        <w:tc>
          <w:tcPr>
            <w:tcW w:w="2977" w:type="dxa"/>
            <w:tcBorders>
              <w:top w:val="nil"/>
              <w:left w:val="nil"/>
              <w:bottom w:val="nil"/>
              <w:right w:val="nil"/>
            </w:tcBorders>
            <w:shd w:val="clear" w:color="000000" w:fill="F2F2F2"/>
            <w:vAlign w:val="center"/>
            <w:hideMark/>
          </w:tcPr>
          <w:p w14:paraId="42D291C0"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Age</w:t>
            </w:r>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w:t>
            </w:r>
            <w:proofErr w:type="spellStart"/>
            <w:r w:rsidRPr="00F2014A">
              <w:rPr>
                <w:rFonts w:ascii="Trebuchet MS" w:eastAsia="Times New Roman" w:hAnsi="Trebuchet MS" w:cs="Calibri"/>
                <w:color w:val="333333"/>
                <w:sz w:val="18"/>
                <w:szCs w:val="18"/>
                <w:lang w:val="cs-CZ" w:eastAsia="cs-CZ"/>
              </w:rPr>
              <w:t>yrs</w:t>
            </w:r>
            <w:proofErr w:type="spellEnd"/>
            <w:r w:rsidRPr="00F2014A">
              <w:rPr>
                <w:rFonts w:ascii="Trebuchet MS" w:eastAsia="Times New Roman" w:hAnsi="Trebuchet MS" w:cs="Calibri"/>
                <w:color w:val="333333"/>
                <w:sz w:val="18"/>
                <w:szCs w:val="18"/>
                <w:lang w:val="cs-CZ" w:eastAsia="cs-CZ"/>
              </w:rPr>
              <w:t>]</w:t>
            </w:r>
          </w:p>
        </w:tc>
        <w:tc>
          <w:tcPr>
            <w:tcW w:w="1160" w:type="dxa"/>
            <w:tcBorders>
              <w:top w:val="nil"/>
              <w:left w:val="nil"/>
              <w:bottom w:val="nil"/>
              <w:right w:val="nil"/>
            </w:tcBorders>
            <w:shd w:val="clear" w:color="000000" w:fill="F2F2F2"/>
            <w:vAlign w:val="center"/>
            <w:hideMark/>
          </w:tcPr>
          <w:p w14:paraId="232E3EF4" w14:textId="70A2E2B2"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54</w:t>
            </w:r>
            <w:r w:rsidRPr="00F2014A">
              <w:rPr>
                <w:rFonts w:ascii="Trebuchet MS" w:hAnsi="Trebuchet MS" w:cs="Calibri"/>
                <w:color w:val="333333"/>
                <w:sz w:val="18"/>
                <w:szCs w:val="18"/>
              </w:rPr>
              <w:br/>
              <w:t>(48, 63)</w:t>
            </w:r>
          </w:p>
        </w:tc>
        <w:tc>
          <w:tcPr>
            <w:tcW w:w="1160" w:type="dxa"/>
            <w:tcBorders>
              <w:top w:val="nil"/>
              <w:left w:val="nil"/>
              <w:bottom w:val="nil"/>
              <w:right w:val="nil"/>
            </w:tcBorders>
            <w:shd w:val="clear" w:color="000000" w:fill="F2F2F2"/>
            <w:vAlign w:val="center"/>
            <w:hideMark/>
          </w:tcPr>
          <w:p w14:paraId="4031E611" w14:textId="27E6268A"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56</w:t>
            </w:r>
            <w:r w:rsidRPr="00F2014A">
              <w:rPr>
                <w:rFonts w:ascii="Trebuchet MS" w:hAnsi="Trebuchet MS" w:cs="Calibri"/>
                <w:color w:val="333333"/>
                <w:sz w:val="18"/>
                <w:szCs w:val="18"/>
              </w:rPr>
              <w:br/>
              <w:t>(43, 65)</w:t>
            </w:r>
          </w:p>
        </w:tc>
        <w:tc>
          <w:tcPr>
            <w:tcW w:w="940" w:type="dxa"/>
            <w:tcBorders>
              <w:top w:val="nil"/>
              <w:left w:val="nil"/>
              <w:bottom w:val="nil"/>
              <w:right w:val="nil"/>
            </w:tcBorders>
            <w:shd w:val="clear" w:color="000000" w:fill="F2F2F2"/>
            <w:vAlign w:val="center"/>
            <w:hideMark/>
          </w:tcPr>
          <w:p w14:paraId="5553E255" w14:textId="0577424D"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0.7</w:t>
            </w:r>
          </w:p>
        </w:tc>
        <w:tc>
          <w:tcPr>
            <w:tcW w:w="284" w:type="dxa"/>
            <w:tcBorders>
              <w:top w:val="nil"/>
              <w:left w:val="nil"/>
              <w:bottom w:val="nil"/>
              <w:right w:val="nil"/>
            </w:tcBorders>
            <w:shd w:val="clear" w:color="000000" w:fill="F2F2F2"/>
            <w:noWrap/>
            <w:vAlign w:val="bottom"/>
            <w:hideMark/>
          </w:tcPr>
          <w:p w14:paraId="0E1EADA6" w14:textId="1FA1F099" w:rsidR="003E13BA" w:rsidRPr="00F2014A" w:rsidRDefault="003E13BA" w:rsidP="003E13BA">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hAnsi="Trebuchet MS" w:cs="Calibri"/>
                <w:color w:val="000000"/>
                <w:sz w:val="18"/>
                <w:szCs w:val="18"/>
              </w:rPr>
              <w:t> </w:t>
            </w:r>
          </w:p>
        </w:tc>
        <w:tc>
          <w:tcPr>
            <w:tcW w:w="1099" w:type="dxa"/>
            <w:tcBorders>
              <w:top w:val="nil"/>
              <w:left w:val="nil"/>
              <w:bottom w:val="nil"/>
              <w:right w:val="nil"/>
            </w:tcBorders>
            <w:shd w:val="clear" w:color="000000" w:fill="F2F2F2"/>
            <w:vAlign w:val="center"/>
            <w:hideMark/>
          </w:tcPr>
          <w:p w14:paraId="49F879D1" w14:textId="39946C13"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53</w:t>
            </w:r>
            <w:r w:rsidRPr="00F2014A">
              <w:rPr>
                <w:rFonts w:ascii="Trebuchet MS" w:hAnsi="Trebuchet MS" w:cs="Calibri"/>
                <w:color w:val="333333"/>
                <w:sz w:val="18"/>
                <w:szCs w:val="18"/>
              </w:rPr>
              <w:br/>
              <w:t>(43, 60)</w:t>
            </w:r>
          </w:p>
        </w:tc>
        <w:tc>
          <w:tcPr>
            <w:tcW w:w="1160" w:type="dxa"/>
            <w:tcBorders>
              <w:top w:val="nil"/>
              <w:left w:val="nil"/>
              <w:bottom w:val="nil"/>
              <w:right w:val="nil"/>
            </w:tcBorders>
            <w:shd w:val="clear" w:color="000000" w:fill="F2F2F2"/>
            <w:vAlign w:val="center"/>
            <w:hideMark/>
          </w:tcPr>
          <w:p w14:paraId="5C662FD3" w14:textId="1E32475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58</w:t>
            </w:r>
            <w:r w:rsidRPr="00F2014A">
              <w:rPr>
                <w:rFonts w:ascii="Trebuchet MS" w:hAnsi="Trebuchet MS" w:cs="Calibri"/>
                <w:color w:val="333333"/>
                <w:sz w:val="18"/>
                <w:szCs w:val="18"/>
              </w:rPr>
              <w:br/>
              <w:t>(47, 70)</w:t>
            </w:r>
          </w:p>
        </w:tc>
        <w:tc>
          <w:tcPr>
            <w:tcW w:w="966" w:type="dxa"/>
            <w:tcBorders>
              <w:top w:val="nil"/>
              <w:left w:val="nil"/>
              <w:bottom w:val="nil"/>
              <w:right w:val="nil"/>
            </w:tcBorders>
            <w:shd w:val="clear" w:color="000000" w:fill="F2F2F2"/>
            <w:vAlign w:val="center"/>
            <w:hideMark/>
          </w:tcPr>
          <w:p w14:paraId="574596E1" w14:textId="3B38A8AF"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0.045</w:t>
            </w:r>
          </w:p>
        </w:tc>
      </w:tr>
      <w:tr w:rsidR="003E13BA" w:rsidRPr="00F2014A" w14:paraId="56E1D452" w14:textId="77777777" w:rsidTr="00484138">
        <w:trPr>
          <w:gridAfter w:val="1"/>
          <w:wAfter w:w="765" w:type="dxa"/>
          <w:trHeight w:val="20"/>
        </w:trPr>
        <w:tc>
          <w:tcPr>
            <w:tcW w:w="2977" w:type="dxa"/>
            <w:tcBorders>
              <w:top w:val="single" w:sz="8" w:space="0" w:color="D3D3D3"/>
              <w:left w:val="nil"/>
              <w:bottom w:val="nil"/>
              <w:right w:val="nil"/>
            </w:tcBorders>
            <w:shd w:val="clear" w:color="000000" w:fill="FFFFFF"/>
            <w:vAlign w:val="center"/>
            <w:hideMark/>
          </w:tcPr>
          <w:p w14:paraId="363BF82F"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proofErr w:type="spellStart"/>
            <w:r w:rsidRPr="00F2014A">
              <w:rPr>
                <w:rFonts w:ascii="Trebuchet MS" w:eastAsia="Times New Roman" w:hAnsi="Trebuchet MS" w:cs="Calibri"/>
                <w:b/>
                <w:bCs/>
                <w:color w:val="333333"/>
                <w:sz w:val="18"/>
                <w:szCs w:val="18"/>
                <w:lang w:val="cs-CZ" w:eastAsia="cs-CZ"/>
              </w:rPr>
              <w:t>Female</w:t>
            </w:r>
            <w:proofErr w:type="spellEnd"/>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[n] (%)</w:t>
            </w:r>
          </w:p>
        </w:tc>
        <w:tc>
          <w:tcPr>
            <w:tcW w:w="1160" w:type="dxa"/>
            <w:tcBorders>
              <w:top w:val="single" w:sz="8" w:space="0" w:color="D3D3D3"/>
              <w:left w:val="nil"/>
              <w:bottom w:val="nil"/>
              <w:right w:val="nil"/>
            </w:tcBorders>
            <w:shd w:val="clear" w:color="000000" w:fill="FFFFFF"/>
            <w:vAlign w:val="center"/>
            <w:hideMark/>
          </w:tcPr>
          <w:p w14:paraId="35AD03E2" w14:textId="711A5DE0"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44</w:t>
            </w:r>
            <w:r w:rsidRPr="00F2014A">
              <w:rPr>
                <w:rFonts w:ascii="Trebuchet MS" w:hAnsi="Trebuchet MS" w:cs="Calibri"/>
                <w:color w:val="333333"/>
                <w:sz w:val="18"/>
                <w:szCs w:val="18"/>
              </w:rPr>
              <w:br/>
              <w:t>(85%)</w:t>
            </w:r>
          </w:p>
        </w:tc>
        <w:tc>
          <w:tcPr>
            <w:tcW w:w="1160" w:type="dxa"/>
            <w:tcBorders>
              <w:top w:val="single" w:sz="8" w:space="0" w:color="D3D3D3"/>
              <w:left w:val="nil"/>
              <w:bottom w:val="nil"/>
              <w:right w:val="nil"/>
            </w:tcBorders>
            <w:shd w:val="clear" w:color="000000" w:fill="FFFFFF"/>
            <w:vAlign w:val="center"/>
            <w:hideMark/>
          </w:tcPr>
          <w:p w14:paraId="497AC2A7" w14:textId="4F94F43F"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3</w:t>
            </w:r>
            <w:r w:rsidR="003B563D" w:rsidRPr="00F2014A">
              <w:rPr>
                <w:rFonts w:ascii="Trebuchet MS" w:hAnsi="Trebuchet MS" w:cs="Calibri"/>
                <w:color w:val="333333"/>
                <w:sz w:val="18"/>
                <w:szCs w:val="18"/>
              </w:rPr>
              <w:t>5</w:t>
            </w:r>
            <w:r w:rsidRPr="00F2014A">
              <w:rPr>
                <w:rFonts w:ascii="Trebuchet MS" w:hAnsi="Trebuchet MS" w:cs="Calibri"/>
                <w:color w:val="333333"/>
                <w:sz w:val="18"/>
                <w:szCs w:val="18"/>
              </w:rPr>
              <w:br/>
              <w:t xml:space="preserve"> (70%)</w:t>
            </w:r>
          </w:p>
        </w:tc>
        <w:tc>
          <w:tcPr>
            <w:tcW w:w="940" w:type="dxa"/>
            <w:tcBorders>
              <w:top w:val="single" w:sz="8" w:space="0" w:color="D3D3D3"/>
              <w:left w:val="nil"/>
              <w:bottom w:val="nil"/>
              <w:right w:val="nil"/>
            </w:tcBorders>
            <w:shd w:val="clear" w:color="000000" w:fill="FFFFFF"/>
            <w:vAlign w:val="center"/>
            <w:hideMark/>
          </w:tcPr>
          <w:p w14:paraId="058A5A70" w14:textId="5CCCB915"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0.077</w:t>
            </w:r>
          </w:p>
        </w:tc>
        <w:tc>
          <w:tcPr>
            <w:tcW w:w="284" w:type="dxa"/>
            <w:tcBorders>
              <w:top w:val="single" w:sz="8" w:space="0" w:color="D3D3D3"/>
              <w:left w:val="nil"/>
              <w:bottom w:val="nil"/>
              <w:right w:val="nil"/>
            </w:tcBorders>
            <w:shd w:val="clear" w:color="000000" w:fill="FFFFFF"/>
            <w:vAlign w:val="center"/>
            <w:hideMark/>
          </w:tcPr>
          <w:p w14:paraId="27BC1F08" w14:textId="594883AF"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hAnsi="Trebuchet MS" w:cs="Calibri"/>
                <w:b/>
                <w:bCs/>
                <w:color w:val="333333"/>
                <w:sz w:val="18"/>
                <w:szCs w:val="18"/>
              </w:rPr>
              <w:t> </w:t>
            </w:r>
          </w:p>
        </w:tc>
        <w:tc>
          <w:tcPr>
            <w:tcW w:w="1099" w:type="dxa"/>
            <w:tcBorders>
              <w:top w:val="single" w:sz="8" w:space="0" w:color="D3D3D3"/>
              <w:left w:val="nil"/>
              <w:bottom w:val="nil"/>
              <w:right w:val="nil"/>
            </w:tcBorders>
            <w:shd w:val="clear" w:color="000000" w:fill="FFFFFF"/>
            <w:vAlign w:val="center"/>
            <w:hideMark/>
          </w:tcPr>
          <w:p w14:paraId="76FF2D0D" w14:textId="28D9E73C"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38</w:t>
            </w:r>
            <w:r w:rsidRPr="00F2014A">
              <w:rPr>
                <w:rFonts w:ascii="Trebuchet MS" w:hAnsi="Trebuchet MS" w:cs="Calibri"/>
                <w:color w:val="333333"/>
                <w:sz w:val="18"/>
                <w:szCs w:val="18"/>
              </w:rPr>
              <w:br/>
              <w:t>(100%)</w:t>
            </w:r>
          </w:p>
        </w:tc>
        <w:tc>
          <w:tcPr>
            <w:tcW w:w="1160" w:type="dxa"/>
            <w:tcBorders>
              <w:top w:val="single" w:sz="8" w:space="0" w:color="D3D3D3"/>
              <w:left w:val="nil"/>
              <w:bottom w:val="nil"/>
              <w:right w:val="nil"/>
            </w:tcBorders>
            <w:shd w:val="clear" w:color="000000" w:fill="FFFFFF"/>
            <w:vAlign w:val="center"/>
            <w:hideMark/>
          </w:tcPr>
          <w:p w14:paraId="36703FF0" w14:textId="7B971945"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47</w:t>
            </w:r>
            <w:r w:rsidRPr="00F2014A">
              <w:rPr>
                <w:rFonts w:ascii="Trebuchet MS" w:hAnsi="Trebuchet MS" w:cs="Calibri"/>
                <w:color w:val="333333"/>
                <w:sz w:val="18"/>
                <w:szCs w:val="18"/>
              </w:rPr>
              <w:br/>
              <w:t>(81%)</w:t>
            </w:r>
          </w:p>
        </w:tc>
        <w:tc>
          <w:tcPr>
            <w:tcW w:w="966" w:type="dxa"/>
            <w:tcBorders>
              <w:top w:val="single" w:sz="8" w:space="0" w:color="D3D3D3"/>
              <w:left w:val="nil"/>
              <w:bottom w:val="nil"/>
              <w:right w:val="nil"/>
            </w:tcBorders>
            <w:shd w:val="clear" w:color="000000" w:fill="FFFFFF"/>
            <w:vAlign w:val="center"/>
            <w:hideMark/>
          </w:tcPr>
          <w:p w14:paraId="0B51A98A" w14:textId="295C7054"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0.003</w:t>
            </w:r>
          </w:p>
        </w:tc>
      </w:tr>
      <w:tr w:rsidR="003E13BA" w:rsidRPr="00F2014A" w14:paraId="041C19DA" w14:textId="77777777" w:rsidTr="00484138">
        <w:trPr>
          <w:gridAfter w:val="1"/>
          <w:wAfter w:w="765" w:type="dxa"/>
          <w:trHeight w:val="20"/>
        </w:trPr>
        <w:tc>
          <w:tcPr>
            <w:tcW w:w="2977" w:type="dxa"/>
            <w:tcBorders>
              <w:top w:val="single" w:sz="8" w:space="0" w:color="D3D3D3"/>
              <w:left w:val="nil"/>
              <w:bottom w:val="nil"/>
              <w:right w:val="nil"/>
            </w:tcBorders>
            <w:shd w:val="clear" w:color="000000" w:fill="F2F2F2"/>
            <w:vAlign w:val="center"/>
            <w:hideMark/>
          </w:tcPr>
          <w:p w14:paraId="309B28AE"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 xml:space="preserve">ESR </w:t>
            </w:r>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[mm/1hr]</w:t>
            </w:r>
          </w:p>
        </w:tc>
        <w:tc>
          <w:tcPr>
            <w:tcW w:w="1160" w:type="dxa"/>
            <w:tcBorders>
              <w:top w:val="single" w:sz="8" w:space="0" w:color="D3D3D3"/>
              <w:left w:val="nil"/>
              <w:bottom w:val="nil"/>
              <w:right w:val="nil"/>
            </w:tcBorders>
            <w:shd w:val="clear" w:color="000000" w:fill="F2F2F2"/>
            <w:vAlign w:val="center"/>
            <w:hideMark/>
          </w:tcPr>
          <w:p w14:paraId="4B745B59" w14:textId="7E0EC4D6"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24</w:t>
            </w:r>
            <w:r w:rsidRPr="00F2014A">
              <w:rPr>
                <w:rFonts w:ascii="Trebuchet MS" w:hAnsi="Trebuchet MS" w:cs="Calibri"/>
                <w:color w:val="333333"/>
                <w:sz w:val="18"/>
                <w:szCs w:val="18"/>
              </w:rPr>
              <w:br/>
              <w:t>(15, 31)</w:t>
            </w:r>
          </w:p>
        </w:tc>
        <w:tc>
          <w:tcPr>
            <w:tcW w:w="1160" w:type="dxa"/>
            <w:tcBorders>
              <w:top w:val="single" w:sz="8" w:space="0" w:color="D3D3D3"/>
              <w:left w:val="nil"/>
              <w:bottom w:val="nil"/>
              <w:right w:val="nil"/>
            </w:tcBorders>
            <w:shd w:val="clear" w:color="000000" w:fill="F2F2F2"/>
            <w:vAlign w:val="center"/>
            <w:hideMark/>
          </w:tcPr>
          <w:p w14:paraId="49E151C1" w14:textId="47176A06"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12</w:t>
            </w:r>
            <w:r w:rsidRPr="00F2014A">
              <w:rPr>
                <w:rFonts w:ascii="Trebuchet MS" w:hAnsi="Trebuchet MS" w:cs="Calibri"/>
                <w:color w:val="333333"/>
                <w:sz w:val="18"/>
                <w:szCs w:val="18"/>
              </w:rPr>
              <w:br/>
              <w:t>(6, 16)</w:t>
            </w:r>
          </w:p>
        </w:tc>
        <w:tc>
          <w:tcPr>
            <w:tcW w:w="940" w:type="dxa"/>
            <w:tcBorders>
              <w:top w:val="single" w:sz="8" w:space="0" w:color="D3D3D3"/>
              <w:left w:val="nil"/>
              <w:bottom w:val="nil"/>
              <w:right w:val="nil"/>
            </w:tcBorders>
            <w:shd w:val="clear" w:color="000000" w:fill="F2F2F2"/>
            <w:vAlign w:val="center"/>
            <w:hideMark/>
          </w:tcPr>
          <w:p w14:paraId="640A2C95" w14:textId="29F9EDF2"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single" w:sz="8" w:space="0" w:color="D3D3D3"/>
              <w:left w:val="nil"/>
              <w:bottom w:val="single" w:sz="8" w:space="0" w:color="D3D3D3"/>
              <w:right w:val="nil"/>
            </w:tcBorders>
            <w:shd w:val="clear" w:color="000000" w:fill="F2F2F2"/>
            <w:noWrap/>
            <w:vAlign w:val="bottom"/>
            <w:hideMark/>
          </w:tcPr>
          <w:p w14:paraId="755D374D" w14:textId="12AE79D9" w:rsidR="003E13BA" w:rsidRPr="00F2014A" w:rsidRDefault="003E13BA" w:rsidP="003E13BA">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hAnsi="Trebuchet MS" w:cs="Calibri"/>
                <w:color w:val="000000"/>
                <w:sz w:val="18"/>
                <w:szCs w:val="18"/>
              </w:rPr>
              <w:t> </w:t>
            </w:r>
          </w:p>
        </w:tc>
        <w:tc>
          <w:tcPr>
            <w:tcW w:w="1099" w:type="dxa"/>
            <w:tcBorders>
              <w:top w:val="single" w:sz="8" w:space="0" w:color="D3D3D3"/>
              <w:left w:val="nil"/>
              <w:bottom w:val="nil"/>
              <w:right w:val="nil"/>
            </w:tcBorders>
            <w:shd w:val="clear" w:color="000000" w:fill="F2F2F2"/>
            <w:vAlign w:val="center"/>
            <w:hideMark/>
          </w:tcPr>
          <w:p w14:paraId="141F89C0" w14:textId="7455A84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22</w:t>
            </w:r>
            <w:r w:rsidRPr="00F2014A">
              <w:rPr>
                <w:rFonts w:ascii="Trebuchet MS" w:hAnsi="Trebuchet MS" w:cs="Calibri"/>
                <w:color w:val="333333"/>
                <w:sz w:val="18"/>
                <w:szCs w:val="18"/>
              </w:rPr>
              <w:br/>
              <w:t>(13, 29)</w:t>
            </w:r>
          </w:p>
        </w:tc>
        <w:tc>
          <w:tcPr>
            <w:tcW w:w="1160" w:type="dxa"/>
            <w:tcBorders>
              <w:top w:val="single" w:sz="8" w:space="0" w:color="D3D3D3"/>
              <w:left w:val="nil"/>
              <w:bottom w:val="nil"/>
              <w:right w:val="nil"/>
            </w:tcBorders>
            <w:shd w:val="clear" w:color="000000" w:fill="F2F2F2"/>
            <w:vAlign w:val="center"/>
            <w:hideMark/>
          </w:tcPr>
          <w:p w14:paraId="18F43922" w14:textId="621E9D8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11</w:t>
            </w:r>
            <w:r w:rsidRPr="00F2014A">
              <w:rPr>
                <w:rFonts w:ascii="Trebuchet MS" w:hAnsi="Trebuchet MS" w:cs="Calibri"/>
                <w:color w:val="333333"/>
                <w:sz w:val="18"/>
                <w:szCs w:val="18"/>
              </w:rPr>
              <w:br/>
              <w:t>(8, 20)</w:t>
            </w:r>
          </w:p>
        </w:tc>
        <w:tc>
          <w:tcPr>
            <w:tcW w:w="966" w:type="dxa"/>
            <w:tcBorders>
              <w:top w:val="single" w:sz="8" w:space="0" w:color="D3D3D3"/>
              <w:left w:val="nil"/>
              <w:bottom w:val="nil"/>
              <w:right w:val="nil"/>
            </w:tcBorders>
            <w:shd w:val="clear" w:color="000000" w:fill="F2F2F2"/>
            <w:vAlign w:val="center"/>
            <w:hideMark/>
          </w:tcPr>
          <w:p w14:paraId="6C409189" w14:textId="4E6408E2"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48A51C29" w14:textId="77777777" w:rsidTr="00484138">
        <w:trPr>
          <w:gridAfter w:val="1"/>
          <w:wAfter w:w="765" w:type="dxa"/>
          <w:trHeight w:val="20"/>
        </w:trPr>
        <w:tc>
          <w:tcPr>
            <w:tcW w:w="2977" w:type="dxa"/>
            <w:tcBorders>
              <w:top w:val="single" w:sz="8" w:space="0" w:color="D3D3D3"/>
              <w:left w:val="nil"/>
              <w:bottom w:val="nil"/>
              <w:right w:val="nil"/>
            </w:tcBorders>
            <w:shd w:val="clear" w:color="000000" w:fill="FFFFFF"/>
            <w:vAlign w:val="center"/>
            <w:hideMark/>
          </w:tcPr>
          <w:p w14:paraId="45187505"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CRP</w:t>
            </w:r>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[mg/L]</w:t>
            </w:r>
          </w:p>
        </w:tc>
        <w:tc>
          <w:tcPr>
            <w:tcW w:w="1160" w:type="dxa"/>
            <w:tcBorders>
              <w:top w:val="single" w:sz="8" w:space="0" w:color="D3D3D3"/>
              <w:left w:val="nil"/>
              <w:bottom w:val="nil"/>
              <w:right w:val="nil"/>
            </w:tcBorders>
            <w:shd w:val="clear" w:color="000000" w:fill="FFFFFF"/>
            <w:vAlign w:val="center"/>
            <w:hideMark/>
          </w:tcPr>
          <w:p w14:paraId="564E1CD4" w14:textId="46DA2856"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7</w:t>
            </w:r>
            <w:r w:rsidRPr="00F2014A">
              <w:rPr>
                <w:rFonts w:ascii="Trebuchet MS" w:hAnsi="Trebuchet MS" w:cs="Calibri"/>
                <w:color w:val="333333"/>
                <w:sz w:val="18"/>
                <w:szCs w:val="18"/>
              </w:rPr>
              <w:br/>
              <w:t>(3, 17)</w:t>
            </w:r>
          </w:p>
        </w:tc>
        <w:tc>
          <w:tcPr>
            <w:tcW w:w="1160" w:type="dxa"/>
            <w:tcBorders>
              <w:top w:val="single" w:sz="8" w:space="0" w:color="D3D3D3"/>
              <w:left w:val="nil"/>
              <w:bottom w:val="nil"/>
              <w:right w:val="nil"/>
            </w:tcBorders>
            <w:shd w:val="clear" w:color="000000" w:fill="FFFFFF"/>
            <w:vAlign w:val="center"/>
            <w:hideMark/>
          </w:tcPr>
          <w:p w14:paraId="0DB4CCF5" w14:textId="5059F081"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w:t>
            </w:r>
            <w:r w:rsidRPr="00F2014A">
              <w:rPr>
                <w:rFonts w:ascii="Trebuchet MS" w:hAnsi="Trebuchet MS" w:cs="Calibri"/>
                <w:color w:val="333333"/>
                <w:sz w:val="18"/>
                <w:szCs w:val="18"/>
              </w:rPr>
              <w:br/>
              <w:t>(1, 3)</w:t>
            </w:r>
          </w:p>
        </w:tc>
        <w:tc>
          <w:tcPr>
            <w:tcW w:w="940" w:type="dxa"/>
            <w:tcBorders>
              <w:top w:val="single" w:sz="8" w:space="0" w:color="D3D3D3"/>
              <w:left w:val="nil"/>
              <w:bottom w:val="nil"/>
              <w:right w:val="nil"/>
            </w:tcBorders>
            <w:shd w:val="clear" w:color="000000" w:fill="FFFFFF"/>
            <w:vAlign w:val="center"/>
            <w:hideMark/>
          </w:tcPr>
          <w:p w14:paraId="6C27819B" w14:textId="4AC1A252"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nil"/>
              <w:left w:val="nil"/>
              <w:bottom w:val="nil"/>
              <w:right w:val="nil"/>
            </w:tcBorders>
            <w:shd w:val="clear" w:color="000000" w:fill="FFFFFF"/>
            <w:vAlign w:val="center"/>
            <w:hideMark/>
          </w:tcPr>
          <w:p w14:paraId="42A416C3" w14:textId="319F6C3B"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hAnsi="Trebuchet MS" w:cs="Calibri"/>
                <w:b/>
                <w:bCs/>
                <w:color w:val="333333"/>
                <w:sz w:val="18"/>
                <w:szCs w:val="18"/>
              </w:rPr>
              <w:t> </w:t>
            </w:r>
          </w:p>
        </w:tc>
        <w:tc>
          <w:tcPr>
            <w:tcW w:w="1099" w:type="dxa"/>
            <w:tcBorders>
              <w:top w:val="single" w:sz="8" w:space="0" w:color="D3D3D3"/>
              <w:left w:val="nil"/>
              <w:bottom w:val="nil"/>
              <w:right w:val="nil"/>
            </w:tcBorders>
            <w:shd w:val="clear" w:color="000000" w:fill="FFFFFF"/>
            <w:vAlign w:val="center"/>
            <w:hideMark/>
          </w:tcPr>
          <w:p w14:paraId="2C0A0FA2" w14:textId="681DA87B"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6</w:t>
            </w:r>
            <w:r w:rsidRPr="00F2014A">
              <w:rPr>
                <w:rFonts w:ascii="Trebuchet MS" w:hAnsi="Trebuchet MS" w:cs="Calibri"/>
                <w:color w:val="333333"/>
                <w:sz w:val="18"/>
                <w:szCs w:val="18"/>
              </w:rPr>
              <w:br/>
              <w:t>(3, 17)</w:t>
            </w:r>
          </w:p>
        </w:tc>
        <w:tc>
          <w:tcPr>
            <w:tcW w:w="1160" w:type="dxa"/>
            <w:tcBorders>
              <w:top w:val="single" w:sz="8" w:space="0" w:color="D3D3D3"/>
              <w:left w:val="nil"/>
              <w:bottom w:val="nil"/>
              <w:right w:val="nil"/>
            </w:tcBorders>
            <w:shd w:val="clear" w:color="000000" w:fill="FFFFFF"/>
            <w:vAlign w:val="center"/>
            <w:hideMark/>
          </w:tcPr>
          <w:p w14:paraId="190676B2" w14:textId="173F8DB1"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w:t>
            </w:r>
            <w:r w:rsidRPr="00F2014A">
              <w:rPr>
                <w:rFonts w:ascii="Trebuchet MS" w:hAnsi="Trebuchet MS" w:cs="Calibri"/>
                <w:color w:val="333333"/>
                <w:sz w:val="18"/>
                <w:szCs w:val="18"/>
              </w:rPr>
              <w:br/>
              <w:t>(1, 3)</w:t>
            </w:r>
          </w:p>
        </w:tc>
        <w:tc>
          <w:tcPr>
            <w:tcW w:w="966" w:type="dxa"/>
            <w:tcBorders>
              <w:top w:val="single" w:sz="8" w:space="0" w:color="D3D3D3"/>
              <w:left w:val="nil"/>
              <w:bottom w:val="nil"/>
              <w:right w:val="nil"/>
            </w:tcBorders>
            <w:shd w:val="clear" w:color="000000" w:fill="FFFFFF"/>
            <w:vAlign w:val="center"/>
            <w:hideMark/>
          </w:tcPr>
          <w:p w14:paraId="28045106" w14:textId="28AB7BC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6B49439A" w14:textId="77777777" w:rsidTr="00484138">
        <w:trPr>
          <w:gridAfter w:val="1"/>
          <w:wAfter w:w="765" w:type="dxa"/>
          <w:trHeight w:val="20"/>
        </w:trPr>
        <w:tc>
          <w:tcPr>
            <w:tcW w:w="2977" w:type="dxa"/>
            <w:tcBorders>
              <w:top w:val="single" w:sz="8" w:space="0" w:color="D3D3D3"/>
              <w:left w:val="nil"/>
              <w:bottom w:val="nil"/>
              <w:right w:val="nil"/>
            </w:tcBorders>
            <w:shd w:val="clear" w:color="000000" w:fill="F2F2F2"/>
            <w:vAlign w:val="center"/>
            <w:hideMark/>
          </w:tcPr>
          <w:p w14:paraId="01362797"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TJC</w:t>
            </w:r>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[n]</w:t>
            </w:r>
          </w:p>
        </w:tc>
        <w:tc>
          <w:tcPr>
            <w:tcW w:w="1160" w:type="dxa"/>
            <w:tcBorders>
              <w:top w:val="single" w:sz="8" w:space="0" w:color="D3D3D3"/>
              <w:left w:val="nil"/>
              <w:bottom w:val="nil"/>
              <w:right w:val="nil"/>
            </w:tcBorders>
            <w:shd w:val="clear" w:color="000000" w:fill="F2F2F2"/>
            <w:vAlign w:val="center"/>
            <w:hideMark/>
          </w:tcPr>
          <w:p w14:paraId="15998567" w14:textId="53A11479"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5</w:t>
            </w:r>
            <w:r w:rsidRPr="00F2014A">
              <w:rPr>
                <w:rFonts w:ascii="Trebuchet MS" w:hAnsi="Trebuchet MS" w:cs="Calibri"/>
                <w:color w:val="333333"/>
                <w:sz w:val="18"/>
                <w:szCs w:val="18"/>
              </w:rPr>
              <w:br/>
              <w:t>(1, 9)</w:t>
            </w:r>
          </w:p>
        </w:tc>
        <w:tc>
          <w:tcPr>
            <w:tcW w:w="1160" w:type="dxa"/>
            <w:tcBorders>
              <w:top w:val="single" w:sz="8" w:space="0" w:color="D3D3D3"/>
              <w:left w:val="nil"/>
              <w:bottom w:val="nil"/>
              <w:right w:val="nil"/>
            </w:tcBorders>
            <w:shd w:val="clear" w:color="000000" w:fill="F2F2F2"/>
            <w:vAlign w:val="center"/>
            <w:hideMark/>
          </w:tcPr>
          <w:p w14:paraId="3D9F8714" w14:textId="4DDA3B88"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w:t>
            </w:r>
            <w:r w:rsidRPr="00F2014A">
              <w:rPr>
                <w:rFonts w:ascii="Trebuchet MS" w:hAnsi="Trebuchet MS" w:cs="Calibri"/>
                <w:color w:val="333333"/>
                <w:sz w:val="18"/>
                <w:szCs w:val="18"/>
              </w:rPr>
              <w:br/>
              <w:t>(0, 0)</w:t>
            </w:r>
          </w:p>
        </w:tc>
        <w:tc>
          <w:tcPr>
            <w:tcW w:w="940" w:type="dxa"/>
            <w:tcBorders>
              <w:top w:val="single" w:sz="8" w:space="0" w:color="D3D3D3"/>
              <w:left w:val="nil"/>
              <w:bottom w:val="nil"/>
              <w:right w:val="nil"/>
            </w:tcBorders>
            <w:shd w:val="clear" w:color="000000" w:fill="F2F2F2"/>
            <w:vAlign w:val="center"/>
            <w:hideMark/>
          </w:tcPr>
          <w:p w14:paraId="2C0DD442" w14:textId="1D44FCD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single" w:sz="8" w:space="0" w:color="D3D3D3"/>
              <w:left w:val="nil"/>
              <w:bottom w:val="single" w:sz="8" w:space="0" w:color="D3D3D3"/>
              <w:right w:val="nil"/>
            </w:tcBorders>
            <w:shd w:val="clear" w:color="000000" w:fill="F2F2F2"/>
            <w:noWrap/>
            <w:vAlign w:val="bottom"/>
            <w:hideMark/>
          </w:tcPr>
          <w:p w14:paraId="2994BCCC" w14:textId="3C79BDE6" w:rsidR="003E13BA" w:rsidRPr="00F2014A" w:rsidRDefault="003E13BA" w:rsidP="003E13BA">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hAnsi="Trebuchet MS" w:cs="Calibri"/>
                <w:color w:val="000000"/>
                <w:sz w:val="18"/>
                <w:szCs w:val="18"/>
              </w:rPr>
              <w:t> </w:t>
            </w:r>
          </w:p>
        </w:tc>
        <w:tc>
          <w:tcPr>
            <w:tcW w:w="1099" w:type="dxa"/>
            <w:tcBorders>
              <w:top w:val="single" w:sz="8" w:space="0" w:color="D3D3D3"/>
              <w:left w:val="nil"/>
              <w:bottom w:val="nil"/>
              <w:right w:val="nil"/>
            </w:tcBorders>
            <w:shd w:val="clear" w:color="000000" w:fill="F2F2F2"/>
            <w:vAlign w:val="center"/>
            <w:hideMark/>
          </w:tcPr>
          <w:p w14:paraId="4A1BA943" w14:textId="001A183D"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6</w:t>
            </w:r>
            <w:r w:rsidRPr="00F2014A">
              <w:rPr>
                <w:rFonts w:ascii="Trebuchet MS" w:hAnsi="Trebuchet MS" w:cs="Calibri"/>
                <w:color w:val="333333"/>
                <w:sz w:val="18"/>
                <w:szCs w:val="18"/>
              </w:rPr>
              <w:br/>
              <w:t>(2, 12)</w:t>
            </w:r>
          </w:p>
        </w:tc>
        <w:tc>
          <w:tcPr>
            <w:tcW w:w="1160" w:type="dxa"/>
            <w:tcBorders>
              <w:top w:val="single" w:sz="8" w:space="0" w:color="D3D3D3"/>
              <w:left w:val="nil"/>
              <w:bottom w:val="nil"/>
              <w:right w:val="nil"/>
            </w:tcBorders>
            <w:shd w:val="clear" w:color="000000" w:fill="F2F2F2"/>
            <w:vAlign w:val="center"/>
            <w:hideMark/>
          </w:tcPr>
          <w:p w14:paraId="2239504D" w14:textId="6D010736"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w:t>
            </w:r>
            <w:r w:rsidRPr="00F2014A">
              <w:rPr>
                <w:rFonts w:ascii="Trebuchet MS" w:hAnsi="Trebuchet MS" w:cs="Calibri"/>
                <w:color w:val="333333"/>
                <w:sz w:val="18"/>
                <w:szCs w:val="18"/>
              </w:rPr>
              <w:br/>
              <w:t>(0, 0)</w:t>
            </w:r>
          </w:p>
        </w:tc>
        <w:tc>
          <w:tcPr>
            <w:tcW w:w="966" w:type="dxa"/>
            <w:tcBorders>
              <w:top w:val="single" w:sz="8" w:space="0" w:color="D3D3D3"/>
              <w:left w:val="nil"/>
              <w:bottom w:val="nil"/>
              <w:right w:val="nil"/>
            </w:tcBorders>
            <w:shd w:val="clear" w:color="000000" w:fill="F2F2F2"/>
            <w:vAlign w:val="center"/>
            <w:hideMark/>
          </w:tcPr>
          <w:p w14:paraId="0BCA4F1A" w14:textId="28793680"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0FF74B38" w14:textId="77777777" w:rsidTr="00484138">
        <w:trPr>
          <w:gridAfter w:val="1"/>
          <w:wAfter w:w="765" w:type="dxa"/>
          <w:trHeight w:val="20"/>
        </w:trPr>
        <w:tc>
          <w:tcPr>
            <w:tcW w:w="2977" w:type="dxa"/>
            <w:tcBorders>
              <w:top w:val="single" w:sz="8" w:space="0" w:color="D3D3D3"/>
              <w:left w:val="nil"/>
              <w:bottom w:val="nil"/>
              <w:right w:val="nil"/>
            </w:tcBorders>
            <w:shd w:val="clear" w:color="000000" w:fill="FFFFFF"/>
            <w:vAlign w:val="center"/>
            <w:hideMark/>
          </w:tcPr>
          <w:p w14:paraId="74B35CC2"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SJC</w:t>
            </w:r>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[n]</w:t>
            </w:r>
          </w:p>
        </w:tc>
        <w:tc>
          <w:tcPr>
            <w:tcW w:w="1160" w:type="dxa"/>
            <w:tcBorders>
              <w:top w:val="single" w:sz="8" w:space="0" w:color="D3D3D3"/>
              <w:left w:val="nil"/>
              <w:bottom w:val="nil"/>
              <w:right w:val="nil"/>
            </w:tcBorders>
            <w:shd w:val="clear" w:color="000000" w:fill="FFFFFF"/>
            <w:vAlign w:val="center"/>
            <w:hideMark/>
          </w:tcPr>
          <w:p w14:paraId="1FFA7B62" w14:textId="0E21466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w:t>
            </w:r>
            <w:r w:rsidRPr="00F2014A">
              <w:rPr>
                <w:rFonts w:ascii="Trebuchet MS" w:hAnsi="Trebuchet MS" w:cs="Calibri"/>
                <w:color w:val="333333"/>
                <w:sz w:val="18"/>
                <w:szCs w:val="18"/>
              </w:rPr>
              <w:br/>
              <w:t>(0, 5)</w:t>
            </w:r>
          </w:p>
        </w:tc>
        <w:tc>
          <w:tcPr>
            <w:tcW w:w="1160" w:type="dxa"/>
            <w:tcBorders>
              <w:top w:val="single" w:sz="8" w:space="0" w:color="D3D3D3"/>
              <w:left w:val="nil"/>
              <w:bottom w:val="nil"/>
              <w:right w:val="nil"/>
            </w:tcBorders>
            <w:shd w:val="clear" w:color="000000" w:fill="FFFFFF"/>
            <w:vAlign w:val="center"/>
            <w:hideMark/>
          </w:tcPr>
          <w:p w14:paraId="675C30A5" w14:textId="27D4E46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w:t>
            </w:r>
            <w:r w:rsidRPr="00F2014A">
              <w:rPr>
                <w:rFonts w:ascii="Trebuchet MS" w:hAnsi="Trebuchet MS" w:cs="Calibri"/>
                <w:color w:val="333333"/>
                <w:sz w:val="18"/>
                <w:szCs w:val="18"/>
              </w:rPr>
              <w:br/>
              <w:t>(0, 0)</w:t>
            </w:r>
          </w:p>
        </w:tc>
        <w:tc>
          <w:tcPr>
            <w:tcW w:w="940" w:type="dxa"/>
            <w:tcBorders>
              <w:top w:val="single" w:sz="8" w:space="0" w:color="D3D3D3"/>
              <w:left w:val="nil"/>
              <w:bottom w:val="nil"/>
              <w:right w:val="nil"/>
            </w:tcBorders>
            <w:shd w:val="clear" w:color="000000" w:fill="FFFFFF"/>
            <w:vAlign w:val="center"/>
            <w:hideMark/>
          </w:tcPr>
          <w:p w14:paraId="56C3262C" w14:textId="6F71DEA4"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nil"/>
              <w:left w:val="nil"/>
              <w:bottom w:val="nil"/>
              <w:right w:val="nil"/>
            </w:tcBorders>
            <w:noWrap/>
            <w:vAlign w:val="bottom"/>
            <w:hideMark/>
          </w:tcPr>
          <w:p w14:paraId="179C45F8" w14:textId="7777777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p>
        </w:tc>
        <w:tc>
          <w:tcPr>
            <w:tcW w:w="1099" w:type="dxa"/>
            <w:tcBorders>
              <w:top w:val="single" w:sz="8" w:space="0" w:color="D3D3D3"/>
              <w:left w:val="nil"/>
              <w:bottom w:val="nil"/>
              <w:right w:val="nil"/>
            </w:tcBorders>
            <w:shd w:val="clear" w:color="000000" w:fill="FFFFFF"/>
            <w:vAlign w:val="center"/>
            <w:hideMark/>
          </w:tcPr>
          <w:p w14:paraId="613508B8" w14:textId="25C99BC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w:t>
            </w:r>
            <w:r w:rsidRPr="00F2014A">
              <w:rPr>
                <w:rFonts w:ascii="Trebuchet MS" w:hAnsi="Trebuchet MS" w:cs="Calibri"/>
                <w:color w:val="333333"/>
                <w:sz w:val="18"/>
                <w:szCs w:val="18"/>
              </w:rPr>
              <w:br/>
              <w:t>(1, 7)</w:t>
            </w:r>
          </w:p>
        </w:tc>
        <w:tc>
          <w:tcPr>
            <w:tcW w:w="1160" w:type="dxa"/>
            <w:tcBorders>
              <w:top w:val="single" w:sz="8" w:space="0" w:color="D3D3D3"/>
              <w:left w:val="nil"/>
              <w:bottom w:val="nil"/>
              <w:right w:val="nil"/>
            </w:tcBorders>
            <w:shd w:val="clear" w:color="000000" w:fill="FFFFFF"/>
            <w:vAlign w:val="center"/>
            <w:hideMark/>
          </w:tcPr>
          <w:p w14:paraId="4A9C5B93" w14:textId="17988F9D"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w:t>
            </w:r>
            <w:r w:rsidRPr="00F2014A">
              <w:rPr>
                <w:rFonts w:ascii="Trebuchet MS" w:hAnsi="Trebuchet MS" w:cs="Calibri"/>
                <w:color w:val="333333"/>
                <w:sz w:val="18"/>
                <w:szCs w:val="18"/>
              </w:rPr>
              <w:br/>
              <w:t>(0, 0)</w:t>
            </w:r>
          </w:p>
        </w:tc>
        <w:tc>
          <w:tcPr>
            <w:tcW w:w="966" w:type="dxa"/>
            <w:tcBorders>
              <w:top w:val="single" w:sz="8" w:space="0" w:color="D3D3D3"/>
              <w:left w:val="nil"/>
              <w:bottom w:val="nil"/>
              <w:right w:val="nil"/>
            </w:tcBorders>
            <w:shd w:val="clear" w:color="000000" w:fill="FFFFFF"/>
            <w:vAlign w:val="center"/>
            <w:hideMark/>
          </w:tcPr>
          <w:p w14:paraId="6B720359" w14:textId="30216F93"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30BF1C81" w14:textId="77777777" w:rsidTr="00484138">
        <w:trPr>
          <w:gridAfter w:val="1"/>
          <w:wAfter w:w="765" w:type="dxa"/>
          <w:trHeight w:val="20"/>
        </w:trPr>
        <w:tc>
          <w:tcPr>
            <w:tcW w:w="2977" w:type="dxa"/>
            <w:tcBorders>
              <w:top w:val="single" w:sz="8" w:space="0" w:color="D3D3D3"/>
              <w:left w:val="nil"/>
              <w:bottom w:val="nil"/>
              <w:right w:val="nil"/>
            </w:tcBorders>
            <w:shd w:val="clear" w:color="000000" w:fill="F2F2F2"/>
            <w:vAlign w:val="center"/>
            <w:hideMark/>
          </w:tcPr>
          <w:p w14:paraId="1D0D6DC0" w14:textId="062E39A1"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M</w:t>
            </w:r>
            <w:r w:rsidR="00E74D12" w:rsidRPr="00F2014A">
              <w:rPr>
                <w:rFonts w:ascii="Trebuchet MS" w:eastAsia="Times New Roman" w:hAnsi="Trebuchet MS" w:cs="Calibri"/>
                <w:b/>
                <w:bCs/>
                <w:color w:val="333333"/>
                <w:sz w:val="18"/>
                <w:szCs w:val="18"/>
                <w:lang w:val="cs-CZ" w:eastAsia="cs-CZ"/>
              </w:rPr>
              <w:t>D</w:t>
            </w:r>
            <w:r w:rsidR="00C65644" w:rsidRPr="00F2014A">
              <w:rPr>
                <w:rFonts w:ascii="Trebuchet MS" w:eastAsia="Times New Roman" w:hAnsi="Trebuchet MS" w:cs="Calibri"/>
                <w:b/>
                <w:bCs/>
                <w:color w:val="333333"/>
                <w:sz w:val="18"/>
                <w:szCs w:val="18"/>
                <w:lang w:val="cs-CZ" w:eastAsia="cs-CZ"/>
              </w:rPr>
              <w:t>G</w:t>
            </w:r>
            <w:r w:rsidRPr="00F2014A">
              <w:rPr>
                <w:rFonts w:ascii="Trebuchet MS" w:eastAsia="Times New Roman" w:hAnsi="Trebuchet MS" w:cs="Calibri"/>
                <w:b/>
                <w:bCs/>
                <w:color w:val="333333"/>
                <w:sz w:val="18"/>
                <w:szCs w:val="18"/>
                <w:lang w:val="cs-CZ" w:eastAsia="cs-CZ"/>
              </w:rPr>
              <w:t>AS</w:t>
            </w:r>
          </w:p>
        </w:tc>
        <w:tc>
          <w:tcPr>
            <w:tcW w:w="1160" w:type="dxa"/>
            <w:tcBorders>
              <w:top w:val="single" w:sz="8" w:space="0" w:color="D3D3D3"/>
              <w:left w:val="nil"/>
              <w:bottom w:val="nil"/>
              <w:right w:val="nil"/>
            </w:tcBorders>
            <w:shd w:val="clear" w:color="000000" w:fill="F2F2F2"/>
            <w:vAlign w:val="center"/>
            <w:hideMark/>
          </w:tcPr>
          <w:p w14:paraId="27382064" w14:textId="6D020FB6"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30</w:t>
            </w:r>
            <w:r w:rsidRPr="00F2014A">
              <w:rPr>
                <w:rFonts w:ascii="Trebuchet MS" w:hAnsi="Trebuchet MS" w:cs="Calibri"/>
                <w:color w:val="333333"/>
                <w:sz w:val="18"/>
                <w:szCs w:val="18"/>
              </w:rPr>
              <w:br/>
              <w:t>(10, 51)</w:t>
            </w:r>
          </w:p>
        </w:tc>
        <w:tc>
          <w:tcPr>
            <w:tcW w:w="1160" w:type="dxa"/>
            <w:tcBorders>
              <w:top w:val="single" w:sz="8" w:space="0" w:color="D3D3D3"/>
              <w:left w:val="nil"/>
              <w:bottom w:val="nil"/>
              <w:right w:val="nil"/>
            </w:tcBorders>
            <w:shd w:val="clear" w:color="000000" w:fill="F2F2F2"/>
            <w:vAlign w:val="center"/>
            <w:hideMark/>
          </w:tcPr>
          <w:p w14:paraId="2F3F544D" w14:textId="3F1D188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3</w:t>
            </w:r>
            <w:r w:rsidRPr="00F2014A">
              <w:rPr>
                <w:rFonts w:ascii="Trebuchet MS" w:hAnsi="Trebuchet MS" w:cs="Calibri"/>
                <w:color w:val="333333"/>
                <w:sz w:val="18"/>
                <w:szCs w:val="18"/>
              </w:rPr>
              <w:br/>
              <w:t>(0, 5)</w:t>
            </w:r>
          </w:p>
        </w:tc>
        <w:tc>
          <w:tcPr>
            <w:tcW w:w="940" w:type="dxa"/>
            <w:tcBorders>
              <w:top w:val="single" w:sz="8" w:space="0" w:color="D3D3D3"/>
              <w:left w:val="nil"/>
              <w:bottom w:val="nil"/>
              <w:right w:val="nil"/>
            </w:tcBorders>
            <w:shd w:val="clear" w:color="000000" w:fill="F2F2F2"/>
            <w:vAlign w:val="center"/>
            <w:hideMark/>
          </w:tcPr>
          <w:p w14:paraId="2B91DBC0" w14:textId="76FEFE85"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single" w:sz="8" w:space="0" w:color="D3D3D3"/>
              <w:left w:val="nil"/>
              <w:bottom w:val="single" w:sz="8" w:space="0" w:color="D3D3D3"/>
              <w:right w:val="nil"/>
            </w:tcBorders>
            <w:shd w:val="clear" w:color="000000" w:fill="F2F2F2"/>
            <w:noWrap/>
            <w:vAlign w:val="bottom"/>
            <w:hideMark/>
          </w:tcPr>
          <w:p w14:paraId="15A81D0F" w14:textId="0BB65D9A" w:rsidR="003E13BA" w:rsidRPr="00F2014A" w:rsidRDefault="003E13BA" w:rsidP="003E13BA">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hAnsi="Trebuchet MS" w:cs="Calibri"/>
                <w:color w:val="000000"/>
                <w:sz w:val="18"/>
                <w:szCs w:val="18"/>
              </w:rPr>
              <w:t> </w:t>
            </w:r>
          </w:p>
        </w:tc>
        <w:tc>
          <w:tcPr>
            <w:tcW w:w="1099" w:type="dxa"/>
            <w:tcBorders>
              <w:top w:val="single" w:sz="8" w:space="0" w:color="D3D3D3"/>
              <w:left w:val="nil"/>
              <w:bottom w:val="nil"/>
              <w:right w:val="nil"/>
            </w:tcBorders>
            <w:shd w:val="clear" w:color="000000" w:fill="F2F2F2"/>
            <w:vAlign w:val="center"/>
            <w:hideMark/>
          </w:tcPr>
          <w:p w14:paraId="6D6F86CA" w14:textId="7D563E39"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40</w:t>
            </w:r>
            <w:r w:rsidRPr="00F2014A">
              <w:rPr>
                <w:rFonts w:ascii="Trebuchet MS" w:hAnsi="Trebuchet MS" w:cs="Calibri"/>
                <w:color w:val="333333"/>
                <w:sz w:val="18"/>
                <w:szCs w:val="18"/>
              </w:rPr>
              <w:br/>
              <w:t>(16, 58)</w:t>
            </w:r>
          </w:p>
        </w:tc>
        <w:tc>
          <w:tcPr>
            <w:tcW w:w="1160" w:type="dxa"/>
            <w:tcBorders>
              <w:top w:val="single" w:sz="8" w:space="0" w:color="D3D3D3"/>
              <w:left w:val="nil"/>
              <w:bottom w:val="nil"/>
              <w:right w:val="nil"/>
            </w:tcBorders>
            <w:shd w:val="clear" w:color="000000" w:fill="F2F2F2"/>
            <w:vAlign w:val="center"/>
            <w:hideMark/>
          </w:tcPr>
          <w:p w14:paraId="6A92D204" w14:textId="7B4C08C4"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5</w:t>
            </w:r>
            <w:r w:rsidRPr="00F2014A">
              <w:rPr>
                <w:rFonts w:ascii="Trebuchet MS" w:hAnsi="Trebuchet MS" w:cs="Calibri"/>
                <w:color w:val="333333"/>
                <w:sz w:val="18"/>
                <w:szCs w:val="18"/>
              </w:rPr>
              <w:br/>
              <w:t>(1, 10)</w:t>
            </w:r>
          </w:p>
        </w:tc>
        <w:tc>
          <w:tcPr>
            <w:tcW w:w="966" w:type="dxa"/>
            <w:tcBorders>
              <w:top w:val="single" w:sz="8" w:space="0" w:color="D3D3D3"/>
              <w:left w:val="nil"/>
              <w:bottom w:val="nil"/>
              <w:right w:val="nil"/>
            </w:tcBorders>
            <w:shd w:val="clear" w:color="000000" w:fill="F2F2F2"/>
            <w:vAlign w:val="center"/>
            <w:hideMark/>
          </w:tcPr>
          <w:p w14:paraId="1D8FCD2E" w14:textId="2D26A7AB"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37A73F61" w14:textId="77777777" w:rsidTr="00484138">
        <w:trPr>
          <w:gridAfter w:val="1"/>
          <w:wAfter w:w="765" w:type="dxa"/>
          <w:trHeight w:val="20"/>
        </w:trPr>
        <w:tc>
          <w:tcPr>
            <w:tcW w:w="2977" w:type="dxa"/>
            <w:tcBorders>
              <w:top w:val="single" w:sz="8" w:space="0" w:color="D3D3D3"/>
              <w:left w:val="nil"/>
              <w:bottom w:val="nil"/>
              <w:right w:val="nil"/>
            </w:tcBorders>
            <w:shd w:val="clear" w:color="000000" w:fill="FFFFFF"/>
            <w:vAlign w:val="center"/>
            <w:hideMark/>
          </w:tcPr>
          <w:p w14:paraId="2EB53C95"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VAS</w:t>
            </w:r>
          </w:p>
        </w:tc>
        <w:tc>
          <w:tcPr>
            <w:tcW w:w="1160" w:type="dxa"/>
            <w:tcBorders>
              <w:top w:val="single" w:sz="8" w:space="0" w:color="D3D3D3"/>
              <w:left w:val="nil"/>
              <w:bottom w:val="nil"/>
              <w:right w:val="nil"/>
            </w:tcBorders>
            <w:shd w:val="clear" w:color="000000" w:fill="FFFFFF"/>
            <w:vAlign w:val="center"/>
            <w:hideMark/>
          </w:tcPr>
          <w:p w14:paraId="79E1F10C" w14:textId="3EDD9B8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48</w:t>
            </w:r>
            <w:r w:rsidRPr="00F2014A">
              <w:rPr>
                <w:rFonts w:ascii="Trebuchet MS" w:hAnsi="Trebuchet MS" w:cs="Calibri"/>
                <w:color w:val="333333"/>
                <w:sz w:val="18"/>
                <w:szCs w:val="18"/>
              </w:rPr>
              <w:br/>
              <w:t>(18, 62)</w:t>
            </w:r>
          </w:p>
        </w:tc>
        <w:tc>
          <w:tcPr>
            <w:tcW w:w="1160" w:type="dxa"/>
            <w:tcBorders>
              <w:top w:val="single" w:sz="8" w:space="0" w:color="D3D3D3"/>
              <w:left w:val="nil"/>
              <w:bottom w:val="nil"/>
              <w:right w:val="nil"/>
            </w:tcBorders>
            <w:shd w:val="clear" w:color="000000" w:fill="FFFFFF"/>
            <w:vAlign w:val="center"/>
            <w:hideMark/>
          </w:tcPr>
          <w:p w14:paraId="6BE96027" w14:textId="23723BCC"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7</w:t>
            </w:r>
            <w:r w:rsidRPr="00F2014A">
              <w:rPr>
                <w:rFonts w:ascii="Trebuchet MS" w:hAnsi="Trebuchet MS" w:cs="Calibri"/>
                <w:color w:val="333333"/>
                <w:sz w:val="18"/>
                <w:szCs w:val="18"/>
              </w:rPr>
              <w:br/>
              <w:t>(3, 13)</w:t>
            </w:r>
          </w:p>
        </w:tc>
        <w:tc>
          <w:tcPr>
            <w:tcW w:w="940" w:type="dxa"/>
            <w:tcBorders>
              <w:top w:val="single" w:sz="8" w:space="0" w:color="D3D3D3"/>
              <w:left w:val="nil"/>
              <w:bottom w:val="nil"/>
              <w:right w:val="nil"/>
            </w:tcBorders>
            <w:shd w:val="clear" w:color="000000" w:fill="FFFFFF"/>
            <w:vAlign w:val="center"/>
            <w:hideMark/>
          </w:tcPr>
          <w:p w14:paraId="731AAFAD" w14:textId="19A59EA3"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nil"/>
              <w:left w:val="nil"/>
              <w:bottom w:val="nil"/>
              <w:right w:val="nil"/>
            </w:tcBorders>
            <w:noWrap/>
            <w:vAlign w:val="bottom"/>
            <w:hideMark/>
          </w:tcPr>
          <w:p w14:paraId="61D27542" w14:textId="7777777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p>
        </w:tc>
        <w:tc>
          <w:tcPr>
            <w:tcW w:w="1099" w:type="dxa"/>
            <w:tcBorders>
              <w:top w:val="single" w:sz="8" w:space="0" w:color="D3D3D3"/>
              <w:left w:val="nil"/>
              <w:bottom w:val="nil"/>
              <w:right w:val="nil"/>
            </w:tcBorders>
            <w:shd w:val="clear" w:color="000000" w:fill="FFFFFF"/>
            <w:vAlign w:val="center"/>
            <w:hideMark/>
          </w:tcPr>
          <w:p w14:paraId="61E95717" w14:textId="4432D00F"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49</w:t>
            </w:r>
            <w:r w:rsidRPr="00F2014A">
              <w:rPr>
                <w:rFonts w:ascii="Trebuchet MS" w:hAnsi="Trebuchet MS" w:cs="Calibri"/>
                <w:color w:val="333333"/>
                <w:sz w:val="18"/>
                <w:szCs w:val="18"/>
              </w:rPr>
              <w:br/>
              <w:t>(27, 65)</w:t>
            </w:r>
          </w:p>
        </w:tc>
        <w:tc>
          <w:tcPr>
            <w:tcW w:w="1160" w:type="dxa"/>
            <w:tcBorders>
              <w:top w:val="single" w:sz="8" w:space="0" w:color="D3D3D3"/>
              <w:left w:val="nil"/>
              <w:bottom w:val="nil"/>
              <w:right w:val="nil"/>
            </w:tcBorders>
            <w:shd w:val="clear" w:color="000000" w:fill="FFFFFF"/>
            <w:vAlign w:val="center"/>
            <w:hideMark/>
          </w:tcPr>
          <w:p w14:paraId="4FBEFFB2" w14:textId="6EDBCC3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10</w:t>
            </w:r>
            <w:r w:rsidRPr="00F2014A">
              <w:rPr>
                <w:rFonts w:ascii="Trebuchet MS" w:hAnsi="Trebuchet MS" w:cs="Calibri"/>
                <w:color w:val="333333"/>
                <w:sz w:val="18"/>
                <w:szCs w:val="18"/>
              </w:rPr>
              <w:br/>
              <w:t>(5, 20)</w:t>
            </w:r>
          </w:p>
        </w:tc>
        <w:tc>
          <w:tcPr>
            <w:tcW w:w="966" w:type="dxa"/>
            <w:tcBorders>
              <w:top w:val="single" w:sz="8" w:space="0" w:color="D3D3D3"/>
              <w:left w:val="nil"/>
              <w:bottom w:val="nil"/>
              <w:right w:val="nil"/>
            </w:tcBorders>
            <w:shd w:val="clear" w:color="000000" w:fill="FFFFFF"/>
            <w:vAlign w:val="center"/>
            <w:hideMark/>
          </w:tcPr>
          <w:p w14:paraId="6D64308B" w14:textId="42E31C8B"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0E907254" w14:textId="77777777" w:rsidTr="00484138">
        <w:trPr>
          <w:gridAfter w:val="1"/>
          <w:wAfter w:w="765" w:type="dxa"/>
          <w:trHeight w:val="20"/>
        </w:trPr>
        <w:tc>
          <w:tcPr>
            <w:tcW w:w="2977" w:type="dxa"/>
            <w:tcBorders>
              <w:top w:val="single" w:sz="8" w:space="0" w:color="D3D3D3"/>
              <w:left w:val="nil"/>
              <w:bottom w:val="nil"/>
              <w:right w:val="nil"/>
            </w:tcBorders>
            <w:shd w:val="clear" w:color="000000" w:fill="F2F2F2"/>
            <w:vAlign w:val="center"/>
            <w:hideMark/>
          </w:tcPr>
          <w:p w14:paraId="263741E2"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DAS28-ESR</w:t>
            </w:r>
          </w:p>
        </w:tc>
        <w:tc>
          <w:tcPr>
            <w:tcW w:w="1160" w:type="dxa"/>
            <w:tcBorders>
              <w:top w:val="single" w:sz="8" w:space="0" w:color="D3D3D3"/>
              <w:left w:val="nil"/>
              <w:bottom w:val="nil"/>
              <w:right w:val="nil"/>
            </w:tcBorders>
            <w:shd w:val="clear" w:color="000000" w:fill="F2F2F2"/>
            <w:vAlign w:val="center"/>
            <w:hideMark/>
          </w:tcPr>
          <w:p w14:paraId="30E7462E" w14:textId="0CB934C4"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4.14</w:t>
            </w:r>
            <w:r w:rsidRPr="00F2014A">
              <w:rPr>
                <w:rFonts w:ascii="Trebuchet MS" w:hAnsi="Trebuchet MS" w:cs="Calibri"/>
                <w:color w:val="333333"/>
                <w:sz w:val="18"/>
                <w:szCs w:val="18"/>
              </w:rPr>
              <w:br/>
              <w:t>(3.17, 5.54)</w:t>
            </w:r>
          </w:p>
        </w:tc>
        <w:tc>
          <w:tcPr>
            <w:tcW w:w="1160" w:type="dxa"/>
            <w:tcBorders>
              <w:top w:val="single" w:sz="8" w:space="0" w:color="D3D3D3"/>
              <w:left w:val="nil"/>
              <w:bottom w:val="nil"/>
              <w:right w:val="nil"/>
            </w:tcBorders>
            <w:shd w:val="clear" w:color="000000" w:fill="F2F2F2"/>
            <w:vAlign w:val="center"/>
            <w:hideMark/>
          </w:tcPr>
          <w:p w14:paraId="337C2CB3" w14:textId="3DF1B6FC"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1.78</w:t>
            </w:r>
            <w:r w:rsidRPr="00F2014A">
              <w:rPr>
                <w:rFonts w:ascii="Trebuchet MS" w:hAnsi="Trebuchet MS" w:cs="Calibri"/>
                <w:color w:val="333333"/>
                <w:sz w:val="18"/>
                <w:szCs w:val="18"/>
              </w:rPr>
              <w:br/>
              <w:t>(1.41, 2.17)</w:t>
            </w:r>
          </w:p>
        </w:tc>
        <w:tc>
          <w:tcPr>
            <w:tcW w:w="940" w:type="dxa"/>
            <w:tcBorders>
              <w:top w:val="single" w:sz="8" w:space="0" w:color="D3D3D3"/>
              <w:left w:val="nil"/>
              <w:bottom w:val="nil"/>
              <w:right w:val="nil"/>
            </w:tcBorders>
            <w:shd w:val="clear" w:color="000000" w:fill="F2F2F2"/>
            <w:vAlign w:val="center"/>
            <w:hideMark/>
          </w:tcPr>
          <w:p w14:paraId="3DCBAEA3" w14:textId="608DCFA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single" w:sz="8" w:space="0" w:color="D3D3D3"/>
              <w:left w:val="nil"/>
              <w:bottom w:val="single" w:sz="8" w:space="0" w:color="D3D3D3"/>
              <w:right w:val="nil"/>
            </w:tcBorders>
            <w:shd w:val="clear" w:color="000000" w:fill="F2F2F2"/>
            <w:noWrap/>
            <w:vAlign w:val="bottom"/>
            <w:hideMark/>
          </w:tcPr>
          <w:p w14:paraId="49F7745D" w14:textId="0A61277D" w:rsidR="003E13BA" w:rsidRPr="00F2014A" w:rsidRDefault="003E13BA" w:rsidP="003E13BA">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hAnsi="Trebuchet MS" w:cs="Calibri"/>
                <w:color w:val="000000"/>
                <w:sz w:val="18"/>
                <w:szCs w:val="18"/>
              </w:rPr>
              <w:t> </w:t>
            </w:r>
          </w:p>
        </w:tc>
        <w:tc>
          <w:tcPr>
            <w:tcW w:w="1099" w:type="dxa"/>
            <w:tcBorders>
              <w:top w:val="single" w:sz="8" w:space="0" w:color="D3D3D3"/>
              <w:left w:val="nil"/>
              <w:bottom w:val="nil"/>
              <w:right w:val="nil"/>
            </w:tcBorders>
            <w:shd w:val="clear" w:color="000000" w:fill="F2F2F2"/>
            <w:vAlign w:val="center"/>
            <w:hideMark/>
          </w:tcPr>
          <w:p w14:paraId="3537E2C3" w14:textId="1723409C"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4.84</w:t>
            </w:r>
            <w:r w:rsidRPr="00F2014A">
              <w:rPr>
                <w:rFonts w:ascii="Trebuchet MS" w:hAnsi="Trebuchet MS" w:cs="Calibri"/>
                <w:color w:val="333333"/>
                <w:sz w:val="18"/>
                <w:szCs w:val="18"/>
              </w:rPr>
              <w:br/>
              <w:t>(3.56, 5.68)</w:t>
            </w:r>
          </w:p>
        </w:tc>
        <w:tc>
          <w:tcPr>
            <w:tcW w:w="1160" w:type="dxa"/>
            <w:tcBorders>
              <w:top w:val="single" w:sz="8" w:space="0" w:color="D3D3D3"/>
              <w:left w:val="nil"/>
              <w:bottom w:val="nil"/>
              <w:right w:val="nil"/>
            </w:tcBorders>
            <w:shd w:val="clear" w:color="000000" w:fill="F2F2F2"/>
            <w:vAlign w:val="center"/>
            <w:hideMark/>
          </w:tcPr>
          <w:p w14:paraId="3C03178D" w14:textId="420A9360"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1.89</w:t>
            </w:r>
            <w:r w:rsidRPr="00F2014A">
              <w:rPr>
                <w:rFonts w:ascii="Trebuchet MS" w:hAnsi="Trebuchet MS" w:cs="Calibri"/>
                <w:color w:val="333333"/>
                <w:sz w:val="18"/>
                <w:szCs w:val="18"/>
              </w:rPr>
              <w:br/>
              <w:t>(1.54, 2.22)</w:t>
            </w:r>
          </w:p>
        </w:tc>
        <w:tc>
          <w:tcPr>
            <w:tcW w:w="966" w:type="dxa"/>
            <w:tcBorders>
              <w:top w:val="single" w:sz="8" w:space="0" w:color="D3D3D3"/>
              <w:left w:val="nil"/>
              <w:bottom w:val="nil"/>
              <w:right w:val="nil"/>
            </w:tcBorders>
            <w:shd w:val="clear" w:color="000000" w:fill="F2F2F2"/>
            <w:vAlign w:val="center"/>
            <w:hideMark/>
          </w:tcPr>
          <w:p w14:paraId="5DAB455A" w14:textId="540BBDB0"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4E603F07" w14:textId="77777777" w:rsidTr="00484138">
        <w:trPr>
          <w:gridAfter w:val="1"/>
          <w:wAfter w:w="765" w:type="dxa"/>
          <w:trHeight w:val="20"/>
        </w:trPr>
        <w:tc>
          <w:tcPr>
            <w:tcW w:w="2977" w:type="dxa"/>
            <w:tcBorders>
              <w:top w:val="single" w:sz="8" w:space="0" w:color="D3D3D3"/>
              <w:left w:val="nil"/>
              <w:bottom w:val="nil"/>
              <w:right w:val="nil"/>
            </w:tcBorders>
            <w:shd w:val="clear" w:color="000000" w:fill="FFFFFF"/>
            <w:vAlign w:val="center"/>
            <w:hideMark/>
          </w:tcPr>
          <w:p w14:paraId="567EB1D1"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DAS28-CRP</w:t>
            </w:r>
          </w:p>
        </w:tc>
        <w:tc>
          <w:tcPr>
            <w:tcW w:w="1160" w:type="dxa"/>
            <w:tcBorders>
              <w:top w:val="single" w:sz="8" w:space="0" w:color="D3D3D3"/>
              <w:left w:val="nil"/>
              <w:bottom w:val="nil"/>
              <w:right w:val="nil"/>
            </w:tcBorders>
            <w:shd w:val="clear" w:color="000000" w:fill="FFFFFF"/>
            <w:vAlign w:val="center"/>
            <w:hideMark/>
          </w:tcPr>
          <w:p w14:paraId="55788CB2" w14:textId="7613B8CA"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3.94</w:t>
            </w:r>
            <w:r w:rsidRPr="00F2014A">
              <w:rPr>
                <w:rFonts w:ascii="Trebuchet MS" w:hAnsi="Trebuchet MS" w:cs="Calibri"/>
                <w:color w:val="333333"/>
                <w:sz w:val="18"/>
                <w:szCs w:val="18"/>
              </w:rPr>
              <w:br/>
              <w:t>(2.59, 5.21)</w:t>
            </w:r>
          </w:p>
        </w:tc>
        <w:tc>
          <w:tcPr>
            <w:tcW w:w="1160" w:type="dxa"/>
            <w:tcBorders>
              <w:top w:val="single" w:sz="8" w:space="0" w:color="D3D3D3"/>
              <w:left w:val="nil"/>
              <w:bottom w:val="nil"/>
              <w:right w:val="nil"/>
            </w:tcBorders>
            <w:shd w:val="clear" w:color="000000" w:fill="FFFFFF"/>
            <w:vAlign w:val="center"/>
            <w:hideMark/>
          </w:tcPr>
          <w:p w14:paraId="0CBA667A" w14:textId="70A6A9AB"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1.48</w:t>
            </w:r>
            <w:r w:rsidRPr="00F2014A">
              <w:rPr>
                <w:rFonts w:ascii="Trebuchet MS" w:hAnsi="Trebuchet MS" w:cs="Calibri"/>
                <w:color w:val="333333"/>
                <w:sz w:val="18"/>
                <w:szCs w:val="18"/>
              </w:rPr>
              <w:br/>
              <w:t>(1.32, 1.64)</w:t>
            </w:r>
          </w:p>
        </w:tc>
        <w:tc>
          <w:tcPr>
            <w:tcW w:w="940" w:type="dxa"/>
            <w:tcBorders>
              <w:top w:val="single" w:sz="8" w:space="0" w:color="D3D3D3"/>
              <w:left w:val="nil"/>
              <w:bottom w:val="nil"/>
              <w:right w:val="nil"/>
            </w:tcBorders>
            <w:shd w:val="clear" w:color="000000" w:fill="FFFFFF"/>
            <w:vAlign w:val="center"/>
            <w:hideMark/>
          </w:tcPr>
          <w:p w14:paraId="65FA19AE" w14:textId="4955C954"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nil"/>
              <w:left w:val="nil"/>
              <w:bottom w:val="nil"/>
              <w:right w:val="nil"/>
            </w:tcBorders>
            <w:noWrap/>
            <w:vAlign w:val="bottom"/>
            <w:hideMark/>
          </w:tcPr>
          <w:p w14:paraId="46B80D5D" w14:textId="7777777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p>
        </w:tc>
        <w:tc>
          <w:tcPr>
            <w:tcW w:w="1099" w:type="dxa"/>
            <w:tcBorders>
              <w:top w:val="single" w:sz="8" w:space="0" w:color="D3D3D3"/>
              <w:left w:val="nil"/>
              <w:bottom w:val="nil"/>
              <w:right w:val="nil"/>
            </w:tcBorders>
            <w:shd w:val="clear" w:color="000000" w:fill="FFFFFF"/>
            <w:vAlign w:val="center"/>
            <w:hideMark/>
          </w:tcPr>
          <w:p w14:paraId="1DE58ADE" w14:textId="1BFCC71F"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4.52</w:t>
            </w:r>
            <w:r w:rsidRPr="00F2014A">
              <w:rPr>
                <w:rFonts w:ascii="Trebuchet MS" w:hAnsi="Trebuchet MS" w:cs="Calibri"/>
                <w:color w:val="333333"/>
                <w:sz w:val="18"/>
                <w:szCs w:val="18"/>
              </w:rPr>
              <w:br/>
              <w:t>(2.89, 5.21)</w:t>
            </w:r>
          </w:p>
        </w:tc>
        <w:tc>
          <w:tcPr>
            <w:tcW w:w="1160" w:type="dxa"/>
            <w:tcBorders>
              <w:top w:val="single" w:sz="8" w:space="0" w:color="D3D3D3"/>
              <w:left w:val="nil"/>
              <w:bottom w:val="nil"/>
              <w:right w:val="nil"/>
            </w:tcBorders>
            <w:shd w:val="clear" w:color="000000" w:fill="FFFFFF"/>
            <w:vAlign w:val="center"/>
            <w:hideMark/>
          </w:tcPr>
          <w:p w14:paraId="0A0D3793" w14:textId="140EE52A"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1.53</w:t>
            </w:r>
            <w:r w:rsidRPr="00F2014A">
              <w:rPr>
                <w:rFonts w:ascii="Trebuchet MS" w:hAnsi="Trebuchet MS" w:cs="Calibri"/>
                <w:color w:val="333333"/>
                <w:sz w:val="18"/>
                <w:szCs w:val="18"/>
              </w:rPr>
              <w:br/>
              <w:t>(1.36, 1.78)</w:t>
            </w:r>
          </w:p>
        </w:tc>
        <w:tc>
          <w:tcPr>
            <w:tcW w:w="966" w:type="dxa"/>
            <w:tcBorders>
              <w:top w:val="single" w:sz="8" w:space="0" w:color="D3D3D3"/>
              <w:left w:val="nil"/>
              <w:bottom w:val="nil"/>
              <w:right w:val="nil"/>
            </w:tcBorders>
            <w:shd w:val="clear" w:color="000000" w:fill="FFFFFF"/>
            <w:vAlign w:val="center"/>
            <w:hideMark/>
          </w:tcPr>
          <w:p w14:paraId="3819BC79" w14:textId="5D6646E1"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15120FAA" w14:textId="77777777" w:rsidTr="00484138">
        <w:trPr>
          <w:gridAfter w:val="1"/>
          <w:wAfter w:w="765" w:type="dxa"/>
          <w:trHeight w:val="20"/>
        </w:trPr>
        <w:tc>
          <w:tcPr>
            <w:tcW w:w="2977" w:type="dxa"/>
            <w:tcBorders>
              <w:top w:val="single" w:sz="8" w:space="0" w:color="D3D3D3"/>
              <w:left w:val="nil"/>
              <w:bottom w:val="nil"/>
              <w:right w:val="nil"/>
            </w:tcBorders>
            <w:shd w:val="clear" w:color="000000" w:fill="F2F2F2"/>
            <w:vAlign w:val="center"/>
            <w:hideMark/>
          </w:tcPr>
          <w:p w14:paraId="5D5EDDE9"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SDAI</w:t>
            </w:r>
          </w:p>
        </w:tc>
        <w:tc>
          <w:tcPr>
            <w:tcW w:w="1160" w:type="dxa"/>
            <w:tcBorders>
              <w:top w:val="single" w:sz="8" w:space="0" w:color="D3D3D3"/>
              <w:left w:val="nil"/>
              <w:bottom w:val="nil"/>
              <w:right w:val="nil"/>
            </w:tcBorders>
            <w:shd w:val="clear" w:color="000000" w:fill="F2F2F2"/>
            <w:vAlign w:val="center"/>
            <w:hideMark/>
          </w:tcPr>
          <w:p w14:paraId="1B7422D7" w14:textId="790F7A16"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17</w:t>
            </w:r>
            <w:r w:rsidRPr="00F2014A">
              <w:rPr>
                <w:rFonts w:ascii="Trebuchet MS" w:hAnsi="Trebuchet MS" w:cs="Calibri"/>
                <w:color w:val="333333"/>
                <w:sz w:val="18"/>
                <w:szCs w:val="18"/>
              </w:rPr>
              <w:br/>
              <w:t>(7, 28)</w:t>
            </w:r>
          </w:p>
        </w:tc>
        <w:tc>
          <w:tcPr>
            <w:tcW w:w="1160" w:type="dxa"/>
            <w:tcBorders>
              <w:top w:val="single" w:sz="8" w:space="0" w:color="D3D3D3"/>
              <w:left w:val="nil"/>
              <w:bottom w:val="nil"/>
              <w:right w:val="nil"/>
            </w:tcBorders>
            <w:shd w:val="clear" w:color="000000" w:fill="F2F2F2"/>
            <w:vAlign w:val="center"/>
            <w:hideMark/>
          </w:tcPr>
          <w:p w14:paraId="51695ADC" w14:textId="587898D4"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w:t>
            </w:r>
            <w:r w:rsidRPr="00F2014A">
              <w:rPr>
                <w:rFonts w:ascii="Trebuchet MS" w:hAnsi="Trebuchet MS" w:cs="Calibri"/>
                <w:color w:val="333333"/>
                <w:sz w:val="18"/>
                <w:szCs w:val="18"/>
              </w:rPr>
              <w:br/>
              <w:t>(1, 2)</w:t>
            </w:r>
          </w:p>
        </w:tc>
        <w:tc>
          <w:tcPr>
            <w:tcW w:w="940" w:type="dxa"/>
            <w:tcBorders>
              <w:top w:val="single" w:sz="8" w:space="0" w:color="D3D3D3"/>
              <w:left w:val="nil"/>
              <w:bottom w:val="nil"/>
              <w:right w:val="nil"/>
            </w:tcBorders>
            <w:shd w:val="clear" w:color="000000" w:fill="F2F2F2"/>
            <w:vAlign w:val="center"/>
            <w:hideMark/>
          </w:tcPr>
          <w:p w14:paraId="51CF9212" w14:textId="01BE35B9"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single" w:sz="8" w:space="0" w:color="D3D3D3"/>
              <w:left w:val="nil"/>
              <w:bottom w:val="single" w:sz="8" w:space="0" w:color="D3D3D3"/>
              <w:right w:val="nil"/>
            </w:tcBorders>
            <w:shd w:val="clear" w:color="000000" w:fill="F2F2F2"/>
            <w:noWrap/>
            <w:vAlign w:val="bottom"/>
            <w:hideMark/>
          </w:tcPr>
          <w:p w14:paraId="2323A8D0" w14:textId="51CC67ED" w:rsidR="003E13BA" w:rsidRPr="00F2014A" w:rsidRDefault="003E13BA" w:rsidP="003E13BA">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hAnsi="Trebuchet MS" w:cs="Calibri"/>
                <w:color w:val="000000"/>
                <w:sz w:val="18"/>
                <w:szCs w:val="18"/>
              </w:rPr>
              <w:t> </w:t>
            </w:r>
          </w:p>
        </w:tc>
        <w:tc>
          <w:tcPr>
            <w:tcW w:w="1099" w:type="dxa"/>
            <w:tcBorders>
              <w:top w:val="single" w:sz="8" w:space="0" w:color="D3D3D3"/>
              <w:left w:val="nil"/>
              <w:bottom w:val="nil"/>
              <w:right w:val="nil"/>
            </w:tcBorders>
            <w:shd w:val="clear" w:color="000000" w:fill="F2F2F2"/>
            <w:vAlign w:val="center"/>
            <w:hideMark/>
          </w:tcPr>
          <w:p w14:paraId="2A0FF919" w14:textId="24746CB9"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21</w:t>
            </w:r>
            <w:r w:rsidRPr="00F2014A">
              <w:rPr>
                <w:rFonts w:ascii="Trebuchet MS" w:hAnsi="Trebuchet MS" w:cs="Calibri"/>
                <w:color w:val="333333"/>
                <w:sz w:val="18"/>
                <w:szCs w:val="18"/>
              </w:rPr>
              <w:br/>
              <w:t>(10, 29)</w:t>
            </w:r>
          </w:p>
        </w:tc>
        <w:tc>
          <w:tcPr>
            <w:tcW w:w="1160" w:type="dxa"/>
            <w:tcBorders>
              <w:top w:val="single" w:sz="8" w:space="0" w:color="D3D3D3"/>
              <w:left w:val="nil"/>
              <w:bottom w:val="nil"/>
              <w:right w:val="nil"/>
            </w:tcBorders>
            <w:shd w:val="clear" w:color="000000" w:fill="F2F2F2"/>
            <w:vAlign w:val="center"/>
            <w:hideMark/>
          </w:tcPr>
          <w:p w14:paraId="41D3FD23" w14:textId="232DAEC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w:t>
            </w:r>
            <w:r w:rsidRPr="00F2014A">
              <w:rPr>
                <w:rFonts w:ascii="Trebuchet MS" w:hAnsi="Trebuchet MS" w:cs="Calibri"/>
                <w:color w:val="333333"/>
                <w:sz w:val="18"/>
                <w:szCs w:val="18"/>
              </w:rPr>
              <w:br/>
              <w:t>(1, 3)</w:t>
            </w:r>
          </w:p>
        </w:tc>
        <w:tc>
          <w:tcPr>
            <w:tcW w:w="966" w:type="dxa"/>
            <w:tcBorders>
              <w:top w:val="single" w:sz="8" w:space="0" w:color="D3D3D3"/>
              <w:left w:val="nil"/>
              <w:bottom w:val="nil"/>
              <w:right w:val="nil"/>
            </w:tcBorders>
            <w:shd w:val="clear" w:color="000000" w:fill="F2F2F2"/>
            <w:vAlign w:val="center"/>
            <w:hideMark/>
          </w:tcPr>
          <w:p w14:paraId="7CA3055F" w14:textId="77AD9832"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64D248D4" w14:textId="77777777" w:rsidTr="00484138">
        <w:trPr>
          <w:gridAfter w:val="1"/>
          <w:wAfter w:w="765" w:type="dxa"/>
          <w:trHeight w:val="20"/>
        </w:trPr>
        <w:tc>
          <w:tcPr>
            <w:tcW w:w="2977" w:type="dxa"/>
            <w:tcBorders>
              <w:top w:val="single" w:sz="8" w:space="0" w:color="D3D3D3"/>
              <w:left w:val="nil"/>
              <w:bottom w:val="nil"/>
              <w:right w:val="nil"/>
            </w:tcBorders>
            <w:shd w:val="clear" w:color="000000" w:fill="FFFFFF"/>
            <w:vAlign w:val="center"/>
            <w:hideMark/>
          </w:tcPr>
          <w:p w14:paraId="70EFB3DD"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CDAI</w:t>
            </w:r>
          </w:p>
        </w:tc>
        <w:tc>
          <w:tcPr>
            <w:tcW w:w="1160" w:type="dxa"/>
            <w:tcBorders>
              <w:top w:val="single" w:sz="8" w:space="0" w:color="D3D3D3"/>
              <w:left w:val="nil"/>
              <w:bottom w:val="nil"/>
              <w:right w:val="nil"/>
            </w:tcBorders>
            <w:shd w:val="clear" w:color="000000" w:fill="FFFFFF"/>
            <w:vAlign w:val="center"/>
            <w:hideMark/>
          </w:tcPr>
          <w:p w14:paraId="36D40D96" w14:textId="034F56B6"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16</w:t>
            </w:r>
            <w:r w:rsidRPr="00F2014A">
              <w:rPr>
                <w:rFonts w:ascii="Trebuchet MS" w:hAnsi="Trebuchet MS" w:cs="Calibri"/>
                <w:color w:val="333333"/>
                <w:sz w:val="18"/>
                <w:szCs w:val="18"/>
              </w:rPr>
              <w:br/>
              <w:t>(6, 26)</w:t>
            </w:r>
          </w:p>
        </w:tc>
        <w:tc>
          <w:tcPr>
            <w:tcW w:w="1160" w:type="dxa"/>
            <w:tcBorders>
              <w:top w:val="single" w:sz="8" w:space="0" w:color="D3D3D3"/>
              <w:left w:val="nil"/>
              <w:bottom w:val="nil"/>
              <w:right w:val="nil"/>
            </w:tcBorders>
            <w:shd w:val="clear" w:color="000000" w:fill="FFFFFF"/>
            <w:vAlign w:val="center"/>
            <w:hideMark/>
          </w:tcPr>
          <w:p w14:paraId="001A0757" w14:textId="3E2DEAF8"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w:t>
            </w:r>
            <w:r w:rsidRPr="00F2014A">
              <w:rPr>
                <w:rFonts w:ascii="Trebuchet MS" w:hAnsi="Trebuchet MS" w:cs="Calibri"/>
                <w:color w:val="333333"/>
                <w:sz w:val="18"/>
                <w:szCs w:val="18"/>
              </w:rPr>
              <w:br/>
              <w:t>(1, 2)</w:t>
            </w:r>
          </w:p>
        </w:tc>
        <w:tc>
          <w:tcPr>
            <w:tcW w:w="940" w:type="dxa"/>
            <w:tcBorders>
              <w:top w:val="single" w:sz="8" w:space="0" w:color="D3D3D3"/>
              <w:left w:val="nil"/>
              <w:bottom w:val="nil"/>
              <w:right w:val="nil"/>
            </w:tcBorders>
            <w:shd w:val="clear" w:color="000000" w:fill="FFFFFF"/>
            <w:vAlign w:val="center"/>
            <w:hideMark/>
          </w:tcPr>
          <w:p w14:paraId="019851E7" w14:textId="379F27DC"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nil"/>
              <w:left w:val="nil"/>
              <w:bottom w:val="nil"/>
              <w:right w:val="nil"/>
            </w:tcBorders>
            <w:noWrap/>
            <w:vAlign w:val="bottom"/>
            <w:hideMark/>
          </w:tcPr>
          <w:p w14:paraId="4B8AAE5C" w14:textId="7777777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p>
        </w:tc>
        <w:tc>
          <w:tcPr>
            <w:tcW w:w="1099" w:type="dxa"/>
            <w:tcBorders>
              <w:top w:val="single" w:sz="8" w:space="0" w:color="D3D3D3"/>
              <w:left w:val="nil"/>
              <w:bottom w:val="nil"/>
              <w:right w:val="nil"/>
            </w:tcBorders>
            <w:shd w:val="clear" w:color="000000" w:fill="FFFFFF"/>
            <w:vAlign w:val="center"/>
            <w:hideMark/>
          </w:tcPr>
          <w:p w14:paraId="224FE46A" w14:textId="08AD5A86"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19</w:t>
            </w:r>
            <w:r w:rsidRPr="00F2014A">
              <w:rPr>
                <w:rFonts w:ascii="Trebuchet MS" w:hAnsi="Trebuchet MS" w:cs="Calibri"/>
                <w:color w:val="333333"/>
                <w:sz w:val="18"/>
                <w:szCs w:val="18"/>
              </w:rPr>
              <w:br/>
              <w:t>(7, 28)</w:t>
            </w:r>
          </w:p>
        </w:tc>
        <w:tc>
          <w:tcPr>
            <w:tcW w:w="1160" w:type="dxa"/>
            <w:tcBorders>
              <w:top w:val="single" w:sz="8" w:space="0" w:color="D3D3D3"/>
              <w:left w:val="nil"/>
              <w:bottom w:val="nil"/>
              <w:right w:val="nil"/>
            </w:tcBorders>
            <w:shd w:val="clear" w:color="000000" w:fill="FFFFFF"/>
            <w:vAlign w:val="center"/>
            <w:hideMark/>
          </w:tcPr>
          <w:p w14:paraId="6DFA7F43" w14:textId="46025926"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w:t>
            </w:r>
            <w:r w:rsidRPr="00F2014A">
              <w:rPr>
                <w:rFonts w:ascii="Trebuchet MS" w:hAnsi="Trebuchet MS" w:cs="Calibri"/>
                <w:color w:val="333333"/>
                <w:sz w:val="18"/>
                <w:szCs w:val="18"/>
              </w:rPr>
              <w:br/>
              <w:t>(1, 3)</w:t>
            </w:r>
          </w:p>
        </w:tc>
        <w:tc>
          <w:tcPr>
            <w:tcW w:w="966" w:type="dxa"/>
            <w:tcBorders>
              <w:top w:val="single" w:sz="8" w:space="0" w:color="D3D3D3"/>
              <w:left w:val="nil"/>
              <w:bottom w:val="nil"/>
              <w:right w:val="nil"/>
            </w:tcBorders>
            <w:shd w:val="clear" w:color="000000" w:fill="FFFFFF"/>
            <w:vAlign w:val="center"/>
            <w:hideMark/>
          </w:tcPr>
          <w:p w14:paraId="3DF1157E" w14:textId="4EC2CC93"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35BBA7FC" w14:textId="77777777" w:rsidTr="00484138">
        <w:trPr>
          <w:gridAfter w:val="1"/>
          <w:wAfter w:w="765" w:type="dxa"/>
          <w:trHeight w:val="20"/>
        </w:trPr>
        <w:tc>
          <w:tcPr>
            <w:tcW w:w="2977" w:type="dxa"/>
            <w:tcBorders>
              <w:top w:val="single" w:sz="8" w:space="0" w:color="D3D3D3"/>
              <w:left w:val="nil"/>
              <w:bottom w:val="nil"/>
              <w:right w:val="nil"/>
            </w:tcBorders>
            <w:shd w:val="clear" w:color="000000" w:fill="F2F2F2"/>
            <w:vAlign w:val="center"/>
            <w:hideMark/>
          </w:tcPr>
          <w:p w14:paraId="7240E6D9"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proofErr w:type="spellStart"/>
            <w:r w:rsidRPr="00F2014A">
              <w:rPr>
                <w:rFonts w:ascii="Trebuchet MS" w:eastAsia="Times New Roman" w:hAnsi="Trebuchet MS" w:cs="Calibri"/>
                <w:b/>
                <w:bCs/>
                <w:color w:val="333333"/>
                <w:sz w:val="18"/>
                <w:szCs w:val="18"/>
                <w:lang w:val="cs-CZ" w:eastAsia="cs-CZ"/>
              </w:rPr>
              <w:t>Glucocorticoids</w:t>
            </w:r>
            <w:proofErr w:type="spellEnd"/>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[n] (%)</w:t>
            </w:r>
          </w:p>
        </w:tc>
        <w:tc>
          <w:tcPr>
            <w:tcW w:w="1160" w:type="dxa"/>
            <w:tcBorders>
              <w:top w:val="single" w:sz="8" w:space="0" w:color="D3D3D3"/>
              <w:left w:val="nil"/>
              <w:bottom w:val="nil"/>
              <w:right w:val="nil"/>
            </w:tcBorders>
            <w:shd w:val="clear" w:color="000000" w:fill="F2F2F2"/>
            <w:vAlign w:val="center"/>
            <w:hideMark/>
          </w:tcPr>
          <w:p w14:paraId="3EE4FA02" w14:textId="00E6B77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33</w:t>
            </w:r>
            <w:r w:rsidRPr="00F2014A">
              <w:rPr>
                <w:rFonts w:ascii="Trebuchet MS" w:hAnsi="Trebuchet MS" w:cs="Calibri"/>
                <w:color w:val="333333"/>
                <w:sz w:val="18"/>
                <w:szCs w:val="18"/>
              </w:rPr>
              <w:br/>
              <w:t>(65%)</w:t>
            </w:r>
          </w:p>
        </w:tc>
        <w:tc>
          <w:tcPr>
            <w:tcW w:w="1160" w:type="dxa"/>
            <w:tcBorders>
              <w:top w:val="single" w:sz="8" w:space="0" w:color="D3D3D3"/>
              <w:left w:val="nil"/>
              <w:bottom w:val="nil"/>
              <w:right w:val="nil"/>
            </w:tcBorders>
            <w:shd w:val="clear" w:color="000000" w:fill="F2F2F2"/>
            <w:vAlign w:val="center"/>
            <w:hideMark/>
          </w:tcPr>
          <w:p w14:paraId="7157FD35" w14:textId="36A3D34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18</w:t>
            </w:r>
            <w:r w:rsidRPr="00F2014A">
              <w:rPr>
                <w:rFonts w:ascii="Trebuchet MS" w:hAnsi="Trebuchet MS" w:cs="Calibri"/>
                <w:color w:val="333333"/>
                <w:sz w:val="18"/>
                <w:szCs w:val="18"/>
              </w:rPr>
              <w:br/>
              <w:t>(37%)</w:t>
            </w:r>
          </w:p>
        </w:tc>
        <w:tc>
          <w:tcPr>
            <w:tcW w:w="940" w:type="dxa"/>
            <w:tcBorders>
              <w:top w:val="single" w:sz="8" w:space="0" w:color="D3D3D3"/>
              <w:left w:val="nil"/>
              <w:bottom w:val="nil"/>
              <w:right w:val="nil"/>
            </w:tcBorders>
            <w:shd w:val="clear" w:color="000000" w:fill="F2F2F2"/>
            <w:vAlign w:val="center"/>
            <w:hideMark/>
          </w:tcPr>
          <w:p w14:paraId="5799DC54" w14:textId="5F0ADFAC"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0.005</w:t>
            </w:r>
          </w:p>
        </w:tc>
        <w:tc>
          <w:tcPr>
            <w:tcW w:w="284" w:type="dxa"/>
            <w:tcBorders>
              <w:top w:val="single" w:sz="8" w:space="0" w:color="D3D3D3"/>
              <w:left w:val="nil"/>
              <w:bottom w:val="single" w:sz="8" w:space="0" w:color="D3D3D3"/>
              <w:right w:val="nil"/>
            </w:tcBorders>
            <w:shd w:val="clear" w:color="000000" w:fill="F2F2F2"/>
            <w:noWrap/>
            <w:vAlign w:val="bottom"/>
            <w:hideMark/>
          </w:tcPr>
          <w:p w14:paraId="44A668F1" w14:textId="3AD3FB69" w:rsidR="003E13BA" w:rsidRPr="00F2014A" w:rsidRDefault="003E13BA" w:rsidP="003E13BA">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hAnsi="Trebuchet MS" w:cs="Calibri"/>
                <w:color w:val="000000"/>
                <w:sz w:val="18"/>
                <w:szCs w:val="18"/>
              </w:rPr>
              <w:t> </w:t>
            </w:r>
          </w:p>
        </w:tc>
        <w:tc>
          <w:tcPr>
            <w:tcW w:w="1099" w:type="dxa"/>
            <w:tcBorders>
              <w:top w:val="single" w:sz="8" w:space="0" w:color="D3D3D3"/>
              <w:left w:val="nil"/>
              <w:bottom w:val="nil"/>
              <w:right w:val="nil"/>
            </w:tcBorders>
            <w:shd w:val="clear" w:color="000000" w:fill="F2F2F2"/>
            <w:vAlign w:val="center"/>
            <w:hideMark/>
          </w:tcPr>
          <w:p w14:paraId="3F14CB01" w14:textId="293B002B"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25</w:t>
            </w:r>
            <w:r w:rsidRPr="00F2014A">
              <w:rPr>
                <w:rFonts w:ascii="Trebuchet MS" w:hAnsi="Trebuchet MS" w:cs="Calibri"/>
                <w:color w:val="333333"/>
                <w:sz w:val="18"/>
                <w:szCs w:val="18"/>
              </w:rPr>
              <w:br/>
              <w:t>(68%)</w:t>
            </w:r>
          </w:p>
        </w:tc>
        <w:tc>
          <w:tcPr>
            <w:tcW w:w="1160" w:type="dxa"/>
            <w:tcBorders>
              <w:top w:val="single" w:sz="8" w:space="0" w:color="D3D3D3"/>
              <w:left w:val="nil"/>
              <w:bottom w:val="nil"/>
              <w:right w:val="nil"/>
            </w:tcBorders>
            <w:shd w:val="clear" w:color="000000" w:fill="F2F2F2"/>
            <w:vAlign w:val="center"/>
            <w:hideMark/>
          </w:tcPr>
          <w:p w14:paraId="1BBCBCF5" w14:textId="3987E2B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15</w:t>
            </w:r>
            <w:r w:rsidRPr="00F2014A">
              <w:rPr>
                <w:rFonts w:ascii="Trebuchet MS" w:hAnsi="Trebuchet MS" w:cs="Calibri"/>
                <w:color w:val="333333"/>
                <w:sz w:val="18"/>
                <w:szCs w:val="18"/>
              </w:rPr>
              <w:br/>
              <w:t>(27%)</w:t>
            </w:r>
          </w:p>
        </w:tc>
        <w:tc>
          <w:tcPr>
            <w:tcW w:w="966" w:type="dxa"/>
            <w:tcBorders>
              <w:top w:val="single" w:sz="8" w:space="0" w:color="D3D3D3"/>
              <w:left w:val="nil"/>
              <w:bottom w:val="nil"/>
              <w:right w:val="nil"/>
            </w:tcBorders>
            <w:shd w:val="clear" w:color="000000" w:fill="F2F2F2"/>
            <w:vAlign w:val="center"/>
            <w:hideMark/>
          </w:tcPr>
          <w:p w14:paraId="32A9C372" w14:textId="0FD9ADC1"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57D29E48" w14:textId="77777777" w:rsidTr="00484138">
        <w:trPr>
          <w:gridAfter w:val="1"/>
          <w:wAfter w:w="765" w:type="dxa"/>
          <w:trHeight w:val="20"/>
        </w:trPr>
        <w:tc>
          <w:tcPr>
            <w:tcW w:w="2977" w:type="dxa"/>
            <w:tcBorders>
              <w:top w:val="single" w:sz="8" w:space="0" w:color="D3D3D3"/>
              <w:left w:val="nil"/>
              <w:bottom w:val="nil"/>
              <w:right w:val="nil"/>
            </w:tcBorders>
            <w:shd w:val="clear" w:color="000000" w:fill="FFFFFF"/>
            <w:vAlign w:val="center"/>
            <w:hideMark/>
          </w:tcPr>
          <w:p w14:paraId="7B283188"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proofErr w:type="spellStart"/>
            <w:r w:rsidRPr="00F2014A">
              <w:rPr>
                <w:rFonts w:ascii="Trebuchet MS" w:eastAsia="Times New Roman" w:hAnsi="Trebuchet MS" w:cs="Calibri"/>
                <w:b/>
                <w:bCs/>
                <w:color w:val="333333"/>
                <w:sz w:val="18"/>
                <w:szCs w:val="18"/>
                <w:lang w:val="cs-CZ" w:eastAsia="cs-CZ"/>
              </w:rPr>
              <w:t>csDMARD</w:t>
            </w:r>
            <w:proofErr w:type="spellEnd"/>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[n] (%)</w:t>
            </w:r>
          </w:p>
        </w:tc>
        <w:tc>
          <w:tcPr>
            <w:tcW w:w="1160" w:type="dxa"/>
            <w:tcBorders>
              <w:top w:val="single" w:sz="8" w:space="0" w:color="D3D3D3"/>
              <w:left w:val="nil"/>
              <w:bottom w:val="nil"/>
              <w:right w:val="nil"/>
            </w:tcBorders>
            <w:shd w:val="clear" w:color="000000" w:fill="FFFFFF"/>
            <w:vAlign w:val="center"/>
            <w:hideMark/>
          </w:tcPr>
          <w:p w14:paraId="50011715" w14:textId="63F362B1"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36</w:t>
            </w:r>
            <w:r w:rsidRPr="00F2014A">
              <w:rPr>
                <w:rFonts w:ascii="Trebuchet MS" w:hAnsi="Trebuchet MS" w:cs="Calibri"/>
                <w:color w:val="333333"/>
                <w:sz w:val="18"/>
                <w:szCs w:val="18"/>
              </w:rPr>
              <w:br/>
              <w:t>(71%)</w:t>
            </w:r>
          </w:p>
        </w:tc>
        <w:tc>
          <w:tcPr>
            <w:tcW w:w="1160" w:type="dxa"/>
            <w:tcBorders>
              <w:top w:val="single" w:sz="8" w:space="0" w:color="D3D3D3"/>
              <w:left w:val="nil"/>
              <w:bottom w:val="nil"/>
              <w:right w:val="nil"/>
            </w:tcBorders>
            <w:shd w:val="clear" w:color="000000" w:fill="FFFFFF"/>
            <w:vAlign w:val="center"/>
            <w:hideMark/>
          </w:tcPr>
          <w:p w14:paraId="54DF5107" w14:textId="1D420D01"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43</w:t>
            </w:r>
            <w:r w:rsidRPr="00F2014A">
              <w:rPr>
                <w:rFonts w:ascii="Trebuchet MS" w:hAnsi="Trebuchet MS" w:cs="Calibri"/>
                <w:color w:val="333333"/>
                <w:sz w:val="18"/>
                <w:szCs w:val="18"/>
              </w:rPr>
              <w:br/>
              <w:t>(86%)</w:t>
            </w:r>
          </w:p>
        </w:tc>
        <w:tc>
          <w:tcPr>
            <w:tcW w:w="940" w:type="dxa"/>
            <w:tcBorders>
              <w:top w:val="single" w:sz="8" w:space="0" w:color="D3D3D3"/>
              <w:left w:val="nil"/>
              <w:bottom w:val="nil"/>
              <w:right w:val="nil"/>
            </w:tcBorders>
            <w:shd w:val="clear" w:color="000000" w:fill="FFFFFF"/>
            <w:vAlign w:val="center"/>
            <w:hideMark/>
          </w:tcPr>
          <w:p w14:paraId="16344F90" w14:textId="4893FBFB"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0.061</w:t>
            </w:r>
          </w:p>
        </w:tc>
        <w:tc>
          <w:tcPr>
            <w:tcW w:w="284" w:type="dxa"/>
            <w:tcBorders>
              <w:top w:val="nil"/>
              <w:left w:val="nil"/>
              <w:bottom w:val="nil"/>
              <w:right w:val="nil"/>
            </w:tcBorders>
            <w:noWrap/>
            <w:vAlign w:val="bottom"/>
            <w:hideMark/>
          </w:tcPr>
          <w:p w14:paraId="6FDD0EDE" w14:textId="7777777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p>
        </w:tc>
        <w:tc>
          <w:tcPr>
            <w:tcW w:w="1099" w:type="dxa"/>
            <w:tcBorders>
              <w:top w:val="single" w:sz="8" w:space="0" w:color="D3D3D3"/>
              <w:left w:val="nil"/>
              <w:bottom w:val="nil"/>
              <w:right w:val="nil"/>
            </w:tcBorders>
            <w:shd w:val="clear" w:color="000000" w:fill="FFFFFF"/>
            <w:vAlign w:val="center"/>
            <w:hideMark/>
          </w:tcPr>
          <w:p w14:paraId="0E904666" w14:textId="7CD3B71B"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28</w:t>
            </w:r>
            <w:r w:rsidRPr="00F2014A">
              <w:rPr>
                <w:rFonts w:ascii="Trebuchet MS" w:hAnsi="Trebuchet MS" w:cs="Calibri"/>
                <w:color w:val="333333"/>
                <w:sz w:val="18"/>
                <w:szCs w:val="18"/>
              </w:rPr>
              <w:br/>
              <w:t>(80%)</w:t>
            </w:r>
          </w:p>
        </w:tc>
        <w:tc>
          <w:tcPr>
            <w:tcW w:w="1160" w:type="dxa"/>
            <w:tcBorders>
              <w:top w:val="single" w:sz="8" w:space="0" w:color="D3D3D3"/>
              <w:left w:val="nil"/>
              <w:bottom w:val="nil"/>
              <w:right w:val="nil"/>
            </w:tcBorders>
            <w:shd w:val="clear" w:color="000000" w:fill="FFFFFF"/>
            <w:vAlign w:val="center"/>
            <w:hideMark/>
          </w:tcPr>
          <w:p w14:paraId="4FE97253" w14:textId="4FE0E0E8"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47</w:t>
            </w:r>
            <w:r w:rsidRPr="00F2014A">
              <w:rPr>
                <w:rFonts w:ascii="Trebuchet MS" w:hAnsi="Trebuchet MS" w:cs="Calibri"/>
                <w:color w:val="333333"/>
                <w:sz w:val="18"/>
                <w:szCs w:val="18"/>
              </w:rPr>
              <w:br/>
              <w:t>(84%)</w:t>
            </w:r>
          </w:p>
        </w:tc>
        <w:tc>
          <w:tcPr>
            <w:tcW w:w="966" w:type="dxa"/>
            <w:tcBorders>
              <w:top w:val="single" w:sz="8" w:space="0" w:color="D3D3D3"/>
              <w:left w:val="nil"/>
              <w:bottom w:val="nil"/>
              <w:right w:val="nil"/>
            </w:tcBorders>
            <w:shd w:val="clear" w:color="000000" w:fill="FFFFFF"/>
            <w:vAlign w:val="center"/>
            <w:hideMark/>
          </w:tcPr>
          <w:p w14:paraId="49D3A7A1" w14:textId="6BC445C8"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0.6</w:t>
            </w:r>
          </w:p>
        </w:tc>
      </w:tr>
      <w:tr w:rsidR="003E13BA" w:rsidRPr="00F2014A" w14:paraId="335043E5" w14:textId="77777777" w:rsidTr="00484138">
        <w:trPr>
          <w:gridAfter w:val="1"/>
          <w:wAfter w:w="765" w:type="dxa"/>
          <w:trHeight w:val="20"/>
        </w:trPr>
        <w:tc>
          <w:tcPr>
            <w:tcW w:w="2977" w:type="dxa"/>
            <w:tcBorders>
              <w:top w:val="single" w:sz="8" w:space="0" w:color="D3D3D3"/>
              <w:left w:val="nil"/>
              <w:bottom w:val="nil"/>
              <w:right w:val="nil"/>
            </w:tcBorders>
            <w:shd w:val="clear" w:color="000000" w:fill="F2F2F2"/>
            <w:vAlign w:val="center"/>
            <w:hideMark/>
          </w:tcPr>
          <w:p w14:paraId="460F2558"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 xml:space="preserve">No </w:t>
            </w:r>
            <w:proofErr w:type="spellStart"/>
            <w:r w:rsidRPr="00F2014A">
              <w:rPr>
                <w:rFonts w:ascii="Trebuchet MS" w:eastAsia="Times New Roman" w:hAnsi="Trebuchet MS" w:cs="Calibri"/>
                <w:b/>
                <w:bCs/>
                <w:color w:val="333333"/>
                <w:sz w:val="18"/>
                <w:szCs w:val="18"/>
                <w:lang w:val="cs-CZ" w:eastAsia="cs-CZ"/>
              </w:rPr>
              <w:t>of</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bDMARDs</w:t>
            </w:r>
            <w:proofErr w:type="spellEnd"/>
          </w:p>
        </w:tc>
        <w:tc>
          <w:tcPr>
            <w:tcW w:w="1160" w:type="dxa"/>
            <w:tcBorders>
              <w:top w:val="single" w:sz="8" w:space="0" w:color="D3D3D3"/>
              <w:left w:val="nil"/>
              <w:bottom w:val="nil"/>
              <w:right w:val="nil"/>
            </w:tcBorders>
            <w:shd w:val="clear" w:color="000000" w:fill="F2F2F2"/>
            <w:vAlign w:val="center"/>
            <w:hideMark/>
          </w:tcPr>
          <w:p w14:paraId="4E187E1B" w14:textId="58438A0A"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w:t>
            </w:r>
            <w:r w:rsidRPr="00F2014A">
              <w:rPr>
                <w:rFonts w:ascii="Trebuchet MS" w:hAnsi="Trebuchet MS" w:cs="Calibri"/>
                <w:color w:val="333333"/>
                <w:sz w:val="18"/>
                <w:szCs w:val="18"/>
              </w:rPr>
              <w:br/>
              <w:t>(1, 2)</w:t>
            </w:r>
          </w:p>
        </w:tc>
        <w:tc>
          <w:tcPr>
            <w:tcW w:w="1160" w:type="dxa"/>
            <w:tcBorders>
              <w:top w:val="single" w:sz="8" w:space="0" w:color="D3D3D3"/>
              <w:left w:val="nil"/>
              <w:bottom w:val="nil"/>
              <w:right w:val="nil"/>
            </w:tcBorders>
            <w:shd w:val="clear" w:color="000000" w:fill="F2F2F2"/>
            <w:vAlign w:val="center"/>
            <w:hideMark/>
          </w:tcPr>
          <w:p w14:paraId="1CAAA32F" w14:textId="3174771F"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w:t>
            </w:r>
            <w:r w:rsidRPr="00F2014A">
              <w:rPr>
                <w:rFonts w:ascii="Trebuchet MS" w:hAnsi="Trebuchet MS" w:cs="Calibri"/>
                <w:color w:val="333333"/>
                <w:sz w:val="18"/>
                <w:szCs w:val="18"/>
              </w:rPr>
              <w:br/>
              <w:t>(1, 1)</w:t>
            </w:r>
          </w:p>
        </w:tc>
        <w:tc>
          <w:tcPr>
            <w:tcW w:w="940" w:type="dxa"/>
            <w:tcBorders>
              <w:top w:val="single" w:sz="8" w:space="0" w:color="D3D3D3"/>
              <w:left w:val="nil"/>
              <w:bottom w:val="nil"/>
              <w:right w:val="nil"/>
            </w:tcBorders>
            <w:shd w:val="clear" w:color="000000" w:fill="F2F2F2"/>
            <w:vAlign w:val="center"/>
            <w:hideMark/>
          </w:tcPr>
          <w:p w14:paraId="5942FF97" w14:textId="1F480F03"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c>
          <w:tcPr>
            <w:tcW w:w="284" w:type="dxa"/>
            <w:tcBorders>
              <w:top w:val="single" w:sz="8" w:space="0" w:color="D3D3D3"/>
              <w:left w:val="nil"/>
              <w:bottom w:val="single" w:sz="8" w:space="0" w:color="D3D3D3"/>
              <w:right w:val="nil"/>
            </w:tcBorders>
            <w:shd w:val="clear" w:color="000000" w:fill="F2F2F2"/>
            <w:noWrap/>
            <w:vAlign w:val="bottom"/>
            <w:hideMark/>
          </w:tcPr>
          <w:p w14:paraId="7A542290" w14:textId="58DD62B2" w:rsidR="003E13BA" w:rsidRPr="00F2014A" w:rsidRDefault="003E13BA" w:rsidP="003E13BA">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hAnsi="Trebuchet MS" w:cs="Calibri"/>
                <w:color w:val="000000"/>
                <w:sz w:val="18"/>
                <w:szCs w:val="18"/>
              </w:rPr>
              <w:t> </w:t>
            </w:r>
          </w:p>
        </w:tc>
        <w:tc>
          <w:tcPr>
            <w:tcW w:w="1099" w:type="dxa"/>
            <w:tcBorders>
              <w:top w:val="single" w:sz="8" w:space="0" w:color="D3D3D3"/>
              <w:left w:val="nil"/>
              <w:bottom w:val="nil"/>
              <w:right w:val="nil"/>
            </w:tcBorders>
            <w:shd w:val="clear" w:color="000000" w:fill="F2F2F2"/>
            <w:vAlign w:val="center"/>
            <w:hideMark/>
          </w:tcPr>
          <w:p w14:paraId="08BEDEEF" w14:textId="2E96C37D"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4</w:t>
            </w:r>
            <w:r w:rsidRPr="00F2014A">
              <w:rPr>
                <w:rFonts w:ascii="Trebuchet MS" w:hAnsi="Trebuchet MS" w:cs="Calibri"/>
                <w:color w:val="333333"/>
                <w:sz w:val="18"/>
                <w:szCs w:val="18"/>
              </w:rPr>
              <w:br/>
              <w:t>(3, 5)</w:t>
            </w:r>
          </w:p>
        </w:tc>
        <w:tc>
          <w:tcPr>
            <w:tcW w:w="1160" w:type="dxa"/>
            <w:tcBorders>
              <w:top w:val="single" w:sz="8" w:space="0" w:color="D3D3D3"/>
              <w:left w:val="nil"/>
              <w:bottom w:val="nil"/>
              <w:right w:val="nil"/>
            </w:tcBorders>
            <w:shd w:val="clear" w:color="000000" w:fill="F2F2F2"/>
            <w:vAlign w:val="center"/>
            <w:hideMark/>
          </w:tcPr>
          <w:p w14:paraId="1D7B2A9A" w14:textId="044E8D13"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w:t>
            </w:r>
            <w:r w:rsidRPr="00F2014A">
              <w:rPr>
                <w:rFonts w:ascii="Trebuchet MS" w:hAnsi="Trebuchet MS" w:cs="Calibri"/>
                <w:color w:val="333333"/>
                <w:sz w:val="18"/>
                <w:szCs w:val="18"/>
              </w:rPr>
              <w:br/>
              <w:t>(1, 2)</w:t>
            </w:r>
          </w:p>
        </w:tc>
        <w:tc>
          <w:tcPr>
            <w:tcW w:w="966" w:type="dxa"/>
            <w:tcBorders>
              <w:top w:val="single" w:sz="8" w:space="0" w:color="D3D3D3"/>
              <w:left w:val="nil"/>
              <w:bottom w:val="nil"/>
              <w:right w:val="nil"/>
            </w:tcBorders>
            <w:shd w:val="clear" w:color="000000" w:fill="F2F2F2"/>
            <w:vAlign w:val="center"/>
            <w:hideMark/>
          </w:tcPr>
          <w:p w14:paraId="191E1D21" w14:textId="4FE79C13"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3C257DD1" w14:textId="77777777" w:rsidTr="00484138">
        <w:trPr>
          <w:gridAfter w:val="1"/>
          <w:wAfter w:w="765" w:type="dxa"/>
          <w:trHeight w:val="20"/>
        </w:trPr>
        <w:tc>
          <w:tcPr>
            <w:tcW w:w="2977" w:type="dxa"/>
            <w:tcBorders>
              <w:top w:val="single" w:sz="8" w:space="0" w:color="D3D3D3"/>
              <w:left w:val="nil"/>
              <w:bottom w:val="nil"/>
              <w:right w:val="nil"/>
            </w:tcBorders>
            <w:shd w:val="clear" w:color="000000" w:fill="FFFFFF"/>
            <w:vAlign w:val="center"/>
            <w:hideMark/>
          </w:tcPr>
          <w:p w14:paraId="294977EB"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proofErr w:type="spellStart"/>
            <w:r w:rsidRPr="00F2014A">
              <w:rPr>
                <w:rFonts w:ascii="Trebuchet MS" w:eastAsia="Times New Roman" w:hAnsi="Trebuchet MS" w:cs="Calibri"/>
                <w:b/>
                <w:bCs/>
                <w:color w:val="333333"/>
                <w:sz w:val="18"/>
                <w:szCs w:val="18"/>
                <w:lang w:val="cs-CZ" w:eastAsia="cs-CZ"/>
              </w:rPr>
              <w:t>Duration</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of</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the</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disease</w:t>
            </w:r>
            <w:proofErr w:type="spellEnd"/>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w:t>
            </w:r>
            <w:proofErr w:type="spellStart"/>
            <w:r w:rsidRPr="00F2014A">
              <w:rPr>
                <w:rFonts w:ascii="Trebuchet MS" w:eastAsia="Times New Roman" w:hAnsi="Trebuchet MS" w:cs="Calibri"/>
                <w:color w:val="333333"/>
                <w:sz w:val="18"/>
                <w:szCs w:val="18"/>
                <w:lang w:val="cs-CZ" w:eastAsia="cs-CZ"/>
              </w:rPr>
              <w:t>yrs</w:t>
            </w:r>
            <w:proofErr w:type="spellEnd"/>
            <w:r w:rsidRPr="00F2014A">
              <w:rPr>
                <w:rFonts w:ascii="Trebuchet MS" w:eastAsia="Times New Roman" w:hAnsi="Trebuchet MS" w:cs="Calibri"/>
                <w:color w:val="333333"/>
                <w:sz w:val="18"/>
                <w:szCs w:val="18"/>
                <w:lang w:val="cs-CZ" w:eastAsia="cs-CZ"/>
              </w:rPr>
              <w:t>]</w:t>
            </w:r>
          </w:p>
        </w:tc>
        <w:tc>
          <w:tcPr>
            <w:tcW w:w="1160" w:type="dxa"/>
            <w:tcBorders>
              <w:top w:val="single" w:sz="8" w:space="0" w:color="D3D3D3"/>
              <w:left w:val="nil"/>
              <w:bottom w:val="nil"/>
              <w:right w:val="nil"/>
            </w:tcBorders>
            <w:shd w:val="clear" w:color="000000" w:fill="FFFFFF"/>
            <w:vAlign w:val="center"/>
            <w:hideMark/>
          </w:tcPr>
          <w:p w14:paraId="028A300B" w14:textId="65B2B526"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6</w:t>
            </w:r>
            <w:r w:rsidRPr="00F2014A">
              <w:rPr>
                <w:rFonts w:ascii="Trebuchet MS" w:hAnsi="Trebuchet MS" w:cs="Calibri"/>
                <w:color w:val="333333"/>
                <w:sz w:val="18"/>
                <w:szCs w:val="18"/>
              </w:rPr>
              <w:br/>
              <w:t>(3, 11)</w:t>
            </w:r>
          </w:p>
        </w:tc>
        <w:tc>
          <w:tcPr>
            <w:tcW w:w="1160" w:type="dxa"/>
            <w:tcBorders>
              <w:top w:val="single" w:sz="8" w:space="0" w:color="D3D3D3"/>
              <w:left w:val="nil"/>
              <w:bottom w:val="nil"/>
              <w:right w:val="nil"/>
            </w:tcBorders>
            <w:shd w:val="clear" w:color="000000" w:fill="FFFFFF"/>
            <w:vAlign w:val="center"/>
            <w:hideMark/>
          </w:tcPr>
          <w:p w14:paraId="0A61B5EB" w14:textId="06134081"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8</w:t>
            </w:r>
            <w:r w:rsidRPr="00F2014A">
              <w:rPr>
                <w:rFonts w:ascii="Trebuchet MS" w:hAnsi="Trebuchet MS" w:cs="Calibri"/>
                <w:color w:val="333333"/>
                <w:sz w:val="18"/>
                <w:szCs w:val="18"/>
              </w:rPr>
              <w:br/>
              <w:t>(4, 17)</w:t>
            </w:r>
          </w:p>
        </w:tc>
        <w:tc>
          <w:tcPr>
            <w:tcW w:w="940" w:type="dxa"/>
            <w:tcBorders>
              <w:top w:val="single" w:sz="8" w:space="0" w:color="D3D3D3"/>
              <w:left w:val="nil"/>
              <w:bottom w:val="nil"/>
              <w:right w:val="nil"/>
            </w:tcBorders>
            <w:shd w:val="clear" w:color="000000" w:fill="FFFFFF"/>
            <w:vAlign w:val="center"/>
            <w:hideMark/>
          </w:tcPr>
          <w:p w14:paraId="618CBA62" w14:textId="72BFDDF9"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0.14</w:t>
            </w:r>
          </w:p>
        </w:tc>
        <w:tc>
          <w:tcPr>
            <w:tcW w:w="284" w:type="dxa"/>
            <w:tcBorders>
              <w:top w:val="nil"/>
              <w:left w:val="nil"/>
              <w:bottom w:val="nil"/>
              <w:right w:val="nil"/>
            </w:tcBorders>
            <w:noWrap/>
            <w:vAlign w:val="bottom"/>
            <w:hideMark/>
          </w:tcPr>
          <w:p w14:paraId="6ED73368" w14:textId="7777777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p>
        </w:tc>
        <w:tc>
          <w:tcPr>
            <w:tcW w:w="1099" w:type="dxa"/>
            <w:tcBorders>
              <w:top w:val="single" w:sz="8" w:space="0" w:color="D3D3D3"/>
              <w:left w:val="nil"/>
              <w:bottom w:val="nil"/>
              <w:right w:val="nil"/>
            </w:tcBorders>
            <w:shd w:val="clear" w:color="000000" w:fill="FFFFFF"/>
            <w:vAlign w:val="center"/>
            <w:hideMark/>
          </w:tcPr>
          <w:p w14:paraId="50DC0A53" w14:textId="13B675C4"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8</w:t>
            </w:r>
            <w:r w:rsidRPr="00F2014A">
              <w:rPr>
                <w:rFonts w:ascii="Trebuchet MS" w:hAnsi="Trebuchet MS" w:cs="Calibri"/>
                <w:color w:val="333333"/>
                <w:sz w:val="18"/>
                <w:szCs w:val="18"/>
              </w:rPr>
              <w:br/>
              <w:t>(6, 12)</w:t>
            </w:r>
          </w:p>
        </w:tc>
        <w:tc>
          <w:tcPr>
            <w:tcW w:w="1160" w:type="dxa"/>
            <w:tcBorders>
              <w:top w:val="single" w:sz="8" w:space="0" w:color="D3D3D3"/>
              <w:left w:val="nil"/>
              <w:bottom w:val="nil"/>
              <w:right w:val="nil"/>
            </w:tcBorders>
            <w:shd w:val="clear" w:color="000000" w:fill="FFFFFF"/>
            <w:vAlign w:val="center"/>
            <w:hideMark/>
          </w:tcPr>
          <w:p w14:paraId="24850193" w14:textId="33145C7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14</w:t>
            </w:r>
            <w:r w:rsidRPr="00F2014A">
              <w:rPr>
                <w:rFonts w:ascii="Trebuchet MS" w:hAnsi="Trebuchet MS" w:cs="Calibri"/>
                <w:color w:val="333333"/>
                <w:sz w:val="18"/>
                <w:szCs w:val="18"/>
              </w:rPr>
              <w:br/>
              <w:t>(6, 24)</w:t>
            </w:r>
          </w:p>
        </w:tc>
        <w:tc>
          <w:tcPr>
            <w:tcW w:w="966" w:type="dxa"/>
            <w:tcBorders>
              <w:top w:val="single" w:sz="8" w:space="0" w:color="D3D3D3"/>
              <w:left w:val="nil"/>
              <w:bottom w:val="nil"/>
              <w:right w:val="nil"/>
            </w:tcBorders>
            <w:shd w:val="clear" w:color="000000" w:fill="FFFFFF"/>
            <w:vAlign w:val="center"/>
            <w:hideMark/>
          </w:tcPr>
          <w:p w14:paraId="1D9A1BB4" w14:textId="73835620"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0.004</w:t>
            </w:r>
          </w:p>
        </w:tc>
      </w:tr>
      <w:tr w:rsidR="003E13BA" w:rsidRPr="00F2014A" w14:paraId="079ACE7B" w14:textId="77777777" w:rsidTr="00484138">
        <w:trPr>
          <w:gridAfter w:val="1"/>
          <w:wAfter w:w="765" w:type="dxa"/>
          <w:trHeight w:val="20"/>
        </w:trPr>
        <w:tc>
          <w:tcPr>
            <w:tcW w:w="2977" w:type="dxa"/>
            <w:tcBorders>
              <w:top w:val="single" w:sz="8" w:space="0" w:color="D3D3D3"/>
              <w:left w:val="nil"/>
              <w:bottom w:val="nil"/>
              <w:right w:val="nil"/>
            </w:tcBorders>
            <w:shd w:val="clear" w:color="000000" w:fill="F2F2F2"/>
            <w:vAlign w:val="center"/>
            <w:hideMark/>
          </w:tcPr>
          <w:p w14:paraId="055881F6"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proofErr w:type="spellStart"/>
            <w:r w:rsidRPr="00F2014A">
              <w:rPr>
                <w:rFonts w:ascii="Trebuchet MS" w:eastAsia="Times New Roman" w:hAnsi="Trebuchet MS" w:cs="Calibri"/>
                <w:b/>
                <w:bCs/>
                <w:color w:val="333333"/>
                <w:sz w:val="18"/>
                <w:szCs w:val="18"/>
                <w:lang w:val="cs-CZ" w:eastAsia="cs-CZ"/>
              </w:rPr>
              <w:t>Duration</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of</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the</w:t>
            </w:r>
            <w:proofErr w:type="spellEnd"/>
            <w:r w:rsidRPr="00F2014A">
              <w:rPr>
                <w:rFonts w:ascii="Trebuchet MS" w:eastAsia="Times New Roman" w:hAnsi="Trebuchet MS" w:cs="Calibri"/>
                <w:b/>
                <w:bCs/>
                <w:color w:val="333333"/>
                <w:sz w:val="18"/>
                <w:szCs w:val="18"/>
                <w:lang w:val="cs-CZ" w:eastAsia="cs-CZ"/>
              </w:rPr>
              <w:t xml:space="preserve"> b/</w:t>
            </w:r>
            <w:proofErr w:type="spellStart"/>
            <w:r w:rsidRPr="00F2014A">
              <w:rPr>
                <w:rFonts w:ascii="Trebuchet MS" w:eastAsia="Times New Roman" w:hAnsi="Trebuchet MS" w:cs="Calibri"/>
                <w:b/>
                <w:bCs/>
                <w:color w:val="333333"/>
                <w:sz w:val="18"/>
                <w:szCs w:val="18"/>
                <w:lang w:val="cs-CZ" w:eastAsia="cs-CZ"/>
              </w:rPr>
              <w:t>tsDMARD</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treatment</w:t>
            </w:r>
            <w:proofErr w:type="spellEnd"/>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w:t>
            </w:r>
            <w:proofErr w:type="spellStart"/>
            <w:r w:rsidRPr="00F2014A">
              <w:rPr>
                <w:rFonts w:ascii="Trebuchet MS" w:eastAsia="Times New Roman" w:hAnsi="Trebuchet MS" w:cs="Calibri"/>
                <w:color w:val="333333"/>
                <w:sz w:val="18"/>
                <w:szCs w:val="18"/>
                <w:lang w:val="cs-CZ" w:eastAsia="cs-CZ"/>
              </w:rPr>
              <w:t>yrs</w:t>
            </w:r>
            <w:proofErr w:type="spellEnd"/>
            <w:r w:rsidRPr="00F2014A">
              <w:rPr>
                <w:rFonts w:ascii="Trebuchet MS" w:eastAsia="Times New Roman" w:hAnsi="Trebuchet MS" w:cs="Calibri"/>
                <w:color w:val="333333"/>
                <w:sz w:val="18"/>
                <w:szCs w:val="18"/>
                <w:lang w:val="cs-CZ" w:eastAsia="cs-CZ"/>
              </w:rPr>
              <w:t>]</w:t>
            </w:r>
          </w:p>
        </w:tc>
        <w:tc>
          <w:tcPr>
            <w:tcW w:w="1160" w:type="dxa"/>
            <w:tcBorders>
              <w:top w:val="single" w:sz="8" w:space="0" w:color="D3D3D3"/>
              <w:left w:val="nil"/>
              <w:bottom w:val="nil"/>
              <w:right w:val="nil"/>
            </w:tcBorders>
            <w:shd w:val="clear" w:color="000000" w:fill="F2F2F2"/>
            <w:vAlign w:val="center"/>
            <w:hideMark/>
          </w:tcPr>
          <w:p w14:paraId="2F7E7556" w14:textId="65B58F1B"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0.99</w:t>
            </w:r>
            <w:r w:rsidRPr="00F2014A">
              <w:rPr>
                <w:rFonts w:ascii="Trebuchet MS" w:hAnsi="Trebuchet MS" w:cs="Calibri"/>
                <w:color w:val="333333"/>
                <w:sz w:val="18"/>
                <w:szCs w:val="18"/>
              </w:rPr>
              <w:br/>
              <w:t>(0.23, 2.13)</w:t>
            </w:r>
          </w:p>
        </w:tc>
        <w:tc>
          <w:tcPr>
            <w:tcW w:w="1160" w:type="dxa"/>
            <w:tcBorders>
              <w:top w:val="single" w:sz="8" w:space="0" w:color="D3D3D3"/>
              <w:left w:val="nil"/>
              <w:bottom w:val="nil"/>
              <w:right w:val="nil"/>
            </w:tcBorders>
            <w:shd w:val="clear" w:color="000000" w:fill="F2F2F2"/>
            <w:vAlign w:val="center"/>
            <w:hideMark/>
          </w:tcPr>
          <w:p w14:paraId="21683C36" w14:textId="0B753250"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1.13</w:t>
            </w:r>
            <w:r w:rsidRPr="00F2014A">
              <w:rPr>
                <w:rFonts w:ascii="Trebuchet MS" w:hAnsi="Trebuchet MS" w:cs="Calibri"/>
                <w:color w:val="333333"/>
                <w:sz w:val="18"/>
                <w:szCs w:val="18"/>
              </w:rPr>
              <w:br/>
              <w:t>(0.92, 4.07)</w:t>
            </w:r>
          </w:p>
        </w:tc>
        <w:tc>
          <w:tcPr>
            <w:tcW w:w="940" w:type="dxa"/>
            <w:tcBorders>
              <w:top w:val="single" w:sz="8" w:space="0" w:color="D3D3D3"/>
              <w:left w:val="nil"/>
              <w:bottom w:val="nil"/>
              <w:right w:val="nil"/>
            </w:tcBorders>
            <w:shd w:val="clear" w:color="000000" w:fill="F2F2F2"/>
            <w:vAlign w:val="center"/>
            <w:hideMark/>
          </w:tcPr>
          <w:p w14:paraId="36DAA089" w14:textId="720D8773"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0.036</w:t>
            </w:r>
          </w:p>
        </w:tc>
        <w:tc>
          <w:tcPr>
            <w:tcW w:w="284" w:type="dxa"/>
            <w:tcBorders>
              <w:top w:val="single" w:sz="8" w:space="0" w:color="D3D3D3"/>
              <w:left w:val="nil"/>
              <w:bottom w:val="single" w:sz="8" w:space="0" w:color="D3D3D3"/>
              <w:right w:val="nil"/>
            </w:tcBorders>
            <w:shd w:val="clear" w:color="000000" w:fill="F2F2F2"/>
            <w:noWrap/>
            <w:vAlign w:val="bottom"/>
            <w:hideMark/>
          </w:tcPr>
          <w:p w14:paraId="7C4D7518" w14:textId="2FB7C0D2" w:rsidR="003E13BA" w:rsidRPr="00F2014A" w:rsidRDefault="003E13BA" w:rsidP="003E13BA">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hAnsi="Trebuchet MS" w:cs="Calibri"/>
                <w:color w:val="000000"/>
                <w:sz w:val="18"/>
                <w:szCs w:val="18"/>
              </w:rPr>
              <w:t> </w:t>
            </w:r>
          </w:p>
        </w:tc>
        <w:tc>
          <w:tcPr>
            <w:tcW w:w="1099" w:type="dxa"/>
            <w:tcBorders>
              <w:top w:val="single" w:sz="8" w:space="0" w:color="D3D3D3"/>
              <w:left w:val="nil"/>
              <w:bottom w:val="nil"/>
              <w:right w:val="nil"/>
            </w:tcBorders>
            <w:shd w:val="clear" w:color="000000" w:fill="F2F2F2"/>
            <w:vAlign w:val="center"/>
            <w:hideMark/>
          </w:tcPr>
          <w:p w14:paraId="429204F1" w14:textId="69D12209"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0.5</w:t>
            </w:r>
            <w:r w:rsidRPr="00F2014A">
              <w:rPr>
                <w:rFonts w:ascii="Trebuchet MS" w:hAnsi="Trebuchet MS" w:cs="Calibri"/>
                <w:color w:val="333333"/>
                <w:sz w:val="18"/>
                <w:szCs w:val="18"/>
              </w:rPr>
              <w:br/>
              <w:t>(0.0, 3.0)</w:t>
            </w:r>
          </w:p>
        </w:tc>
        <w:tc>
          <w:tcPr>
            <w:tcW w:w="1160" w:type="dxa"/>
            <w:tcBorders>
              <w:top w:val="single" w:sz="8" w:space="0" w:color="D3D3D3"/>
              <w:left w:val="nil"/>
              <w:bottom w:val="nil"/>
              <w:right w:val="nil"/>
            </w:tcBorders>
            <w:shd w:val="clear" w:color="000000" w:fill="F2F2F2"/>
            <w:vAlign w:val="center"/>
            <w:hideMark/>
          </w:tcPr>
          <w:p w14:paraId="76D468B0" w14:textId="66F07C1F"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3.9</w:t>
            </w:r>
            <w:r w:rsidRPr="00F2014A">
              <w:rPr>
                <w:rFonts w:ascii="Trebuchet MS" w:hAnsi="Trebuchet MS" w:cs="Calibri"/>
                <w:color w:val="333333"/>
                <w:sz w:val="18"/>
                <w:szCs w:val="18"/>
              </w:rPr>
              <w:br/>
              <w:t>(2.3, 8.4)</w:t>
            </w:r>
          </w:p>
        </w:tc>
        <w:tc>
          <w:tcPr>
            <w:tcW w:w="966" w:type="dxa"/>
            <w:tcBorders>
              <w:top w:val="single" w:sz="8" w:space="0" w:color="D3D3D3"/>
              <w:left w:val="nil"/>
              <w:bottom w:val="nil"/>
              <w:right w:val="nil"/>
            </w:tcBorders>
            <w:shd w:val="clear" w:color="000000" w:fill="F2F2F2"/>
            <w:vAlign w:val="center"/>
            <w:hideMark/>
          </w:tcPr>
          <w:p w14:paraId="4DC131A8" w14:textId="704C2072"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&lt;0.001</w:t>
            </w:r>
          </w:p>
        </w:tc>
      </w:tr>
      <w:tr w:rsidR="003E13BA" w:rsidRPr="00F2014A" w14:paraId="6587AE55" w14:textId="77777777" w:rsidTr="00484138">
        <w:trPr>
          <w:gridAfter w:val="1"/>
          <w:wAfter w:w="765" w:type="dxa"/>
          <w:trHeight w:val="20"/>
        </w:trPr>
        <w:tc>
          <w:tcPr>
            <w:tcW w:w="2977" w:type="dxa"/>
            <w:tcBorders>
              <w:top w:val="single" w:sz="8" w:space="0" w:color="D3D3D3"/>
              <w:left w:val="nil"/>
              <w:bottom w:val="double" w:sz="6" w:space="0" w:color="A6A6A6"/>
              <w:right w:val="nil"/>
            </w:tcBorders>
            <w:shd w:val="clear" w:color="000000" w:fill="FFFFFF"/>
            <w:vAlign w:val="center"/>
            <w:hideMark/>
          </w:tcPr>
          <w:p w14:paraId="58EFECFE" w14:textId="77777777" w:rsidR="003E13BA" w:rsidRPr="00F2014A" w:rsidRDefault="003E13BA" w:rsidP="003E13BA">
            <w:pPr>
              <w:spacing w:after="0" w:line="240" w:lineRule="auto"/>
              <w:jc w:val="left"/>
              <w:rPr>
                <w:rFonts w:ascii="Trebuchet MS" w:eastAsia="Times New Roman" w:hAnsi="Trebuchet MS" w:cs="Calibri"/>
                <w:b/>
                <w:bCs/>
                <w:color w:val="333333"/>
                <w:sz w:val="18"/>
                <w:szCs w:val="18"/>
                <w:lang w:val="cs-CZ" w:eastAsia="cs-CZ"/>
              </w:rPr>
            </w:pPr>
            <w:r w:rsidRPr="00F2014A">
              <w:rPr>
                <w:rFonts w:ascii="Trebuchet MS" w:eastAsia="Times New Roman" w:hAnsi="Trebuchet MS" w:cs="Calibri"/>
                <w:b/>
                <w:bCs/>
                <w:color w:val="333333"/>
                <w:sz w:val="18"/>
                <w:szCs w:val="18"/>
                <w:lang w:val="cs-CZ" w:eastAsia="cs-CZ"/>
              </w:rPr>
              <w:t xml:space="preserve">Time </w:t>
            </w:r>
            <w:proofErr w:type="spellStart"/>
            <w:r w:rsidRPr="00F2014A">
              <w:rPr>
                <w:rFonts w:ascii="Trebuchet MS" w:eastAsia="Times New Roman" w:hAnsi="Trebuchet MS" w:cs="Calibri"/>
                <w:b/>
                <w:bCs/>
                <w:color w:val="333333"/>
                <w:sz w:val="18"/>
                <w:szCs w:val="18"/>
                <w:lang w:val="cs-CZ" w:eastAsia="cs-CZ"/>
              </w:rPr>
              <w:t>between</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blood</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collection</w:t>
            </w:r>
            <w:proofErr w:type="spellEnd"/>
            <w:r w:rsidRPr="00F2014A">
              <w:rPr>
                <w:rFonts w:ascii="Trebuchet MS" w:eastAsia="Times New Roman" w:hAnsi="Trebuchet MS" w:cs="Calibri"/>
                <w:b/>
                <w:bCs/>
                <w:color w:val="333333"/>
                <w:sz w:val="18"/>
                <w:szCs w:val="18"/>
                <w:lang w:val="cs-CZ" w:eastAsia="cs-CZ"/>
              </w:rPr>
              <w:t xml:space="preserve"> and D2T </w:t>
            </w:r>
            <w:proofErr w:type="spellStart"/>
            <w:r w:rsidRPr="00F2014A">
              <w:rPr>
                <w:rFonts w:ascii="Trebuchet MS" w:eastAsia="Times New Roman" w:hAnsi="Trebuchet MS" w:cs="Calibri"/>
                <w:b/>
                <w:bCs/>
                <w:color w:val="333333"/>
                <w:sz w:val="18"/>
                <w:szCs w:val="18"/>
                <w:lang w:val="cs-CZ" w:eastAsia="cs-CZ"/>
              </w:rPr>
              <w:t>classification</w:t>
            </w:r>
            <w:proofErr w:type="spellEnd"/>
            <w:r w:rsidRPr="00F2014A">
              <w:rPr>
                <w:rFonts w:ascii="Trebuchet MS" w:eastAsia="Times New Roman" w:hAnsi="Trebuchet MS" w:cs="Calibri"/>
                <w:b/>
                <w:bCs/>
                <w:color w:val="333333"/>
                <w:sz w:val="18"/>
                <w:szCs w:val="18"/>
                <w:lang w:val="cs-CZ" w:eastAsia="cs-CZ"/>
              </w:rPr>
              <w:br/>
            </w:r>
            <w:r w:rsidRPr="00F2014A">
              <w:rPr>
                <w:rFonts w:ascii="Trebuchet MS" w:eastAsia="Times New Roman" w:hAnsi="Trebuchet MS" w:cs="Calibri"/>
                <w:color w:val="333333"/>
                <w:sz w:val="18"/>
                <w:szCs w:val="18"/>
                <w:lang w:val="cs-CZ" w:eastAsia="cs-CZ"/>
              </w:rPr>
              <w:t>[</w:t>
            </w:r>
            <w:proofErr w:type="spellStart"/>
            <w:r w:rsidRPr="00F2014A">
              <w:rPr>
                <w:rFonts w:ascii="Trebuchet MS" w:eastAsia="Times New Roman" w:hAnsi="Trebuchet MS" w:cs="Calibri"/>
                <w:color w:val="333333"/>
                <w:sz w:val="18"/>
                <w:szCs w:val="18"/>
                <w:lang w:val="cs-CZ" w:eastAsia="cs-CZ"/>
              </w:rPr>
              <w:t>yrs</w:t>
            </w:r>
            <w:proofErr w:type="spellEnd"/>
            <w:r w:rsidRPr="00F2014A">
              <w:rPr>
                <w:rFonts w:ascii="Trebuchet MS" w:eastAsia="Times New Roman" w:hAnsi="Trebuchet MS" w:cs="Calibri"/>
                <w:color w:val="333333"/>
                <w:sz w:val="18"/>
                <w:szCs w:val="18"/>
                <w:lang w:val="cs-CZ" w:eastAsia="cs-CZ"/>
              </w:rPr>
              <w:t>]</w:t>
            </w:r>
          </w:p>
        </w:tc>
        <w:tc>
          <w:tcPr>
            <w:tcW w:w="1160" w:type="dxa"/>
            <w:tcBorders>
              <w:top w:val="single" w:sz="8" w:space="0" w:color="D3D3D3"/>
              <w:left w:val="nil"/>
              <w:bottom w:val="double" w:sz="6" w:space="0" w:color="A6A6A6"/>
              <w:right w:val="nil"/>
            </w:tcBorders>
            <w:shd w:val="clear" w:color="000000" w:fill="FFFFFF"/>
            <w:vAlign w:val="center"/>
            <w:hideMark/>
          </w:tcPr>
          <w:p w14:paraId="0763C1D7" w14:textId="49197DC8"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2.4</w:t>
            </w:r>
            <w:r w:rsidRPr="00F2014A">
              <w:rPr>
                <w:rFonts w:ascii="Trebuchet MS" w:hAnsi="Trebuchet MS" w:cs="Calibri"/>
                <w:color w:val="333333"/>
                <w:sz w:val="18"/>
                <w:szCs w:val="18"/>
              </w:rPr>
              <w:br/>
              <w:t>(0.</w:t>
            </w:r>
            <w:r w:rsidR="00A90132" w:rsidRPr="00F2014A">
              <w:rPr>
                <w:rFonts w:ascii="Trebuchet MS" w:hAnsi="Trebuchet MS" w:cs="Calibri"/>
                <w:color w:val="333333"/>
                <w:sz w:val="18"/>
                <w:szCs w:val="18"/>
              </w:rPr>
              <w:t>8</w:t>
            </w:r>
            <w:r w:rsidRPr="00F2014A">
              <w:rPr>
                <w:rFonts w:ascii="Trebuchet MS" w:hAnsi="Trebuchet MS" w:cs="Calibri"/>
                <w:color w:val="333333"/>
                <w:sz w:val="18"/>
                <w:szCs w:val="18"/>
              </w:rPr>
              <w:t>, 4.3)</w:t>
            </w:r>
          </w:p>
        </w:tc>
        <w:tc>
          <w:tcPr>
            <w:tcW w:w="1160" w:type="dxa"/>
            <w:tcBorders>
              <w:top w:val="single" w:sz="8" w:space="0" w:color="D3D3D3"/>
              <w:left w:val="nil"/>
              <w:bottom w:val="double" w:sz="6" w:space="0" w:color="A6A6A6"/>
              <w:right w:val="nil"/>
            </w:tcBorders>
            <w:shd w:val="clear" w:color="000000" w:fill="FFFFFF"/>
            <w:vAlign w:val="center"/>
            <w:hideMark/>
          </w:tcPr>
          <w:p w14:paraId="1910085C" w14:textId="7F944A3F"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 </w:t>
            </w:r>
          </w:p>
        </w:tc>
        <w:tc>
          <w:tcPr>
            <w:tcW w:w="940" w:type="dxa"/>
            <w:tcBorders>
              <w:top w:val="single" w:sz="8" w:space="0" w:color="D3D3D3"/>
              <w:left w:val="nil"/>
              <w:bottom w:val="double" w:sz="6" w:space="0" w:color="A6A6A6"/>
              <w:right w:val="nil"/>
            </w:tcBorders>
            <w:shd w:val="clear" w:color="000000" w:fill="FFFFFF"/>
            <w:vAlign w:val="center"/>
            <w:hideMark/>
          </w:tcPr>
          <w:p w14:paraId="171D6E31" w14:textId="1FDFEFA1"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 </w:t>
            </w:r>
          </w:p>
        </w:tc>
        <w:tc>
          <w:tcPr>
            <w:tcW w:w="284" w:type="dxa"/>
            <w:tcBorders>
              <w:top w:val="nil"/>
              <w:left w:val="nil"/>
              <w:bottom w:val="double" w:sz="6" w:space="0" w:color="A6A6A6"/>
              <w:right w:val="nil"/>
            </w:tcBorders>
            <w:noWrap/>
            <w:vAlign w:val="bottom"/>
            <w:hideMark/>
          </w:tcPr>
          <w:p w14:paraId="5F190D30" w14:textId="1C69098A" w:rsidR="003E13BA" w:rsidRPr="00F2014A" w:rsidRDefault="003E13BA" w:rsidP="003E13BA">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hAnsi="Trebuchet MS" w:cs="Calibri"/>
                <w:color w:val="000000"/>
                <w:sz w:val="18"/>
                <w:szCs w:val="18"/>
              </w:rPr>
              <w:t> </w:t>
            </w:r>
          </w:p>
        </w:tc>
        <w:tc>
          <w:tcPr>
            <w:tcW w:w="1099" w:type="dxa"/>
            <w:tcBorders>
              <w:top w:val="single" w:sz="8" w:space="0" w:color="D3D3D3"/>
              <w:left w:val="nil"/>
              <w:bottom w:val="double" w:sz="6" w:space="0" w:color="A6A6A6"/>
              <w:right w:val="nil"/>
            </w:tcBorders>
            <w:shd w:val="clear" w:color="000000" w:fill="FFFFFF"/>
            <w:vAlign w:val="center"/>
            <w:hideMark/>
          </w:tcPr>
          <w:p w14:paraId="5F1BDDE7" w14:textId="7EB2DEB7"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5.8</w:t>
            </w:r>
            <w:r w:rsidRPr="00F2014A">
              <w:rPr>
                <w:rFonts w:ascii="Trebuchet MS" w:hAnsi="Trebuchet MS" w:cs="Calibri"/>
                <w:color w:val="333333"/>
                <w:sz w:val="18"/>
                <w:szCs w:val="18"/>
              </w:rPr>
              <w:br/>
              <w:t>(2.4, 9.3)</w:t>
            </w:r>
          </w:p>
        </w:tc>
        <w:tc>
          <w:tcPr>
            <w:tcW w:w="1160" w:type="dxa"/>
            <w:tcBorders>
              <w:top w:val="single" w:sz="8" w:space="0" w:color="D3D3D3"/>
              <w:left w:val="nil"/>
              <w:bottom w:val="double" w:sz="6" w:space="0" w:color="A6A6A6"/>
              <w:right w:val="nil"/>
            </w:tcBorders>
            <w:shd w:val="clear" w:color="000000" w:fill="FFFFFF"/>
            <w:vAlign w:val="center"/>
            <w:hideMark/>
          </w:tcPr>
          <w:p w14:paraId="4B1CBD3C" w14:textId="238AD171"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 </w:t>
            </w:r>
          </w:p>
        </w:tc>
        <w:tc>
          <w:tcPr>
            <w:tcW w:w="966" w:type="dxa"/>
            <w:tcBorders>
              <w:top w:val="single" w:sz="8" w:space="0" w:color="D3D3D3"/>
              <w:left w:val="nil"/>
              <w:bottom w:val="double" w:sz="6" w:space="0" w:color="A6A6A6"/>
              <w:right w:val="nil"/>
            </w:tcBorders>
            <w:shd w:val="clear" w:color="000000" w:fill="FFFFFF"/>
            <w:vAlign w:val="center"/>
            <w:hideMark/>
          </w:tcPr>
          <w:p w14:paraId="28948A3A" w14:textId="33AE20FE" w:rsidR="003E13BA" w:rsidRPr="00F2014A" w:rsidRDefault="003E13BA" w:rsidP="003E13BA">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hAnsi="Trebuchet MS" w:cs="Calibri"/>
                <w:color w:val="333333"/>
                <w:sz w:val="18"/>
                <w:szCs w:val="18"/>
              </w:rPr>
              <w:t> </w:t>
            </w:r>
          </w:p>
        </w:tc>
      </w:tr>
      <w:tr w:rsidR="003E13BA" w:rsidRPr="00F2014A" w14:paraId="023A3403" w14:textId="77777777" w:rsidTr="009970CA">
        <w:trPr>
          <w:trHeight w:val="20"/>
        </w:trPr>
        <w:tc>
          <w:tcPr>
            <w:tcW w:w="10511" w:type="dxa"/>
            <w:gridSpan w:val="9"/>
            <w:tcBorders>
              <w:top w:val="nil"/>
              <w:left w:val="nil"/>
              <w:bottom w:val="nil"/>
              <w:right w:val="nil"/>
            </w:tcBorders>
            <w:shd w:val="clear" w:color="000000" w:fill="FFFFFF"/>
            <w:vAlign w:val="center"/>
            <w:hideMark/>
          </w:tcPr>
          <w:p w14:paraId="7F9E9800" w14:textId="0A7AE5C3" w:rsidR="003E13BA" w:rsidRPr="00F2014A" w:rsidRDefault="001465D5" w:rsidP="003E13BA">
            <w:pPr>
              <w:keepNext/>
              <w:spacing w:after="0" w:line="240" w:lineRule="auto"/>
              <w:jc w:val="left"/>
              <w:rPr>
                <w:rFonts w:ascii="Trebuchet MS" w:eastAsia="Times New Roman" w:hAnsi="Trebuchet MS" w:cs="Calibri"/>
                <w:i/>
                <w:iCs/>
                <w:color w:val="333333"/>
                <w:sz w:val="18"/>
                <w:szCs w:val="18"/>
                <w:lang w:val="cs-CZ" w:eastAsia="cs-CZ"/>
              </w:rPr>
            </w:pPr>
            <w:r w:rsidRPr="00F2014A">
              <w:rPr>
                <w:rFonts w:ascii="Trebuchet MS" w:eastAsia="Times New Roman" w:hAnsi="Trebuchet MS" w:cs="Calibri"/>
                <w:i/>
                <w:iCs/>
                <w:color w:val="333333"/>
                <w:sz w:val="18"/>
                <w:szCs w:val="18"/>
                <w:lang w:val="cs-CZ" w:eastAsia="cs-CZ"/>
              </w:rPr>
              <w:t>1</w:t>
            </w:r>
            <w:r w:rsidR="003E13BA" w:rsidRPr="00F2014A">
              <w:rPr>
                <w:rFonts w:ascii="Trebuchet MS" w:eastAsia="Times New Roman" w:hAnsi="Trebuchet MS" w:cs="Calibri"/>
                <w:color w:val="333333"/>
                <w:sz w:val="18"/>
                <w:szCs w:val="18"/>
                <w:lang w:val="cs-CZ" w:eastAsia="cs-CZ"/>
              </w:rPr>
              <w:t> </w:t>
            </w:r>
            <w:proofErr w:type="spellStart"/>
            <w:r w:rsidR="003E13BA" w:rsidRPr="00F2014A">
              <w:rPr>
                <w:rFonts w:ascii="Trebuchet MS" w:eastAsia="Times New Roman" w:hAnsi="Trebuchet MS" w:cs="Calibri"/>
                <w:color w:val="333333"/>
                <w:sz w:val="18"/>
                <w:szCs w:val="18"/>
                <w:lang w:val="cs-CZ" w:eastAsia="cs-CZ"/>
              </w:rPr>
              <w:t>Pearson's</w:t>
            </w:r>
            <w:proofErr w:type="spellEnd"/>
            <w:r w:rsidR="003E13BA" w:rsidRPr="00F2014A">
              <w:rPr>
                <w:rFonts w:ascii="Trebuchet MS" w:eastAsia="Times New Roman" w:hAnsi="Trebuchet MS" w:cs="Calibri"/>
                <w:color w:val="333333"/>
                <w:sz w:val="18"/>
                <w:szCs w:val="18"/>
                <w:lang w:val="cs-CZ" w:eastAsia="cs-CZ"/>
              </w:rPr>
              <w:t xml:space="preserve"> </w:t>
            </w:r>
            <w:proofErr w:type="spellStart"/>
            <w:r w:rsidR="003E13BA" w:rsidRPr="00F2014A">
              <w:rPr>
                <w:rFonts w:ascii="Trebuchet MS" w:eastAsia="Times New Roman" w:hAnsi="Trebuchet MS" w:cs="Calibri"/>
                <w:color w:val="333333"/>
                <w:sz w:val="18"/>
                <w:szCs w:val="18"/>
                <w:lang w:val="cs-CZ" w:eastAsia="cs-CZ"/>
              </w:rPr>
              <w:t>Chi-squared</w:t>
            </w:r>
            <w:proofErr w:type="spellEnd"/>
            <w:r w:rsidR="003E13BA" w:rsidRPr="00F2014A">
              <w:rPr>
                <w:rFonts w:ascii="Trebuchet MS" w:eastAsia="Times New Roman" w:hAnsi="Trebuchet MS" w:cs="Calibri"/>
                <w:color w:val="333333"/>
                <w:sz w:val="18"/>
                <w:szCs w:val="18"/>
                <w:lang w:val="cs-CZ" w:eastAsia="cs-CZ"/>
              </w:rPr>
              <w:t xml:space="preserve"> test; </w:t>
            </w:r>
            <w:proofErr w:type="spellStart"/>
            <w:r w:rsidR="003E13BA" w:rsidRPr="00F2014A">
              <w:rPr>
                <w:rFonts w:ascii="Trebuchet MS" w:eastAsia="Times New Roman" w:hAnsi="Trebuchet MS" w:cs="Calibri"/>
                <w:color w:val="333333"/>
                <w:sz w:val="18"/>
                <w:szCs w:val="18"/>
                <w:lang w:val="cs-CZ" w:eastAsia="cs-CZ"/>
              </w:rPr>
              <w:t>Wilcoxon</w:t>
            </w:r>
            <w:proofErr w:type="spellEnd"/>
            <w:r w:rsidR="003E13BA" w:rsidRPr="00F2014A">
              <w:rPr>
                <w:rFonts w:ascii="Trebuchet MS" w:eastAsia="Times New Roman" w:hAnsi="Trebuchet MS" w:cs="Calibri"/>
                <w:color w:val="333333"/>
                <w:sz w:val="18"/>
                <w:szCs w:val="18"/>
                <w:lang w:val="cs-CZ" w:eastAsia="cs-CZ"/>
              </w:rPr>
              <w:t xml:space="preserve"> rank sum test; </w:t>
            </w:r>
            <w:proofErr w:type="spellStart"/>
            <w:r w:rsidR="003E13BA" w:rsidRPr="00F2014A">
              <w:rPr>
                <w:rFonts w:ascii="Trebuchet MS" w:eastAsia="Times New Roman" w:hAnsi="Trebuchet MS" w:cs="Calibri"/>
                <w:color w:val="333333"/>
                <w:sz w:val="18"/>
                <w:szCs w:val="18"/>
                <w:lang w:val="cs-CZ" w:eastAsia="cs-CZ"/>
              </w:rPr>
              <w:t>Wilcoxon</w:t>
            </w:r>
            <w:proofErr w:type="spellEnd"/>
            <w:r w:rsidR="003E13BA" w:rsidRPr="00F2014A">
              <w:rPr>
                <w:rFonts w:ascii="Trebuchet MS" w:eastAsia="Times New Roman" w:hAnsi="Trebuchet MS" w:cs="Calibri"/>
                <w:color w:val="333333"/>
                <w:sz w:val="18"/>
                <w:szCs w:val="18"/>
                <w:lang w:val="cs-CZ" w:eastAsia="cs-CZ"/>
              </w:rPr>
              <w:t xml:space="preserve"> rank sum </w:t>
            </w:r>
            <w:proofErr w:type="spellStart"/>
            <w:r w:rsidR="003E13BA" w:rsidRPr="00F2014A">
              <w:rPr>
                <w:rFonts w:ascii="Trebuchet MS" w:eastAsia="Times New Roman" w:hAnsi="Trebuchet MS" w:cs="Calibri"/>
                <w:color w:val="333333"/>
                <w:sz w:val="18"/>
                <w:szCs w:val="18"/>
                <w:lang w:val="cs-CZ" w:eastAsia="cs-CZ"/>
              </w:rPr>
              <w:t>exact</w:t>
            </w:r>
            <w:proofErr w:type="spellEnd"/>
            <w:r w:rsidR="003E13BA" w:rsidRPr="00F2014A">
              <w:rPr>
                <w:rFonts w:ascii="Trebuchet MS" w:eastAsia="Times New Roman" w:hAnsi="Trebuchet MS" w:cs="Calibri"/>
                <w:color w:val="333333"/>
                <w:sz w:val="18"/>
                <w:szCs w:val="18"/>
                <w:lang w:val="cs-CZ" w:eastAsia="cs-CZ"/>
              </w:rPr>
              <w:t xml:space="preserve"> test</w:t>
            </w:r>
          </w:p>
        </w:tc>
      </w:tr>
    </w:tbl>
    <w:p w14:paraId="4B7F01F5" w14:textId="77777777" w:rsidR="00701F8B" w:rsidRPr="00F2014A" w:rsidRDefault="00701F8B" w:rsidP="00BB558B">
      <w:pPr>
        <w:pStyle w:val="Tablecaption"/>
        <w:rPr>
          <w:b/>
          <w:bCs/>
        </w:rPr>
      </w:pPr>
      <w:bookmarkStart w:id="0" w:name="_Ref228192373"/>
    </w:p>
    <w:p w14:paraId="20E69490" w14:textId="5DD83BE7" w:rsidR="00143DAD" w:rsidRPr="00F2014A" w:rsidRDefault="0029711B" w:rsidP="00BB558B">
      <w:pPr>
        <w:pStyle w:val="Tablecaption"/>
        <w:rPr>
          <w:b/>
          <w:bCs/>
        </w:rPr>
      </w:pPr>
      <w:r w:rsidRPr="00F2014A">
        <w:rPr>
          <w:b/>
          <w:bCs/>
        </w:rPr>
        <w:t xml:space="preserve">Table </w:t>
      </w:r>
      <w:r w:rsidRPr="00F2014A">
        <w:rPr>
          <w:b/>
          <w:bCs/>
        </w:rPr>
        <w:fldChar w:fldCharType="begin"/>
      </w:r>
      <w:r w:rsidRPr="00F2014A">
        <w:rPr>
          <w:b/>
          <w:bCs/>
        </w:rPr>
        <w:instrText xml:space="preserve"> SEQ Table \* ARABIC </w:instrText>
      </w:r>
      <w:r w:rsidRPr="00F2014A">
        <w:rPr>
          <w:b/>
          <w:bCs/>
        </w:rPr>
        <w:fldChar w:fldCharType="separate"/>
      </w:r>
      <w:r w:rsidR="009516C3" w:rsidRPr="00F2014A">
        <w:rPr>
          <w:b/>
          <w:bCs/>
          <w:noProof/>
        </w:rPr>
        <w:t>1</w:t>
      </w:r>
      <w:r w:rsidRPr="00F2014A">
        <w:rPr>
          <w:b/>
          <w:bCs/>
        </w:rPr>
        <w:fldChar w:fldCharType="end"/>
      </w:r>
      <w:bookmarkEnd w:id="0"/>
    </w:p>
    <w:p w14:paraId="39B35A05" w14:textId="28019677" w:rsidR="00FE3AD2" w:rsidRPr="00F2014A" w:rsidRDefault="00E0394F" w:rsidP="00BB558B">
      <w:pPr>
        <w:pStyle w:val="Tablecaption"/>
      </w:pPr>
      <w:r w:rsidRPr="00F2014A">
        <w:rPr>
          <w:b/>
          <w:bCs/>
        </w:rPr>
        <w:t>Demographic and clinical characteristics.</w:t>
      </w:r>
      <w:r w:rsidRPr="00F2014A">
        <w:t xml:space="preserve"> </w:t>
      </w:r>
      <w:r w:rsidR="00F66E61" w:rsidRPr="00F2014A">
        <w:t>Demographic and clinical characteristics of patients with D2T RA and patients in remission in the discovery and validation cohorts. Data are presented as median (</w:t>
      </w:r>
      <w:r w:rsidR="001465D5" w:rsidRPr="00F2014A">
        <w:t>Q1-Q3</w:t>
      </w:r>
      <w:r w:rsidR="00F66E61" w:rsidRPr="00F2014A">
        <w:t>) unless stated otherwise. The number of subjects in each group represents the number of samples fulfilling the criteria for evaluation.</w:t>
      </w:r>
    </w:p>
    <w:p w14:paraId="185B3CB9" w14:textId="6ECB2CC6" w:rsidR="00106459" w:rsidRPr="00F2014A" w:rsidRDefault="008F2D20" w:rsidP="005E0A3A">
      <w:pPr>
        <w:pStyle w:val="Tablecaption"/>
      </w:pPr>
      <w:r w:rsidRPr="00F2014A">
        <w:rPr>
          <w:b/>
          <w:bCs/>
        </w:rPr>
        <w:lastRenderedPageBreak/>
        <w:t>Abbreviation:</w:t>
      </w:r>
      <w:r w:rsidRPr="00F2014A">
        <w:t xml:space="preserve"> </w:t>
      </w:r>
      <w:r w:rsidR="001C14DB" w:rsidRPr="00F2014A">
        <w:t>D2T</w:t>
      </w:r>
      <w:r w:rsidR="00F04183" w:rsidRPr="00F2014A">
        <w:t xml:space="preserve"> </w:t>
      </w:r>
      <w:r w:rsidR="001C14DB" w:rsidRPr="00F2014A">
        <w:t>RA – difficult-to-treat</w:t>
      </w:r>
      <w:r w:rsidR="00F04183" w:rsidRPr="00F2014A">
        <w:t xml:space="preserve"> rheumatoid arthritis</w:t>
      </w:r>
      <w:r w:rsidR="001C14DB" w:rsidRPr="00F2014A">
        <w:t xml:space="preserve">; </w:t>
      </w:r>
      <w:r w:rsidR="001C14DB" w:rsidRPr="00F2014A">
        <w:t xml:space="preserve">REM - </w:t>
      </w:r>
      <w:r w:rsidR="001C14DB" w:rsidRPr="00F2014A">
        <w:t>sustained clinical remission</w:t>
      </w:r>
      <w:r w:rsidR="001C14DB" w:rsidRPr="00F2014A">
        <w:t xml:space="preserve">; </w:t>
      </w:r>
      <w:r w:rsidR="00DD1251" w:rsidRPr="00F2014A">
        <w:t>ESR – Erythrocyte Sedimentation Rate; CRP – C-Reactive Protein; TJC – Tender Joint Count; SJC – Swollen Joint Count; M</w:t>
      </w:r>
      <w:r w:rsidR="006C4637" w:rsidRPr="00F2014A">
        <w:t>DG</w:t>
      </w:r>
      <w:r w:rsidR="00DD1251" w:rsidRPr="00F2014A">
        <w:t xml:space="preserve">AS – </w:t>
      </w:r>
      <w:r w:rsidR="006C4637" w:rsidRPr="00F2014A">
        <w:t>Physician Global</w:t>
      </w:r>
      <w:r w:rsidR="00DD1251" w:rsidRPr="00F2014A">
        <w:t xml:space="preserve"> </w:t>
      </w:r>
      <w:r w:rsidR="006C4637" w:rsidRPr="00F2014A">
        <w:t xml:space="preserve">Assessment </w:t>
      </w:r>
      <w:r w:rsidR="00DD1251" w:rsidRPr="00F2014A">
        <w:t>Score; VAS – Visual Analogue Scale;</w:t>
      </w:r>
      <w:r w:rsidR="001C14DB" w:rsidRPr="00F2014A">
        <w:t xml:space="preserve"> </w:t>
      </w:r>
      <w:r w:rsidR="00DD1251" w:rsidRPr="00F2014A">
        <w:t xml:space="preserve">DAS28-ESR – Disease Activity Score in 28 joints calculated using ESR; DAS28-CRP – Disease Activity Score in 28 joints calculated using CRP; SDAI – Simplified Disease Activity Index; CDAI – Clinical Disease Activity Index; </w:t>
      </w:r>
      <w:proofErr w:type="spellStart"/>
      <w:r w:rsidR="00DD1251" w:rsidRPr="00F2014A">
        <w:t>csDMARD</w:t>
      </w:r>
      <w:proofErr w:type="spellEnd"/>
      <w:r w:rsidR="00DD1251" w:rsidRPr="00F2014A">
        <w:t xml:space="preserve"> – conventional synthetic Disease-Modifying Antirheumatic Drug; </w:t>
      </w:r>
      <w:proofErr w:type="spellStart"/>
      <w:r w:rsidR="00DD1251" w:rsidRPr="00F2014A">
        <w:t>bDMARD</w:t>
      </w:r>
      <w:proofErr w:type="spellEnd"/>
      <w:r w:rsidR="00DD1251" w:rsidRPr="00F2014A">
        <w:t xml:space="preserve"> – biological Disease-Modifying Antirheumatic Drug; </w:t>
      </w:r>
      <w:proofErr w:type="spellStart"/>
      <w:r w:rsidR="00DD1251" w:rsidRPr="00F2014A">
        <w:t>tsDMARD</w:t>
      </w:r>
      <w:proofErr w:type="spellEnd"/>
      <w:r w:rsidR="00DD1251" w:rsidRPr="00F2014A">
        <w:t xml:space="preserve"> – targeted synthetic Disease-Modifying Antirheumatic Drug; b/</w:t>
      </w:r>
      <w:proofErr w:type="spellStart"/>
      <w:r w:rsidR="00DD1251" w:rsidRPr="00F2014A">
        <w:t>tsDMARD</w:t>
      </w:r>
      <w:proofErr w:type="spellEnd"/>
      <w:r w:rsidR="00DD1251" w:rsidRPr="00F2014A">
        <w:t xml:space="preserve"> – biological or targeted synthetic Disease-Modifying Antirheumatic Drug</w:t>
      </w:r>
      <w:r w:rsidR="00106459" w:rsidRPr="00F2014A">
        <w:br w:type="page"/>
      </w:r>
    </w:p>
    <w:tbl>
      <w:tblPr>
        <w:tblW w:w="7832" w:type="dxa"/>
        <w:tblCellMar>
          <w:left w:w="70" w:type="dxa"/>
          <w:right w:w="70" w:type="dxa"/>
        </w:tblCellMar>
        <w:tblLook w:val="04A0" w:firstRow="1" w:lastRow="0" w:firstColumn="1" w:lastColumn="0" w:noHBand="0" w:noVBand="1"/>
      </w:tblPr>
      <w:tblGrid>
        <w:gridCol w:w="1560"/>
        <w:gridCol w:w="950"/>
        <w:gridCol w:w="989"/>
        <w:gridCol w:w="1383"/>
        <w:gridCol w:w="950"/>
        <w:gridCol w:w="1105"/>
        <w:gridCol w:w="895"/>
      </w:tblGrid>
      <w:tr w:rsidR="007E1C29" w:rsidRPr="00F2014A" w14:paraId="749F2B4C" w14:textId="77777777" w:rsidTr="005355C6">
        <w:trPr>
          <w:trHeight w:val="20"/>
        </w:trPr>
        <w:tc>
          <w:tcPr>
            <w:tcW w:w="1560" w:type="dxa"/>
            <w:tcBorders>
              <w:top w:val="nil"/>
              <w:left w:val="nil"/>
              <w:bottom w:val="single" w:sz="8" w:space="0" w:color="DDDDDD"/>
              <w:right w:val="nil"/>
            </w:tcBorders>
            <w:vAlign w:val="bottom"/>
            <w:hideMark/>
          </w:tcPr>
          <w:p w14:paraId="0AC9D373" w14:textId="77777777" w:rsidR="007E1C29" w:rsidRPr="00F2014A" w:rsidRDefault="007E1C29" w:rsidP="007E1C29">
            <w:pPr>
              <w:spacing w:after="0" w:line="240" w:lineRule="auto"/>
              <w:jc w:val="left"/>
              <w:rPr>
                <w:rFonts w:ascii="Trebuchet MS" w:eastAsia="Times New Roman" w:hAnsi="Trebuchet MS" w:cs="Calibri"/>
                <w:b/>
                <w:bCs/>
                <w:color w:val="000000"/>
                <w:sz w:val="16"/>
                <w:szCs w:val="16"/>
                <w:lang w:val="cs-CZ" w:eastAsia="cs-CZ"/>
              </w:rPr>
            </w:pPr>
            <w:r w:rsidRPr="00F2014A">
              <w:rPr>
                <w:rFonts w:ascii="Trebuchet MS" w:eastAsia="Times New Roman" w:hAnsi="Trebuchet MS" w:cs="Calibri"/>
                <w:b/>
                <w:bCs/>
                <w:color w:val="000000"/>
                <w:sz w:val="16"/>
                <w:szCs w:val="16"/>
                <w:lang w:val="cs-CZ" w:eastAsia="cs-CZ"/>
              </w:rPr>
              <w:lastRenderedPageBreak/>
              <w:t> </w:t>
            </w:r>
          </w:p>
        </w:tc>
        <w:tc>
          <w:tcPr>
            <w:tcW w:w="950" w:type="dxa"/>
            <w:tcBorders>
              <w:top w:val="nil"/>
              <w:left w:val="nil"/>
              <w:bottom w:val="single" w:sz="8" w:space="0" w:color="DDDDDD"/>
              <w:right w:val="nil"/>
            </w:tcBorders>
            <w:vAlign w:val="center"/>
            <w:hideMark/>
          </w:tcPr>
          <w:p w14:paraId="7BC1925A" w14:textId="77777777" w:rsidR="007E1C29" w:rsidRPr="00F2014A" w:rsidRDefault="007E1C29" w:rsidP="007E1C29">
            <w:pPr>
              <w:spacing w:after="0" w:line="240" w:lineRule="auto"/>
              <w:jc w:val="center"/>
              <w:rPr>
                <w:rFonts w:ascii="Trebuchet MS" w:eastAsia="Times New Roman" w:hAnsi="Trebuchet MS" w:cs="Calibri"/>
                <w:b/>
                <w:bCs/>
                <w:color w:val="000000"/>
                <w:sz w:val="16"/>
                <w:szCs w:val="16"/>
                <w:lang w:val="cs-CZ" w:eastAsia="cs-CZ"/>
              </w:rPr>
            </w:pPr>
            <w:r w:rsidRPr="00F2014A">
              <w:rPr>
                <w:rFonts w:ascii="Trebuchet MS" w:eastAsia="Times New Roman" w:hAnsi="Trebuchet MS" w:cs="Calibri"/>
                <w:b/>
                <w:bCs/>
                <w:color w:val="000000"/>
                <w:sz w:val="16"/>
                <w:szCs w:val="16"/>
                <w:lang w:val="cs-CZ" w:eastAsia="cs-CZ"/>
              </w:rPr>
              <w:t xml:space="preserve">AUC </w:t>
            </w:r>
            <w:proofErr w:type="spellStart"/>
            <w:r w:rsidRPr="00F2014A">
              <w:rPr>
                <w:rFonts w:ascii="Trebuchet MS" w:eastAsia="Times New Roman" w:hAnsi="Trebuchet MS" w:cs="Calibri"/>
                <w:b/>
                <w:bCs/>
                <w:color w:val="000000"/>
                <w:sz w:val="16"/>
                <w:szCs w:val="16"/>
                <w:lang w:val="cs-CZ" w:eastAsia="cs-CZ"/>
              </w:rPr>
              <w:t>baseline</w:t>
            </w:r>
            <w:proofErr w:type="spellEnd"/>
          </w:p>
        </w:tc>
        <w:tc>
          <w:tcPr>
            <w:tcW w:w="989" w:type="dxa"/>
            <w:tcBorders>
              <w:top w:val="nil"/>
              <w:left w:val="nil"/>
              <w:bottom w:val="single" w:sz="8" w:space="0" w:color="DDDDDD"/>
              <w:right w:val="nil"/>
            </w:tcBorders>
            <w:vAlign w:val="center"/>
            <w:hideMark/>
          </w:tcPr>
          <w:p w14:paraId="4C189402" w14:textId="77777777" w:rsidR="007E1C29" w:rsidRPr="00F2014A" w:rsidRDefault="007E1C29" w:rsidP="007E1C29">
            <w:pPr>
              <w:spacing w:after="0" w:line="240" w:lineRule="auto"/>
              <w:jc w:val="center"/>
              <w:rPr>
                <w:rFonts w:ascii="Trebuchet MS" w:eastAsia="Times New Roman" w:hAnsi="Trebuchet MS" w:cs="Calibri"/>
                <w:b/>
                <w:bCs/>
                <w:color w:val="000000"/>
                <w:sz w:val="16"/>
                <w:szCs w:val="16"/>
                <w:lang w:val="cs-CZ" w:eastAsia="cs-CZ"/>
              </w:rPr>
            </w:pPr>
            <w:r w:rsidRPr="00F2014A">
              <w:rPr>
                <w:rFonts w:ascii="Trebuchet MS" w:eastAsia="Times New Roman" w:hAnsi="Trebuchet MS" w:cs="Calibri"/>
                <w:b/>
                <w:bCs/>
                <w:color w:val="000000"/>
                <w:sz w:val="16"/>
                <w:szCs w:val="16"/>
                <w:lang w:val="cs-CZ" w:eastAsia="cs-CZ"/>
              </w:rPr>
              <w:t xml:space="preserve">AUC </w:t>
            </w:r>
            <w:proofErr w:type="spellStart"/>
            <w:r w:rsidRPr="00F2014A">
              <w:rPr>
                <w:rFonts w:ascii="Trebuchet MS" w:eastAsia="Times New Roman" w:hAnsi="Trebuchet MS" w:cs="Calibri"/>
                <w:b/>
                <w:bCs/>
                <w:color w:val="000000"/>
                <w:sz w:val="16"/>
                <w:szCs w:val="16"/>
                <w:lang w:val="cs-CZ" w:eastAsia="cs-CZ"/>
              </w:rPr>
              <w:t>augmented</w:t>
            </w:r>
            <w:proofErr w:type="spellEnd"/>
          </w:p>
        </w:tc>
        <w:tc>
          <w:tcPr>
            <w:tcW w:w="1383" w:type="dxa"/>
            <w:tcBorders>
              <w:top w:val="nil"/>
              <w:left w:val="nil"/>
              <w:bottom w:val="single" w:sz="8" w:space="0" w:color="DDDDDD"/>
              <w:right w:val="nil"/>
            </w:tcBorders>
            <w:vAlign w:val="center"/>
            <w:hideMark/>
          </w:tcPr>
          <w:p w14:paraId="65F300BE" w14:textId="77777777" w:rsidR="007E1C29" w:rsidRPr="00F2014A" w:rsidRDefault="007E1C29" w:rsidP="007E1C29">
            <w:pPr>
              <w:spacing w:after="0" w:line="240" w:lineRule="auto"/>
              <w:jc w:val="center"/>
              <w:rPr>
                <w:rFonts w:ascii="Trebuchet MS" w:eastAsia="Times New Roman" w:hAnsi="Trebuchet MS" w:cs="Calibri"/>
                <w:b/>
                <w:bCs/>
                <w:color w:val="000000"/>
                <w:sz w:val="16"/>
                <w:szCs w:val="16"/>
                <w:lang w:val="cs-CZ" w:eastAsia="cs-CZ"/>
              </w:rPr>
            </w:pPr>
            <w:r w:rsidRPr="00F2014A">
              <w:rPr>
                <w:rFonts w:ascii="Trebuchet MS" w:eastAsia="Times New Roman" w:hAnsi="Trebuchet MS" w:cs="Calibri"/>
                <w:b/>
                <w:bCs/>
                <w:color w:val="000000"/>
                <w:sz w:val="16"/>
                <w:szCs w:val="16"/>
                <w:lang w:val="cs-CZ" w:eastAsia="cs-CZ"/>
              </w:rPr>
              <w:t>ΔAUC</w:t>
            </w:r>
            <w:r w:rsidRPr="00F2014A">
              <w:rPr>
                <w:rFonts w:ascii="Trebuchet MS" w:eastAsia="Times New Roman" w:hAnsi="Trebuchet MS" w:cs="Calibri"/>
                <w:b/>
                <w:bCs/>
                <w:color w:val="000000"/>
                <w:sz w:val="16"/>
                <w:szCs w:val="16"/>
                <w:lang w:val="cs-CZ" w:eastAsia="cs-CZ"/>
              </w:rPr>
              <w:br/>
              <w:t>(</w:t>
            </w:r>
            <w:proofErr w:type="gramStart"/>
            <w:r w:rsidRPr="00F2014A">
              <w:rPr>
                <w:rFonts w:ascii="Trebuchet MS" w:eastAsia="Times New Roman" w:hAnsi="Trebuchet MS" w:cs="Calibri"/>
                <w:b/>
                <w:bCs/>
                <w:color w:val="000000"/>
                <w:sz w:val="16"/>
                <w:szCs w:val="16"/>
                <w:lang w:val="cs-CZ" w:eastAsia="cs-CZ"/>
              </w:rPr>
              <w:t>95%</w:t>
            </w:r>
            <w:proofErr w:type="gramEnd"/>
            <w:r w:rsidRPr="00F2014A">
              <w:rPr>
                <w:rFonts w:ascii="Trebuchet MS" w:eastAsia="Times New Roman" w:hAnsi="Trebuchet MS" w:cs="Calibri"/>
                <w:b/>
                <w:bCs/>
                <w:color w:val="000000"/>
                <w:sz w:val="16"/>
                <w:szCs w:val="16"/>
                <w:lang w:val="cs-CZ" w:eastAsia="cs-CZ"/>
              </w:rPr>
              <w:t xml:space="preserve"> CI)</w:t>
            </w:r>
          </w:p>
        </w:tc>
        <w:tc>
          <w:tcPr>
            <w:tcW w:w="950" w:type="dxa"/>
            <w:tcBorders>
              <w:top w:val="nil"/>
              <w:left w:val="nil"/>
              <w:bottom w:val="single" w:sz="8" w:space="0" w:color="DDDDDD"/>
              <w:right w:val="nil"/>
            </w:tcBorders>
            <w:vAlign w:val="center"/>
            <w:hideMark/>
          </w:tcPr>
          <w:p w14:paraId="36706811" w14:textId="77777777" w:rsidR="007E1C29" w:rsidRPr="00F2014A" w:rsidRDefault="007E1C29" w:rsidP="007E1C29">
            <w:pPr>
              <w:spacing w:after="0" w:line="240" w:lineRule="auto"/>
              <w:jc w:val="center"/>
              <w:rPr>
                <w:rFonts w:ascii="Trebuchet MS" w:eastAsia="Times New Roman" w:hAnsi="Trebuchet MS" w:cs="Calibri"/>
                <w:b/>
                <w:bCs/>
                <w:color w:val="000000"/>
                <w:sz w:val="16"/>
                <w:szCs w:val="16"/>
                <w:lang w:val="cs-CZ" w:eastAsia="cs-CZ"/>
              </w:rPr>
            </w:pPr>
            <w:proofErr w:type="spellStart"/>
            <w:r w:rsidRPr="00F2014A">
              <w:rPr>
                <w:rFonts w:ascii="Trebuchet MS" w:eastAsia="Times New Roman" w:hAnsi="Trebuchet MS" w:cs="Calibri"/>
                <w:b/>
                <w:bCs/>
                <w:color w:val="000000"/>
                <w:sz w:val="16"/>
                <w:szCs w:val="16"/>
                <w:lang w:val="cs-CZ" w:eastAsia="cs-CZ"/>
              </w:rPr>
              <w:t>Brier</w:t>
            </w:r>
            <w:proofErr w:type="spellEnd"/>
            <w:r w:rsidRPr="00F2014A">
              <w:rPr>
                <w:rFonts w:ascii="Trebuchet MS" w:eastAsia="Times New Roman" w:hAnsi="Trebuchet MS" w:cs="Calibri"/>
                <w:b/>
                <w:bCs/>
                <w:color w:val="000000"/>
                <w:sz w:val="16"/>
                <w:szCs w:val="16"/>
                <w:lang w:val="cs-CZ" w:eastAsia="cs-CZ"/>
              </w:rPr>
              <w:br/>
            </w:r>
            <w:proofErr w:type="spellStart"/>
            <w:r w:rsidRPr="00F2014A">
              <w:rPr>
                <w:rFonts w:ascii="Trebuchet MS" w:eastAsia="Times New Roman" w:hAnsi="Trebuchet MS" w:cs="Calibri"/>
                <w:b/>
                <w:bCs/>
                <w:color w:val="000000"/>
                <w:sz w:val="16"/>
                <w:szCs w:val="16"/>
                <w:lang w:val="cs-CZ" w:eastAsia="cs-CZ"/>
              </w:rPr>
              <w:t>baseline</w:t>
            </w:r>
            <w:proofErr w:type="spellEnd"/>
          </w:p>
        </w:tc>
        <w:tc>
          <w:tcPr>
            <w:tcW w:w="1105" w:type="dxa"/>
            <w:tcBorders>
              <w:top w:val="nil"/>
              <w:left w:val="nil"/>
              <w:bottom w:val="single" w:sz="8" w:space="0" w:color="DDDDDD"/>
              <w:right w:val="nil"/>
            </w:tcBorders>
            <w:vAlign w:val="center"/>
            <w:hideMark/>
          </w:tcPr>
          <w:p w14:paraId="1155355C" w14:textId="77777777" w:rsidR="007E1C29" w:rsidRPr="00F2014A" w:rsidRDefault="007E1C29" w:rsidP="007E1C29">
            <w:pPr>
              <w:spacing w:after="0" w:line="240" w:lineRule="auto"/>
              <w:jc w:val="center"/>
              <w:rPr>
                <w:rFonts w:ascii="Trebuchet MS" w:eastAsia="Times New Roman" w:hAnsi="Trebuchet MS" w:cs="Calibri"/>
                <w:b/>
                <w:bCs/>
                <w:color w:val="000000"/>
                <w:sz w:val="16"/>
                <w:szCs w:val="16"/>
                <w:lang w:val="cs-CZ" w:eastAsia="cs-CZ"/>
              </w:rPr>
            </w:pPr>
            <w:proofErr w:type="spellStart"/>
            <w:r w:rsidRPr="00F2014A">
              <w:rPr>
                <w:rFonts w:ascii="Trebuchet MS" w:eastAsia="Times New Roman" w:hAnsi="Trebuchet MS" w:cs="Calibri"/>
                <w:b/>
                <w:bCs/>
                <w:color w:val="000000"/>
                <w:sz w:val="16"/>
                <w:szCs w:val="16"/>
                <w:lang w:val="cs-CZ" w:eastAsia="cs-CZ"/>
              </w:rPr>
              <w:t>Brier</w:t>
            </w:r>
            <w:proofErr w:type="spellEnd"/>
            <w:r w:rsidRPr="00F2014A">
              <w:rPr>
                <w:rFonts w:ascii="Trebuchet MS" w:eastAsia="Times New Roman" w:hAnsi="Trebuchet MS" w:cs="Calibri"/>
                <w:b/>
                <w:bCs/>
                <w:color w:val="000000"/>
                <w:sz w:val="16"/>
                <w:szCs w:val="16"/>
                <w:lang w:val="cs-CZ" w:eastAsia="cs-CZ"/>
              </w:rPr>
              <w:br/>
            </w:r>
            <w:proofErr w:type="spellStart"/>
            <w:r w:rsidRPr="00F2014A">
              <w:rPr>
                <w:rFonts w:ascii="Trebuchet MS" w:eastAsia="Times New Roman" w:hAnsi="Trebuchet MS" w:cs="Calibri"/>
                <w:b/>
                <w:bCs/>
                <w:color w:val="000000"/>
                <w:sz w:val="16"/>
                <w:szCs w:val="16"/>
                <w:lang w:val="cs-CZ" w:eastAsia="cs-CZ"/>
              </w:rPr>
              <w:t>augmented</w:t>
            </w:r>
            <w:proofErr w:type="spellEnd"/>
          </w:p>
        </w:tc>
        <w:tc>
          <w:tcPr>
            <w:tcW w:w="895" w:type="dxa"/>
            <w:tcBorders>
              <w:top w:val="nil"/>
              <w:left w:val="nil"/>
              <w:bottom w:val="single" w:sz="8" w:space="0" w:color="DDDDDD"/>
              <w:right w:val="nil"/>
            </w:tcBorders>
            <w:vAlign w:val="center"/>
            <w:hideMark/>
          </w:tcPr>
          <w:p w14:paraId="0CECD474" w14:textId="77777777" w:rsidR="007E1C29" w:rsidRPr="00F2014A" w:rsidRDefault="007E1C29" w:rsidP="007E1C29">
            <w:pPr>
              <w:spacing w:after="0" w:line="240" w:lineRule="auto"/>
              <w:jc w:val="center"/>
              <w:rPr>
                <w:rFonts w:ascii="Trebuchet MS" w:eastAsia="Times New Roman" w:hAnsi="Trebuchet MS" w:cs="Calibri"/>
                <w:b/>
                <w:bCs/>
                <w:color w:val="000000"/>
                <w:sz w:val="16"/>
                <w:szCs w:val="16"/>
                <w:lang w:val="cs-CZ" w:eastAsia="cs-CZ"/>
              </w:rPr>
            </w:pPr>
            <w:proofErr w:type="spellStart"/>
            <w:r w:rsidRPr="00F2014A">
              <w:rPr>
                <w:rFonts w:ascii="Trebuchet MS" w:eastAsia="Times New Roman" w:hAnsi="Trebuchet MS" w:cs="Calibri"/>
                <w:b/>
                <w:bCs/>
                <w:color w:val="000000"/>
                <w:sz w:val="16"/>
                <w:szCs w:val="16"/>
                <w:lang w:val="cs-CZ" w:eastAsia="cs-CZ"/>
              </w:rPr>
              <w:t>ΔBrier</w:t>
            </w:r>
            <w:proofErr w:type="spellEnd"/>
          </w:p>
        </w:tc>
      </w:tr>
      <w:tr w:rsidR="008C3389" w:rsidRPr="00F2014A" w14:paraId="7CBED996" w14:textId="77777777" w:rsidTr="00E6760F">
        <w:trPr>
          <w:trHeight w:val="20"/>
        </w:trPr>
        <w:tc>
          <w:tcPr>
            <w:tcW w:w="1560" w:type="dxa"/>
            <w:tcBorders>
              <w:top w:val="nil"/>
              <w:left w:val="nil"/>
              <w:bottom w:val="nil"/>
              <w:right w:val="nil"/>
            </w:tcBorders>
            <w:shd w:val="clear" w:color="000000" w:fill="F9F9F9"/>
            <w:hideMark/>
          </w:tcPr>
          <w:p w14:paraId="194CF58D" w14:textId="488C25F8" w:rsidR="008C3389" w:rsidRPr="00F2014A" w:rsidRDefault="002E787B" w:rsidP="008C3389">
            <w:pPr>
              <w:spacing w:after="0" w:line="240" w:lineRule="auto"/>
              <w:jc w:val="left"/>
              <w:rPr>
                <w:rFonts w:ascii="Trebuchet MS" w:eastAsia="Times New Roman" w:hAnsi="Trebuchet MS" w:cs="Calibri"/>
                <w:color w:val="000000"/>
                <w:sz w:val="16"/>
                <w:szCs w:val="16"/>
                <w:lang w:val="cs-CZ" w:eastAsia="cs-CZ"/>
              </w:rPr>
            </w:pPr>
            <w:r w:rsidRPr="00F2014A">
              <w:rPr>
                <w:rFonts w:ascii="Trebuchet MS" w:eastAsia="Times New Roman" w:hAnsi="Trebuchet MS" w:cs="Calibri"/>
                <w:color w:val="000000"/>
                <w:sz w:val="16"/>
                <w:szCs w:val="16"/>
                <w:lang w:val="cs-CZ" w:eastAsia="cs-CZ"/>
              </w:rPr>
              <w:t>ORM1</w:t>
            </w:r>
          </w:p>
        </w:tc>
        <w:tc>
          <w:tcPr>
            <w:tcW w:w="950" w:type="dxa"/>
            <w:tcBorders>
              <w:top w:val="single" w:sz="8" w:space="0" w:color="DDDDDD"/>
              <w:left w:val="nil"/>
              <w:bottom w:val="nil"/>
              <w:right w:val="nil"/>
            </w:tcBorders>
            <w:shd w:val="clear" w:color="000000" w:fill="F9F9F9"/>
            <w:hideMark/>
          </w:tcPr>
          <w:p w14:paraId="3874EE47" w14:textId="4016B0D7"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0.918</w:t>
            </w:r>
          </w:p>
        </w:tc>
        <w:tc>
          <w:tcPr>
            <w:tcW w:w="989" w:type="dxa"/>
            <w:tcBorders>
              <w:top w:val="single" w:sz="8" w:space="0" w:color="DDDDDD"/>
              <w:left w:val="nil"/>
              <w:bottom w:val="nil"/>
              <w:right w:val="nil"/>
            </w:tcBorders>
            <w:shd w:val="clear" w:color="000000" w:fill="F9F9F9"/>
            <w:hideMark/>
          </w:tcPr>
          <w:p w14:paraId="78E5DB47" w14:textId="0B9D20B0"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0.939</w:t>
            </w:r>
          </w:p>
        </w:tc>
        <w:tc>
          <w:tcPr>
            <w:tcW w:w="1383" w:type="dxa"/>
            <w:tcBorders>
              <w:top w:val="single" w:sz="8" w:space="0" w:color="DDDDDD"/>
              <w:left w:val="nil"/>
              <w:bottom w:val="nil"/>
              <w:right w:val="nil"/>
            </w:tcBorders>
            <w:shd w:val="clear" w:color="000000" w:fill="F9F9F9"/>
            <w:hideMark/>
          </w:tcPr>
          <w:p w14:paraId="251A298E" w14:textId="42612F3A"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0.021</w:t>
            </w:r>
            <w:r w:rsidRPr="00F2014A">
              <w:rPr>
                <w:rFonts w:ascii="Trebuchet MS" w:hAnsi="Trebuchet MS" w:cs="Calibri"/>
                <w:color w:val="000000"/>
                <w:sz w:val="16"/>
                <w:szCs w:val="16"/>
              </w:rPr>
              <w:br/>
              <w:t>[-0.076; 0.102]</w:t>
            </w:r>
          </w:p>
        </w:tc>
        <w:tc>
          <w:tcPr>
            <w:tcW w:w="950" w:type="dxa"/>
            <w:tcBorders>
              <w:top w:val="single" w:sz="8" w:space="0" w:color="DDDDDD"/>
              <w:left w:val="nil"/>
              <w:bottom w:val="nil"/>
              <w:right w:val="nil"/>
            </w:tcBorders>
            <w:shd w:val="clear" w:color="000000" w:fill="F9F9F9"/>
            <w:hideMark/>
          </w:tcPr>
          <w:p w14:paraId="77B902AD" w14:textId="116BFD3F"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0.093</w:t>
            </w:r>
          </w:p>
        </w:tc>
        <w:tc>
          <w:tcPr>
            <w:tcW w:w="1105" w:type="dxa"/>
            <w:tcBorders>
              <w:top w:val="single" w:sz="8" w:space="0" w:color="DDDDDD"/>
              <w:left w:val="nil"/>
              <w:bottom w:val="nil"/>
              <w:right w:val="nil"/>
            </w:tcBorders>
            <w:shd w:val="clear" w:color="000000" w:fill="F9F9F9"/>
            <w:hideMark/>
          </w:tcPr>
          <w:p w14:paraId="0FA89BBD" w14:textId="654463A3"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0.086</w:t>
            </w:r>
          </w:p>
        </w:tc>
        <w:tc>
          <w:tcPr>
            <w:tcW w:w="895" w:type="dxa"/>
            <w:tcBorders>
              <w:top w:val="single" w:sz="8" w:space="0" w:color="DDDDDD"/>
              <w:left w:val="nil"/>
              <w:bottom w:val="nil"/>
              <w:right w:val="nil"/>
            </w:tcBorders>
            <w:shd w:val="clear" w:color="000000" w:fill="F9F9F9"/>
            <w:hideMark/>
          </w:tcPr>
          <w:p w14:paraId="526B62EC" w14:textId="6078C7E4"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-0.007</w:t>
            </w:r>
          </w:p>
        </w:tc>
      </w:tr>
      <w:tr w:rsidR="008C3389" w:rsidRPr="00F2014A" w14:paraId="35E46666" w14:textId="77777777" w:rsidTr="005355C6">
        <w:trPr>
          <w:trHeight w:val="20"/>
        </w:trPr>
        <w:tc>
          <w:tcPr>
            <w:tcW w:w="1560" w:type="dxa"/>
            <w:tcBorders>
              <w:top w:val="single" w:sz="8" w:space="0" w:color="DDDDDD"/>
              <w:left w:val="nil"/>
              <w:bottom w:val="nil"/>
              <w:right w:val="nil"/>
            </w:tcBorders>
            <w:hideMark/>
          </w:tcPr>
          <w:p w14:paraId="40AE583D" w14:textId="256B87B5" w:rsidR="008C3389" w:rsidRPr="00F2014A" w:rsidRDefault="002E787B" w:rsidP="008C3389">
            <w:pPr>
              <w:spacing w:after="0" w:line="240" w:lineRule="auto"/>
              <w:jc w:val="left"/>
              <w:rPr>
                <w:rFonts w:ascii="Trebuchet MS" w:eastAsia="Times New Roman" w:hAnsi="Trebuchet MS" w:cs="Calibri"/>
                <w:color w:val="000000"/>
                <w:sz w:val="16"/>
                <w:szCs w:val="16"/>
                <w:lang w:val="cs-CZ" w:eastAsia="cs-CZ"/>
              </w:rPr>
            </w:pPr>
            <w:r w:rsidRPr="00F2014A">
              <w:rPr>
                <w:rFonts w:ascii="Trebuchet MS" w:eastAsia="Times New Roman" w:hAnsi="Trebuchet MS" w:cs="Calibri"/>
                <w:color w:val="000000"/>
                <w:sz w:val="16"/>
                <w:szCs w:val="16"/>
                <w:lang w:val="cs-CZ" w:eastAsia="cs-CZ"/>
              </w:rPr>
              <w:t>SERP3</w:t>
            </w:r>
          </w:p>
        </w:tc>
        <w:tc>
          <w:tcPr>
            <w:tcW w:w="950" w:type="dxa"/>
            <w:tcBorders>
              <w:top w:val="single" w:sz="8" w:space="0" w:color="DDDDDD"/>
              <w:left w:val="nil"/>
              <w:bottom w:val="nil"/>
              <w:right w:val="nil"/>
            </w:tcBorders>
            <w:hideMark/>
          </w:tcPr>
          <w:p w14:paraId="7B7BE2AA" w14:textId="58D161F2"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0.918</w:t>
            </w:r>
          </w:p>
        </w:tc>
        <w:tc>
          <w:tcPr>
            <w:tcW w:w="989" w:type="dxa"/>
            <w:tcBorders>
              <w:top w:val="single" w:sz="8" w:space="0" w:color="DDDDDD"/>
              <w:left w:val="nil"/>
              <w:bottom w:val="nil"/>
              <w:right w:val="nil"/>
            </w:tcBorders>
            <w:hideMark/>
          </w:tcPr>
          <w:p w14:paraId="5AB39109" w14:textId="79E94666"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0.915</w:t>
            </w:r>
          </w:p>
        </w:tc>
        <w:tc>
          <w:tcPr>
            <w:tcW w:w="1383" w:type="dxa"/>
            <w:tcBorders>
              <w:top w:val="single" w:sz="8" w:space="0" w:color="DDDDDD"/>
              <w:left w:val="nil"/>
              <w:bottom w:val="nil"/>
              <w:right w:val="nil"/>
            </w:tcBorders>
            <w:hideMark/>
          </w:tcPr>
          <w:p w14:paraId="35CFFB15" w14:textId="4FD5CA12"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-0.003</w:t>
            </w:r>
            <w:r w:rsidRPr="00F2014A">
              <w:rPr>
                <w:rFonts w:ascii="Trebuchet MS" w:hAnsi="Trebuchet MS" w:cs="Calibri"/>
                <w:color w:val="000000"/>
                <w:sz w:val="16"/>
                <w:szCs w:val="16"/>
              </w:rPr>
              <w:br/>
              <w:t>[-0.031; 0.021]</w:t>
            </w:r>
          </w:p>
        </w:tc>
        <w:tc>
          <w:tcPr>
            <w:tcW w:w="950" w:type="dxa"/>
            <w:tcBorders>
              <w:top w:val="single" w:sz="8" w:space="0" w:color="DDDDDD"/>
              <w:left w:val="nil"/>
              <w:bottom w:val="nil"/>
              <w:right w:val="nil"/>
            </w:tcBorders>
            <w:hideMark/>
          </w:tcPr>
          <w:p w14:paraId="06E0354A" w14:textId="7AD16209"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0.093</w:t>
            </w:r>
          </w:p>
        </w:tc>
        <w:tc>
          <w:tcPr>
            <w:tcW w:w="1105" w:type="dxa"/>
            <w:tcBorders>
              <w:top w:val="single" w:sz="8" w:space="0" w:color="DDDDDD"/>
              <w:left w:val="nil"/>
              <w:bottom w:val="nil"/>
              <w:right w:val="nil"/>
            </w:tcBorders>
            <w:hideMark/>
          </w:tcPr>
          <w:p w14:paraId="6269177F" w14:textId="3031B2D0"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0.096</w:t>
            </w:r>
          </w:p>
        </w:tc>
        <w:tc>
          <w:tcPr>
            <w:tcW w:w="895" w:type="dxa"/>
            <w:tcBorders>
              <w:top w:val="single" w:sz="8" w:space="0" w:color="DDDDDD"/>
              <w:left w:val="nil"/>
              <w:bottom w:val="nil"/>
              <w:right w:val="nil"/>
            </w:tcBorders>
            <w:hideMark/>
          </w:tcPr>
          <w:p w14:paraId="74B74524" w14:textId="58B6EF0C"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0.003</w:t>
            </w:r>
          </w:p>
        </w:tc>
      </w:tr>
      <w:tr w:rsidR="008C3389" w:rsidRPr="00F2014A" w14:paraId="0BAF477E" w14:textId="77777777" w:rsidTr="005355C6">
        <w:trPr>
          <w:trHeight w:val="20"/>
        </w:trPr>
        <w:tc>
          <w:tcPr>
            <w:tcW w:w="1560" w:type="dxa"/>
            <w:tcBorders>
              <w:top w:val="single" w:sz="8" w:space="0" w:color="DDDDDD"/>
              <w:left w:val="nil"/>
              <w:bottom w:val="nil"/>
              <w:right w:val="nil"/>
            </w:tcBorders>
            <w:shd w:val="clear" w:color="000000" w:fill="F9F9F9"/>
            <w:hideMark/>
          </w:tcPr>
          <w:p w14:paraId="16391553" w14:textId="6642F85E" w:rsidR="008C3389" w:rsidRPr="00F2014A" w:rsidRDefault="002E787B" w:rsidP="008C3389">
            <w:pPr>
              <w:spacing w:after="0" w:line="240" w:lineRule="auto"/>
              <w:jc w:val="left"/>
              <w:rPr>
                <w:rFonts w:ascii="Trebuchet MS" w:eastAsia="Times New Roman" w:hAnsi="Trebuchet MS" w:cs="Calibri"/>
                <w:color w:val="000000"/>
                <w:sz w:val="16"/>
                <w:szCs w:val="16"/>
                <w:lang w:val="cs-CZ" w:eastAsia="cs-CZ"/>
              </w:rPr>
            </w:pPr>
            <w:r w:rsidRPr="00F2014A">
              <w:rPr>
                <w:rFonts w:ascii="Trebuchet MS" w:eastAsia="Times New Roman" w:hAnsi="Trebuchet MS" w:cs="Calibri"/>
                <w:color w:val="000000"/>
                <w:sz w:val="16"/>
                <w:szCs w:val="16"/>
                <w:lang w:val="cs-CZ" w:eastAsia="cs-CZ"/>
              </w:rPr>
              <w:t>CHGA</w:t>
            </w:r>
          </w:p>
        </w:tc>
        <w:tc>
          <w:tcPr>
            <w:tcW w:w="950" w:type="dxa"/>
            <w:tcBorders>
              <w:top w:val="single" w:sz="8" w:space="0" w:color="DDDDDD"/>
              <w:left w:val="nil"/>
              <w:bottom w:val="nil"/>
              <w:right w:val="nil"/>
            </w:tcBorders>
            <w:shd w:val="clear" w:color="000000" w:fill="F9F9F9"/>
            <w:hideMark/>
          </w:tcPr>
          <w:p w14:paraId="26F3C275" w14:textId="21FA3865"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0.918</w:t>
            </w:r>
          </w:p>
        </w:tc>
        <w:tc>
          <w:tcPr>
            <w:tcW w:w="989" w:type="dxa"/>
            <w:tcBorders>
              <w:top w:val="single" w:sz="8" w:space="0" w:color="DDDDDD"/>
              <w:left w:val="nil"/>
              <w:bottom w:val="nil"/>
              <w:right w:val="nil"/>
            </w:tcBorders>
            <w:shd w:val="clear" w:color="000000" w:fill="F9F9F9"/>
            <w:hideMark/>
          </w:tcPr>
          <w:p w14:paraId="7077C9E8" w14:textId="46717CEA"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0.913</w:t>
            </w:r>
          </w:p>
        </w:tc>
        <w:tc>
          <w:tcPr>
            <w:tcW w:w="1383" w:type="dxa"/>
            <w:tcBorders>
              <w:top w:val="single" w:sz="8" w:space="0" w:color="DDDDDD"/>
              <w:left w:val="nil"/>
              <w:bottom w:val="nil"/>
              <w:right w:val="nil"/>
            </w:tcBorders>
            <w:shd w:val="clear" w:color="000000" w:fill="F9F9F9"/>
            <w:hideMark/>
          </w:tcPr>
          <w:p w14:paraId="3E89CD75" w14:textId="33F1F4C3"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-0.004</w:t>
            </w:r>
            <w:r w:rsidRPr="00F2014A">
              <w:rPr>
                <w:rFonts w:ascii="Trebuchet MS" w:hAnsi="Trebuchet MS" w:cs="Calibri"/>
                <w:color w:val="000000"/>
                <w:sz w:val="16"/>
                <w:szCs w:val="16"/>
              </w:rPr>
              <w:br/>
              <w:t>[-0.087; 0.039]</w:t>
            </w:r>
          </w:p>
        </w:tc>
        <w:tc>
          <w:tcPr>
            <w:tcW w:w="950" w:type="dxa"/>
            <w:tcBorders>
              <w:top w:val="single" w:sz="8" w:space="0" w:color="DDDDDD"/>
              <w:left w:val="nil"/>
              <w:bottom w:val="nil"/>
              <w:right w:val="nil"/>
            </w:tcBorders>
            <w:shd w:val="clear" w:color="000000" w:fill="F9F9F9"/>
            <w:hideMark/>
          </w:tcPr>
          <w:p w14:paraId="479BC4DD" w14:textId="2F62F56F"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0.093</w:t>
            </w:r>
          </w:p>
        </w:tc>
        <w:tc>
          <w:tcPr>
            <w:tcW w:w="1105" w:type="dxa"/>
            <w:tcBorders>
              <w:top w:val="single" w:sz="8" w:space="0" w:color="DDDDDD"/>
              <w:left w:val="nil"/>
              <w:bottom w:val="nil"/>
              <w:right w:val="nil"/>
            </w:tcBorders>
            <w:shd w:val="clear" w:color="000000" w:fill="F9F9F9"/>
            <w:hideMark/>
          </w:tcPr>
          <w:p w14:paraId="3DDC3770" w14:textId="62B65216"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0.093</w:t>
            </w:r>
          </w:p>
        </w:tc>
        <w:tc>
          <w:tcPr>
            <w:tcW w:w="895" w:type="dxa"/>
            <w:tcBorders>
              <w:top w:val="single" w:sz="8" w:space="0" w:color="DDDDDD"/>
              <w:left w:val="nil"/>
              <w:bottom w:val="nil"/>
              <w:right w:val="nil"/>
            </w:tcBorders>
            <w:shd w:val="clear" w:color="000000" w:fill="F9F9F9"/>
            <w:hideMark/>
          </w:tcPr>
          <w:p w14:paraId="4447A5C5" w14:textId="18235961"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w:t>
            </w:r>
            <w:r w:rsidR="00114C17" w:rsidRPr="00F2014A">
              <w:rPr>
                <w:rFonts w:ascii="Trebuchet MS" w:hAnsi="Trebuchet MS" w:cs="Calibri"/>
                <w:color w:val="000000"/>
                <w:sz w:val="16"/>
                <w:szCs w:val="16"/>
              </w:rPr>
              <w:t>.000</w:t>
            </w:r>
          </w:p>
        </w:tc>
      </w:tr>
      <w:tr w:rsidR="008C3389" w:rsidRPr="00F2014A" w14:paraId="6C1D43E3" w14:textId="77777777" w:rsidTr="005355C6">
        <w:trPr>
          <w:trHeight w:val="20"/>
        </w:trPr>
        <w:tc>
          <w:tcPr>
            <w:tcW w:w="1560" w:type="dxa"/>
            <w:tcBorders>
              <w:top w:val="single" w:sz="8" w:space="0" w:color="DDDDDD"/>
              <w:left w:val="nil"/>
              <w:bottom w:val="nil"/>
              <w:right w:val="nil"/>
            </w:tcBorders>
            <w:hideMark/>
          </w:tcPr>
          <w:p w14:paraId="5E5666D7" w14:textId="7A79EAE4" w:rsidR="008C3389" w:rsidRPr="00F2014A" w:rsidRDefault="002E787B" w:rsidP="008C3389">
            <w:pPr>
              <w:spacing w:after="0" w:line="240" w:lineRule="auto"/>
              <w:jc w:val="left"/>
              <w:rPr>
                <w:rFonts w:ascii="Trebuchet MS" w:eastAsia="Times New Roman" w:hAnsi="Trebuchet MS" w:cs="Calibri"/>
                <w:color w:val="000000"/>
                <w:sz w:val="16"/>
                <w:szCs w:val="16"/>
                <w:lang w:val="cs-CZ" w:eastAsia="cs-CZ"/>
              </w:rPr>
            </w:pPr>
            <w:r w:rsidRPr="00F2014A">
              <w:rPr>
                <w:rFonts w:ascii="Trebuchet MS" w:eastAsia="Times New Roman" w:hAnsi="Trebuchet MS" w:cs="Calibri"/>
                <w:color w:val="000000"/>
                <w:sz w:val="16"/>
                <w:szCs w:val="16"/>
                <w:lang w:val="cs-CZ" w:eastAsia="cs-CZ"/>
              </w:rPr>
              <w:t>FLST1</w:t>
            </w:r>
          </w:p>
        </w:tc>
        <w:tc>
          <w:tcPr>
            <w:tcW w:w="950" w:type="dxa"/>
            <w:tcBorders>
              <w:top w:val="single" w:sz="8" w:space="0" w:color="DDDDDD"/>
              <w:left w:val="nil"/>
              <w:bottom w:val="nil"/>
              <w:right w:val="nil"/>
            </w:tcBorders>
            <w:hideMark/>
          </w:tcPr>
          <w:p w14:paraId="33B43D8B" w14:textId="2701181E"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0.918</w:t>
            </w:r>
          </w:p>
        </w:tc>
        <w:tc>
          <w:tcPr>
            <w:tcW w:w="989" w:type="dxa"/>
            <w:tcBorders>
              <w:top w:val="single" w:sz="8" w:space="0" w:color="DDDDDD"/>
              <w:left w:val="nil"/>
              <w:bottom w:val="nil"/>
              <w:right w:val="nil"/>
            </w:tcBorders>
            <w:hideMark/>
          </w:tcPr>
          <w:p w14:paraId="24A9C581" w14:textId="57C12F5C"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0.926</w:t>
            </w:r>
          </w:p>
        </w:tc>
        <w:tc>
          <w:tcPr>
            <w:tcW w:w="1383" w:type="dxa"/>
            <w:tcBorders>
              <w:top w:val="single" w:sz="8" w:space="0" w:color="DDDDDD"/>
              <w:left w:val="nil"/>
              <w:bottom w:val="nil"/>
              <w:right w:val="nil"/>
            </w:tcBorders>
            <w:hideMark/>
          </w:tcPr>
          <w:p w14:paraId="200AAEB2" w14:textId="01E09CCA"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0.008</w:t>
            </w:r>
            <w:r w:rsidRPr="00F2014A">
              <w:rPr>
                <w:rFonts w:ascii="Trebuchet MS" w:hAnsi="Trebuchet MS" w:cs="Calibri"/>
                <w:color w:val="000000"/>
                <w:sz w:val="16"/>
                <w:szCs w:val="16"/>
              </w:rPr>
              <w:br/>
              <w:t>[-0.012; 0.039]</w:t>
            </w:r>
          </w:p>
        </w:tc>
        <w:tc>
          <w:tcPr>
            <w:tcW w:w="950" w:type="dxa"/>
            <w:tcBorders>
              <w:top w:val="single" w:sz="8" w:space="0" w:color="DDDDDD"/>
              <w:left w:val="nil"/>
              <w:bottom w:val="nil"/>
              <w:right w:val="nil"/>
            </w:tcBorders>
            <w:hideMark/>
          </w:tcPr>
          <w:p w14:paraId="54DCAB6B" w14:textId="0976F0BD"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0.093</w:t>
            </w:r>
          </w:p>
        </w:tc>
        <w:tc>
          <w:tcPr>
            <w:tcW w:w="1105" w:type="dxa"/>
            <w:tcBorders>
              <w:top w:val="single" w:sz="8" w:space="0" w:color="DDDDDD"/>
              <w:left w:val="nil"/>
              <w:bottom w:val="nil"/>
              <w:right w:val="nil"/>
            </w:tcBorders>
            <w:hideMark/>
          </w:tcPr>
          <w:p w14:paraId="30A91006" w14:textId="603B6E2F"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0.093</w:t>
            </w:r>
          </w:p>
        </w:tc>
        <w:tc>
          <w:tcPr>
            <w:tcW w:w="895" w:type="dxa"/>
            <w:tcBorders>
              <w:top w:val="single" w:sz="8" w:space="0" w:color="DDDDDD"/>
              <w:left w:val="nil"/>
              <w:bottom w:val="nil"/>
              <w:right w:val="nil"/>
            </w:tcBorders>
            <w:hideMark/>
          </w:tcPr>
          <w:p w14:paraId="60D87C16" w14:textId="71D3BDC7"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w:t>
            </w:r>
            <w:r w:rsidR="00114C17" w:rsidRPr="00F2014A">
              <w:rPr>
                <w:rFonts w:ascii="Trebuchet MS" w:hAnsi="Trebuchet MS" w:cs="Calibri"/>
                <w:color w:val="000000"/>
                <w:sz w:val="16"/>
                <w:szCs w:val="16"/>
              </w:rPr>
              <w:t>.000</w:t>
            </w:r>
          </w:p>
        </w:tc>
      </w:tr>
      <w:tr w:rsidR="008C3389" w:rsidRPr="00F2014A" w14:paraId="15DD51A6" w14:textId="77777777" w:rsidTr="005355C6">
        <w:trPr>
          <w:trHeight w:val="20"/>
        </w:trPr>
        <w:tc>
          <w:tcPr>
            <w:tcW w:w="1560" w:type="dxa"/>
            <w:tcBorders>
              <w:top w:val="single" w:sz="8" w:space="0" w:color="DDDDDD"/>
              <w:left w:val="nil"/>
              <w:bottom w:val="nil"/>
              <w:right w:val="nil"/>
            </w:tcBorders>
            <w:shd w:val="clear" w:color="000000" w:fill="F9F9F9"/>
            <w:hideMark/>
          </w:tcPr>
          <w:p w14:paraId="39C24AE2" w14:textId="5D99FC6B" w:rsidR="008C3389" w:rsidRPr="00F2014A" w:rsidRDefault="002E787B" w:rsidP="008C3389">
            <w:pPr>
              <w:spacing w:after="0" w:line="240" w:lineRule="auto"/>
              <w:jc w:val="left"/>
              <w:rPr>
                <w:rFonts w:ascii="Trebuchet MS" w:eastAsia="Times New Roman" w:hAnsi="Trebuchet MS" w:cs="Calibri"/>
                <w:color w:val="000000"/>
                <w:sz w:val="16"/>
                <w:szCs w:val="16"/>
                <w:lang w:val="cs-CZ" w:eastAsia="cs-CZ"/>
              </w:rPr>
            </w:pPr>
            <w:r w:rsidRPr="00F2014A">
              <w:rPr>
                <w:rFonts w:ascii="Trebuchet MS" w:eastAsia="Times New Roman" w:hAnsi="Trebuchet MS" w:cs="Calibri"/>
                <w:color w:val="000000"/>
                <w:sz w:val="16"/>
                <w:szCs w:val="16"/>
                <w:lang w:val="cs-CZ" w:eastAsia="cs-CZ"/>
              </w:rPr>
              <w:t>HPX</w:t>
            </w:r>
          </w:p>
        </w:tc>
        <w:tc>
          <w:tcPr>
            <w:tcW w:w="950" w:type="dxa"/>
            <w:tcBorders>
              <w:top w:val="single" w:sz="8" w:space="0" w:color="DDDDDD"/>
              <w:left w:val="nil"/>
              <w:bottom w:val="nil"/>
              <w:right w:val="nil"/>
            </w:tcBorders>
            <w:shd w:val="clear" w:color="000000" w:fill="F9F9F9"/>
            <w:hideMark/>
          </w:tcPr>
          <w:p w14:paraId="6DBF9DD6" w14:textId="5CB6DB1C"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0.918</w:t>
            </w:r>
          </w:p>
        </w:tc>
        <w:tc>
          <w:tcPr>
            <w:tcW w:w="989" w:type="dxa"/>
            <w:tcBorders>
              <w:top w:val="single" w:sz="8" w:space="0" w:color="DDDDDD"/>
              <w:left w:val="nil"/>
              <w:bottom w:val="nil"/>
              <w:right w:val="nil"/>
            </w:tcBorders>
            <w:shd w:val="clear" w:color="000000" w:fill="F9F9F9"/>
            <w:hideMark/>
          </w:tcPr>
          <w:p w14:paraId="6B16FD7F" w14:textId="2A3E9D22"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0.905</w:t>
            </w:r>
          </w:p>
        </w:tc>
        <w:tc>
          <w:tcPr>
            <w:tcW w:w="1383" w:type="dxa"/>
            <w:tcBorders>
              <w:top w:val="single" w:sz="8" w:space="0" w:color="DDDDDD"/>
              <w:left w:val="nil"/>
              <w:bottom w:val="nil"/>
              <w:right w:val="nil"/>
            </w:tcBorders>
            <w:shd w:val="clear" w:color="000000" w:fill="F9F9F9"/>
            <w:hideMark/>
          </w:tcPr>
          <w:p w14:paraId="6C07DA8F" w14:textId="1DF14E04"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-0.013</w:t>
            </w:r>
            <w:r w:rsidRPr="00F2014A">
              <w:rPr>
                <w:rFonts w:ascii="Trebuchet MS" w:hAnsi="Trebuchet MS" w:cs="Calibri"/>
                <w:color w:val="000000"/>
                <w:sz w:val="16"/>
                <w:szCs w:val="16"/>
              </w:rPr>
              <w:br/>
              <w:t>[-0.145; 0.019]</w:t>
            </w:r>
          </w:p>
        </w:tc>
        <w:tc>
          <w:tcPr>
            <w:tcW w:w="950" w:type="dxa"/>
            <w:tcBorders>
              <w:top w:val="single" w:sz="8" w:space="0" w:color="DDDDDD"/>
              <w:left w:val="nil"/>
              <w:bottom w:val="nil"/>
              <w:right w:val="nil"/>
            </w:tcBorders>
            <w:shd w:val="clear" w:color="000000" w:fill="F9F9F9"/>
            <w:hideMark/>
          </w:tcPr>
          <w:p w14:paraId="04588FAC" w14:textId="45FFB79D"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0.093</w:t>
            </w:r>
          </w:p>
        </w:tc>
        <w:tc>
          <w:tcPr>
            <w:tcW w:w="1105" w:type="dxa"/>
            <w:tcBorders>
              <w:top w:val="single" w:sz="8" w:space="0" w:color="DDDDDD"/>
              <w:left w:val="nil"/>
              <w:bottom w:val="nil"/>
              <w:right w:val="nil"/>
            </w:tcBorders>
            <w:shd w:val="clear" w:color="000000" w:fill="F9F9F9"/>
            <w:hideMark/>
          </w:tcPr>
          <w:p w14:paraId="548C665E" w14:textId="24704A1A" w:rsidR="008C3389" w:rsidRPr="00F2014A" w:rsidRDefault="008C3389" w:rsidP="008C3389">
            <w:pPr>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0.097</w:t>
            </w:r>
          </w:p>
        </w:tc>
        <w:tc>
          <w:tcPr>
            <w:tcW w:w="895" w:type="dxa"/>
            <w:tcBorders>
              <w:top w:val="single" w:sz="8" w:space="0" w:color="DDDDDD"/>
              <w:left w:val="nil"/>
              <w:bottom w:val="nil"/>
              <w:right w:val="nil"/>
            </w:tcBorders>
            <w:shd w:val="clear" w:color="000000" w:fill="F9F9F9"/>
            <w:hideMark/>
          </w:tcPr>
          <w:p w14:paraId="293FF66C" w14:textId="25254143" w:rsidR="008C3389" w:rsidRPr="00F2014A" w:rsidRDefault="008C3389" w:rsidP="008C3389">
            <w:pPr>
              <w:keepNext/>
              <w:spacing w:after="0" w:line="240" w:lineRule="auto"/>
              <w:jc w:val="center"/>
              <w:rPr>
                <w:rFonts w:ascii="Trebuchet MS" w:eastAsia="Times New Roman" w:hAnsi="Trebuchet MS" w:cs="Calibri"/>
                <w:color w:val="000000"/>
                <w:sz w:val="16"/>
                <w:szCs w:val="16"/>
                <w:lang w:val="cs-CZ" w:eastAsia="cs-CZ"/>
              </w:rPr>
            </w:pPr>
            <w:r w:rsidRPr="00F2014A">
              <w:rPr>
                <w:rFonts w:ascii="Trebuchet MS" w:hAnsi="Trebuchet MS" w:cs="Calibri"/>
                <w:color w:val="000000"/>
                <w:sz w:val="16"/>
                <w:szCs w:val="16"/>
              </w:rPr>
              <w:t>0.004</w:t>
            </w:r>
          </w:p>
        </w:tc>
      </w:tr>
    </w:tbl>
    <w:p w14:paraId="3F463736" w14:textId="77777777" w:rsidR="00E957FC" w:rsidRPr="00F2014A" w:rsidRDefault="00E957FC" w:rsidP="00E957FC">
      <w:pPr>
        <w:pStyle w:val="Titulek"/>
      </w:pPr>
    </w:p>
    <w:p w14:paraId="27B3F073" w14:textId="06AA0746" w:rsidR="00106459" w:rsidRPr="00F2014A" w:rsidRDefault="00E957FC" w:rsidP="001976F3">
      <w:pPr>
        <w:pStyle w:val="Tablecaption"/>
        <w:rPr>
          <w:b/>
          <w:bCs/>
        </w:rPr>
      </w:pPr>
      <w:bookmarkStart w:id="1" w:name="_Ref228278528"/>
      <w:bookmarkStart w:id="2" w:name="_Ref228282034"/>
      <w:r w:rsidRPr="00F2014A">
        <w:rPr>
          <w:b/>
          <w:bCs/>
        </w:rPr>
        <w:t xml:space="preserve">Table </w:t>
      </w:r>
      <w:r w:rsidRPr="00F2014A">
        <w:rPr>
          <w:b/>
          <w:bCs/>
        </w:rPr>
        <w:fldChar w:fldCharType="begin"/>
      </w:r>
      <w:r w:rsidRPr="00F2014A">
        <w:rPr>
          <w:b/>
          <w:bCs/>
        </w:rPr>
        <w:instrText xml:space="preserve"> SEQ Table \* ARABIC </w:instrText>
      </w:r>
      <w:r w:rsidRPr="00F2014A">
        <w:rPr>
          <w:b/>
          <w:bCs/>
        </w:rPr>
        <w:fldChar w:fldCharType="separate"/>
      </w:r>
      <w:r w:rsidR="009516C3" w:rsidRPr="00F2014A">
        <w:rPr>
          <w:b/>
          <w:bCs/>
          <w:noProof/>
        </w:rPr>
        <w:t>2</w:t>
      </w:r>
      <w:r w:rsidRPr="00F2014A">
        <w:rPr>
          <w:b/>
          <w:bCs/>
        </w:rPr>
        <w:fldChar w:fldCharType="end"/>
      </w:r>
      <w:bookmarkEnd w:id="1"/>
      <w:r w:rsidR="004C7727" w:rsidRPr="00F2014A">
        <w:rPr>
          <w:b/>
          <w:bCs/>
        </w:rPr>
        <w:t>:</w:t>
      </w:r>
      <w:bookmarkEnd w:id="2"/>
    </w:p>
    <w:p w14:paraId="5C20334B" w14:textId="77777777" w:rsidR="001976F3" w:rsidRPr="00F2014A" w:rsidRDefault="00020C95" w:rsidP="001976F3">
      <w:pPr>
        <w:pStyle w:val="Tablecaption"/>
        <w:rPr>
          <w:b/>
          <w:bCs/>
        </w:rPr>
      </w:pPr>
      <w:r w:rsidRPr="00F2014A">
        <w:rPr>
          <w:b/>
          <w:bCs/>
        </w:rPr>
        <w:t xml:space="preserve">Incremental predictive value of five candidate serum proteins over the clinical baseline model. </w:t>
      </w:r>
    </w:p>
    <w:p w14:paraId="06F01636" w14:textId="3FA7C0C5" w:rsidR="00020C95" w:rsidRPr="00F2014A" w:rsidRDefault="00020C95" w:rsidP="001976F3">
      <w:pPr>
        <w:pStyle w:val="Tablecaption"/>
      </w:pPr>
      <w:r w:rsidRPr="00F2014A">
        <w:t xml:space="preserve">For each protein - a Baseline model (DAS28-ESR + CRP + </w:t>
      </w:r>
      <w:r w:rsidR="001F34E7" w:rsidRPr="00F2014A">
        <w:t>TRT-duration</w:t>
      </w:r>
      <w:r w:rsidRPr="00F2014A">
        <w:t xml:space="preserve">) was compared with an Augmented model (DAS28-ESR + CRP + </w:t>
      </w:r>
      <w:r w:rsidR="001F34E7" w:rsidRPr="00F2014A">
        <w:t>TRT-duration</w:t>
      </w:r>
      <w:r w:rsidRPr="00F2014A">
        <w:t xml:space="preserve"> + protein) using Firth penalised logistic regression. Both models were evaluated by stratified 5-fold × 10-repeat </w:t>
      </w:r>
      <w:r w:rsidR="00034DA0" w:rsidRPr="00F2014A">
        <w:t>CV</w:t>
      </w:r>
      <w:r w:rsidRPr="00F2014A">
        <w:t>; values represent means across all folds. The 95% CI for ΔAUC was derived empirically from a separate 5-fold × 5-repeat</w:t>
      </w:r>
      <w:r w:rsidR="004C6864" w:rsidRPr="00F2014A">
        <w:t xml:space="preserve"> </w:t>
      </w:r>
      <w:r w:rsidR="00034DA0" w:rsidRPr="00F2014A">
        <w:t>CV</w:t>
      </w:r>
      <w:r w:rsidRPr="00F2014A">
        <w:t xml:space="preserve">. A ΔAUC confidence interval excluding zero was considered evidence of a robust incremental contribution. For the Brier score - lower values indicate better calibration; a negative </w:t>
      </w:r>
      <w:proofErr w:type="spellStart"/>
      <w:r w:rsidRPr="00F2014A">
        <w:t>ΔBrier</w:t>
      </w:r>
      <w:proofErr w:type="spellEnd"/>
      <w:r w:rsidRPr="00F2014A">
        <w:t xml:space="preserve"> indicates improvement in the augmented model.</w:t>
      </w:r>
    </w:p>
    <w:p w14:paraId="39B35A06" w14:textId="724B048C" w:rsidR="00FE3AD2" w:rsidRPr="00F2014A" w:rsidRDefault="00020C95" w:rsidP="001976F3">
      <w:pPr>
        <w:pStyle w:val="Tablecaption"/>
      </w:pPr>
      <w:r w:rsidRPr="00F2014A">
        <w:rPr>
          <w:b/>
          <w:bCs/>
        </w:rPr>
        <w:t>Abbreviations</w:t>
      </w:r>
      <w:r w:rsidRPr="00F2014A">
        <w:t xml:space="preserve">: AUC - area under the receiver operating characteristic curve; ΔAUC - difference in AUC between the augmented and baseline model (augmented − baseline); 95% CI - empirical 95% confidence interval; Brier - Brier score (mean squared prediction error); </w:t>
      </w:r>
      <w:proofErr w:type="spellStart"/>
      <w:r w:rsidRPr="00F2014A">
        <w:t>ΔBrier</w:t>
      </w:r>
      <w:proofErr w:type="spellEnd"/>
      <w:r w:rsidRPr="00F2014A">
        <w:t xml:space="preserve"> - difference in Brier score (augmented − baseline); DAS28-</w:t>
      </w:r>
      <w:r w:rsidR="00BF6730" w:rsidRPr="00F2014A">
        <w:t>ESR</w:t>
      </w:r>
      <w:r w:rsidRPr="00F2014A">
        <w:t xml:space="preserve"> - Disease Activity Score in 28 joints using ESR; CRP - C-reactive protein; CV - cross-validation</w:t>
      </w:r>
      <w:r w:rsidR="001C119D" w:rsidRPr="00F2014A">
        <w:t>;</w:t>
      </w:r>
      <w:r w:rsidR="00696D67" w:rsidRPr="00F2014A">
        <w:t xml:space="preserve"> ORM1 </w:t>
      </w:r>
      <w:r w:rsidR="00F55C58" w:rsidRPr="00F2014A">
        <w:t>–</w:t>
      </w:r>
      <w:r w:rsidR="00696D67" w:rsidRPr="00F2014A">
        <w:t xml:space="preserve"> </w:t>
      </w:r>
      <w:proofErr w:type="spellStart"/>
      <w:r w:rsidR="00F55C58" w:rsidRPr="00F2014A">
        <w:t>o</w:t>
      </w:r>
      <w:r w:rsidR="00F55C58" w:rsidRPr="00F2014A">
        <w:t>rosomu</w:t>
      </w:r>
      <w:r w:rsidR="00F55C58" w:rsidRPr="00F2014A">
        <w:t>c</w:t>
      </w:r>
      <w:r w:rsidR="00F55C58" w:rsidRPr="00F2014A">
        <w:t>oid</w:t>
      </w:r>
      <w:proofErr w:type="spellEnd"/>
      <w:r w:rsidR="00F55C58" w:rsidRPr="00F2014A">
        <w:t xml:space="preserve">; SERP3 – </w:t>
      </w:r>
      <w:proofErr w:type="spellStart"/>
      <w:r w:rsidR="00F55C58" w:rsidRPr="00F2014A">
        <w:t>serpin</w:t>
      </w:r>
      <w:r w:rsidR="00780C7F" w:rsidRPr="00F2014A">
        <w:t>e</w:t>
      </w:r>
      <w:proofErr w:type="spellEnd"/>
      <w:r w:rsidR="00F55C58" w:rsidRPr="00F2014A">
        <w:t xml:space="preserve"> 3</w:t>
      </w:r>
      <w:r w:rsidR="00780C7F" w:rsidRPr="00F2014A">
        <w:t xml:space="preserve">; CHGA - </w:t>
      </w:r>
      <w:r w:rsidR="00A379D9" w:rsidRPr="00F2014A">
        <w:t>c</w:t>
      </w:r>
      <w:r w:rsidR="00A379D9" w:rsidRPr="00F2014A">
        <w:t>hromogranin-A</w:t>
      </w:r>
      <w:r w:rsidR="00A379D9" w:rsidRPr="00F2014A">
        <w:t xml:space="preserve">; FSTL1 – </w:t>
      </w:r>
      <w:proofErr w:type="spellStart"/>
      <w:r w:rsidR="00A379D9" w:rsidRPr="00F2014A">
        <w:t>follistatin</w:t>
      </w:r>
      <w:proofErr w:type="spellEnd"/>
      <w:r w:rsidR="00A379D9" w:rsidRPr="00F2014A">
        <w:t xml:space="preserve">-like 1 protein; HPX - </w:t>
      </w:r>
      <w:r w:rsidR="001C119D" w:rsidRPr="00F2014A">
        <w:t>h</w:t>
      </w:r>
      <w:r w:rsidR="001C119D" w:rsidRPr="00F2014A">
        <w:t>emopexin</w:t>
      </w:r>
      <w:r w:rsidRPr="00F2014A">
        <w:t>.</w:t>
      </w:r>
      <w:r w:rsidR="00FE3AD2" w:rsidRPr="00F2014A">
        <w:br w:type="page"/>
      </w:r>
    </w:p>
    <w:p w14:paraId="39B35A07" w14:textId="77777777" w:rsidR="00FE3AD2" w:rsidRPr="00F2014A" w:rsidRDefault="00FE3AD2" w:rsidP="00477437">
      <w:pPr>
        <w:pStyle w:val="Nadpisy2"/>
      </w:pPr>
      <w:r w:rsidRPr="00F2014A">
        <w:lastRenderedPageBreak/>
        <w:t>Figures</w:t>
      </w:r>
    </w:p>
    <w:p w14:paraId="298F0DAD" w14:textId="77777777" w:rsidR="00BF333D" w:rsidRPr="00F2014A" w:rsidRDefault="00183E40" w:rsidP="00BF333D">
      <w:pPr>
        <w:keepNext/>
      </w:pPr>
      <w:r w:rsidRPr="00F2014A">
        <w:rPr>
          <w:noProof/>
        </w:rPr>
        <w:drawing>
          <wp:inline distT="0" distB="0" distL="0" distR="0" wp14:anchorId="14E21928" wp14:editId="7098737F">
            <wp:extent cx="5400000" cy="2715254"/>
            <wp:effectExtent l="0" t="0" r="0" b="9525"/>
            <wp:docPr id="313653440"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53440" name="Obrázek 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00000" cy="2715254"/>
                    </a:xfrm>
                    <a:prstGeom prst="rect">
                      <a:avLst/>
                    </a:prstGeom>
                    <a:noFill/>
                  </pic:spPr>
                </pic:pic>
              </a:graphicData>
            </a:graphic>
          </wp:inline>
        </w:drawing>
      </w:r>
    </w:p>
    <w:p w14:paraId="6E7714FB" w14:textId="2C4FE321" w:rsidR="007A3398" w:rsidRPr="00F2014A" w:rsidRDefault="00BF333D" w:rsidP="00BF333D">
      <w:pPr>
        <w:pStyle w:val="Figurecaption"/>
        <w:rPr>
          <w:b/>
          <w:bCs/>
        </w:rPr>
      </w:pPr>
      <w:bookmarkStart w:id="3" w:name="_Ref228192867"/>
      <w:r w:rsidRPr="00F2014A">
        <w:rPr>
          <w:b/>
          <w:bCs/>
        </w:rPr>
        <w:t xml:space="preserve">Figure </w:t>
      </w:r>
      <w:r w:rsidRPr="00F2014A">
        <w:rPr>
          <w:b/>
          <w:bCs/>
        </w:rPr>
        <w:fldChar w:fldCharType="begin"/>
      </w:r>
      <w:r w:rsidRPr="00F2014A">
        <w:rPr>
          <w:b/>
          <w:bCs/>
        </w:rPr>
        <w:instrText xml:space="preserve"> SEQ Figure \* ARABIC </w:instrText>
      </w:r>
      <w:r w:rsidRPr="00F2014A">
        <w:rPr>
          <w:b/>
          <w:bCs/>
        </w:rPr>
        <w:fldChar w:fldCharType="separate"/>
      </w:r>
      <w:r w:rsidR="009516C3" w:rsidRPr="00F2014A">
        <w:rPr>
          <w:b/>
          <w:bCs/>
          <w:noProof/>
        </w:rPr>
        <w:t>1</w:t>
      </w:r>
      <w:r w:rsidRPr="00F2014A">
        <w:rPr>
          <w:b/>
          <w:bCs/>
        </w:rPr>
        <w:fldChar w:fldCharType="end"/>
      </w:r>
      <w:bookmarkEnd w:id="3"/>
    </w:p>
    <w:p w14:paraId="7750641C" w14:textId="77777777" w:rsidR="00BF333D" w:rsidRPr="00F2014A" w:rsidRDefault="00BF333D" w:rsidP="00BF333D">
      <w:pPr>
        <w:pStyle w:val="Figurecaption"/>
        <w:rPr>
          <w:b/>
          <w:bCs/>
        </w:rPr>
      </w:pPr>
      <w:r w:rsidRPr="00F2014A">
        <w:rPr>
          <w:b/>
          <w:bCs/>
        </w:rPr>
        <w:t>Variable Importance in the Projection (VIP) scores from the PLS-DA model.</w:t>
      </w:r>
    </w:p>
    <w:p w14:paraId="190ECC06" w14:textId="26046DB1" w:rsidR="00BF333D" w:rsidRPr="00F2014A" w:rsidRDefault="00BF333D" w:rsidP="00BF333D">
      <w:pPr>
        <w:pStyle w:val="Figurecaption"/>
      </w:pPr>
      <w:r w:rsidRPr="00F2014A">
        <w:t xml:space="preserve">Bar chart showing VIP scores for the top 10 proteins ranked by cumulative importance across all three PLS-DA components (Component 1–3). VIP scores quantify the contribution of each protein to the latent components driving discrimination between disease groups. Proteins are ordered by descending cumulative VIP; bars are grouped by component and </w:t>
      </w:r>
      <w:proofErr w:type="spellStart"/>
      <w:r w:rsidRPr="00F2014A">
        <w:t>coloured</w:t>
      </w:r>
      <w:proofErr w:type="spellEnd"/>
      <w:r w:rsidRPr="00F2014A">
        <w:t xml:space="preserve"> by protein identity. ORM1 (</w:t>
      </w:r>
      <w:proofErr w:type="spellStart"/>
      <w:r w:rsidR="00C13311" w:rsidRPr="00F2014A">
        <w:t>orosomucoid</w:t>
      </w:r>
      <w:proofErr w:type="spellEnd"/>
      <w:r w:rsidR="00C13311" w:rsidRPr="00F2014A">
        <w:t xml:space="preserve"> 1</w:t>
      </w:r>
      <w:r w:rsidRPr="00F2014A">
        <w:t>) and FSTL1 (</w:t>
      </w:r>
      <w:proofErr w:type="spellStart"/>
      <w:r w:rsidRPr="00F2014A">
        <w:t>follistatin</w:t>
      </w:r>
      <w:proofErr w:type="spellEnd"/>
      <w:r w:rsidRPr="00F2014A">
        <w:t>-related protein 1) showed the highest cumulative VIP scores, with consistently elevated values across all components.</w:t>
      </w:r>
    </w:p>
    <w:p w14:paraId="76566B8B" w14:textId="057110C2" w:rsidR="001C119D" w:rsidRPr="00F2014A" w:rsidRDefault="001C119D" w:rsidP="00BF333D">
      <w:pPr>
        <w:pStyle w:val="Figurecaption"/>
      </w:pPr>
      <w:r w:rsidRPr="00F2014A">
        <w:rPr>
          <w:b/>
          <w:bCs/>
        </w:rPr>
        <w:t>Abbreviations</w:t>
      </w:r>
      <w:r w:rsidRPr="00F2014A">
        <w:t xml:space="preserve">: </w:t>
      </w:r>
      <w:r w:rsidRPr="00F2014A">
        <w:t xml:space="preserve">ORM1 – </w:t>
      </w:r>
      <w:proofErr w:type="spellStart"/>
      <w:r w:rsidRPr="00F2014A">
        <w:t>orosomucoid</w:t>
      </w:r>
      <w:proofErr w:type="spellEnd"/>
      <w:r w:rsidRPr="00F2014A">
        <w:t xml:space="preserve">; SERP3 – </w:t>
      </w:r>
      <w:proofErr w:type="spellStart"/>
      <w:r w:rsidRPr="00F2014A">
        <w:t>serpine</w:t>
      </w:r>
      <w:proofErr w:type="spellEnd"/>
      <w:r w:rsidRPr="00F2014A">
        <w:t xml:space="preserve"> 3; CHGA - chromogranin-A; FSTL1 – </w:t>
      </w:r>
      <w:proofErr w:type="spellStart"/>
      <w:r w:rsidRPr="00F2014A">
        <w:t>follistatin</w:t>
      </w:r>
      <w:proofErr w:type="spellEnd"/>
      <w:r w:rsidRPr="00F2014A">
        <w:t>-like 1 protein; HPX - hemopexin</w:t>
      </w:r>
    </w:p>
    <w:p w14:paraId="2D6A6981" w14:textId="77777777" w:rsidR="009F580D" w:rsidRPr="00F2014A" w:rsidRDefault="009F580D">
      <w:pPr>
        <w:jc w:val="left"/>
      </w:pPr>
      <w:r w:rsidRPr="00F2014A">
        <w:br w:type="page"/>
      </w:r>
    </w:p>
    <w:p w14:paraId="5BB5A428" w14:textId="77777777" w:rsidR="0071769A" w:rsidRPr="00F2014A" w:rsidRDefault="0071769A" w:rsidP="0071769A">
      <w:pPr>
        <w:keepNext/>
      </w:pPr>
      <w:r w:rsidRPr="00F2014A">
        <w:rPr>
          <w:noProof/>
        </w:rPr>
        <w:lastRenderedPageBreak/>
        <w:drawing>
          <wp:inline distT="0" distB="0" distL="0" distR="0" wp14:anchorId="3B7F2C79" wp14:editId="30C12CC6">
            <wp:extent cx="5399998" cy="3069804"/>
            <wp:effectExtent l="0" t="0" r="0" b="0"/>
            <wp:docPr id="1592500469"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00469" name="Obrázek 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399998" cy="3069804"/>
                    </a:xfrm>
                    <a:prstGeom prst="rect">
                      <a:avLst/>
                    </a:prstGeom>
                    <a:noFill/>
                  </pic:spPr>
                </pic:pic>
              </a:graphicData>
            </a:graphic>
          </wp:inline>
        </w:drawing>
      </w:r>
    </w:p>
    <w:p w14:paraId="0EFD8E7A" w14:textId="0E3DC349" w:rsidR="0071769A" w:rsidRPr="00F2014A" w:rsidRDefault="0071769A" w:rsidP="0071769A">
      <w:pPr>
        <w:pStyle w:val="Figurecaption"/>
        <w:rPr>
          <w:b/>
          <w:bCs/>
        </w:rPr>
      </w:pPr>
      <w:bookmarkStart w:id="4" w:name="_Ref228192976"/>
      <w:r w:rsidRPr="00F2014A">
        <w:rPr>
          <w:b/>
          <w:bCs/>
        </w:rPr>
        <w:t xml:space="preserve">Figure </w:t>
      </w:r>
      <w:r w:rsidRPr="00F2014A">
        <w:rPr>
          <w:b/>
          <w:bCs/>
        </w:rPr>
        <w:fldChar w:fldCharType="begin"/>
      </w:r>
      <w:r w:rsidRPr="00F2014A">
        <w:rPr>
          <w:b/>
          <w:bCs/>
        </w:rPr>
        <w:instrText xml:space="preserve"> SEQ Figure \* ARABIC </w:instrText>
      </w:r>
      <w:r w:rsidRPr="00F2014A">
        <w:rPr>
          <w:b/>
          <w:bCs/>
        </w:rPr>
        <w:fldChar w:fldCharType="separate"/>
      </w:r>
      <w:r w:rsidR="009516C3" w:rsidRPr="00F2014A">
        <w:rPr>
          <w:b/>
          <w:bCs/>
          <w:noProof/>
        </w:rPr>
        <w:t>2</w:t>
      </w:r>
      <w:r w:rsidRPr="00F2014A">
        <w:rPr>
          <w:b/>
          <w:bCs/>
        </w:rPr>
        <w:fldChar w:fldCharType="end"/>
      </w:r>
      <w:bookmarkEnd w:id="4"/>
    </w:p>
    <w:p w14:paraId="7196FC36" w14:textId="69817458" w:rsidR="0071769A" w:rsidRPr="00F2014A" w:rsidRDefault="00FF2EC1" w:rsidP="0071769A">
      <w:pPr>
        <w:pStyle w:val="Figurecaption"/>
        <w:rPr>
          <w:b/>
          <w:bCs/>
        </w:rPr>
      </w:pPr>
      <w:r w:rsidRPr="00F2014A">
        <w:rPr>
          <w:b/>
          <w:bCs/>
        </w:rPr>
        <w:t>Plasma</w:t>
      </w:r>
      <w:r w:rsidR="0071769A" w:rsidRPr="00F2014A">
        <w:rPr>
          <w:b/>
          <w:bCs/>
        </w:rPr>
        <w:t xml:space="preserve"> concentrations of the five candidate proteins across disease groups in the proteomic </w:t>
      </w:r>
      <w:r w:rsidR="00241044" w:rsidRPr="00F2014A">
        <w:rPr>
          <w:b/>
          <w:bCs/>
        </w:rPr>
        <w:t>screening</w:t>
      </w:r>
      <w:r w:rsidR="0071769A" w:rsidRPr="00F2014A">
        <w:rPr>
          <w:b/>
          <w:bCs/>
        </w:rPr>
        <w:t xml:space="preserve"> cohort.</w:t>
      </w:r>
    </w:p>
    <w:p w14:paraId="24D204F1" w14:textId="6F4EEDFA" w:rsidR="0071769A" w:rsidRPr="00F2014A" w:rsidRDefault="0071769A" w:rsidP="0071769A">
      <w:pPr>
        <w:pStyle w:val="Figurecaption"/>
      </w:pPr>
      <w:r w:rsidRPr="00F2014A">
        <w:t xml:space="preserve">Multiplot showing absolute </w:t>
      </w:r>
      <w:r w:rsidR="00FF2EC1" w:rsidRPr="00F2014A">
        <w:t>plasma</w:t>
      </w:r>
      <w:r w:rsidRPr="00F2014A">
        <w:t xml:space="preserve"> concentrations (ng/mL, log scale) of ORM1, SERP3, CHGA, FSTL1, and HPX across rheumatoid arthritis in remission (REM), and difficult-to-treat rheumatoid arthritis (D2T) measured by mass spectrometry. Each point represents one sample. Horizontal bars represent medians; error bars denote bootstrap 95% </w:t>
      </w:r>
      <w:proofErr w:type="gramStart"/>
      <w:r w:rsidR="00C362A1" w:rsidRPr="00F2014A">
        <w:t xml:space="preserve">CI </w:t>
      </w:r>
      <w:r w:rsidRPr="00F2014A">
        <w:t xml:space="preserve"> (</w:t>
      </w:r>
      <w:proofErr w:type="gramEnd"/>
      <w:r w:rsidRPr="00F2014A">
        <w:t>1</w:t>
      </w:r>
      <w:r w:rsidR="001D77B0" w:rsidRPr="00F2014A">
        <w:t>,</w:t>
      </w:r>
      <w:r w:rsidRPr="00F2014A">
        <w:t xml:space="preserve">000 resamples). Zero values (below the limit of quantification) were excluded for </w:t>
      </w:r>
      <w:proofErr w:type="spellStart"/>
      <w:r w:rsidRPr="00F2014A">
        <w:t>visualisation</w:t>
      </w:r>
      <w:proofErr w:type="spellEnd"/>
      <w:r w:rsidRPr="00F2014A">
        <w:t xml:space="preserve"> purposes only.</w:t>
      </w:r>
    </w:p>
    <w:p w14:paraId="134C04AD" w14:textId="65A0C3B5" w:rsidR="00E15CC9" w:rsidRPr="00F2014A" w:rsidRDefault="00E15CC9" w:rsidP="0071769A">
      <w:pPr>
        <w:pStyle w:val="Figurecaption"/>
      </w:pPr>
      <w:r w:rsidRPr="00F2014A">
        <w:rPr>
          <w:b/>
          <w:bCs/>
        </w:rPr>
        <w:t>Abbreviations:</w:t>
      </w:r>
      <w:r w:rsidRPr="00F2014A">
        <w:t xml:space="preserve"> </w:t>
      </w:r>
      <w:r w:rsidR="005C7F7B" w:rsidRPr="00F2014A">
        <w:t xml:space="preserve">D2T – difficult-to-treat; REM - </w:t>
      </w:r>
      <w:r w:rsidR="005C7F7B" w:rsidRPr="00F2014A">
        <w:t>sustained clinical remission</w:t>
      </w:r>
      <w:r w:rsidR="005C7F7B" w:rsidRPr="00F2014A">
        <w:t xml:space="preserve">; </w:t>
      </w:r>
      <w:r w:rsidRPr="00F2014A">
        <w:t xml:space="preserve">ORM1 – </w:t>
      </w:r>
      <w:proofErr w:type="spellStart"/>
      <w:r w:rsidRPr="00F2014A">
        <w:t>orosomucoid</w:t>
      </w:r>
      <w:proofErr w:type="spellEnd"/>
      <w:r w:rsidRPr="00F2014A">
        <w:t xml:space="preserve">; SERP3 – </w:t>
      </w:r>
      <w:proofErr w:type="spellStart"/>
      <w:r w:rsidRPr="00F2014A">
        <w:t>serpine</w:t>
      </w:r>
      <w:proofErr w:type="spellEnd"/>
      <w:r w:rsidRPr="00F2014A">
        <w:t xml:space="preserve"> 3; CHGA - chromogranin-A; FSTL1 – </w:t>
      </w:r>
      <w:proofErr w:type="spellStart"/>
      <w:r w:rsidRPr="00F2014A">
        <w:t>follistatin</w:t>
      </w:r>
      <w:proofErr w:type="spellEnd"/>
      <w:r w:rsidRPr="00F2014A">
        <w:t>-like 1 protein; HPX - hemopexin</w:t>
      </w:r>
    </w:p>
    <w:p w14:paraId="30ABFE6C" w14:textId="77777777" w:rsidR="00CA152E" w:rsidRPr="00F2014A" w:rsidRDefault="00CA152E">
      <w:pPr>
        <w:jc w:val="left"/>
      </w:pPr>
      <w:r w:rsidRPr="00F2014A">
        <w:br w:type="page"/>
      </w:r>
    </w:p>
    <w:p w14:paraId="3628B506" w14:textId="22C27840" w:rsidR="005E3455" w:rsidRPr="00F2014A" w:rsidRDefault="00BC455F" w:rsidP="005E3455">
      <w:pPr>
        <w:keepNext/>
      </w:pPr>
      <w:r w:rsidRPr="00F2014A">
        <w:rPr>
          <w:noProof/>
        </w:rPr>
        <w:lastRenderedPageBreak/>
        <w:drawing>
          <wp:anchor distT="0" distB="0" distL="114300" distR="114300" simplePos="0" relativeHeight="251658240" behindDoc="0" locked="0" layoutInCell="1" allowOverlap="1" wp14:anchorId="198BF2D7" wp14:editId="6C98E0C3">
            <wp:simplePos x="0" y="0"/>
            <wp:positionH relativeFrom="column">
              <wp:posOffset>51435</wp:posOffset>
            </wp:positionH>
            <wp:positionV relativeFrom="paragraph">
              <wp:posOffset>0</wp:posOffset>
            </wp:positionV>
            <wp:extent cx="5292725" cy="3851275"/>
            <wp:effectExtent l="0" t="0" r="3175" b="0"/>
            <wp:wrapTopAndBottom/>
            <wp:docPr id="1499188675"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88675" name="Obrázek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92725" cy="3851275"/>
                    </a:xfrm>
                    <a:prstGeom prst="rect">
                      <a:avLst/>
                    </a:prstGeom>
                    <a:noFill/>
                  </pic:spPr>
                </pic:pic>
              </a:graphicData>
            </a:graphic>
            <wp14:sizeRelH relativeFrom="margin">
              <wp14:pctWidth>0</wp14:pctWidth>
            </wp14:sizeRelH>
          </wp:anchor>
        </w:drawing>
      </w:r>
    </w:p>
    <w:p w14:paraId="52B56632" w14:textId="0E3D546A" w:rsidR="005E3455" w:rsidRPr="00F2014A" w:rsidRDefault="005E3455" w:rsidP="00A72C2E">
      <w:pPr>
        <w:pStyle w:val="Figurecaption"/>
        <w:rPr>
          <w:b/>
          <w:bCs/>
        </w:rPr>
      </w:pPr>
      <w:bookmarkStart w:id="5" w:name="_Ref228194495"/>
      <w:r w:rsidRPr="00F2014A">
        <w:rPr>
          <w:b/>
          <w:bCs/>
        </w:rPr>
        <w:t xml:space="preserve">Figure </w:t>
      </w:r>
      <w:r w:rsidRPr="00F2014A">
        <w:rPr>
          <w:b/>
          <w:bCs/>
        </w:rPr>
        <w:fldChar w:fldCharType="begin"/>
      </w:r>
      <w:r w:rsidRPr="00F2014A">
        <w:rPr>
          <w:b/>
          <w:bCs/>
        </w:rPr>
        <w:instrText xml:space="preserve"> SEQ Figure \* ARABIC </w:instrText>
      </w:r>
      <w:r w:rsidRPr="00F2014A">
        <w:rPr>
          <w:b/>
          <w:bCs/>
        </w:rPr>
        <w:fldChar w:fldCharType="separate"/>
      </w:r>
      <w:r w:rsidR="009516C3" w:rsidRPr="00F2014A">
        <w:rPr>
          <w:b/>
          <w:bCs/>
          <w:noProof/>
        </w:rPr>
        <w:t>3</w:t>
      </w:r>
      <w:r w:rsidRPr="00F2014A">
        <w:rPr>
          <w:b/>
          <w:bCs/>
        </w:rPr>
        <w:fldChar w:fldCharType="end"/>
      </w:r>
      <w:bookmarkEnd w:id="5"/>
    </w:p>
    <w:p w14:paraId="3FD4C4FF" w14:textId="66906E89" w:rsidR="000B6104" w:rsidRPr="00F2014A" w:rsidRDefault="000B6104" w:rsidP="00A72C2E">
      <w:pPr>
        <w:pStyle w:val="Figurecaption"/>
        <w:rPr>
          <w:b/>
          <w:bCs/>
        </w:rPr>
      </w:pPr>
      <w:r w:rsidRPr="00F2014A">
        <w:rPr>
          <w:b/>
          <w:bCs/>
        </w:rPr>
        <w:t xml:space="preserve">Firth </w:t>
      </w:r>
      <w:proofErr w:type="spellStart"/>
      <w:r w:rsidRPr="00F2014A">
        <w:rPr>
          <w:b/>
          <w:bCs/>
        </w:rPr>
        <w:t>penalised</w:t>
      </w:r>
      <w:proofErr w:type="spellEnd"/>
      <w:r w:rsidRPr="00F2014A">
        <w:rPr>
          <w:b/>
          <w:bCs/>
        </w:rPr>
        <w:t xml:space="preserve"> logistic regression — five candidate proteins in the mass-spectrometry proteomics screening cohort (sensitivity analysis).</w:t>
      </w:r>
    </w:p>
    <w:p w14:paraId="01016029" w14:textId="03943F5F" w:rsidR="000B6104" w:rsidRPr="00F2014A" w:rsidRDefault="000B6104" w:rsidP="00A72C2E">
      <w:pPr>
        <w:pStyle w:val="Figurecaption"/>
      </w:pPr>
      <w:r w:rsidRPr="00F2014A">
        <w:t xml:space="preserve">(A) Forest plot of odds ratios (OR) with 95% profile likelihood </w:t>
      </w:r>
      <w:proofErr w:type="gramStart"/>
      <w:r w:rsidR="00C362A1" w:rsidRPr="00F2014A">
        <w:t xml:space="preserve">CI </w:t>
      </w:r>
      <w:r w:rsidRPr="00F2014A">
        <w:t xml:space="preserve"> from</w:t>
      </w:r>
      <w:proofErr w:type="gramEnd"/>
      <w:r w:rsidRPr="00F2014A">
        <w:t xml:space="preserve"> univariate Firth </w:t>
      </w:r>
      <w:proofErr w:type="spellStart"/>
      <w:r w:rsidRPr="00F2014A">
        <w:t>penalised</w:t>
      </w:r>
      <w:proofErr w:type="spellEnd"/>
      <w:r w:rsidRPr="00F2014A">
        <w:t xml:space="preserve"> logistic regression (protein only, no clinical covariates). Protein abundances were z-score </w:t>
      </w:r>
      <w:proofErr w:type="spellStart"/>
      <w:r w:rsidRPr="00F2014A">
        <w:t>standardised</w:t>
      </w:r>
      <w:proofErr w:type="spellEnd"/>
      <w:r w:rsidRPr="00F2014A">
        <w:t xml:space="preserve"> prior to modelling. The x-axis is on a log scale; the vertical dashed line marks OR = 1. All five proteins showed statistically significant positive associations with D2T RA (p &lt; 0.001, Firth </w:t>
      </w:r>
      <w:proofErr w:type="spellStart"/>
      <w:r w:rsidRPr="00F2014A">
        <w:t>penalised</w:t>
      </w:r>
      <w:proofErr w:type="spellEnd"/>
      <w:r w:rsidRPr="00F2014A">
        <w:t xml:space="preserve"> likelihood ratio test).</w:t>
      </w:r>
    </w:p>
    <w:p w14:paraId="280F67AF" w14:textId="5C298096" w:rsidR="000B6104" w:rsidRPr="00F2014A" w:rsidRDefault="000B6104" w:rsidP="00A72C2E">
      <w:pPr>
        <w:pStyle w:val="Figurecaption"/>
      </w:pPr>
      <w:r w:rsidRPr="00F2014A">
        <w:t xml:space="preserve">(B) Incremental predictive value of each protein over the clinical baseline model (DAS28-ESR + CRP + </w:t>
      </w:r>
      <w:proofErr w:type="spellStart"/>
      <w:r w:rsidRPr="00F2014A">
        <w:t>TRT_duration</w:t>
      </w:r>
      <w:proofErr w:type="spellEnd"/>
      <w:r w:rsidRPr="00F2014A">
        <w:t xml:space="preserve">). LRT p = p-value for the null hypothesis that the protein adds no predictive value beyond clinical covariates. AUC baseline / AUC protein / AUC + protein = area under the ROC curve for the clinical baseline model, the protein-only model, and the augmented model (baseline + protein), respectively. ΔAUC: positive = improvement. Brier baseline / Brier protein / Brier + protein = Brier score for the corresponding models (lower = better). </w:t>
      </w:r>
      <w:proofErr w:type="spellStart"/>
      <w:r w:rsidRPr="00F2014A">
        <w:t>ΔBrier</w:t>
      </w:r>
      <w:proofErr w:type="spellEnd"/>
      <w:r w:rsidRPr="00F2014A">
        <w:t>: negative = improvement. All metrics are in-sample estimates (n = 101).</w:t>
      </w:r>
    </w:p>
    <w:p w14:paraId="72095C48" w14:textId="70F9C21E" w:rsidR="000B6104" w:rsidRPr="00F2014A" w:rsidRDefault="000B6104" w:rsidP="00A72C2E">
      <w:pPr>
        <w:pStyle w:val="Figurecaption"/>
      </w:pPr>
      <w:r w:rsidRPr="00F2014A">
        <w:rPr>
          <w:b/>
          <w:bCs/>
        </w:rPr>
        <w:t>Abbreviations</w:t>
      </w:r>
      <w:r w:rsidRPr="00F2014A">
        <w:t>: OR</w:t>
      </w:r>
      <w:r w:rsidR="009E3B9B" w:rsidRPr="00F2014A">
        <w:t xml:space="preserve"> -</w:t>
      </w:r>
      <w:r w:rsidRPr="00F2014A">
        <w:t xml:space="preserve"> odds ratio; CI</w:t>
      </w:r>
      <w:r w:rsidR="009E3B9B" w:rsidRPr="00F2014A">
        <w:t xml:space="preserve"> -</w:t>
      </w:r>
      <w:r w:rsidRPr="00F2014A">
        <w:t xml:space="preserve"> 95% profile likelihood confidence interval; AUC</w:t>
      </w:r>
      <w:r w:rsidR="009E3B9B" w:rsidRPr="00F2014A">
        <w:t xml:space="preserve"> -</w:t>
      </w:r>
      <w:r w:rsidRPr="00F2014A">
        <w:t xml:space="preserve"> area under the receiver operating characteristic curve; LRT</w:t>
      </w:r>
      <w:r w:rsidR="009E3B9B" w:rsidRPr="00F2014A">
        <w:t xml:space="preserve"> -</w:t>
      </w:r>
      <w:r w:rsidRPr="00F2014A">
        <w:t xml:space="preserve"> likelihood ratio test; Brier</w:t>
      </w:r>
      <w:r w:rsidR="009E3B9B" w:rsidRPr="00F2014A">
        <w:t xml:space="preserve"> -</w:t>
      </w:r>
      <w:r w:rsidRPr="00F2014A">
        <w:t xml:space="preserve"> Brier score (mean squared prediction error); ΔAUC</w:t>
      </w:r>
      <w:r w:rsidR="009E3B9B" w:rsidRPr="00F2014A">
        <w:t xml:space="preserve"> -</w:t>
      </w:r>
      <w:r w:rsidRPr="00F2014A">
        <w:t xml:space="preserve"> change in AUC (augmented − baseline); </w:t>
      </w:r>
      <w:proofErr w:type="spellStart"/>
      <w:r w:rsidRPr="00F2014A">
        <w:t>ΔBrier</w:t>
      </w:r>
      <w:proofErr w:type="spellEnd"/>
      <w:r w:rsidR="009E3B9B" w:rsidRPr="00F2014A">
        <w:t xml:space="preserve"> -</w:t>
      </w:r>
      <w:r w:rsidRPr="00F2014A">
        <w:t xml:space="preserve"> change in Brier score (augmented − baseline); D2T</w:t>
      </w:r>
      <w:r w:rsidR="009E3B9B" w:rsidRPr="00F2014A">
        <w:t xml:space="preserve"> -</w:t>
      </w:r>
      <w:r w:rsidRPr="00F2014A">
        <w:t xml:space="preserve"> difficult-to-treat; RA</w:t>
      </w:r>
      <w:r w:rsidR="009E3B9B" w:rsidRPr="00F2014A">
        <w:t xml:space="preserve"> -</w:t>
      </w:r>
      <w:r w:rsidRPr="00F2014A">
        <w:t xml:space="preserve"> rheumatoid arthritis; DAS28-ESR</w:t>
      </w:r>
      <w:r w:rsidR="009E3B9B" w:rsidRPr="00F2014A">
        <w:t xml:space="preserve"> -</w:t>
      </w:r>
      <w:r w:rsidRPr="00F2014A">
        <w:t xml:space="preserve"> Disease Activity Score in 28 joints using erythrocyte sedimentation rate; CRP</w:t>
      </w:r>
      <w:r w:rsidR="009E3B9B" w:rsidRPr="00F2014A">
        <w:t xml:space="preserve"> -</w:t>
      </w:r>
      <w:r w:rsidRPr="00F2014A">
        <w:t xml:space="preserve"> C-reactive protein; </w:t>
      </w:r>
      <w:proofErr w:type="spellStart"/>
      <w:r w:rsidRPr="00F2014A">
        <w:t>TRT_duration</w:t>
      </w:r>
      <w:proofErr w:type="spellEnd"/>
      <w:r w:rsidR="009E3B9B" w:rsidRPr="00F2014A">
        <w:t xml:space="preserve"> -</w:t>
      </w:r>
      <w:r w:rsidRPr="00F2014A">
        <w:t xml:space="preserve"> duration of biological treatment</w:t>
      </w:r>
      <w:r w:rsidR="00057C77" w:rsidRPr="00F2014A">
        <w:t xml:space="preserve">; </w:t>
      </w:r>
      <w:r w:rsidR="00057C77" w:rsidRPr="00F2014A">
        <w:t xml:space="preserve">ORM1 – </w:t>
      </w:r>
      <w:proofErr w:type="spellStart"/>
      <w:r w:rsidR="00057C77" w:rsidRPr="00F2014A">
        <w:t>orosomucoid</w:t>
      </w:r>
      <w:proofErr w:type="spellEnd"/>
      <w:r w:rsidR="00057C77" w:rsidRPr="00F2014A">
        <w:t xml:space="preserve">; SERP3 – </w:t>
      </w:r>
      <w:proofErr w:type="spellStart"/>
      <w:r w:rsidR="00057C77" w:rsidRPr="00F2014A">
        <w:t>serpine</w:t>
      </w:r>
      <w:proofErr w:type="spellEnd"/>
      <w:r w:rsidR="00057C77" w:rsidRPr="00F2014A">
        <w:t xml:space="preserve"> 3; CHGA - chromogranin-A; FSTL1 – </w:t>
      </w:r>
      <w:proofErr w:type="spellStart"/>
      <w:r w:rsidR="00057C77" w:rsidRPr="00F2014A">
        <w:t>follistatin</w:t>
      </w:r>
      <w:proofErr w:type="spellEnd"/>
      <w:r w:rsidR="00057C77" w:rsidRPr="00F2014A">
        <w:t>-like 1 protein; HPX - hemopexin</w:t>
      </w:r>
      <w:r w:rsidRPr="00F2014A">
        <w:t>.</w:t>
      </w:r>
    </w:p>
    <w:p w14:paraId="227C0A6A" w14:textId="77777777" w:rsidR="008079F4" w:rsidRPr="00F2014A" w:rsidRDefault="008079F4">
      <w:pPr>
        <w:jc w:val="left"/>
      </w:pPr>
      <w:r w:rsidRPr="00F2014A">
        <w:br w:type="page"/>
      </w:r>
    </w:p>
    <w:p w14:paraId="1768A1DB" w14:textId="77777777" w:rsidR="008079F4" w:rsidRPr="00F2014A" w:rsidRDefault="008079F4" w:rsidP="008079F4">
      <w:pPr>
        <w:keepNext/>
        <w:jc w:val="left"/>
      </w:pPr>
      <w:r w:rsidRPr="00F2014A">
        <w:rPr>
          <w:noProof/>
        </w:rPr>
        <w:lastRenderedPageBreak/>
        <w:drawing>
          <wp:inline distT="0" distB="0" distL="0" distR="0" wp14:anchorId="5BAB95E9" wp14:editId="60A2FB70">
            <wp:extent cx="5759450" cy="3900170"/>
            <wp:effectExtent l="0" t="0" r="0" b="5080"/>
            <wp:docPr id="88126820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68201" name="Obrázek 8812682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3900170"/>
                    </a:xfrm>
                    <a:prstGeom prst="rect">
                      <a:avLst/>
                    </a:prstGeom>
                  </pic:spPr>
                </pic:pic>
              </a:graphicData>
            </a:graphic>
          </wp:inline>
        </w:drawing>
      </w:r>
    </w:p>
    <w:p w14:paraId="1DA9F961" w14:textId="0D1AFA4D" w:rsidR="008079F4" w:rsidRPr="00F2014A" w:rsidRDefault="008079F4" w:rsidP="008079F4">
      <w:pPr>
        <w:pStyle w:val="Figurecaption"/>
        <w:rPr>
          <w:b/>
          <w:bCs/>
        </w:rPr>
      </w:pPr>
      <w:bookmarkStart w:id="6" w:name="_Ref231117530"/>
      <w:r w:rsidRPr="00F2014A">
        <w:rPr>
          <w:b/>
          <w:bCs/>
        </w:rPr>
        <w:t xml:space="preserve">Figure </w:t>
      </w:r>
      <w:r w:rsidRPr="00F2014A">
        <w:rPr>
          <w:b/>
          <w:bCs/>
        </w:rPr>
        <w:fldChar w:fldCharType="begin"/>
      </w:r>
      <w:r w:rsidRPr="00F2014A">
        <w:rPr>
          <w:b/>
          <w:bCs/>
        </w:rPr>
        <w:instrText xml:space="preserve"> SEQ Figure \* ARABIC </w:instrText>
      </w:r>
      <w:r w:rsidRPr="00F2014A">
        <w:rPr>
          <w:b/>
          <w:bCs/>
        </w:rPr>
        <w:fldChar w:fldCharType="separate"/>
      </w:r>
      <w:r w:rsidR="009516C3" w:rsidRPr="00F2014A">
        <w:rPr>
          <w:b/>
          <w:bCs/>
          <w:noProof/>
        </w:rPr>
        <w:t>4</w:t>
      </w:r>
      <w:r w:rsidRPr="00F2014A">
        <w:rPr>
          <w:b/>
          <w:bCs/>
        </w:rPr>
        <w:fldChar w:fldCharType="end"/>
      </w:r>
      <w:bookmarkEnd w:id="6"/>
    </w:p>
    <w:p w14:paraId="11CD96A6" w14:textId="03817BA9" w:rsidR="008079F4" w:rsidRPr="00F2014A" w:rsidRDefault="008079F4" w:rsidP="008079F4">
      <w:pPr>
        <w:pStyle w:val="Figurecaption"/>
        <w:rPr>
          <w:lang w:val="cs-CZ"/>
        </w:rPr>
      </w:pPr>
      <w:r w:rsidRPr="00F2014A">
        <w:rPr>
          <w:b/>
          <w:bCs/>
        </w:rPr>
        <w:t xml:space="preserve">Complementary prediction concordance between the baseline and individual protein models —proteomics </w:t>
      </w:r>
      <w:r w:rsidR="00E67EB0" w:rsidRPr="00F2014A">
        <w:rPr>
          <w:b/>
          <w:bCs/>
        </w:rPr>
        <w:t>scr</w:t>
      </w:r>
      <w:r w:rsidR="00C07E4E" w:rsidRPr="00F2014A">
        <w:rPr>
          <w:b/>
          <w:bCs/>
        </w:rPr>
        <w:t>ee</w:t>
      </w:r>
      <w:r w:rsidR="00E67EB0" w:rsidRPr="00F2014A">
        <w:rPr>
          <w:b/>
          <w:bCs/>
        </w:rPr>
        <w:t>ning</w:t>
      </w:r>
      <w:r w:rsidRPr="00F2014A">
        <w:rPr>
          <w:b/>
          <w:bCs/>
        </w:rPr>
        <w:t xml:space="preserve"> cohort (sensitivity analysis).</w:t>
      </w:r>
    </w:p>
    <w:p w14:paraId="1719202B" w14:textId="3FEE9B10" w:rsidR="008079F4" w:rsidRPr="00F2014A" w:rsidRDefault="008079F4" w:rsidP="008079F4">
      <w:pPr>
        <w:pStyle w:val="Figurecaption"/>
        <w:rPr>
          <w:lang w:val="cs-CZ"/>
        </w:rPr>
      </w:pPr>
      <w:r w:rsidRPr="00F2014A">
        <w:t>Each panel shows one of the five candidate proteins. The x-axis represents P(D2T) from the clinical baseline model (DAS28-ESR + CRP + TRT</w:t>
      </w:r>
      <w:r w:rsidR="001E7738" w:rsidRPr="00F2014A">
        <w:t>-</w:t>
      </w:r>
      <w:r w:rsidRPr="00F2014A">
        <w:t xml:space="preserve">duration; Firth </w:t>
      </w:r>
      <w:proofErr w:type="spellStart"/>
      <w:r w:rsidRPr="00F2014A">
        <w:t>penalised</w:t>
      </w:r>
      <w:proofErr w:type="spellEnd"/>
      <w:r w:rsidRPr="00F2014A">
        <w:t xml:space="preserve"> logistic regression); the y-axis represents P(D2T) from the protein-only model (univariate Firth </w:t>
      </w:r>
      <w:proofErr w:type="spellStart"/>
      <w:r w:rsidRPr="00F2014A">
        <w:t>penalised</w:t>
      </w:r>
      <w:proofErr w:type="spellEnd"/>
      <w:r w:rsidRPr="00F2014A">
        <w:t xml:space="preserve"> logistic regression). Each point is one patient, </w:t>
      </w:r>
      <w:proofErr w:type="spellStart"/>
      <w:r w:rsidRPr="00F2014A">
        <w:t>coloured</w:t>
      </w:r>
      <w:proofErr w:type="spellEnd"/>
      <w:r w:rsidRPr="00F2014A">
        <w:t xml:space="preserve"> by actual diagnosis (red triangle = D2T RA, blue circle = remission). Dashed lines at P = 0.5 divide each panel into four quadrants: upper-right, both models predict D2T; lower-left, both models predict remission; upper-left, protein model predicts </w:t>
      </w:r>
      <w:proofErr w:type="gramStart"/>
      <w:r w:rsidRPr="00F2014A">
        <w:t>D2T</w:t>
      </w:r>
      <w:proofErr w:type="gramEnd"/>
      <w:r w:rsidRPr="00F2014A">
        <w:t xml:space="preserve"> but clinical model does not; lower-right, clinical model predicts </w:t>
      </w:r>
      <w:proofErr w:type="gramStart"/>
      <w:r w:rsidRPr="00F2014A">
        <w:t>D2T</w:t>
      </w:r>
      <w:proofErr w:type="gramEnd"/>
      <w:r w:rsidRPr="00F2014A">
        <w:t xml:space="preserve"> but protein model does not. Points in the upper-left quadrant represent patients identified by the protein model but missed by the clinical model, indicating complementary predictive value.</w:t>
      </w:r>
    </w:p>
    <w:p w14:paraId="39F3DE80" w14:textId="6FDABFBF" w:rsidR="008079F4" w:rsidRPr="00F2014A" w:rsidRDefault="008079F4" w:rsidP="008079F4">
      <w:pPr>
        <w:pStyle w:val="Figurecaption"/>
        <w:rPr>
          <w:lang w:val="cs-CZ"/>
        </w:rPr>
      </w:pPr>
      <w:r w:rsidRPr="00F2014A">
        <w:rPr>
          <w:b/>
          <w:bCs/>
        </w:rPr>
        <w:t>Abbreviations</w:t>
      </w:r>
      <w:r w:rsidRPr="00F2014A">
        <w:t>: P(D2T)</w:t>
      </w:r>
      <w:r w:rsidR="009E3B9B" w:rsidRPr="00F2014A">
        <w:t xml:space="preserve"> -</w:t>
      </w:r>
      <w:r w:rsidRPr="00F2014A">
        <w:t xml:space="preserve"> predicted probability of D2T RA classification; D2T</w:t>
      </w:r>
      <w:r w:rsidR="009E3B9B" w:rsidRPr="00F2014A">
        <w:t xml:space="preserve"> -</w:t>
      </w:r>
      <w:r w:rsidRPr="00F2014A">
        <w:t xml:space="preserve"> difficult-to-treat; RA</w:t>
      </w:r>
      <w:r w:rsidR="009E3B9B" w:rsidRPr="00F2014A">
        <w:t xml:space="preserve"> -</w:t>
      </w:r>
      <w:r w:rsidRPr="00F2014A">
        <w:t xml:space="preserve"> rheumatoid arthritis; REM</w:t>
      </w:r>
      <w:r w:rsidR="009E3B9B" w:rsidRPr="00F2014A">
        <w:t xml:space="preserve"> -</w:t>
      </w:r>
      <w:r w:rsidRPr="00F2014A">
        <w:t xml:space="preserve"> </w:t>
      </w:r>
      <w:r w:rsidR="0060343B" w:rsidRPr="00F2014A">
        <w:t>sustained clinical remission</w:t>
      </w:r>
      <w:r w:rsidRPr="00F2014A">
        <w:t>; DAS28-ESR</w:t>
      </w:r>
      <w:r w:rsidR="009E3B9B" w:rsidRPr="00F2014A">
        <w:t xml:space="preserve"> -</w:t>
      </w:r>
      <w:r w:rsidRPr="00F2014A">
        <w:t xml:space="preserve"> Disease Activity Score in 28 joints using erythrocyte sedimentation rate; CRP</w:t>
      </w:r>
      <w:r w:rsidR="009E3B9B" w:rsidRPr="00F2014A">
        <w:t xml:space="preserve"> -</w:t>
      </w:r>
      <w:r w:rsidRPr="00F2014A">
        <w:t xml:space="preserve"> C-reactive protein; TRT</w:t>
      </w:r>
      <w:r w:rsidR="001E7738" w:rsidRPr="00F2014A">
        <w:t>-</w:t>
      </w:r>
      <w:r w:rsidRPr="00F2014A">
        <w:t>duration</w:t>
      </w:r>
      <w:r w:rsidR="009E3B9B" w:rsidRPr="00F2014A">
        <w:t xml:space="preserve"> -</w:t>
      </w:r>
      <w:r w:rsidRPr="00F2014A">
        <w:t xml:space="preserve"> duration of biological treatment</w:t>
      </w:r>
      <w:r w:rsidR="009E3B9B" w:rsidRPr="00F2014A">
        <w:t xml:space="preserve">; </w:t>
      </w:r>
      <w:r w:rsidR="009E3B9B" w:rsidRPr="00F2014A">
        <w:t xml:space="preserve">ORM1 – </w:t>
      </w:r>
      <w:proofErr w:type="spellStart"/>
      <w:r w:rsidR="009E3B9B" w:rsidRPr="00F2014A">
        <w:t>orosomucoid</w:t>
      </w:r>
      <w:proofErr w:type="spellEnd"/>
      <w:r w:rsidR="009E3B9B" w:rsidRPr="00F2014A">
        <w:t xml:space="preserve">; SERP3 – </w:t>
      </w:r>
      <w:proofErr w:type="spellStart"/>
      <w:r w:rsidR="009E3B9B" w:rsidRPr="00F2014A">
        <w:t>serpine</w:t>
      </w:r>
      <w:proofErr w:type="spellEnd"/>
      <w:r w:rsidR="009E3B9B" w:rsidRPr="00F2014A">
        <w:t xml:space="preserve"> 3; CHGA - chromogranin-A; FSTL1 – </w:t>
      </w:r>
      <w:proofErr w:type="spellStart"/>
      <w:r w:rsidR="009E3B9B" w:rsidRPr="00F2014A">
        <w:t>follistatin</w:t>
      </w:r>
      <w:proofErr w:type="spellEnd"/>
      <w:r w:rsidR="009E3B9B" w:rsidRPr="00F2014A">
        <w:t>-like 1 protein; HPX - hemopexin</w:t>
      </w:r>
      <w:r w:rsidRPr="00F2014A">
        <w:t>.</w:t>
      </w:r>
    </w:p>
    <w:p w14:paraId="1E3F04B4" w14:textId="779ECF1A" w:rsidR="008A2252" w:rsidRPr="00F2014A" w:rsidRDefault="008A2252">
      <w:pPr>
        <w:jc w:val="left"/>
      </w:pPr>
      <w:r w:rsidRPr="00F2014A">
        <w:br w:type="page"/>
      </w:r>
    </w:p>
    <w:p w14:paraId="057CB9A8" w14:textId="77777777" w:rsidR="008329FC" w:rsidRPr="00F2014A" w:rsidRDefault="008329FC" w:rsidP="008329FC">
      <w:pPr>
        <w:keepNext/>
        <w:jc w:val="left"/>
      </w:pPr>
      <w:r w:rsidRPr="00F2014A">
        <w:rPr>
          <w:noProof/>
        </w:rPr>
        <w:lastRenderedPageBreak/>
        <w:drawing>
          <wp:inline distT="0" distB="0" distL="0" distR="0" wp14:anchorId="2E843839" wp14:editId="5C488FA9">
            <wp:extent cx="5394662" cy="3082048"/>
            <wp:effectExtent l="0" t="0" r="0" b="4445"/>
            <wp:docPr id="65965305"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305" name="Obrázek 1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394662" cy="3082048"/>
                    </a:xfrm>
                    <a:prstGeom prst="rect">
                      <a:avLst/>
                    </a:prstGeom>
                    <a:noFill/>
                  </pic:spPr>
                </pic:pic>
              </a:graphicData>
            </a:graphic>
          </wp:inline>
        </w:drawing>
      </w:r>
    </w:p>
    <w:p w14:paraId="6586B17C" w14:textId="11C162B5" w:rsidR="008A2252" w:rsidRPr="00F2014A" w:rsidRDefault="008329FC" w:rsidP="00846422">
      <w:pPr>
        <w:pStyle w:val="Figurecaption"/>
        <w:rPr>
          <w:b/>
          <w:bCs/>
        </w:rPr>
      </w:pPr>
      <w:bookmarkStart w:id="7" w:name="_Ref228276313"/>
      <w:r w:rsidRPr="00F2014A">
        <w:rPr>
          <w:b/>
          <w:bCs/>
        </w:rPr>
        <w:t xml:space="preserve">Figure </w:t>
      </w:r>
      <w:r w:rsidRPr="00F2014A">
        <w:rPr>
          <w:b/>
          <w:bCs/>
        </w:rPr>
        <w:fldChar w:fldCharType="begin"/>
      </w:r>
      <w:r w:rsidRPr="00F2014A">
        <w:rPr>
          <w:b/>
          <w:bCs/>
        </w:rPr>
        <w:instrText xml:space="preserve"> SEQ Figure \* ARABIC </w:instrText>
      </w:r>
      <w:r w:rsidRPr="00F2014A">
        <w:rPr>
          <w:b/>
          <w:bCs/>
        </w:rPr>
        <w:fldChar w:fldCharType="separate"/>
      </w:r>
      <w:r w:rsidR="009516C3" w:rsidRPr="00F2014A">
        <w:rPr>
          <w:b/>
          <w:bCs/>
          <w:noProof/>
        </w:rPr>
        <w:t>5</w:t>
      </w:r>
      <w:r w:rsidRPr="00F2014A">
        <w:rPr>
          <w:b/>
          <w:bCs/>
        </w:rPr>
        <w:fldChar w:fldCharType="end"/>
      </w:r>
      <w:bookmarkEnd w:id="7"/>
    </w:p>
    <w:p w14:paraId="58243FAD" w14:textId="0A309E51" w:rsidR="00846422" w:rsidRPr="00F2014A" w:rsidRDefault="00FF2EC1" w:rsidP="00846422">
      <w:pPr>
        <w:pStyle w:val="Figurecaption"/>
        <w:rPr>
          <w:b/>
          <w:bCs/>
        </w:rPr>
      </w:pPr>
      <w:r w:rsidRPr="00F2014A">
        <w:rPr>
          <w:b/>
          <w:bCs/>
        </w:rPr>
        <w:t>Plasma</w:t>
      </w:r>
      <w:r w:rsidR="00846422" w:rsidRPr="00F2014A">
        <w:rPr>
          <w:b/>
          <w:bCs/>
        </w:rPr>
        <w:t xml:space="preserve"> concentrations of the five candidate proteins in the ELISA validation cohort.</w:t>
      </w:r>
    </w:p>
    <w:p w14:paraId="2C93AAC8" w14:textId="2FC7ED14" w:rsidR="008A2252" w:rsidRPr="00F2014A" w:rsidRDefault="00846422" w:rsidP="00846422">
      <w:pPr>
        <w:pStyle w:val="Figurecaption"/>
      </w:pPr>
      <w:r w:rsidRPr="00F2014A">
        <w:t xml:space="preserve">Strip plots showing absolute </w:t>
      </w:r>
      <w:r w:rsidR="00FF2EC1" w:rsidRPr="00F2014A">
        <w:t>plasma</w:t>
      </w:r>
      <w:r w:rsidRPr="00F2014A">
        <w:t xml:space="preserve"> concentrations (ng/mL, log scale) of ORM1, SERP3, CHGA, FSTL1, and HPX in patients with rheumatoid arthritis in remission (REM) and difficult-to-treat rheumatoid arthritis (D2T RA). Each point represents one sample. Horizontal bars represent medians; error bars denote bootstrap 95% </w:t>
      </w:r>
      <w:proofErr w:type="gramStart"/>
      <w:r w:rsidR="00C362A1" w:rsidRPr="00F2014A">
        <w:t xml:space="preserve">CI </w:t>
      </w:r>
      <w:r w:rsidRPr="00F2014A">
        <w:t xml:space="preserve"> (</w:t>
      </w:r>
      <w:proofErr w:type="gramEnd"/>
      <w:r w:rsidRPr="00F2014A">
        <w:t>1</w:t>
      </w:r>
      <w:r w:rsidR="001D77B0" w:rsidRPr="00F2014A">
        <w:t>,</w:t>
      </w:r>
      <w:r w:rsidRPr="00F2014A">
        <w:t>000 resamples). Concentrations are displayed on a pseudo-logarithmic scale to accommodate the right-skewed distribution of ELISA measurements.</w:t>
      </w:r>
    </w:p>
    <w:p w14:paraId="69326101" w14:textId="542C3D41" w:rsidR="009E3B9B" w:rsidRPr="00F2014A" w:rsidRDefault="009E3B9B" w:rsidP="00846422">
      <w:pPr>
        <w:pStyle w:val="Figurecaption"/>
      </w:pPr>
      <w:r w:rsidRPr="00F2014A">
        <w:rPr>
          <w:b/>
          <w:bCs/>
        </w:rPr>
        <w:t>Abbreviations</w:t>
      </w:r>
      <w:r w:rsidRPr="00F2014A">
        <w:t xml:space="preserve">: </w:t>
      </w:r>
      <w:r w:rsidR="0060343B" w:rsidRPr="00F2014A">
        <w:t xml:space="preserve">D2T – difficult-to-treat; REM - </w:t>
      </w:r>
      <w:r w:rsidR="0060343B" w:rsidRPr="00F2014A">
        <w:t xml:space="preserve">sustained clinical </w:t>
      </w:r>
      <w:proofErr w:type="gramStart"/>
      <w:r w:rsidR="0060343B" w:rsidRPr="00F2014A">
        <w:t>remission</w:t>
      </w:r>
      <w:r w:rsidR="0060343B" w:rsidRPr="00F2014A">
        <w:t xml:space="preserve"> ;</w:t>
      </w:r>
      <w:proofErr w:type="gramEnd"/>
      <w:r w:rsidR="0060343B" w:rsidRPr="00F2014A">
        <w:t xml:space="preserve"> </w:t>
      </w:r>
      <w:r w:rsidRPr="00F2014A">
        <w:t xml:space="preserve">ORM1 – </w:t>
      </w:r>
      <w:proofErr w:type="spellStart"/>
      <w:r w:rsidRPr="00F2014A">
        <w:t>orosomucoid</w:t>
      </w:r>
      <w:proofErr w:type="spellEnd"/>
      <w:r w:rsidRPr="00F2014A">
        <w:t xml:space="preserve">; SERP3 – </w:t>
      </w:r>
      <w:proofErr w:type="spellStart"/>
      <w:r w:rsidRPr="00F2014A">
        <w:t>serpine</w:t>
      </w:r>
      <w:proofErr w:type="spellEnd"/>
      <w:r w:rsidRPr="00F2014A">
        <w:t xml:space="preserve"> 3; CHGA - chromogranin-A; FSTL1 – </w:t>
      </w:r>
      <w:proofErr w:type="spellStart"/>
      <w:r w:rsidRPr="00F2014A">
        <w:t>follistatin</w:t>
      </w:r>
      <w:proofErr w:type="spellEnd"/>
      <w:r w:rsidRPr="00F2014A">
        <w:t>-like 1 protein; HPX - hemopexin</w:t>
      </w:r>
    </w:p>
    <w:p w14:paraId="5616FFDF" w14:textId="77777777" w:rsidR="008A2252" w:rsidRPr="00F2014A" w:rsidRDefault="008A2252">
      <w:pPr>
        <w:jc w:val="left"/>
      </w:pPr>
    </w:p>
    <w:p w14:paraId="6972D4EB" w14:textId="145C76AA" w:rsidR="008F2C1C" w:rsidRPr="00F2014A" w:rsidRDefault="008F2C1C">
      <w:pPr>
        <w:jc w:val="left"/>
        <w:rPr>
          <w:rFonts w:eastAsia="Times New Roman" w:cs="Times New Roman"/>
          <w:color w:val="000000"/>
          <w:lang w:val="en-US" w:eastAsia="de-DE" w:bidi="en-US"/>
        </w:rPr>
      </w:pPr>
    </w:p>
    <w:p w14:paraId="2F5A5078" w14:textId="77777777" w:rsidR="0033145E" w:rsidRPr="00F2014A" w:rsidRDefault="0033145E" w:rsidP="00970737">
      <w:pPr>
        <w:pStyle w:val="Figurecaption"/>
      </w:pPr>
    </w:p>
    <w:p w14:paraId="0C88EEF4" w14:textId="531F739C" w:rsidR="0033145E" w:rsidRPr="00F2014A" w:rsidRDefault="0033145E">
      <w:pPr>
        <w:jc w:val="left"/>
        <w:rPr>
          <w:rFonts w:eastAsia="Times New Roman" w:cs="Times New Roman"/>
          <w:color w:val="000000"/>
          <w:lang w:val="en-US" w:eastAsia="de-DE" w:bidi="en-US"/>
        </w:rPr>
      </w:pPr>
      <w:r w:rsidRPr="00F2014A">
        <w:br w:type="page"/>
      </w:r>
    </w:p>
    <w:p w14:paraId="65C295DC" w14:textId="77777777" w:rsidR="00BF7FDC" w:rsidRPr="00F2014A" w:rsidRDefault="00465466" w:rsidP="00BF7FDC">
      <w:pPr>
        <w:pStyle w:val="Figurecaption"/>
        <w:keepNext/>
      </w:pPr>
      <w:r w:rsidRPr="00F2014A">
        <w:rPr>
          <w:noProof/>
        </w:rPr>
        <w:lastRenderedPageBreak/>
        <w:drawing>
          <wp:inline distT="0" distB="0" distL="0" distR="0" wp14:anchorId="131A01A1" wp14:editId="0FD84F2C">
            <wp:extent cx="5380886" cy="2833371"/>
            <wp:effectExtent l="0" t="0" r="0" b="5080"/>
            <wp:docPr id="2018228593"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8593" name="Obrázek 1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380886" cy="2833371"/>
                    </a:xfrm>
                    <a:prstGeom prst="rect">
                      <a:avLst/>
                    </a:prstGeom>
                    <a:noFill/>
                  </pic:spPr>
                </pic:pic>
              </a:graphicData>
            </a:graphic>
          </wp:inline>
        </w:drawing>
      </w:r>
    </w:p>
    <w:p w14:paraId="78A301F5" w14:textId="69159C27" w:rsidR="0033145E" w:rsidRPr="00F2014A" w:rsidRDefault="00BF7FDC" w:rsidP="00BF7FDC">
      <w:pPr>
        <w:pStyle w:val="Figurecaption"/>
        <w:rPr>
          <w:b/>
          <w:bCs/>
        </w:rPr>
      </w:pPr>
      <w:bookmarkStart w:id="8" w:name="_Ref228284797"/>
      <w:r w:rsidRPr="00F2014A">
        <w:rPr>
          <w:b/>
          <w:bCs/>
        </w:rPr>
        <w:t xml:space="preserve">Figure </w:t>
      </w:r>
      <w:r w:rsidRPr="00F2014A">
        <w:rPr>
          <w:b/>
          <w:bCs/>
        </w:rPr>
        <w:fldChar w:fldCharType="begin"/>
      </w:r>
      <w:r w:rsidRPr="00F2014A">
        <w:rPr>
          <w:b/>
          <w:bCs/>
        </w:rPr>
        <w:instrText xml:space="preserve"> SEQ Figure \* ARABIC </w:instrText>
      </w:r>
      <w:r w:rsidRPr="00F2014A">
        <w:rPr>
          <w:b/>
          <w:bCs/>
        </w:rPr>
        <w:fldChar w:fldCharType="separate"/>
      </w:r>
      <w:r w:rsidR="009516C3" w:rsidRPr="00F2014A">
        <w:rPr>
          <w:b/>
          <w:bCs/>
          <w:noProof/>
        </w:rPr>
        <w:t>6</w:t>
      </w:r>
      <w:r w:rsidRPr="00F2014A">
        <w:rPr>
          <w:b/>
          <w:bCs/>
        </w:rPr>
        <w:fldChar w:fldCharType="end"/>
      </w:r>
      <w:bookmarkEnd w:id="8"/>
    </w:p>
    <w:p w14:paraId="1082C5AA" w14:textId="3A16EF66" w:rsidR="00BF7FDC" w:rsidRPr="00F2014A" w:rsidRDefault="00BF7FDC" w:rsidP="00BF7FDC">
      <w:pPr>
        <w:pStyle w:val="Figurecaption"/>
        <w:rPr>
          <w:b/>
          <w:bCs/>
        </w:rPr>
      </w:pPr>
      <w:r w:rsidRPr="00F2014A">
        <w:rPr>
          <w:b/>
          <w:bCs/>
        </w:rPr>
        <w:t>Predictive performance of the ORM1 for discrimination of D2T RA from remission.</w:t>
      </w:r>
    </w:p>
    <w:p w14:paraId="35D98AD3" w14:textId="34D68DC4" w:rsidR="004E1F2B" w:rsidRPr="00F2014A" w:rsidRDefault="004E1F2B" w:rsidP="004E1F2B">
      <w:pPr>
        <w:pStyle w:val="Figurecaption"/>
      </w:pPr>
      <w:r w:rsidRPr="00F2014A">
        <w:t xml:space="preserve">(A) Receiver operating characteristic (ROC) curves for Firth </w:t>
      </w:r>
      <w:proofErr w:type="spellStart"/>
      <w:r w:rsidRPr="00F2014A">
        <w:t>penalised</w:t>
      </w:r>
      <w:proofErr w:type="spellEnd"/>
      <w:r w:rsidRPr="00F2014A">
        <w:t xml:space="preserve"> logistic regression models: Baseline (DAS28-ESR + CRP + </w:t>
      </w:r>
      <w:r w:rsidR="00A72930" w:rsidRPr="00F2014A">
        <w:t>TRT-duration</w:t>
      </w:r>
      <w:r w:rsidRPr="00F2014A">
        <w:t>) and individual proteomic models (ORM1, FSTL1, SERP3, CHGA, HPX). Curves were constructed from pooled out-of-fold predictions obtained by stratified 5-fold × 10-repeat cross-validation. AUC values in the legend represent the area under the pooled ROC curve.</w:t>
      </w:r>
    </w:p>
    <w:p w14:paraId="75AF9924" w14:textId="77777777" w:rsidR="004E1F2B" w:rsidRPr="00F2014A" w:rsidRDefault="004E1F2B" w:rsidP="004E1F2B">
      <w:pPr>
        <w:pStyle w:val="Figurecaption"/>
      </w:pPr>
      <w:r w:rsidRPr="00F2014A">
        <w:t xml:space="preserve">(B) Decision curve analysis (DCA) showing net clinical benefit across a range of threshold probabilities (0–50%) for the same models. Net benefit curves were smoothed using locally weighted regression (loess). "Treat All" and "Treat None" reference strategies are shown for context. Predictions were derived from a single stratified 75/25 train–test split. A positive net benefit above the Treat All and Treat </w:t>
      </w:r>
      <w:proofErr w:type="gramStart"/>
      <w:r w:rsidRPr="00F2014A">
        <w:t>None</w:t>
      </w:r>
      <w:proofErr w:type="gramEnd"/>
      <w:r w:rsidRPr="00F2014A">
        <w:t xml:space="preserve"> lines across clinically plausible thresholds indicates added clinical utility of the model.</w:t>
      </w:r>
    </w:p>
    <w:p w14:paraId="39B35A09" w14:textId="665D006F" w:rsidR="00FE3AD2" w:rsidRPr="00F2014A" w:rsidRDefault="004E1F2B" w:rsidP="004E1F2B">
      <w:pPr>
        <w:pStyle w:val="Figurecaption"/>
      </w:pPr>
      <w:r w:rsidRPr="00F2014A">
        <w:rPr>
          <w:b/>
          <w:bCs/>
          <w:lang w:val="en-GB"/>
        </w:rPr>
        <w:t>Abbreviations</w:t>
      </w:r>
      <w:r w:rsidR="000F6D12" w:rsidRPr="00F2014A">
        <w:rPr>
          <w:lang w:val="en-GB"/>
        </w:rPr>
        <w:t xml:space="preserve">: </w:t>
      </w:r>
      <w:r w:rsidRPr="00F2014A">
        <w:rPr>
          <w:lang w:val="en-GB"/>
        </w:rPr>
        <w:t xml:space="preserve">D2T RA - difficult-to-treat rheumatoid arthritis; </w:t>
      </w:r>
      <w:r w:rsidR="001E7738" w:rsidRPr="00F2014A">
        <w:t>DAS28-ESR - Disease Activity Score in 28 joints using erythrocyte sedimentation rate</w:t>
      </w:r>
      <w:r w:rsidRPr="00F2014A">
        <w:rPr>
          <w:lang w:val="en-GB"/>
        </w:rPr>
        <w:t>; AUC - area under the curve</w:t>
      </w:r>
      <w:r w:rsidR="00D45072" w:rsidRPr="00F2014A">
        <w:rPr>
          <w:lang w:val="en-GB"/>
        </w:rPr>
        <w:t xml:space="preserve">; </w:t>
      </w:r>
      <w:r w:rsidR="00A72930" w:rsidRPr="00F2014A">
        <w:t>TRT-duration</w:t>
      </w:r>
      <w:r w:rsidR="00A72930" w:rsidRPr="00F2014A">
        <w:t xml:space="preserve"> </w:t>
      </w:r>
      <w:r w:rsidR="00D73C1A" w:rsidRPr="00F2014A">
        <w:t xml:space="preserve">- </w:t>
      </w:r>
      <w:r w:rsidR="00A72930" w:rsidRPr="00F2014A">
        <w:t xml:space="preserve">duration of biological </w:t>
      </w:r>
      <w:proofErr w:type="gramStart"/>
      <w:r w:rsidR="00A72930" w:rsidRPr="00F2014A">
        <w:t>treatment</w:t>
      </w:r>
      <w:r w:rsidR="00A72930" w:rsidRPr="00F2014A">
        <w:rPr>
          <w:lang w:val="en-GB"/>
        </w:rPr>
        <w:t xml:space="preserve"> ;</w:t>
      </w:r>
      <w:proofErr w:type="gramEnd"/>
      <w:r w:rsidR="00A72930" w:rsidRPr="00F2014A">
        <w:rPr>
          <w:lang w:val="en-GB"/>
        </w:rPr>
        <w:t xml:space="preserve"> </w:t>
      </w:r>
      <w:r w:rsidR="00D45072" w:rsidRPr="00F2014A">
        <w:rPr>
          <w:lang w:val="en-GB"/>
        </w:rPr>
        <w:t xml:space="preserve">ORM1 – </w:t>
      </w:r>
      <w:proofErr w:type="spellStart"/>
      <w:r w:rsidR="00D45072" w:rsidRPr="00F2014A">
        <w:rPr>
          <w:lang w:val="en-GB"/>
        </w:rPr>
        <w:t>orosomucoid</w:t>
      </w:r>
      <w:proofErr w:type="spellEnd"/>
      <w:r w:rsidR="00D45072" w:rsidRPr="00F2014A">
        <w:rPr>
          <w:lang w:val="en-GB"/>
        </w:rPr>
        <w:t xml:space="preserve">; SERP3 – </w:t>
      </w:r>
      <w:proofErr w:type="spellStart"/>
      <w:r w:rsidR="00D45072" w:rsidRPr="00F2014A">
        <w:rPr>
          <w:lang w:val="en-GB"/>
        </w:rPr>
        <w:t>serpine</w:t>
      </w:r>
      <w:proofErr w:type="spellEnd"/>
      <w:r w:rsidR="00D45072" w:rsidRPr="00F2014A">
        <w:rPr>
          <w:lang w:val="en-GB"/>
        </w:rPr>
        <w:t xml:space="preserve"> 3; CHGA - chromogranin-A; FSTL1 – </w:t>
      </w:r>
      <w:proofErr w:type="spellStart"/>
      <w:r w:rsidR="00D45072" w:rsidRPr="00F2014A">
        <w:rPr>
          <w:lang w:val="en-GB"/>
        </w:rPr>
        <w:t>follistatin</w:t>
      </w:r>
      <w:proofErr w:type="spellEnd"/>
      <w:r w:rsidR="00D45072" w:rsidRPr="00F2014A">
        <w:rPr>
          <w:lang w:val="en-GB"/>
        </w:rPr>
        <w:t>-like 1 protein; HPX - hemopexin</w:t>
      </w:r>
      <w:r w:rsidRPr="00F2014A">
        <w:rPr>
          <w:lang w:val="en-GB"/>
        </w:rPr>
        <w:t>.</w:t>
      </w:r>
      <w:r w:rsidR="00FE3AD2" w:rsidRPr="00F2014A">
        <w:br w:type="page"/>
      </w:r>
    </w:p>
    <w:p w14:paraId="39B35A0A" w14:textId="77777777" w:rsidR="00FE3AD2" w:rsidRPr="00F2014A" w:rsidRDefault="00FE3AD2" w:rsidP="00477437">
      <w:pPr>
        <w:pStyle w:val="Nadpisy2"/>
      </w:pPr>
      <w:r w:rsidRPr="00F2014A">
        <w:lastRenderedPageBreak/>
        <w:t>Supplementary materials</w:t>
      </w:r>
    </w:p>
    <w:p w14:paraId="7DCF3BCD" w14:textId="77777777" w:rsidR="000F44DE" w:rsidRPr="00F2014A" w:rsidRDefault="00C20B08" w:rsidP="000F44DE">
      <w:pPr>
        <w:keepNext/>
      </w:pPr>
      <w:r w:rsidRPr="00F2014A">
        <w:rPr>
          <w:noProof/>
        </w:rPr>
        <w:drawing>
          <wp:inline distT="0" distB="0" distL="0" distR="0" wp14:anchorId="20743C86" wp14:editId="2642991A">
            <wp:extent cx="5400000" cy="5653926"/>
            <wp:effectExtent l="0" t="0" r="0" b="0"/>
            <wp:docPr id="38008346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00" cy="5653926"/>
                    </a:xfrm>
                    <a:prstGeom prst="rect">
                      <a:avLst/>
                    </a:prstGeom>
                    <a:noFill/>
                  </pic:spPr>
                </pic:pic>
              </a:graphicData>
            </a:graphic>
          </wp:inline>
        </w:drawing>
      </w:r>
    </w:p>
    <w:p w14:paraId="646F5307" w14:textId="6F6836B5" w:rsidR="00C20B08" w:rsidRPr="00F2014A" w:rsidRDefault="000F44DE" w:rsidP="000F44DE">
      <w:pPr>
        <w:pStyle w:val="Figurecaption"/>
        <w:rPr>
          <w:b/>
          <w:bCs/>
        </w:rPr>
      </w:pPr>
      <w:bookmarkStart w:id="9" w:name="_Ref231117233"/>
      <w:r w:rsidRPr="00F2014A">
        <w:rPr>
          <w:b/>
          <w:bCs/>
        </w:rPr>
        <w:t xml:space="preserve">Supp. Figure </w:t>
      </w:r>
      <w:r w:rsidRPr="00F2014A">
        <w:rPr>
          <w:b/>
          <w:bCs/>
        </w:rPr>
        <w:fldChar w:fldCharType="begin"/>
      </w:r>
      <w:r w:rsidRPr="00F2014A">
        <w:rPr>
          <w:b/>
          <w:bCs/>
        </w:rPr>
        <w:instrText xml:space="preserve"> SEQ Supp._Figure \* ARABIC </w:instrText>
      </w:r>
      <w:r w:rsidRPr="00F2014A">
        <w:rPr>
          <w:b/>
          <w:bCs/>
        </w:rPr>
        <w:fldChar w:fldCharType="separate"/>
      </w:r>
      <w:r w:rsidR="007E228C" w:rsidRPr="00F2014A">
        <w:rPr>
          <w:b/>
          <w:bCs/>
          <w:noProof/>
        </w:rPr>
        <w:t>1</w:t>
      </w:r>
      <w:r w:rsidRPr="00F2014A">
        <w:rPr>
          <w:b/>
          <w:bCs/>
        </w:rPr>
        <w:fldChar w:fldCharType="end"/>
      </w:r>
      <w:bookmarkEnd w:id="9"/>
    </w:p>
    <w:p w14:paraId="797F48D0" w14:textId="77777777" w:rsidR="00C20B08" w:rsidRPr="00F2014A" w:rsidRDefault="00C20B08" w:rsidP="00C20B08">
      <w:pPr>
        <w:pStyle w:val="Figurecaption"/>
        <w:rPr>
          <w:b/>
          <w:bCs/>
        </w:rPr>
      </w:pPr>
      <w:bookmarkStart w:id="10" w:name="_Ref228192666"/>
      <w:r w:rsidRPr="00F2014A">
        <w:rPr>
          <w:b/>
          <w:bCs/>
        </w:rPr>
        <w:t>Partial Least Squares Discriminant Analysis (PLS-DA) score plot of serum proteome profiles.</w:t>
      </w:r>
      <w:bookmarkEnd w:id="10"/>
    </w:p>
    <w:p w14:paraId="23194010" w14:textId="2C52C2F6" w:rsidR="00C20B08" w:rsidRPr="00F2014A" w:rsidRDefault="00C20B08" w:rsidP="00C20B08">
      <w:pPr>
        <w:pStyle w:val="Figurecaption"/>
      </w:pPr>
      <w:r w:rsidRPr="00F2014A">
        <w:t xml:space="preserve">Score plot displaying the distribution of individual samples along the first two latent components derived from PLS-DA of screening-phase mass spectrometry data. Each point represents one patient, </w:t>
      </w:r>
      <w:proofErr w:type="spellStart"/>
      <w:r w:rsidRPr="00F2014A">
        <w:t>coloured</w:t>
      </w:r>
      <w:proofErr w:type="spellEnd"/>
      <w:r w:rsidRPr="00F2014A">
        <w:t xml:space="preserve"> by disease group: </w:t>
      </w:r>
      <w:r w:rsidR="004A0556" w:rsidRPr="00F2014A">
        <w:t>sustained clinical remission</w:t>
      </w:r>
      <w:r w:rsidR="004A0556" w:rsidRPr="00F2014A">
        <w:t xml:space="preserve"> </w:t>
      </w:r>
      <w:r w:rsidRPr="00F2014A">
        <w:t>(REM), and difficult-to-treat rheumatoid arthritis (D2T RA). Ellipses denote 95% confidence regions per group.</w:t>
      </w:r>
    </w:p>
    <w:p w14:paraId="1ABB59E4" w14:textId="77777777" w:rsidR="00C20B08" w:rsidRPr="00F2014A" w:rsidRDefault="00C20B08" w:rsidP="00C20B08">
      <w:pPr>
        <w:jc w:val="left"/>
      </w:pPr>
      <w:r w:rsidRPr="00F2014A">
        <w:br w:type="page"/>
      </w:r>
    </w:p>
    <w:p w14:paraId="2F8612FD" w14:textId="77777777" w:rsidR="00976F3E" w:rsidRPr="00F2014A" w:rsidRDefault="00976F3E" w:rsidP="00976F3E">
      <w:pPr>
        <w:pStyle w:val="Figurecaption"/>
        <w:keepNext/>
      </w:pPr>
      <w:r w:rsidRPr="00F2014A">
        <w:rPr>
          <w:noProof/>
        </w:rPr>
        <w:lastRenderedPageBreak/>
        <w:drawing>
          <wp:inline distT="0" distB="0" distL="0" distR="0" wp14:anchorId="30ED7F47" wp14:editId="52781757">
            <wp:extent cx="5399644" cy="2225389"/>
            <wp:effectExtent l="0" t="0" r="0" b="3810"/>
            <wp:docPr id="1517020065"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0065" name="Obrázek 1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399644" cy="2225389"/>
                    </a:xfrm>
                    <a:prstGeom prst="rect">
                      <a:avLst/>
                    </a:prstGeom>
                    <a:noFill/>
                  </pic:spPr>
                </pic:pic>
              </a:graphicData>
            </a:graphic>
          </wp:inline>
        </w:drawing>
      </w:r>
    </w:p>
    <w:p w14:paraId="4593321A" w14:textId="389AA90E" w:rsidR="00976F3E" w:rsidRPr="00F2014A" w:rsidRDefault="00976F3E" w:rsidP="00976F3E">
      <w:pPr>
        <w:pStyle w:val="Figurecaption"/>
        <w:rPr>
          <w:b/>
          <w:bCs/>
        </w:rPr>
      </w:pPr>
      <w:bookmarkStart w:id="11" w:name="_Ref228276696"/>
      <w:r w:rsidRPr="00F2014A">
        <w:rPr>
          <w:b/>
          <w:bCs/>
        </w:rPr>
        <w:t xml:space="preserve">Supp. Figure </w:t>
      </w:r>
      <w:r w:rsidRPr="00F2014A">
        <w:rPr>
          <w:b/>
          <w:bCs/>
        </w:rPr>
        <w:fldChar w:fldCharType="begin"/>
      </w:r>
      <w:r w:rsidRPr="00F2014A">
        <w:rPr>
          <w:b/>
          <w:bCs/>
        </w:rPr>
        <w:instrText xml:space="preserve"> SEQ Supp._Figure \* ARABIC </w:instrText>
      </w:r>
      <w:r w:rsidRPr="00F2014A">
        <w:rPr>
          <w:b/>
          <w:bCs/>
        </w:rPr>
        <w:fldChar w:fldCharType="separate"/>
      </w:r>
      <w:r w:rsidR="007E228C" w:rsidRPr="00F2014A">
        <w:rPr>
          <w:b/>
          <w:bCs/>
          <w:noProof/>
        </w:rPr>
        <w:t>2</w:t>
      </w:r>
      <w:r w:rsidRPr="00F2014A">
        <w:rPr>
          <w:b/>
          <w:bCs/>
        </w:rPr>
        <w:fldChar w:fldCharType="end"/>
      </w:r>
      <w:bookmarkEnd w:id="11"/>
    </w:p>
    <w:p w14:paraId="3AF5E025" w14:textId="5482C7D8" w:rsidR="00976F3E" w:rsidRPr="00F2014A" w:rsidRDefault="00976F3E" w:rsidP="00976F3E">
      <w:pPr>
        <w:pStyle w:val="Figurecaption"/>
        <w:rPr>
          <w:b/>
          <w:bCs/>
        </w:rPr>
      </w:pPr>
      <w:r w:rsidRPr="00F2014A">
        <w:rPr>
          <w:b/>
          <w:bCs/>
        </w:rPr>
        <w:t xml:space="preserve">Associations between protein concentrations and clinical parameters in </w:t>
      </w:r>
      <w:r w:rsidR="00D378B2" w:rsidRPr="00F2014A">
        <w:rPr>
          <w:b/>
          <w:bCs/>
        </w:rPr>
        <w:t xml:space="preserve">the </w:t>
      </w:r>
      <w:r w:rsidRPr="00F2014A">
        <w:rPr>
          <w:b/>
          <w:bCs/>
        </w:rPr>
        <w:t>validation cohort.</w:t>
      </w:r>
    </w:p>
    <w:p w14:paraId="05A4B6F9" w14:textId="3B8A976C" w:rsidR="00976F3E" w:rsidRPr="00F2014A" w:rsidRDefault="00976F3E" w:rsidP="00976F3E">
      <w:pPr>
        <w:pStyle w:val="Figurecaption"/>
      </w:pPr>
      <w:r w:rsidRPr="00F2014A">
        <w:t xml:space="preserve">Forest plot displaying </w:t>
      </w:r>
      <w:proofErr w:type="spellStart"/>
      <w:r w:rsidRPr="00F2014A">
        <w:t>unstandardised</w:t>
      </w:r>
      <w:proofErr w:type="spellEnd"/>
      <w:r w:rsidRPr="00F2014A">
        <w:t xml:space="preserve"> regression coefficients with 95% </w:t>
      </w:r>
      <w:proofErr w:type="gramStart"/>
      <w:r w:rsidR="00C362A1" w:rsidRPr="00F2014A">
        <w:t xml:space="preserve">CI </w:t>
      </w:r>
      <w:r w:rsidRPr="00F2014A">
        <w:t xml:space="preserve"> from</w:t>
      </w:r>
      <w:proofErr w:type="gramEnd"/>
      <w:r w:rsidRPr="00F2014A">
        <w:t xml:space="preserve"> univariate ordinary least squares regression of Yeo-Johnson-transformed protein concentrations on individual clinical parameters. Each panel represents one candidate protein. The optimal Yeo-Johnson transformation parameter (λ) was estimated independently for each protein by maximum likelihood. Points are </w:t>
      </w:r>
      <w:proofErr w:type="spellStart"/>
      <w:r w:rsidRPr="00F2014A">
        <w:t>colour</w:t>
      </w:r>
      <w:proofErr w:type="spellEnd"/>
      <w:r w:rsidRPr="00F2014A">
        <w:t>-coded by statistical significance (red: p &lt; 0.05; grey: not significant. Vertical dashed line indicates the null effect (β = 0).</w:t>
      </w:r>
    </w:p>
    <w:p w14:paraId="1B0C2588" w14:textId="1F3AD6B3" w:rsidR="00976F3E" w:rsidRPr="00F2014A" w:rsidRDefault="00976F3E" w:rsidP="00976F3E">
      <w:pPr>
        <w:pStyle w:val="Figurecaption"/>
      </w:pPr>
      <w:r w:rsidRPr="00F2014A">
        <w:rPr>
          <w:b/>
          <w:bCs/>
        </w:rPr>
        <w:t>Abbreviations</w:t>
      </w:r>
      <w:r w:rsidRPr="00F2014A">
        <w:t>: DAS28-ESR</w:t>
      </w:r>
      <w:r w:rsidR="00E6011E" w:rsidRPr="00F2014A">
        <w:t xml:space="preserve"> -</w:t>
      </w:r>
      <w:r w:rsidRPr="00F2014A">
        <w:t xml:space="preserve"> Disease Activity Score in 28 joints based on erythrocyte sedimentation rate; DAS28-CRP</w:t>
      </w:r>
      <w:r w:rsidR="00E6011E" w:rsidRPr="00F2014A">
        <w:t xml:space="preserve"> -</w:t>
      </w:r>
      <w:r w:rsidRPr="00F2014A">
        <w:t xml:space="preserve"> Disease Activity Score in 28 joints based on C-reactive protein; SDAI</w:t>
      </w:r>
      <w:r w:rsidR="00E6011E" w:rsidRPr="00F2014A">
        <w:t xml:space="preserve"> -</w:t>
      </w:r>
      <w:r w:rsidRPr="00F2014A">
        <w:t xml:space="preserve"> Simplified Disease Activity Index; CDAI</w:t>
      </w:r>
      <w:r w:rsidR="00E6011E" w:rsidRPr="00F2014A">
        <w:t xml:space="preserve"> -</w:t>
      </w:r>
      <w:r w:rsidRPr="00F2014A">
        <w:t xml:space="preserve"> Clinical Disease Activity Index; ESR</w:t>
      </w:r>
      <w:r w:rsidR="00E6011E" w:rsidRPr="00F2014A">
        <w:t xml:space="preserve"> -</w:t>
      </w:r>
      <w:r w:rsidRPr="00F2014A">
        <w:t xml:space="preserve"> erythrocyte sedimentation rate; CRP</w:t>
      </w:r>
      <w:r w:rsidR="00E6011E" w:rsidRPr="00F2014A">
        <w:t xml:space="preserve"> -</w:t>
      </w:r>
      <w:r w:rsidRPr="00F2014A">
        <w:t xml:space="preserve"> C-reactive protein;</w:t>
      </w:r>
      <w:r w:rsidR="006C4637" w:rsidRPr="00F2014A">
        <w:t xml:space="preserve"> MDGAS – physician global assessment score;</w:t>
      </w:r>
      <w:r w:rsidRPr="00F2014A">
        <w:t xml:space="preserve"> VAS</w:t>
      </w:r>
      <w:r w:rsidR="00E6011E" w:rsidRPr="00F2014A">
        <w:t xml:space="preserve"> -</w:t>
      </w:r>
      <w:r w:rsidRPr="00F2014A">
        <w:t xml:space="preserve"> visual analogue scale (patient global assessment); MDGAS</w:t>
      </w:r>
      <w:r w:rsidR="00E6011E" w:rsidRPr="00F2014A">
        <w:t xml:space="preserve"> -</w:t>
      </w:r>
      <w:r w:rsidRPr="00F2014A">
        <w:t xml:space="preserve"> physician global assessment score; JS</w:t>
      </w:r>
      <w:r w:rsidR="00E6011E" w:rsidRPr="00F2014A">
        <w:t>C -</w:t>
      </w:r>
      <w:r w:rsidRPr="00F2014A">
        <w:t xml:space="preserve"> joint swollen </w:t>
      </w:r>
      <w:r w:rsidR="00E6011E" w:rsidRPr="00F2014A">
        <w:t>count</w:t>
      </w:r>
      <w:r w:rsidRPr="00F2014A">
        <w:t>; JT</w:t>
      </w:r>
      <w:r w:rsidR="00E6011E" w:rsidRPr="00F2014A">
        <w:t>C -</w:t>
      </w:r>
      <w:r w:rsidRPr="00F2014A">
        <w:t xml:space="preserve"> joint tender </w:t>
      </w:r>
      <w:r w:rsidR="00E6011E" w:rsidRPr="00F2014A">
        <w:t xml:space="preserve">count; </w:t>
      </w:r>
      <w:r w:rsidR="00E6011E" w:rsidRPr="00F2014A">
        <w:t xml:space="preserve">ORM1 – </w:t>
      </w:r>
      <w:proofErr w:type="spellStart"/>
      <w:r w:rsidR="00E6011E" w:rsidRPr="00F2014A">
        <w:t>orosomucoid</w:t>
      </w:r>
      <w:proofErr w:type="spellEnd"/>
      <w:r w:rsidR="00E6011E" w:rsidRPr="00F2014A">
        <w:t xml:space="preserve">; SERP3 – </w:t>
      </w:r>
      <w:proofErr w:type="spellStart"/>
      <w:r w:rsidR="00E6011E" w:rsidRPr="00F2014A">
        <w:t>serpine</w:t>
      </w:r>
      <w:proofErr w:type="spellEnd"/>
      <w:r w:rsidR="00E6011E" w:rsidRPr="00F2014A">
        <w:t xml:space="preserve"> 3; CHGA - chromogranin-A; FSTL1 – </w:t>
      </w:r>
      <w:proofErr w:type="spellStart"/>
      <w:r w:rsidR="00E6011E" w:rsidRPr="00F2014A">
        <w:t>follistatin</w:t>
      </w:r>
      <w:proofErr w:type="spellEnd"/>
      <w:r w:rsidR="00E6011E" w:rsidRPr="00F2014A">
        <w:t>-like 1 protein; HPX - hemopexin</w:t>
      </w:r>
      <w:r w:rsidRPr="00F2014A">
        <w:t>.</w:t>
      </w:r>
    </w:p>
    <w:p w14:paraId="3C08994A" w14:textId="77777777" w:rsidR="00976F3E" w:rsidRPr="00F2014A" w:rsidRDefault="00976F3E" w:rsidP="00976F3E"/>
    <w:p w14:paraId="02C02633" w14:textId="06E5725F" w:rsidR="007859B8" w:rsidRPr="00F2014A" w:rsidRDefault="007859B8">
      <w:pPr>
        <w:jc w:val="left"/>
      </w:pPr>
      <w:r w:rsidRPr="00F2014A">
        <w:br w:type="page"/>
      </w:r>
    </w:p>
    <w:p w14:paraId="25F351F9" w14:textId="77777777" w:rsidR="008A63AB" w:rsidRPr="00F2014A" w:rsidRDefault="007205E8" w:rsidP="008A63AB">
      <w:pPr>
        <w:keepNext/>
      </w:pPr>
      <w:r w:rsidRPr="00F2014A">
        <w:rPr>
          <w:noProof/>
        </w:rPr>
        <w:lastRenderedPageBreak/>
        <w:drawing>
          <wp:inline distT="0" distB="0" distL="0" distR="0" wp14:anchorId="4D6EA667" wp14:editId="45F590C5">
            <wp:extent cx="5400000" cy="3041637"/>
            <wp:effectExtent l="0" t="0" r="0" b="6985"/>
            <wp:docPr id="1107721842"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21842" name="Obrázek 1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400000" cy="3041637"/>
                    </a:xfrm>
                    <a:prstGeom prst="rect">
                      <a:avLst/>
                    </a:prstGeom>
                    <a:noFill/>
                  </pic:spPr>
                </pic:pic>
              </a:graphicData>
            </a:graphic>
          </wp:inline>
        </w:drawing>
      </w:r>
    </w:p>
    <w:p w14:paraId="39B35A0B" w14:textId="0D1E4494" w:rsidR="00FE3AD2" w:rsidRPr="00F2014A" w:rsidRDefault="008A63AB" w:rsidP="00516489">
      <w:pPr>
        <w:pStyle w:val="Figurecaption"/>
        <w:rPr>
          <w:b/>
          <w:bCs/>
        </w:rPr>
      </w:pPr>
      <w:bookmarkStart w:id="12" w:name="_Ref228278589"/>
      <w:r w:rsidRPr="00F2014A">
        <w:rPr>
          <w:b/>
          <w:bCs/>
        </w:rPr>
        <w:t xml:space="preserve">Supp. Figure </w:t>
      </w:r>
      <w:r w:rsidRPr="00F2014A">
        <w:rPr>
          <w:b/>
          <w:bCs/>
        </w:rPr>
        <w:fldChar w:fldCharType="begin"/>
      </w:r>
      <w:r w:rsidRPr="00F2014A">
        <w:rPr>
          <w:b/>
          <w:bCs/>
        </w:rPr>
        <w:instrText xml:space="preserve"> SEQ Supp._Figure \* ARABIC </w:instrText>
      </w:r>
      <w:r w:rsidRPr="00F2014A">
        <w:rPr>
          <w:b/>
          <w:bCs/>
        </w:rPr>
        <w:fldChar w:fldCharType="separate"/>
      </w:r>
      <w:r w:rsidR="007E228C" w:rsidRPr="00F2014A">
        <w:rPr>
          <w:b/>
          <w:bCs/>
          <w:noProof/>
        </w:rPr>
        <w:t>3</w:t>
      </w:r>
      <w:r w:rsidRPr="00F2014A">
        <w:rPr>
          <w:b/>
          <w:bCs/>
        </w:rPr>
        <w:fldChar w:fldCharType="end"/>
      </w:r>
      <w:bookmarkEnd w:id="12"/>
    </w:p>
    <w:p w14:paraId="0F331CA3" w14:textId="0AE602E1" w:rsidR="001F3292" w:rsidRPr="00F2014A" w:rsidRDefault="001F3292" w:rsidP="001F3292">
      <w:pPr>
        <w:pStyle w:val="Figurecaption"/>
      </w:pPr>
      <w:r w:rsidRPr="00F2014A">
        <w:rPr>
          <w:b/>
          <w:bCs/>
        </w:rPr>
        <w:t>FORM1 predictive model — learning and calibration curves.</w:t>
      </w:r>
    </w:p>
    <w:p w14:paraId="36DE5D7A" w14:textId="77777777" w:rsidR="001F3292" w:rsidRPr="00F2014A" w:rsidRDefault="001F3292" w:rsidP="001F3292">
      <w:pPr>
        <w:pStyle w:val="Figurecaption"/>
      </w:pPr>
      <w:r w:rsidRPr="00F2014A">
        <w:t xml:space="preserve">(A) Learning curve. Mean ROC-AUC as a function of training set size for three model configurations evaluated on the ELISA validation cohort (n = 96; D2T: n = 38, REM: n = 58). Models: Baseline (DAS28-ESR + CRP + duration of biological treatment; blue), ORM1 only (protein concentration without clinical covariates; red), and Augmented (Baseline + ORM1; green). Each point represents the mean AUC across 30 Monte Carlo random splits stratified by outcome; shaded ribbons indicate the 95% percentile interval (2.5–97.5 percentile). Training fractions ranged from 40% to 90% of the analytic dataset. All models used Firth </w:t>
      </w:r>
      <w:proofErr w:type="spellStart"/>
      <w:r w:rsidRPr="00F2014A">
        <w:t>penalised</w:t>
      </w:r>
      <w:proofErr w:type="spellEnd"/>
      <w:r w:rsidRPr="00F2014A">
        <w:t xml:space="preserve"> logistic regression with in-fold z-score </w:t>
      </w:r>
      <w:proofErr w:type="spellStart"/>
      <w:r w:rsidRPr="00F2014A">
        <w:t>normalisation</w:t>
      </w:r>
      <w:proofErr w:type="spellEnd"/>
      <w:r w:rsidRPr="00F2014A">
        <w:t>.</w:t>
      </w:r>
    </w:p>
    <w:p w14:paraId="33A9185B" w14:textId="33430BF9" w:rsidR="001F3292" w:rsidRPr="00F2014A" w:rsidRDefault="001F3292" w:rsidP="001F3292">
      <w:pPr>
        <w:pStyle w:val="Figurecaption"/>
      </w:pPr>
      <w:r w:rsidRPr="00F2014A">
        <w:t xml:space="preserve">(B) Calibration curves. Agreement between predicted D2T probability and observed outcome frequency for three model configurations (Baseline, top; ORM1 only, middle; Augmented, bottom), assessed by 5×10 repeated cross-validation (pooled out-of-fold predictions; Firth </w:t>
      </w:r>
      <w:proofErr w:type="spellStart"/>
      <w:r w:rsidRPr="00F2014A">
        <w:t>penalised</w:t>
      </w:r>
      <w:proofErr w:type="spellEnd"/>
      <w:r w:rsidRPr="00F2014A">
        <w:t xml:space="preserve"> logistic regression; seed = 123). The grey diagonal represents perfect calibration. The red curve (flexible calibration) is a </w:t>
      </w:r>
      <w:proofErr w:type="gramStart"/>
      <w:r w:rsidRPr="00F2014A">
        <w:t>loess</w:t>
      </w:r>
      <w:proofErr w:type="gramEnd"/>
      <w:r w:rsidRPr="00F2014A">
        <w:t xml:space="preserve"> smooth with 95% pointwise confidence interval (grey band); the blue line represents logistic calibration. In-plot statistics: calibration slope and C-</w:t>
      </w:r>
      <w:proofErr w:type="gramStart"/>
      <w:r w:rsidRPr="00F2014A">
        <w:t>statistic</w:t>
      </w:r>
      <w:proofErr w:type="gramEnd"/>
      <w:r w:rsidRPr="00F2014A">
        <w:t xml:space="preserve"> (ROC-AUC) with 95% </w:t>
      </w:r>
      <w:proofErr w:type="gramStart"/>
      <w:r w:rsidR="00C362A1" w:rsidRPr="00F2014A">
        <w:t xml:space="preserve">CI </w:t>
      </w:r>
      <w:r w:rsidRPr="00F2014A">
        <w:t>.</w:t>
      </w:r>
      <w:proofErr w:type="gramEnd"/>
      <w:r w:rsidRPr="00F2014A">
        <w:t xml:space="preserve"> Predicted probabilities refer to D2T RA classification (event level).</w:t>
      </w:r>
    </w:p>
    <w:p w14:paraId="422E024A" w14:textId="359BB1A7" w:rsidR="000B1C60" w:rsidRPr="00F2014A" w:rsidRDefault="001F3292" w:rsidP="001F3292">
      <w:pPr>
        <w:pStyle w:val="Figurecaption"/>
      </w:pPr>
      <w:r w:rsidRPr="00F2014A">
        <w:rPr>
          <w:b/>
          <w:bCs/>
        </w:rPr>
        <w:t>Abbreviations</w:t>
      </w:r>
      <w:r w:rsidRPr="00F2014A">
        <w:t>: AUC</w:t>
      </w:r>
      <w:r w:rsidR="00B724EE" w:rsidRPr="00F2014A">
        <w:t xml:space="preserve"> -</w:t>
      </w:r>
      <w:r w:rsidRPr="00F2014A">
        <w:t xml:space="preserve"> area under the receiver operating characteristic curve; CI</w:t>
      </w:r>
      <w:r w:rsidR="00B724EE" w:rsidRPr="00F2014A">
        <w:t xml:space="preserve"> -</w:t>
      </w:r>
      <w:r w:rsidRPr="00F2014A">
        <w:t xml:space="preserve"> confidence interval; CRP</w:t>
      </w:r>
      <w:r w:rsidR="00B724EE" w:rsidRPr="00F2014A">
        <w:t xml:space="preserve"> -</w:t>
      </w:r>
      <w:r w:rsidRPr="00F2014A">
        <w:t xml:space="preserve"> C-reactive protein; D2T</w:t>
      </w:r>
      <w:r w:rsidR="00B724EE" w:rsidRPr="00F2014A">
        <w:t xml:space="preserve"> -</w:t>
      </w:r>
      <w:r w:rsidRPr="00F2014A">
        <w:t xml:space="preserve"> difficult-to-treat; DAS28-ESR</w:t>
      </w:r>
      <w:r w:rsidR="00B724EE" w:rsidRPr="00F2014A">
        <w:t xml:space="preserve"> -</w:t>
      </w:r>
      <w:r w:rsidRPr="00F2014A">
        <w:t xml:space="preserve"> Disease Activity Score in 28 joints based on erythrocyte sedimentation rate; ELISA</w:t>
      </w:r>
      <w:r w:rsidR="00B724EE" w:rsidRPr="00F2014A">
        <w:t xml:space="preserve"> -</w:t>
      </w:r>
      <w:r w:rsidRPr="00F2014A">
        <w:t xml:space="preserve"> enzyme-linked immunosorbent assay; ORM1</w:t>
      </w:r>
      <w:r w:rsidR="00B724EE" w:rsidRPr="00F2014A">
        <w:t xml:space="preserve"> -</w:t>
      </w:r>
      <w:r w:rsidRPr="00F2014A">
        <w:t xml:space="preserve"> </w:t>
      </w:r>
      <w:proofErr w:type="spellStart"/>
      <w:r w:rsidR="00B724EE" w:rsidRPr="00F2014A">
        <w:t>orosomucioid</w:t>
      </w:r>
      <w:proofErr w:type="spellEnd"/>
      <w:r w:rsidRPr="00F2014A">
        <w:t>; RA</w:t>
      </w:r>
      <w:r w:rsidR="00B724EE" w:rsidRPr="00F2014A">
        <w:t xml:space="preserve"> -</w:t>
      </w:r>
      <w:r w:rsidRPr="00F2014A">
        <w:t xml:space="preserve"> rheumatoid arthritis; REM</w:t>
      </w:r>
      <w:r w:rsidR="00B724EE" w:rsidRPr="00F2014A">
        <w:t xml:space="preserve"> -</w:t>
      </w:r>
      <w:r w:rsidRPr="00F2014A">
        <w:t xml:space="preserve"> remission; ROC</w:t>
      </w:r>
      <w:r w:rsidR="00B724EE" w:rsidRPr="00F2014A">
        <w:t xml:space="preserve"> -</w:t>
      </w:r>
      <w:r w:rsidRPr="00F2014A">
        <w:t xml:space="preserve"> receiver operating characteristic; </w:t>
      </w:r>
      <w:r w:rsidR="00B724EE" w:rsidRPr="00F2014A">
        <w:t>TRT</w:t>
      </w:r>
      <w:r w:rsidR="006905CE" w:rsidRPr="00F2014A">
        <w:t>-</w:t>
      </w:r>
      <w:r w:rsidRPr="00F2014A">
        <w:t>duration</w:t>
      </w:r>
      <w:r w:rsidR="00B724EE" w:rsidRPr="00F2014A">
        <w:t xml:space="preserve"> -</w:t>
      </w:r>
      <w:r w:rsidRPr="00F2014A">
        <w:t xml:space="preserve"> duration of biological treatment.</w:t>
      </w:r>
    </w:p>
    <w:p w14:paraId="60F19702" w14:textId="77777777" w:rsidR="00E52792" w:rsidRPr="00F2014A" w:rsidRDefault="00E52792">
      <w:pPr>
        <w:jc w:val="left"/>
      </w:pPr>
      <w:r w:rsidRPr="00F2014A">
        <w:br w:type="page"/>
      </w:r>
    </w:p>
    <w:p w14:paraId="76592AC1" w14:textId="77777777" w:rsidR="007E228C" w:rsidRPr="00F2014A" w:rsidRDefault="00B07856" w:rsidP="007E228C">
      <w:pPr>
        <w:keepNext/>
        <w:jc w:val="left"/>
      </w:pPr>
      <w:r w:rsidRPr="00F2014A">
        <w:rPr>
          <w:noProof/>
        </w:rPr>
        <w:lastRenderedPageBreak/>
        <w:drawing>
          <wp:inline distT="0" distB="0" distL="0" distR="0" wp14:anchorId="11316657" wp14:editId="3552D6F1">
            <wp:extent cx="5759450" cy="2461895"/>
            <wp:effectExtent l="0" t="0" r="0" b="0"/>
            <wp:docPr id="137355828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8280" name="Obrázek 13735582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2461895"/>
                    </a:xfrm>
                    <a:prstGeom prst="rect">
                      <a:avLst/>
                    </a:prstGeom>
                  </pic:spPr>
                </pic:pic>
              </a:graphicData>
            </a:graphic>
          </wp:inline>
        </w:drawing>
      </w:r>
    </w:p>
    <w:p w14:paraId="02163B06" w14:textId="1A24F63D" w:rsidR="004811DF" w:rsidRPr="00F2014A" w:rsidRDefault="007E228C" w:rsidP="00A40163">
      <w:pPr>
        <w:pStyle w:val="Figurecaption"/>
        <w:rPr>
          <w:b/>
          <w:bCs/>
        </w:rPr>
      </w:pPr>
      <w:bookmarkStart w:id="13" w:name="_Ref231161447"/>
      <w:r w:rsidRPr="00F2014A">
        <w:rPr>
          <w:b/>
          <w:bCs/>
        </w:rPr>
        <w:t xml:space="preserve">Supp. Figure </w:t>
      </w:r>
      <w:r w:rsidRPr="00F2014A">
        <w:rPr>
          <w:b/>
          <w:bCs/>
        </w:rPr>
        <w:fldChar w:fldCharType="begin"/>
      </w:r>
      <w:r w:rsidRPr="00F2014A">
        <w:rPr>
          <w:b/>
          <w:bCs/>
        </w:rPr>
        <w:instrText xml:space="preserve"> SEQ Supp._Figure \* ARABIC </w:instrText>
      </w:r>
      <w:r w:rsidRPr="00F2014A">
        <w:rPr>
          <w:b/>
          <w:bCs/>
        </w:rPr>
        <w:fldChar w:fldCharType="separate"/>
      </w:r>
      <w:r w:rsidRPr="00F2014A">
        <w:rPr>
          <w:b/>
          <w:bCs/>
        </w:rPr>
        <w:t>4</w:t>
      </w:r>
      <w:r w:rsidRPr="00F2014A">
        <w:rPr>
          <w:b/>
          <w:bCs/>
        </w:rPr>
        <w:fldChar w:fldCharType="end"/>
      </w:r>
      <w:bookmarkEnd w:id="13"/>
    </w:p>
    <w:p w14:paraId="7560660E" w14:textId="77777777" w:rsidR="00A40163" w:rsidRPr="00F2014A" w:rsidRDefault="00A40163" w:rsidP="00A40163">
      <w:pPr>
        <w:pStyle w:val="Figurecaption"/>
        <w:rPr>
          <w:lang w:val="cs-CZ"/>
        </w:rPr>
      </w:pPr>
      <w:r w:rsidRPr="00F2014A">
        <w:rPr>
          <w:b/>
          <w:bCs/>
        </w:rPr>
        <w:t>Sex-stratified distributions of candidate protein concentrations in the screening proteomics cohort.</w:t>
      </w:r>
    </w:p>
    <w:p w14:paraId="0E380F2A" w14:textId="73F106B0" w:rsidR="00A40163" w:rsidRPr="00F2014A" w:rsidRDefault="00A40163" w:rsidP="00A40163">
      <w:pPr>
        <w:pStyle w:val="Figurecaption"/>
      </w:pPr>
      <w:r w:rsidRPr="00F2014A">
        <w:t xml:space="preserve">Relative plasma concentrations of five candidate proteins (ORM1, SERP3, CHGA, FSTL1, HPX) in patients with difficult-to-treat rheumatoid arthritis (D2T) and patients in sustained remission (REM), stratified by sex. Data are from the screening cohort profiled by liquid chromatography–mass spectrometry (n = 102). Each point represents one patient; points are jittered within sex groups to reduce overplotting. Horizontal bars indicate the median; error bars represent 95% bootstrap </w:t>
      </w:r>
      <w:proofErr w:type="gramStart"/>
      <w:r w:rsidR="00C362A1" w:rsidRPr="00F2014A">
        <w:t xml:space="preserve">CI </w:t>
      </w:r>
      <w:r w:rsidRPr="00F2014A">
        <w:t xml:space="preserve"> for</w:t>
      </w:r>
      <w:proofErr w:type="gramEnd"/>
      <w:r w:rsidRPr="00F2014A">
        <w:t xml:space="preserve"> the median (1 000 resamples). Concentrations are displayed on a pseudo-logarithmic scale. Zero values (below the lower limit of quantification) were excluded from </w:t>
      </w:r>
      <w:proofErr w:type="spellStart"/>
      <w:r w:rsidRPr="00F2014A">
        <w:t>visualisation</w:t>
      </w:r>
      <w:proofErr w:type="spellEnd"/>
      <w:r w:rsidRPr="00F2014A">
        <w:t xml:space="preserve"> but retained in all statistical analyses. The D2T &gt; REM pattern was consistent across both sexes for all five proteins, with substantially overlapping </w:t>
      </w:r>
      <w:proofErr w:type="gramStart"/>
      <w:r w:rsidR="00C362A1" w:rsidRPr="00F2014A">
        <w:t xml:space="preserve">CI </w:t>
      </w:r>
      <w:r w:rsidRPr="00F2014A">
        <w:t xml:space="preserve"> between</w:t>
      </w:r>
      <w:proofErr w:type="gramEnd"/>
      <w:r w:rsidRPr="00F2014A">
        <w:t xml:space="preserve"> females and males within each diagnosis group, indicating no apparent sex-related difference in protein concentrations.</w:t>
      </w:r>
    </w:p>
    <w:p w14:paraId="5EF7BEEB" w14:textId="103AFDE8" w:rsidR="004811DF" w:rsidRPr="00F2014A" w:rsidRDefault="00B17D6C" w:rsidP="00B17D6C">
      <w:pPr>
        <w:pStyle w:val="Figurecaption"/>
      </w:pPr>
      <w:proofErr w:type="spellStart"/>
      <w:r w:rsidRPr="00F2014A">
        <w:rPr>
          <w:b/>
          <w:bCs/>
          <w:lang w:val="cs-CZ"/>
        </w:rPr>
        <w:t>Abbreviations</w:t>
      </w:r>
      <w:proofErr w:type="spellEnd"/>
      <w:r w:rsidRPr="00F2014A">
        <w:rPr>
          <w:lang w:val="cs-CZ"/>
        </w:rPr>
        <w:t xml:space="preserve">: </w:t>
      </w:r>
      <w:proofErr w:type="gramStart"/>
      <w:r w:rsidRPr="00F2014A">
        <w:t>D2T - difficult</w:t>
      </w:r>
      <w:proofErr w:type="gramEnd"/>
      <w:r w:rsidRPr="00F2014A">
        <w:t>-to-treat</w:t>
      </w:r>
      <w:r w:rsidRPr="00F2014A">
        <w:rPr>
          <w:lang w:val="cs-CZ"/>
        </w:rPr>
        <w:t xml:space="preserve">; </w:t>
      </w:r>
      <w:r w:rsidRPr="00F2014A">
        <w:rPr>
          <w:lang w:val="cs-CZ"/>
        </w:rPr>
        <w:t xml:space="preserve">REM </w:t>
      </w:r>
      <w:r w:rsidRPr="00F2014A">
        <w:rPr>
          <w:lang w:val="cs-CZ"/>
        </w:rPr>
        <w:t>–</w:t>
      </w:r>
      <w:r w:rsidRPr="00F2014A">
        <w:rPr>
          <w:lang w:val="cs-CZ"/>
        </w:rPr>
        <w:t xml:space="preserve"> </w:t>
      </w:r>
      <w:r w:rsidR="00EF0E7E" w:rsidRPr="00F2014A">
        <w:t>sustained clinical remission</w:t>
      </w:r>
      <w:r w:rsidRPr="00F2014A">
        <w:rPr>
          <w:lang w:val="cs-CZ"/>
        </w:rPr>
        <w:t xml:space="preserve">; </w:t>
      </w:r>
      <w:r w:rsidRPr="00F2014A">
        <w:rPr>
          <w:lang w:val="cs-CZ"/>
        </w:rPr>
        <w:t xml:space="preserve">ORM1 – </w:t>
      </w:r>
      <w:proofErr w:type="spellStart"/>
      <w:r w:rsidRPr="00F2014A">
        <w:rPr>
          <w:lang w:val="cs-CZ"/>
        </w:rPr>
        <w:t>orosomucoid</w:t>
      </w:r>
      <w:proofErr w:type="spellEnd"/>
      <w:r w:rsidRPr="00F2014A">
        <w:rPr>
          <w:lang w:val="cs-CZ"/>
        </w:rPr>
        <w:t xml:space="preserve">; SERP3 – </w:t>
      </w:r>
      <w:proofErr w:type="spellStart"/>
      <w:r w:rsidRPr="00F2014A">
        <w:rPr>
          <w:lang w:val="cs-CZ"/>
        </w:rPr>
        <w:t>serpine</w:t>
      </w:r>
      <w:proofErr w:type="spellEnd"/>
      <w:r w:rsidRPr="00F2014A">
        <w:rPr>
          <w:lang w:val="cs-CZ"/>
        </w:rPr>
        <w:t xml:space="preserve"> 3; </w:t>
      </w:r>
      <w:proofErr w:type="gramStart"/>
      <w:r w:rsidRPr="00F2014A">
        <w:rPr>
          <w:lang w:val="cs-CZ"/>
        </w:rPr>
        <w:t xml:space="preserve">CHGA - </w:t>
      </w:r>
      <w:proofErr w:type="spellStart"/>
      <w:r w:rsidRPr="00F2014A">
        <w:rPr>
          <w:lang w:val="cs-CZ"/>
        </w:rPr>
        <w:t>chromogranin</w:t>
      </w:r>
      <w:proofErr w:type="spellEnd"/>
      <w:proofErr w:type="gramEnd"/>
      <w:r w:rsidRPr="00F2014A">
        <w:rPr>
          <w:lang w:val="cs-CZ"/>
        </w:rPr>
        <w:t xml:space="preserve">-A; FSTL1 – </w:t>
      </w:r>
      <w:proofErr w:type="spellStart"/>
      <w:r w:rsidRPr="00F2014A">
        <w:rPr>
          <w:lang w:val="cs-CZ"/>
        </w:rPr>
        <w:t>follistatin-like</w:t>
      </w:r>
      <w:proofErr w:type="spellEnd"/>
      <w:r w:rsidRPr="00F2014A">
        <w:rPr>
          <w:lang w:val="cs-CZ"/>
        </w:rPr>
        <w:t xml:space="preserve"> 1 protein; </w:t>
      </w:r>
      <w:proofErr w:type="gramStart"/>
      <w:r w:rsidRPr="00F2014A">
        <w:rPr>
          <w:lang w:val="cs-CZ"/>
        </w:rPr>
        <w:t xml:space="preserve">HPX - </w:t>
      </w:r>
      <w:proofErr w:type="spellStart"/>
      <w:r w:rsidRPr="00F2014A">
        <w:rPr>
          <w:lang w:val="cs-CZ"/>
        </w:rPr>
        <w:t>hemopexin</w:t>
      </w:r>
      <w:proofErr w:type="spellEnd"/>
      <w:proofErr w:type="gramEnd"/>
    </w:p>
    <w:p w14:paraId="3A260AF5" w14:textId="032C8BB1" w:rsidR="00AA0654" w:rsidRPr="00F2014A" w:rsidRDefault="00AA0654">
      <w:pPr>
        <w:jc w:val="left"/>
      </w:pPr>
      <w:r w:rsidRPr="00F2014A">
        <w:br w:type="page"/>
      </w:r>
    </w:p>
    <w:tbl>
      <w:tblPr>
        <w:tblW w:w="9072" w:type="dxa"/>
        <w:tblCellMar>
          <w:left w:w="70" w:type="dxa"/>
          <w:right w:w="70" w:type="dxa"/>
        </w:tblCellMar>
        <w:tblLook w:val="04A0" w:firstRow="1" w:lastRow="0" w:firstColumn="1" w:lastColumn="0" w:noHBand="0" w:noVBand="1"/>
      </w:tblPr>
      <w:tblGrid>
        <w:gridCol w:w="1701"/>
        <w:gridCol w:w="1560"/>
        <w:gridCol w:w="1237"/>
        <w:gridCol w:w="460"/>
        <w:gridCol w:w="1241"/>
        <w:gridCol w:w="1559"/>
        <w:gridCol w:w="1314"/>
      </w:tblGrid>
      <w:tr w:rsidR="001B6C58" w:rsidRPr="00F2014A" w14:paraId="230412FF" w14:textId="77777777" w:rsidTr="001B6C58">
        <w:trPr>
          <w:trHeight w:val="113"/>
        </w:trPr>
        <w:tc>
          <w:tcPr>
            <w:tcW w:w="1701" w:type="dxa"/>
            <w:tcBorders>
              <w:top w:val="nil"/>
              <w:left w:val="nil"/>
              <w:bottom w:val="single" w:sz="8" w:space="0" w:color="DDDDDD"/>
              <w:right w:val="nil"/>
            </w:tcBorders>
            <w:shd w:val="clear" w:color="000000" w:fill="FFFFFF"/>
            <w:vAlign w:val="bottom"/>
            <w:hideMark/>
          </w:tcPr>
          <w:p w14:paraId="260847F2" w14:textId="77777777" w:rsidR="001B6C58" w:rsidRPr="00F2014A" w:rsidRDefault="001B6C58" w:rsidP="001B6C58">
            <w:pPr>
              <w:spacing w:after="0" w:line="240" w:lineRule="auto"/>
              <w:contextualSpacing/>
              <w:jc w:val="left"/>
              <w:rPr>
                <w:rFonts w:ascii="Trebuchet MS" w:eastAsia="Times New Roman" w:hAnsi="Trebuchet MS" w:cs="Calibri"/>
                <w:b/>
                <w:bCs/>
                <w:color w:val="222222"/>
                <w:sz w:val="22"/>
                <w:lang w:val="cs-CZ" w:eastAsia="cs-CZ"/>
              </w:rPr>
            </w:pPr>
            <w:proofErr w:type="spellStart"/>
            <w:r w:rsidRPr="00F2014A">
              <w:rPr>
                <w:rFonts w:ascii="Trebuchet MS" w:eastAsia="Times New Roman" w:hAnsi="Trebuchet MS" w:cs="Calibri"/>
                <w:b/>
                <w:bCs/>
                <w:color w:val="222222"/>
                <w:sz w:val="22"/>
                <w:lang w:val="cs-CZ" w:eastAsia="cs-CZ"/>
              </w:rPr>
              <w:lastRenderedPageBreak/>
              <w:t>Package</w:t>
            </w:r>
            <w:proofErr w:type="spellEnd"/>
          </w:p>
        </w:tc>
        <w:tc>
          <w:tcPr>
            <w:tcW w:w="1560" w:type="dxa"/>
            <w:tcBorders>
              <w:top w:val="nil"/>
              <w:left w:val="nil"/>
              <w:bottom w:val="single" w:sz="8" w:space="0" w:color="DDDDDD"/>
              <w:right w:val="nil"/>
            </w:tcBorders>
            <w:shd w:val="clear" w:color="000000" w:fill="FFFFFF"/>
            <w:vAlign w:val="bottom"/>
            <w:hideMark/>
          </w:tcPr>
          <w:p w14:paraId="26BCC9A9" w14:textId="77777777" w:rsidR="001B6C58" w:rsidRPr="00F2014A" w:rsidRDefault="001B6C58" w:rsidP="001B6C58">
            <w:pPr>
              <w:spacing w:after="0" w:line="240" w:lineRule="auto"/>
              <w:contextualSpacing/>
              <w:jc w:val="left"/>
              <w:rPr>
                <w:rFonts w:ascii="Trebuchet MS" w:eastAsia="Times New Roman" w:hAnsi="Trebuchet MS" w:cs="Calibri"/>
                <w:b/>
                <w:bCs/>
                <w:color w:val="222222"/>
                <w:sz w:val="22"/>
                <w:lang w:val="cs-CZ" w:eastAsia="cs-CZ"/>
              </w:rPr>
            </w:pPr>
            <w:proofErr w:type="spellStart"/>
            <w:r w:rsidRPr="00F2014A">
              <w:rPr>
                <w:rFonts w:ascii="Trebuchet MS" w:eastAsia="Times New Roman" w:hAnsi="Trebuchet MS" w:cs="Calibri"/>
                <w:b/>
                <w:bCs/>
                <w:color w:val="222222"/>
                <w:sz w:val="22"/>
                <w:lang w:val="cs-CZ" w:eastAsia="cs-CZ"/>
              </w:rPr>
              <w:t>Load</w:t>
            </w:r>
            <w:proofErr w:type="spellEnd"/>
            <w:r w:rsidRPr="00F2014A">
              <w:rPr>
                <w:rFonts w:ascii="Trebuchet MS" w:eastAsia="Times New Roman" w:hAnsi="Trebuchet MS" w:cs="Calibri"/>
                <w:b/>
                <w:bCs/>
                <w:color w:val="222222"/>
                <w:sz w:val="22"/>
                <w:lang w:val="cs-CZ" w:eastAsia="cs-CZ"/>
              </w:rPr>
              <w:t xml:space="preserve"> </w:t>
            </w:r>
            <w:proofErr w:type="spellStart"/>
            <w:r w:rsidRPr="00F2014A">
              <w:rPr>
                <w:rFonts w:ascii="Trebuchet MS" w:eastAsia="Times New Roman" w:hAnsi="Trebuchet MS" w:cs="Calibri"/>
                <w:b/>
                <w:bCs/>
                <w:color w:val="222222"/>
                <w:sz w:val="22"/>
                <w:lang w:val="cs-CZ" w:eastAsia="cs-CZ"/>
              </w:rPr>
              <w:t>version</w:t>
            </w:r>
            <w:proofErr w:type="spellEnd"/>
          </w:p>
        </w:tc>
        <w:tc>
          <w:tcPr>
            <w:tcW w:w="1237" w:type="dxa"/>
            <w:tcBorders>
              <w:top w:val="nil"/>
              <w:left w:val="nil"/>
              <w:bottom w:val="single" w:sz="8" w:space="0" w:color="DDDDDD"/>
              <w:right w:val="nil"/>
            </w:tcBorders>
            <w:shd w:val="clear" w:color="000000" w:fill="FFFFFF"/>
            <w:vAlign w:val="bottom"/>
            <w:hideMark/>
          </w:tcPr>
          <w:p w14:paraId="33911B75" w14:textId="77777777" w:rsidR="001B6C58" w:rsidRPr="00F2014A" w:rsidRDefault="001B6C58" w:rsidP="001B6C58">
            <w:pPr>
              <w:spacing w:after="0" w:line="240" w:lineRule="auto"/>
              <w:contextualSpacing/>
              <w:jc w:val="left"/>
              <w:rPr>
                <w:rFonts w:ascii="Trebuchet MS" w:eastAsia="Times New Roman" w:hAnsi="Trebuchet MS" w:cs="Calibri"/>
                <w:b/>
                <w:bCs/>
                <w:color w:val="222222"/>
                <w:sz w:val="22"/>
                <w:lang w:val="cs-CZ" w:eastAsia="cs-CZ"/>
              </w:rPr>
            </w:pPr>
            <w:proofErr w:type="spellStart"/>
            <w:r w:rsidRPr="00F2014A">
              <w:rPr>
                <w:rFonts w:ascii="Trebuchet MS" w:eastAsia="Times New Roman" w:hAnsi="Trebuchet MS" w:cs="Calibri"/>
                <w:b/>
                <w:bCs/>
                <w:color w:val="222222"/>
                <w:sz w:val="22"/>
                <w:lang w:val="cs-CZ" w:eastAsia="cs-CZ"/>
              </w:rPr>
              <w:t>Date</w:t>
            </w:r>
            <w:proofErr w:type="spellEnd"/>
          </w:p>
        </w:tc>
        <w:tc>
          <w:tcPr>
            <w:tcW w:w="460" w:type="dxa"/>
            <w:tcBorders>
              <w:top w:val="nil"/>
              <w:left w:val="nil"/>
              <w:bottom w:val="nil"/>
              <w:right w:val="nil"/>
            </w:tcBorders>
            <w:noWrap/>
            <w:vAlign w:val="bottom"/>
            <w:hideMark/>
          </w:tcPr>
          <w:p w14:paraId="60D720C8" w14:textId="77777777" w:rsidR="001B6C58" w:rsidRPr="00F2014A" w:rsidRDefault="001B6C58" w:rsidP="001B6C58">
            <w:pPr>
              <w:spacing w:after="0" w:line="240" w:lineRule="auto"/>
              <w:contextualSpacing/>
              <w:jc w:val="left"/>
              <w:rPr>
                <w:rFonts w:ascii="Trebuchet MS" w:eastAsia="Times New Roman" w:hAnsi="Trebuchet MS" w:cs="Calibri"/>
                <w:b/>
                <w:bCs/>
                <w:color w:val="222222"/>
                <w:sz w:val="22"/>
                <w:lang w:val="cs-CZ" w:eastAsia="cs-CZ"/>
              </w:rPr>
            </w:pPr>
          </w:p>
        </w:tc>
        <w:tc>
          <w:tcPr>
            <w:tcW w:w="1241" w:type="dxa"/>
            <w:tcBorders>
              <w:top w:val="nil"/>
              <w:left w:val="nil"/>
              <w:bottom w:val="single" w:sz="8" w:space="0" w:color="DDDDDD"/>
              <w:right w:val="nil"/>
            </w:tcBorders>
            <w:shd w:val="clear" w:color="000000" w:fill="FFFFFF"/>
            <w:vAlign w:val="bottom"/>
            <w:hideMark/>
          </w:tcPr>
          <w:p w14:paraId="38118B39" w14:textId="77777777" w:rsidR="001B6C58" w:rsidRPr="00F2014A" w:rsidRDefault="001B6C58" w:rsidP="001B6C58">
            <w:pPr>
              <w:spacing w:after="0" w:line="240" w:lineRule="auto"/>
              <w:contextualSpacing/>
              <w:jc w:val="left"/>
              <w:rPr>
                <w:rFonts w:ascii="Trebuchet MS" w:eastAsia="Times New Roman" w:hAnsi="Trebuchet MS" w:cs="Calibri"/>
                <w:b/>
                <w:bCs/>
                <w:color w:val="222222"/>
                <w:sz w:val="22"/>
                <w:lang w:val="cs-CZ" w:eastAsia="cs-CZ"/>
              </w:rPr>
            </w:pPr>
            <w:proofErr w:type="spellStart"/>
            <w:r w:rsidRPr="00F2014A">
              <w:rPr>
                <w:rFonts w:ascii="Trebuchet MS" w:eastAsia="Times New Roman" w:hAnsi="Trebuchet MS" w:cs="Calibri"/>
                <w:b/>
                <w:bCs/>
                <w:color w:val="222222"/>
                <w:sz w:val="22"/>
                <w:lang w:val="cs-CZ" w:eastAsia="cs-CZ"/>
              </w:rPr>
              <w:t>Package</w:t>
            </w:r>
            <w:proofErr w:type="spellEnd"/>
          </w:p>
        </w:tc>
        <w:tc>
          <w:tcPr>
            <w:tcW w:w="1559" w:type="dxa"/>
            <w:tcBorders>
              <w:top w:val="nil"/>
              <w:left w:val="nil"/>
              <w:bottom w:val="single" w:sz="8" w:space="0" w:color="DDDDDD"/>
              <w:right w:val="nil"/>
            </w:tcBorders>
            <w:shd w:val="clear" w:color="000000" w:fill="FFFFFF"/>
            <w:vAlign w:val="bottom"/>
            <w:hideMark/>
          </w:tcPr>
          <w:p w14:paraId="1416D922" w14:textId="77777777" w:rsidR="001B6C58" w:rsidRPr="00F2014A" w:rsidRDefault="001B6C58" w:rsidP="001B6C58">
            <w:pPr>
              <w:spacing w:after="0" w:line="240" w:lineRule="auto"/>
              <w:contextualSpacing/>
              <w:jc w:val="left"/>
              <w:rPr>
                <w:rFonts w:ascii="Trebuchet MS" w:eastAsia="Times New Roman" w:hAnsi="Trebuchet MS" w:cs="Calibri"/>
                <w:b/>
                <w:bCs/>
                <w:color w:val="222222"/>
                <w:sz w:val="22"/>
                <w:lang w:val="cs-CZ" w:eastAsia="cs-CZ"/>
              </w:rPr>
            </w:pPr>
            <w:proofErr w:type="spellStart"/>
            <w:r w:rsidRPr="00F2014A">
              <w:rPr>
                <w:rFonts w:ascii="Trebuchet MS" w:eastAsia="Times New Roman" w:hAnsi="Trebuchet MS" w:cs="Calibri"/>
                <w:b/>
                <w:bCs/>
                <w:color w:val="222222"/>
                <w:sz w:val="22"/>
                <w:lang w:val="cs-CZ" w:eastAsia="cs-CZ"/>
              </w:rPr>
              <w:t>Load</w:t>
            </w:r>
            <w:proofErr w:type="spellEnd"/>
            <w:r w:rsidRPr="00F2014A">
              <w:rPr>
                <w:rFonts w:ascii="Trebuchet MS" w:eastAsia="Times New Roman" w:hAnsi="Trebuchet MS" w:cs="Calibri"/>
                <w:b/>
                <w:bCs/>
                <w:color w:val="222222"/>
                <w:sz w:val="22"/>
                <w:lang w:val="cs-CZ" w:eastAsia="cs-CZ"/>
              </w:rPr>
              <w:t xml:space="preserve"> </w:t>
            </w:r>
            <w:proofErr w:type="spellStart"/>
            <w:r w:rsidRPr="00F2014A">
              <w:rPr>
                <w:rFonts w:ascii="Trebuchet MS" w:eastAsia="Times New Roman" w:hAnsi="Trebuchet MS" w:cs="Calibri"/>
                <w:b/>
                <w:bCs/>
                <w:color w:val="222222"/>
                <w:sz w:val="22"/>
                <w:lang w:val="cs-CZ" w:eastAsia="cs-CZ"/>
              </w:rPr>
              <w:t>version</w:t>
            </w:r>
            <w:proofErr w:type="spellEnd"/>
          </w:p>
        </w:tc>
        <w:tc>
          <w:tcPr>
            <w:tcW w:w="1314" w:type="dxa"/>
            <w:tcBorders>
              <w:top w:val="nil"/>
              <w:left w:val="nil"/>
              <w:bottom w:val="single" w:sz="8" w:space="0" w:color="DDDDDD"/>
              <w:right w:val="nil"/>
            </w:tcBorders>
            <w:shd w:val="clear" w:color="000000" w:fill="FFFFFF"/>
            <w:vAlign w:val="bottom"/>
            <w:hideMark/>
          </w:tcPr>
          <w:p w14:paraId="4B94B582" w14:textId="77777777" w:rsidR="001B6C58" w:rsidRPr="00F2014A" w:rsidRDefault="001B6C58" w:rsidP="001B6C58">
            <w:pPr>
              <w:spacing w:after="0" w:line="240" w:lineRule="auto"/>
              <w:contextualSpacing/>
              <w:jc w:val="left"/>
              <w:rPr>
                <w:rFonts w:ascii="Trebuchet MS" w:eastAsia="Times New Roman" w:hAnsi="Trebuchet MS" w:cs="Calibri"/>
                <w:b/>
                <w:bCs/>
                <w:color w:val="222222"/>
                <w:sz w:val="22"/>
                <w:lang w:val="cs-CZ" w:eastAsia="cs-CZ"/>
              </w:rPr>
            </w:pPr>
            <w:proofErr w:type="spellStart"/>
            <w:r w:rsidRPr="00F2014A">
              <w:rPr>
                <w:rFonts w:ascii="Trebuchet MS" w:eastAsia="Times New Roman" w:hAnsi="Trebuchet MS" w:cs="Calibri"/>
                <w:b/>
                <w:bCs/>
                <w:color w:val="222222"/>
                <w:sz w:val="22"/>
                <w:lang w:val="cs-CZ" w:eastAsia="cs-CZ"/>
              </w:rPr>
              <w:t>Date</w:t>
            </w:r>
            <w:proofErr w:type="spellEnd"/>
          </w:p>
        </w:tc>
      </w:tr>
      <w:tr w:rsidR="001B6C58" w:rsidRPr="00F2014A" w14:paraId="40E41247" w14:textId="77777777" w:rsidTr="00D127AB">
        <w:trPr>
          <w:trHeight w:val="20"/>
        </w:trPr>
        <w:tc>
          <w:tcPr>
            <w:tcW w:w="1701" w:type="dxa"/>
            <w:tcBorders>
              <w:top w:val="nil"/>
              <w:left w:val="nil"/>
              <w:bottom w:val="nil"/>
              <w:right w:val="nil"/>
            </w:tcBorders>
            <w:shd w:val="clear" w:color="000000" w:fill="D9D9D9"/>
            <w:hideMark/>
          </w:tcPr>
          <w:p w14:paraId="6E59812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baguette</w:t>
            </w:r>
            <w:proofErr w:type="spellEnd"/>
          </w:p>
        </w:tc>
        <w:tc>
          <w:tcPr>
            <w:tcW w:w="1560" w:type="dxa"/>
            <w:tcBorders>
              <w:top w:val="nil"/>
              <w:left w:val="nil"/>
              <w:bottom w:val="nil"/>
              <w:right w:val="nil"/>
            </w:tcBorders>
            <w:shd w:val="clear" w:color="000000" w:fill="D9D9D9"/>
            <w:hideMark/>
          </w:tcPr>
          <w:p w14:paraId="7ABC77B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01.01.2000</w:t>
            </w:r>
          </w:p>
        </w:tc>
        <w:tc>
          <w:tcPr>
            <w:tcW w:w="1237" w:type="dxa"/>
            <w:tcBorders>
              <w:top w:val="nil"/>
              <w:left w:val="nil"/>
              <w:bottom w:val="nil"/>
              <w:right w:val="nil"/>
            </w:tcBorders>
            <w:shd w:val="clear" w:color="000000" w:fill="D9D9D9"/>
            <w:hideMark/>
          </w:tcPr>
          <w:p w14:paraId="2B49199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28.01.2025</w:t>
            </w:r>
          </w:p>
        </w:tc>
        <w:tc>
          <w:tcPr>
            <w:tcW w:w="460" w:type="dxa"/>
            <w:tcBorders>
              <w:top w:val="nil"/>
              <w:left w:val="nil"/>
              <w:bottom w:val="nil"/>
              <w:right w:val="nil"/>
            </w:tcBorders>
            <w:noWrap/>
            <w:vAlign w:val="bottom"/>
            <w:hideMark/>
          </w:tcPr>
          <w:p w14:paraId="2E68AB8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0089077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lmerTest</w:t>
            </w:r>
            <w:proofErr w:type="spellEnd"/>
          </w:p>
        </w:tc>
        <w:tc>
          <w:tcPr>
            <w:tcW w:w="1559" w:type="dxa"/>
            <w:tcBorders>
              <w:top w:val="nil"/>
              <w:left w:val="nil"/>
              <w:bottom w:val="nil"/>
              <w:right w:val="nil"/>
            </w:tcBorders>
            <w:shd w:val="clear" w:color="000000" w:fill="D9D9D9"/>
            <w:hideMark/>
          </w:tcPr>
          <w:p w14:paraId="23EFA37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03.02.2001</w:t>
            </w:r>
          </w:p>
        </w:tc>
        <w:tc>
          <w:tcPr>
            <w:tcW w:w="1314" w:type="dxa"/>
            <w:tcBorders>
              <w:top w:val="nil"/>
              <w:left w:val="nil"/>
              <w:bottom w:val="nil"/>
              <w:right w:val="nil"/>
            </w:tcBorders>
            <w:shd w:val="clear" w:color="000000" w:fill="D9D9D9"/>
            <w:hideMark/>
          </w:tcPr>
          <w:p w14:paraId="3B5EDA2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05.03.2026</w:t>
            </w:r>
          </w:p>
        </w:tc>
      </w:tr>
      <w:tr w:rsidR="001B6C58" w:rsidRPr="00F2014A" w14:paraId="320FDC2D" w14:textId="77777777" w:rsidTr="00D127AB">
        <w:trPr>
          <w:trHeight w:val="20"/>
        </w:trPr>
        <w:tc>
          <w:tcPr>
            <w:tcW w:w="1701" w:type="dxa"/>
            <w:tcBorders>
              <w:top w:val="nil"/>
              <w:left w:val="nil"/>
              <w:bottom w:val="nil"/>
              <w:right w:val="nil"/>
            </w:tcBorders>
            <w:shd w:val="clear" w:color="000000" w:fill="FFFFFF"/>
            <w:hideMark/>
          </w:tcPr>
          <w:p w14:paraId="089DF29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bayestestR</w:t>
            </w:r>
            <w:proofErr w:type="spellEnd"/>
          </w:p>
        </w:tc>
        <w:tc>
          <w:tcPr>
            <w:tcW w:w="1560" w:type="dxa"/>
            <w:tcBorders>
              <w:top w:val="nil"/>
              <w:left w:val="nil"/>
              <w:bottom w:val="nil"/>
              <w:right w:val="nil"/>
            </w:tcBorders>
            <w:shd w:val="clear" w:color="000000" w:fill="FFFFFF"/>
            <w:hideMark/>
          </w:tcPr>
          <w:p w14:paraId="2E6FE7D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0.17.0</w:t>
            </w:r>
          </w:p>
        </w:tc>
        <w:tc>
          <w:tcPr>
            <w:tcW w:w="1237" w:type="dxa"/>
            <w:tcBorders>
              <w:top w:val="nil"/>
              <w:left w:val="nil"/>
              <w:bottom w:val="nil"/>
              <w:right w:val="nil"/>
            </w:tcBorders>
            <w:shd w:val="clear" w:color="000000" w:fill="FFFFFF"/>
            <w:hideMark/>
          </w:tcPr>
          <w:p w14:paraId="161EE9C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29.08.2025</w:t>
            </w:r>
          </w:p>
        </w:tc>
        <w:tc>
          <w:tcPr>
            <w:tcW w:w="460" w:type="dxa"/>
            <w:tcBorders>
              <w:top w:val="nil"/>
              <w:left w:val="nil"/>
              <w:bottom w:val="nil"/>
              <w:right w:val="nil"/>
            </w:tcBorders>
            <w:noWrap/>
            <w:vAlign w:val="bottom"/>
            <w:hideMark/>
          </w:tcPr>
          <w:p w14:paraId="3AFBE8C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6D1E514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logistf</w:t>
            </w:r>
            <w:proofErr w:type="spellEnd"/>
          </w:p>
        </w:tc>
        <w:tc>
          <w:tcPr>
            <w:tcW w:w="1559" w:type="dxa"/>
            <w:tcBorders>
              <w:top w:val="nil"/>
              <w:left w:val="nil"/>
              <w:bottom w:val="nil"/>
              <w:right w:val="nil"/>
            </w:tcBorders>
            <w:shd w:val="clear" w:color="000000" w:fill="FFFFFF"/>
            <w:hideMark/>
          </w:tcPr>
          <w:p w14:paraId="3F208D4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1.26.1</w:t>
            </w:r>
          </w:p>
        </w:tc>
        <w:tc>
          <w:tcPr>
            <w:tcW w:w="1314" w:type="dxa"/>
            <w:tcBorders>
              <w:top w:val="nil"/>
              <w:left w:val="nil"/>
              <w:bottom w:val="nil"/>
              <w:right w:val="nil"/>
            </w:tcBorders>
            <w:shd w:val="clear" w:color="000000" w:fill="FFFFFF"/>
            <w:hideMark/>
          </w:tcPr>
          <w:p w14:paraId="5ED87BB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16.04.2025</w:t>
            </w:r>
          </w:p>
        </w:tc>
      </w:tr>
      <w:tr w:rsidR="001B6C58" w:rsidRPr="00F2014A" w14:paraId="7C9CBB78" w14:textId="77777777" w:rsidTr="00D127AB">
        <w:trPr>
          <w:trHeight w:val="20"/>
        </w:trPr>
        <w:tc>
          <w:tcPr>
            <w:tcW w:w="1701" w:type="dxa"/>
            <w:tcBorders>
              <w:top w:val="nil"/>
              <w:left w:val="nil"/>
              <w:bottom w:val="nil"/>
              <w:right w:val="nil"/>
            </w:tcBorders>
            <w:shd w:val="clear" w:color="000000" w:fill="D9D9D9"/>
            <w:hideMark/>
          </w:tcPr>
          <w:p w14:paraId="257E6E0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beepr</w:t>
            </w:r>
            <w:proofErr w:type="spellEnd"/>
          </w:p>
        </w:tc>
        <w:tc>
          <w:tcPr>
            <w:tcW w:w="1560" w:type="dxa"/>
            <w:tcBorders>
              <w:top w:val="nil"/>
              <w:left w:val="nil"/>
              <w:bottom w:val="nil"/>
              <w:right w:val="nil"/>
            </w:tcBorders>
            <w:shd w:val="clear" w:color="000000" w:fill="D9D9D9"/>
            <w:hideMark/>
          </w:tcPr>
          <w:p w14:paraId="7E4F1D6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w:t>
            </w:r>
          </w:p>
        </w:tc>
        <w:tc>
          <w:tcPr>
            <w:tcW w:w="1237" w:type="dxa"/>
            <w:tcBorders>
              <w:top w:val="nil"/>
              <w:left w:val="nil"/>
              <w:bottom w:val="nil"/>
              <w:right w:val="nil"/>
            </w:tcBorders>
            <w:shd w:val="clear" w:color="000000" w:fill="D9D9D9"/>
            <w:hideMark/>
          </w:tcPr>
          <w:p w14:paraId="3C2756E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06.07.2024</w:t>
            </w:r>
          </w:p>
        </w:tc>
        <w:tc>
          <w:tcPr>
            <w:tcW w:w="460" w:type="dxa"/>
            <w:tcBorders>
              <w:top w:val="nil"/>
              <w:left w:val="nil"/>
              <w:bottom w:val="nil"/>
              <w:right w:val="nil"/>
            </w:tcBorders>
            <w:noWrap/>
            <w:vAlign w:val="bottom"/>
            <w:hideMark/>
          </w:tcPr>
          <w:p w14:paraId="4C3E949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17D7648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lubridate</w:t>
            </w:r>
            <w:proofErr w:type="spellEnd"/>
          </w:p>
        </w:tc>
        <w:tc>
          <w:tcPr>
            <w:tcW w:w="1559" w:type="dxa"/>
            <w:tcBorders>
              <w:top w:val="nil"/>
              <w:left w:val="nil"/>
              <w:bottom w:val="nil"/>
              <w:right w:val="nil"/>
            </w:tcBorders>
            <w:shd w:val="clear" w:color="000000" w:fill="D9D9D9"/>
            <w:hideMark/>
          </w:tcPr>
          <w:p w14:paraId="3D38A30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38596</w:t>
            </w:r>
          </w:p>
        </w:tc>
        <w:tc>
          <w:tcPr>
            <w:tcW w:w="1314" w:type="dxa"/>
            <w:tcBorders>
              <w:top w:val="nil"/>
              <w:left w:val="nil"/>
              <w:bottom w:val="nil"/>
              <w:right w:val="nil"/>
            </w:tcBorders>
            <w:shd w:val="clear" w:color="000000" w:fill="D9D9D9"/>
            <w:hideMark/>
          </w:tcPr>
          <w:p w14:paraId="40D3136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04.02.2026</w:t>
            </w:r>
          </w:p>
        </w:tc>
      </w:tr>
      <w:tr w:rsidR="001B6C58" w:rsidRPr="00F2014A" w14:paraId="2C2D822C" w14:textId="77777777" w:rsidTr="00D127AB">
        <w:trPr>
          <w:trHeight w:val="20"/>
        </w:trPr>
        <w:tc>
          <w:tcPr>
            <w:tcW w:w="1701" w:type="dxa"/>
            <w:tcBorders>
              <w:top w:val="nil"/>
              <w:left w:val="nil"/>
              <w:bottom w:val="nil"/>
              <w:right w:val="nil"/>
            </w:tcBorders>
            <w:shd w:val="clear" w:color="000000" w:fill="FFFFFF"/>
            <w:hideMark/>
          </w:tcPr>
          <w:p w14:paraId="23D0F55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bestNormalize</w:t>
            </w:r>
            <w:proofErr w:type="spellEnd"/>
          </w:p>
        </w:tc>
        <w:tc>
          <w:tcPr>
            <w:tcW w:w="1560" w:type="dxa"/>
            <w:tcBorders>
              <w:top w:val="nil"/>
              <w:left w:val="nil"/>
              <w:bottom w:val="nil"/>
              <w:right w:val="nil"/>
            </w:tcBorders>
            <w:shd w:val="clear" w:color="000000" w:fill="FFFFFF"/>
            <w:hideMark/>
          </w:tcPr>
          <w:p w14:paraId="2261B38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01.09.2002</w:t>
            </w:r>
          </w:p>
        </w:tc>
        <w:tc>
          <w:tcPr>
            <w:tcW w:w="1237" w:type="dxa"/>
            <w:tcBorders>
              <w:top w:val="nil"/>
              <w:left w:val="nil"/>
              <w:bottom w:val="nil"/>
              <w:right w:val="nil"/>
            </w:tcBorders>
            <w:shd w:val="clear" w:color="000000" w:fill="FFFFFF"/>
            <w:hideMark/>
          </w:tcPr>
          <w:p w14:paraId="1931D5A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30.11.2025</w:t>
            </w:r>
          </w:p>
        </w:tc>
        <w:tc>
          <w:tcPr>
            <w:tcW w:w="460" w:type="dxa"/>
            <w:tcBorders>
              <w:top w:val="nil"/>
              <w:left w:val="nil"/>
              <w:bottom w:val="nil"/>
              <w:right w:val="nil"/>
            </w:tcBorders>
            <w:noWrap/>
            <w:vAlign w:val="bottom"/>
            <w:hideMark/>
          </w:tcPr>
          <w:p w14:paraId="27DD5E2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7272B24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magrittr</w:t>
            </w:r>
            <w:proofErr w:type="spellEnd"/>
          </w:p>
        </w:tc>
        <w:tc>
          <w:tcPr>
            <w:tcW w:w="1559" w:type="dxa"/>
            <w:tcBorders>
              <w:top w:val="nil"/>
              <w:left w:val="nil"/>
              <w:bottom w:val="nil"/>
              <w:right w:val="nil"/>
            </w:tcBorders>
            <w:shd w:val="clear" w:color="000000" w:fill="FFFFFF"/>
            <w:hideMark/>
          </w:tcPr>
          <w:p w14:paraId="352DFDA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2.0.5</w:t>
            </w:r>
          </w:p>
        </w:tc>
        <w:tc>
          <w:tcPr>
            <w:tcW w:w="1314" w:type="dxa"/>
            <w:tcBorders>
              <w:top w:val="nil"/>
              <w:left w:val="nil"/>
              <w:bottom w:val="nil"/>
              <w:right w:val="nil"/>
            </w:tcBorders>
            <w:shd w:val="clear" w:color="000000" w:fill="FFFFFF"/>
            <w:hideMark/>
          </w:tcPr>
          <w:p w14:paraId="40698C0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04.04.2026</w:t>
            </w:r>
          </w:p>
        </w:tc>
      </w:tr>
      <w:tr w:rsidR="001B6C58" w:rsidRPr="00F2014A" w14:paraId="35E976C8" w14:textId="77777777" w:rsidTr="00D127AB">
        <w:trPr>
          <w:trHeight w:val="20"/>
        </w:trPr>
        <w:tc>
          <w:tcPr>
            <w:tcW w:w="1701" w:type="dxa"/>
            <w:tcBorders>
              <w:top w:val="nil"/>
              <w:left w:val="nil"/>
              <w:bottom w:val="nil"/>
              <w:right w:val="nil"/>
            </w:tcBorders>
            <w:shd w:val="clear" w:color="000000" w:fill="D9D9D9"/>
            <w:hideMark/>
          </w:tcPr>
          <w:p w14:paraId="68E78A1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BiocManager</w:t>
            </w:r>
            <w:proofErr w:type="spellEnd"/>
          </w:p>
        </w:tc>
        <w:tc>
          <w:tcPr>
            <w:tcW w:w="1560" w:type="dxa"/>
            <w:tcBorders>
              <w:top w:val="nil"/>
              <w:left w:val="nil"/>
              <w:bottom w:val="nil"/>
              <w:right w:val="nil"/>
            </w:tcBorders>
            <w:shd w:val="clear" w:color="000000" w:fill="D9D9D9"/>
            <w:hideMark/>
          </w:tcPr>
          <w:p w14:paraId="15AA098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1.30.27</w:t>
            </w:r>
          </w:p>
        </w:tc>
        <w:tc>
          <w:tcPr>
            <w:tcW w:w="1237" w:type="dxa"/>
            <w:tcBorders>
              <w:top w:val="nil"/>
              <w:left w:val="nil"/>
              <w:bottom w:val="nil"/>
              <w:right w:val="nil"/>
            </w:tcBorders>
            <w:shd w:val="clear" w:color="000000" w:fill="D9D9D9"/>
            <w:hideMark/>
          </w:tcPr>
          <w:p w14:paraId="373C19B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14.11.2025</w:t>
            </w:r>
          </w:p>
        </w:tc>
        <w:tc>
          <w:tcPr>
            <w:tcW w:w="460" w:type="dxa"/>
            <w:tcBorders>
              <w:top w:val="nil"/>
              <w:left w:val="nil"/>
              <w:bottom w:val="nil"/>
              <w:right w:val="nil"/>
            </w:tcBorders>
            <w:noWrap/>
            <w:vAlign w:val="bottom"/>
            <w:hideMark/>
          </w:tcPr>
          <w:p w14:paraId="17B4737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00BEE6E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MASS</w:t>
            </w:r>
          </w:p>
        </w:tc>
        <w:tc>
          <w:tcPr>
            <w:tcW w:w="1559" w:type="dxa"/>
            <w:tcBorders>
              <w:top w:val="nil"/>
              <w:left w:val="nil"/>
              <w:bottom w:val="nil"/>
              <w:right w:val="nil"/>
            </w:tcBorders>
            <w:shd w:val="clear" w:color="000000" w:fill="D9D9D9"/>
            <w:hideMark/>
          </w:tcPr>
          <w:p w14:paraId="36AD5F7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23808</w:t>
            </w:r>
          </w:p>
        </w:tc>
        <w:tc>
          <w:tcPr>
            <w:tcW w:w="1314" w:type="dxa"/>
            <w:tcBorders>
              <w:top w:val="nil"/>
              <w:left w:val="nil"/>
              <w:bottom w:val="nil"/>
              <w:right w:val="nil"/>
            </w:tcBorders>
            <w:shd w:val="clear" w:color="000000" w:fill="D9D9D9"/>
            <w:hideMark/>
          </w:tcPr>
          <w:p w14:paraId="34337A5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28.02.2025</w:t>
            </w:r>
          </w:p>
        </w:tc>
      </w:tr>
      <w:tr w:rsidR="001B6C58" w:rsidRPr="00F2014A" w14:paraId="79E130B2" w14:textId="77777777" w:rsidTr="00D127AB">
        <w:trPr>
          <w:trHeight w:val="20"/>
        </w:trPr>
        <w:tc>
          <w:tcPr>
            <w:tcW w:w="1701" w:type="dxa"/>
            <w:tcBorders>
              <w:top w:val="nil"/>
              <w:left w:val="nil"/>
              <w:bottom w:val="nil"/>
              <w:right w:val="nil"/>
            </w:tcBorders>
            <w:shd w:val="clear" w:color="000000" w:fill="FFFFFF"/>
            <w:hideMark/>
          </w:tcPr>
          <w:p w14:paraId="587EB75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boot</w:t>
            </w:r>
            <w:proofErr w:type="spellEnd"/>
          </w:p>
        </w:tc>
        <w:tc>
          <w:tcPr>
            <w:tcW w:w="1560" w:type="dxa"/>
            <w:tcBorders>
              <w:top w:val="nil"/>
              <w:left w:val="nil"/>
              <w:bottom w:val="nil"/>
              <w:right w:val="nil"/>
            </w:tcBorders>
            <w:shd w:val="clear" w:color="000000" w:fill="FFFFFF"/>
            <w:hideMark/>
          </w:tcPr>
          <w:p w14:paraId="104B5E0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01.03.1932</w:t>
            </w:r>
          </w:p>
        </w:tc>
        <w:tc>
          <w:tcPr>
            <w:tcW w:w="1237" w:type="dxa"/>
            <w:tcBorders>
              <w:top w:val="nil"/>
              <w:left w:val="nil"/>
              <w:bottom w:val="nil"/>
              <w:right w:val="nil"/>
            </w:tcBorders>
            <w:shd w:val="clear" w:color="000000" w:fill="FFFFFF"/>
            <w:hideMark/>
          </w:tcPr>
          <w:p w14:paraId="366387A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29.08.2025</w:t>
            </w:r>
          </w:p>
        </w:tc>
        <w:tc>
          <w:tcPr>
            <w:tcW w:w="460" w:type="dxa"/>
            <w:tcBorders>
              <w:top w:val="nil"/>
              <w:left w:val="nil"/>
              <w:bottom w:val="nil"/>
              <w:right w:val="nil"/>
            </w:tcBorders>
            <w:noWrap/>
            <w:vAlign w:val="bottom"/>
            <w:hideMark/>
          </w:tcPr>
          <w:p w14:paraId="2357688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6B520DF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MatchIt</w:t>
            </w:r>
            <w:proofErr w:type="spellEnd"/>
          </w:p>
        </w:tc>
        <w:tc>
          <w:tcPr>
            <w:tcW w:w="1559" w:type="dxa"/>
            <w:tcBorders>
              <w:top w:val="nil"/>
              <w:left w:val="nil"/>
              <w:bottom w:val="nil"/>
              <w:right w:val="nil"/>
            </w:tcBorders>
            <w:shd w:val="clear" w:color="000000" w:fill="FFFFFF"/>
            <w:hideMark/>
          </w:tcPr>
          <w:p w14:paraId="45EE671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04.07.2002</w:t>
            </w:r>
          </w:p>
        </w:tc>
        <w:tc>
          <w:tcPr>
            <w:tcW w:w="1314" w:type="dxa"/>
            <w:tcBorders>
              <w:top w:val="nil"/>
              <w:left w:val="nil"/>
              <w:bottom w:val="nil"/>
              <w:right w:val="nil"/>
            </w:tcBorders>
            <w:shd w:val="clear" w:color="000000" w:fill="FFFFFF"/>
            <w:hideMark/>
          </w:tcPr>
          <w:p w14:paraId="65F4C2C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30.05.2025</w:t>
            </w:r>
          </w:p>
        </w:tc>
      </w:tr>
      <w:tr w:rsidR="001B6C58" w:rsidRPr="00F2014A" w14:paraId="562E11A8" w14:textId="77777777" w:rsidTr="00D127AB">
        <w:trPr>
          <w:trHeight w:val="20"/>
        </w:trPr>
        <w:tc>
          <w:tcPr>
            <w:tcW w:w="1701" w:type="dxa"/>
            <w:tcBorders>
              <w:top w:val="nil"/>
              <w:left w:val="nil"/>
              <w:bottom w:val="nil"/>
              <w:right w:val="nil"/>
            </w:tcBorders>
            <w:shd w:val="clear" w:color="000000" w:fill="D9D9D9"/>
            <w:hideMark/>
          </w:tcPr>
          <w:p w14:paraId="4F1605C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Boruta</w:t>
            </w:r>
            <w:proofErr w:type="spellEnd"/>
          </w:p>
        </w:tc>
        <w:tc>
          <w:tcPr>
            <w:tcW w:w="1560" w:type="dxa"/>
            <w:tcBorders>
              <w:top w:val="nil"/>
              <w:left w:val="nil"/>
              <w:bottom w:val="nil"/>
              <w:right w:val="nil"/>
            </w:tcBorders>
            <w:shd w:val="clear" w:color="000000" w:fill="D9D9D9"/>
            <w:hideMark/>
          </w:tcPr>
          <w:p w14:paraId="1AE8EA3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10.0.0</w:t>
            </w:r>
          </w:p>
        </w:tc>
        <w:tc>
          <w:tcPr>
            <w:tcW w:w="1237" w:type="dxa"/>
            <w:tcBorders>
              <w:top w:val="nil"/>
              <w:left w:val="nil"/>
              <w:bottom w:val="nil"/>
              <w:right w:val="nil"/>
            </w:tcBorders>
            <w:shd w:val="clear" w:color="000000" w:fill="D9D9D9"/>
            <w:hideMark/>
          </w:tcPr>
          <w:p w14:paraId="746E96B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16.05.2026</w:t>
            </w:r>
          </w:p>
        </w:tc>
        <w:tc>
          <w:tcPr>
            <w:tcW w:w="460" w:type="dxa"/>
            <w:tcBorders>
              <w:top w:val="nil"/>
              <w:left w:val="nil"/>
              <w:bottom w:val="nil"/>
              <w:right w:val="nil"/>
            </w:tcBorders>
            <w:noWrap/>
            <w:vAlign w:val="bottom"/>
            <w:hideMark/>
          </w:tcPr>
          <w:p w14:paraId="5199276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7B88649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Matrix</w:t>
            </w:r>
          </w:p>
        </w:tc>
        <w:tc>
          <w:tcPr>
            <w:tcW w:w="1559" w:type="dxa"/>
            <w:tcBorders>
              <w:top w:val="nil"/>
              <w:left w:val="nil"/>
              <w:bottom w:val="nil"/>
              <w:right w:val="nil"/>
            </w:tcBorders>
            <w:shd w:val="clear" w:color="000000" w:fill="D9D9D9"/>
            <w:hideMark/>
          </w:tcPr>
          <w:p w14:paraId="3A86EE9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38534</w:t>
            </w:r>
          </w:p>
        </w:tc>
        <w:tc>
          <w:tcPr>
            <w:tcW w:w="1314" w:type="dxa"/>
            <w:tcBorders>
              <w:top w:val="nil"/>
              <w:left w:val="nil"/>
              <w:bottom w:val="nil"/>
              <w:right w:val="nil"/>
            </w:tcBorders>
            <w:shd w:val="clear" w:color="000000" w:fill="D9D9D9"/>
            <w:hideMark/>
          </w:tcPr>
          <w:p w14:paraId="657BB72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21.03.2026</w:t>
            </w:r>
          </w:p>
        </w:tc>
      </w:tr>
      <w:tr w:rsidR="001B6C58" w:rsidRPr="00F2014A" w14:paraId="217DA97F" w14:textId="77777777" w:rsidTr="00D127AB">
        <w:trPr>
          <w:trHeight w:val="20"/>
        </w:trPr>
        <w:tc>
          <w:tcPr>
            <w:tcW w:w="1701" w:type="dxa"/>
            <w:tcBorders>
              <w:top w:val="nil"/>
              <w:left w:val="nil"/>
              <w:bottom w:val="nil"/>
              <w:right w:val="nil"/>
            </w:tcBorders>
            <w:shd w:val="clear" w:color="000000" w:fill="FFFFFF"/>
            <w:hideMark/>
          </w:tcPr>
          <w:p w14:paraId="4068469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broom</w:t>
            </w:r>
            <w:proofErr w:type="spellEnd"/>
          </w:p>
        </w:tc>
        <w:tc>
          <w:tcPr>
            <w:tcW w:w="1560" w:type="dxa"/>
            <w:tcBorders>
              <w:top w:val="nil"/>
              <w:left w:val="nil"/>
              <w:bottom w:val="nil"/>
              <w:right w:val="nil"/>
            </w:tcBorders>
            <w:shd w:val="clear" w:color="000000" w:fill="FFFFFF"/>
            <w:hideMark/>
          </w:tcPr>
          <w:p w14:paraId="7B69635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1.0.13</w:t>
            </w:r>
          </w:p>
        </w:tc>
        <w:tc>
          <w:tcPr>
            <w:tcW w:w="1237" w:type="dxa"/>
            <w:tcBorders>
              <w:top w:val="nil"/>
              <w:left w:val="nil"/>
              <w:bottom w:val="nil"/>
              <w:right w:val="nil"/>
            </w:tcBorders>
            <w:shd w:val="clear" w:color="000000" w:fill="FFFFFF"/>
            <w:hideMark/>
          </w:tcPr>
          <w:p w14:paraId="151552A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14.05.2026</w:t>
            </w:r>
          </w:p>
        </w:tc>
        <w:tc>
          <w:tcPr>
            <w:tcW w:w="460" w:type="dxa"/>
            <w:tcBorders>
              <w:top w:val="nil"/>
              <w:left w:val="nil"/>
              <w:bottom w:val="nil"/>
              <w:right w:val="nil"/>
            </w:tcBorders>
            <w:noWrap/>
            <w:vAlign w:val="bottom"/>
            <w:hideMark/>
          </w:tcPr>
          <w:p w14:paraId="6E0FC9B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6EBA92E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mice</w:t>
            </w:r>
            <w:proofErr w:type="spellEnd"/>
          </w:p>
        </w:tc>
        <w:tc>
          <w:tcPr>
            <w:tcW w:w="1559" w:type="dxa"/>
            <w:tcBorders>
              <w:top w:val="nil"/>
              <w:left w:val="nil"/>
              <w:bottom w:val="nil"/>
              <w:right w:val="nil"/>
            </w:tcBorders>
            <w:shd w:val="clear" w:color="000000" w:fill="FFFFFF"/>
            <w:hideMark/>
          </w:tcPr>
          <w:p w14:paraId="06A17F1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3.19.0</w:t>
            </w:r>
          </w:p>
        </w:tc>
        <w:tc>
          <w:tcPr>
            <w:tcW w:w="1314" w:type="dxa"/>
            <w:tcBorders>
              <w:top w:val="nil"/>
              <w:left w:val="nil"/>
              <w:bottom w:val="nil"/>
              <w:right w:val="nil"/>
            </w:tcBorders>
            <w:shd w:val="clear" w:color="000000" w:fill="FFFFFF"/>
            <w:hideMark/>
          </w:tcPr>
          <w:p w14:paraId="7C95FFA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10.12.2025</w:t>
            </w:r>
          </w:p>
        </w:tc>
      </w:tr>
      <w:tr w:rsidR="001B6C58" w:rsidRPr="00F2014A" w14:paraId="4AC9ABEA" w14:textId="77777777" w:rsidTr="00D127AB">
        <w:trPr>
          <w:trHeight w:val="20"/>
        </w:trPr>
        <w:tc>
          <w:tcPr>
            <w:tcW w:w="1701" w:type="dxa"/>
            <w:tcBorders>
              <w:top w:val="nil"/>
              <w:left w:val="nil"/>
              <w:bottom w:val="nil"/>
              <w:right w:val="nil"/>
            </w:tcBorders>
            <w:shd w:val="clear" w:color="000000" w:fill="D9D9D9"/>
            <w:hideMark/>
          </w:tcPr>
          <w:p w14:paraId="6CDC427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car</w:t>
            </w:r>
          </w:p>
        </w:tc>
        <w:tc>
          <w:tcPr>
            <w:tcW w:w="1560" w:type="dxa"/>
            <w:tcBorders>
              <w:top w:val="nil"/>
              <w:left w:val="nil"/>
              <w:bottom w:val="nil"/>
              <w:right w:val="nil"/>
            </w:tcBorders>
            <w:shd w:val="clear" w:color="000000" w:fill="D9D9D9"/>
            <w:hideMark/>
          </w:tcPr>
          <w:p w14:paraId="58EF3E4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03.01.2005</w:t>
            </w:r>
          </w:p>
        </w:tc>
        <w:tc>
          <w:tcPr>
            <w:tcW w:w="1237" w:type="dxa"/>
            <w:tcBorders>
              <w:top w:val="nil"/>
              <w:left w:val="nil"/>
              <w:bottom w:val="nil"/>
              <w:right w:val="nil"/>
            </w:tcBorders>
            <w:shd w:val="clear" w:color="000000" w:fill="D9D9D9"/>
            <w:hideMark/>
          </w:tcPr>
          <w:p w14:paraId="6D3407D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03.02.2026</w:t>
            </w:r>
          </w:p>
        </w:tc>
        <w:tc>
          <w:tcPr>
            <w:tcW w:w="460" w:type="dxa"/>
            <w:tcBorders>
              <w:top w:val="nil"/>
              <w:left w:val="nil"/>
              <w:bottom w:val="nil"/>
              <w:right w:val="nil"/>
            </w:tcBorders>
            <w:noWrap/>
            <w:vAlign w:val="bottom"/>
            <w:hideMark/>
          </w:tcPr>
          <w:p w14:paraId="001EE21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3BD3309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mixOmics</w:t>
            </w:r>
            <w:proofErr w:type="spellEnd"/>
          </w:p>
        </w:tc>
        <w:tc>
          <w:tcPr>
            <w:tcW w:w="1559" w:type="dxa"/>
            <w:tcBorders>
              <w:top w:val="nil"/>
              <w:left w:val="nil"/>
              <w:bottom w:val="nil"/>
              <w:right w:val="nil"/>
            </w:tcBorders>
            <w:shd w:val="clear" w:color="000000" w:fill="D9D9D9"/>
            <w:hideMark/>
          </w:tcPr>
          <w:p w14:paraId="2FFBF43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6.32.0</w:t>
            </w:r>
          </w:p>
        </w:tc>
        <w:tc>
          <w:tcPr>
            <w:tcW w:w="1314" w:type="dxa"/>
            <w:tcBorders>
              <w:top w:val="nil"/>
              <w:left w:val="nil"/>
              <w:bottom w:val="nil"/>
              <w:right w:val="nil"/>
            </w:tcBorders>
            <w:shd w:val="clear" w:color="000000" w:fill="D9D9D9"/>
            <w:hideMark/>
          </w:tcPr>
          <w:p w14:paraId="6FD49E4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15.04.2025</w:t>
            </w:r>
          </w:p>
        </w:tc>
      </w:tr>
      <w:tr w:rsidR="001B6C58" w:rsidRPr="00F2014A" w14:paraId="19C5C6A6" w14:textId="77777777" w:rsidTr="00D127AB">
        <w:trPr>
          <w:trHeight w:val="20"/>
        </w:trPr>
        <w:tc>
          <w:tcPr>
            <w:tcW w:w="1701" w:type="dxa"/>
            <w:tcBorders>
              <w:top w:val="nil"/>
              <w:left w:val="nil"/>
              <w:bottom w:val="nil"/>
              <w:right w:val="nil"/>
            </w:tcBorders>
            <w:shd w:val="clear" w:color="000000" w:fill="FFFFFF"/>
            <w:hideMark/>
          </w:tcPr>
          <w:p w14:paraId="35D515D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carData</w:t>
            </w:r>
            <w:proofErr w:type="spellEnd"/>
          </w:p>
        </w:tc>
        <w:tc>
          <w:tcPr>
            <w:tcW w:w="1560" w:type="dxa"/>
            <w:tcBorders>
              <w:top w:val="nil"/>
              <w:left w:val="nil"/>
              <w:bottom w:val="nil"/>
              <w:right w:val="nil"/>
            </w:tcBorders>
            <w:shd w:val="clear" w:color="000000" w:fill="FFFFFF"/>
            <w:hideMark/>
          </w:tcPr>
          <w:p w14:paraId="4AB386D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3.0-6</w:t>
            </w:r>
          </w:p>
        </w:tc>
        <w:tc>
          <w:tcPr>
            <w:tcW w:w="1237" w:type="dxa"/>
            <w:tcBorders>
              <w:top w:val="nil"/>
              <w:left w:val="nil"/>
              <w:bottom w:val="nil"/>
              <w:right w:val="nil"/>
            </w:tcBorders>
            <w:shd w:val="clear" w:color="000000" w:fill="FFFFFF"/>
            <w:hideMark/>
          </w:tcPr>
          <w:p w14:paraId="6447ABC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30.01.2026</w:t>
            </w:r>
          </w:p>
        </w:tc>
        <w:tc>
          <w:tcPr>
            <w:tcW w:w="460" w:type="dxa"/>
            <w:tcBorders>
              <w:top w:val="nil"/>
              <w:left w:val="nil"/>
              <w:bottom w:val="nil"/>
              <w:right w:val="nil"/>
            </w:tcBorders>
            <w:noWrap/>
            <w:vAlign w:val="bottom"/>
            <w:hideMark/>
          </w:tcPr>
          <w:p w14:paraId="2C95154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6E5E42E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modelbased</w:t>
            </w:r>
            <w:proofErr w:type="spellEnd"/>
          </w:p>
        </w:tc>
        <w:tc>
          <w:tcPr>
            <w:tcW w:w="1559" w:type="dxa"/>
            <w:tcBorders>
              <w:top w:val="nil"/>
              <w:left w:val="nil"/>
              <w:bottom w:val="nil"/>
              <w:right w:val="nil"/>
            </w:tcBorders>
            <w:shd w:val="clear" w:color="000000" w:fill="FFFFFF"/>
            <w:hideMark/>
          </w:tcPr>
          <w:p w14:paraId="31393FE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0.15.0</w:t>
            </w:r>
          </w:p>
        </w:tc>
        <w:tc>
          <w:tcPr>
            <w:tcW w:w="1314" w:type="dxa"/>
            <w:tcBorders>
              <w:top w:val="nil"/>
              <w:left w:val="nil"/>
              <w:bottom w:val="nil"/>
              <w:right w:val="nil"/>
            </w:tcBorders>
            <w:shd w:val="clear" w:color="000000" w:fill="FFFFFF"/>
            <w:hideMark/>
          </w:tcPr>
          <w:p w14:paraId="7C56674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10.05.2026</w:t>
            </w:r>
          </w:p>
        </w:tc>
      </w:tr>
      <w:tr w:rsidR="001B6C58" w:rsidRPr="00F2014A" w14:paraId="56D2D71E" w14:textId="77777777" w:rsidTr="00D127AB">
        <w:trPr>
          <w:trHeight w:val="20"/>
        </w:trPr>
        <w:tc>
          <w:tcPr>
            <w:tcW w:w="1701" w:type="dxa"/>
            <w:tcBorders>
              <w:top w:val="nil"/>
              <w:left w:val="nil"/>
              <w:bottom w:val="nil"/>
              <w:right w:val="nil"/>
            </w:tcBorders>
            <w:shd w:val="clear" w:color="000000" w:fill="D9D9D9"/>
            <w:hideMark/>
          </w:tcPr>
          <w:p w14:paraId="5362817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conflicted</w:t>
            </w:r>
            <w:proofErr w:type="spellEnd"/>
          </w:p>
        </w:tc>
        <w:tc>
          <w:tcPr>
            <w:tcW w:w="1560" w:type="dxa"/>
            <w:tcBorders>
              <w:top w:val="nil"/>
              <w:left w:val="nil"/>
              <w:bottom w:val="nil"/>
              <w:right w:val="nil"/>
            </w:tcBorders>
            <w:shd w:val="clear" w:color="000000" w:fill="D9D9D9"/>
            <w:hideMark/>
          </w:tcPr>
          <w:p w14:paraId="050E27D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01.02.2000</w:t>
            </w:r>
          </w:p>
        </w:tc>
        <w:tc>
          <w:tcPr>
            <w:tcW w:w="1237" w:type="dxa"/>
            <w:tcBorders>
              <w:top w:val="nil"/>
              <w:left w:val="nil"/>
              <w:bottom w:val="nil"/>
              <w:right w:val="nil"/>
            </w:tcBorders>
            <w:shd w:val="clear" w:color="000000" w:fill="D9D9D9"/>
            <w:hideMark/>
          </w:tcPr>
          <w:p w14:paraId="0B1B735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01.02.2023</w:t>
            </w:r>
          </w:p>
        </w:tc>
        <w:tc>
          <w:tcPr>
            <w:tcW w:w="460" w:type="dxa"/>
            <w:tcBorders>
              <w:top w:val="nil"/>
              <w:left w:val="nil"/>
              <w:bottom w:val="nil"/>
              <w:right w:val="nil"/>
            </w:tcBorders>
            <w:noWrap/>
            <w:vAlign w:val="bottom"/>
            <w:hideMark/>
          </w:tcPr>
          <w:p w14:paraId="3724C3B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18745D8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modeldata</w:t>
            </w:r>
            <w:proofErr w:type="spellEnd"/>
          </w:p>
        </w:tc>
        <w:tc>
          <w:tcPr>
            <w:tcW w:w="1559" w:type="dxa"/>
            <w:tcBorders>
              <w:top w:val="nil"/>
              <w:left w:val="nil"/>
              <w:bottom w:val="nil"/>
              <w:right w:val="nil"/>
            </w:tcBorders>
            <w:shd w:val="clear" w:color="000000" w:fill="D9D9D9"/>
            <w:hideMark/>
          </w:tcPr>
          <w:p w14:paraId="4333EF8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01.05.2001</w:t>
            </w:r>
          </w:p>
        </w:tc>
        <w:tc>
          <w:tcPr>
            <w:tcW w:w="1314" w:type="dxa"/>
            <w:tcBorders>
              <w:top w:val="nil"/>
              <w:left w:val="nil"/>
              <w:bottom w:val="nil"/>
              <w:right w:val="nil"/>
            </w:tcBorders>
            <w:shd w:val="clear" w:color="000000" w:fill="D9D9D9"/>
            <w:hideMark/>
          </w:tcPr>
          <w:p w14:paraId="3A79342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22.08.2025</w:t>
            </w:r>
          </w:p>
        </w:tc>
      </w:tr>
      <w:tr w:rsidR="001B6C58" w:rsidRPr="00F2014A" w14:paraId="6681BFF4" w14:textId="77777777" w:rsidTr="00D127AB">
        <w:trPr>
          <w:trHeight w:val="20"/>
        </w:trPr>
        <w:tc>
          <w:tcPr>
            <w:tcW w:w="1701" w:type="dxa"/>
            <w:tcBorders>
              <w:top w:val="nil"/>
              <w:left w:val="nil"/>
              <w:bottom w:val="nil"/>
              <w:right w:val="nil"/>
            </w:tcBorders>
            <w:shd w:val="clear" w:color="000000" w:fill="FFFFFF"/>
            <w:hideMark/>
          </w:tcPr>
          <w:p w14:paraId="71938C0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correlation</w:t>
            </w:r>
            <w:proofErr w:type="spellEnd"/>
          </w:p>
        </w:tc>
        <w:tc>
          <w:tcPr>
            <w:tcW w:w="1560" w:type="dxa"/>
            <w:tcBorders>
              <w:top w:val="nil"/>
              <w:left w:val="nil"/>
              <w:bottom w:val="nil"/>
              <w:right w:val="nil"/>
            </w:tcBorders>
            <w:shd w:val="clear" w:color="000000" w:fill="FFFFFF"/>
            <w:hideMark/>
          </w:tcPr>
          <w:p w14:paraId="446F416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0.8.8</w:t>
            </w:r>
          </w:p>
        </w:tc>
        <w:tc>
          <w:tcPr>
            <w:tcW w:w="1237" w:type="dxa"/>
            <w:tcBorders>
              <w:top w:val="nil"/>
              <w:left w:val="nil"/>
              <w:bottom w:val="nil"/>
              <w:right w:val="nil"/>
            </w:tcBorders>
            <w:shd w:val="clear" w:color="000000" w:fill="FFFFFF"/>
            <w:hideMark/>
          </w:tcPr>
          <w:p w14:paraId="7B2DF9F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08.07.2025</w:t>
            </w:r>
          </w:p>
        </w:tc>
        <w:tc>
          <w:tcPr>
            <w:tcW w:w="460" w:type="dxa"/>
            <w:tcBorders>
              <w:top w:val="nil"/>
              <w:left w:val="nil"/>
              <w:bottom w:val="nil"/>
              <w:right w:val="nil"/>
            </w:tcBorders>
            <w:noWrap/>
            <w:vAlign w:val="bottom"/>
            <w:hideMark/>
          </w:tcPr>
          <w:p w14:paraId="2DDC67B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7B843E7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multidplyr</w:t>
            </w:r>
            <w:proofErr w:type="spellEnd"/>
          </w:p>
        </w:tc>
        <w:tc>
          <w:tcPr>
            <w:tcW w:w="1559" w:type="dxa"/>
            <w:tcBorders>
              <w:top w:val="nil"/>
              <w:left w:val="nil"/>
              <w:bottom w:val="nil"/>
              <w:right w:val="nil"/>
            </w:tcBorders>
            <w:shd w:val="clear" w:color="000000" w:fill="FFFFFF"/>
            <w:hideMark/>
          </w:tcPr>
          <w:p w14:paraId="1B5DF4D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0.1.4</w:t>
            </w:r>
          </w:p>
        </w:tc>
        <w:tc>
          <w:tcPr>
            <w:tcW w:w="1314" w:type="dxa"/>
            <w:tcBorders>
              <w:top w:val="nil"/>
              <w:left w:val="nil"/>
              <w:bottom w:val="nil"/>
              <w:right w:val="nil"/>
            </w:tcBorders>
            <w:shd w:val="clear" w:color="000000" w:fill="FFFFFF"/>
            <w:hideMark/>
          </w:tcPr>
          <w:p w14:paraId="7E859A6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12.11.2025</w:t>
            </w:r>
          </w:p>
        </w:tc>
      </w:tr>
      <w:tr w:rsidR="001B6C58" w:rsidRPr="00F2014A" w14:paraId="280BCEBC" w14:textId="77777777" w:rsidTr="00D127AB">
        <w:trPr>
          <w:trHeight w:val="20"/>
        </w:trPr>
        <w:tc>
          <w:tcPr>
            <w:tcW w:w="1701" w:type="dxa"/>
            <w:tcBorders>
              <w:top w:val="nil"/>
              <w:left w:val="nil"/>
              <w:bottom w:val="nil"/>
              <w:right w:val="nil"/>
            </w:tcBorders>
            <w:shd w:val="clear" w:color="000000" w:fill="D9D9D9"/>
            <w:hideMark/>
          </w:tcPr>
          <w:p w14:paraId="1AADDFC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corrr</w:t>
            </w:r>
            <w:proofErr w:type="spellEnd"/>
          </w:p>
        </w:tc>
        <w:tc>
          <w:tcPr>
            <w:tcW w:w="1560" w:type="dxa"/>
            <w:tcBorders>
              <w:top w:val="nil"/>
              <w:left w:val="nil"/>
              <w:bottom w:val="nil"/>
              <w:right w:val="nil"/>
            </w:tcBorders>
            <w:shd w:val="clear" w:color="000000" w:fill="D9D9D9"/>
            <w:hideMark/>
          </w:tcPr>
          <w:p w14:paraId="1B6E19C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0.4.5</w:t>
            </w:r>
          </w:p>
        </w:tc>
        <w:tc>
          <w:tcPr>
            <w:tcW w:w="1237" w:type="dxa"/>
            <w:tcBorders>
              <w:top w:val="nil"/>
              <w:left w:val="nil"/>
              <w:bottom w:val="nil"/>
              <w:right w:val="nil"/>
            </w:tcBorders>
            <w:shd w:val="clear" w:color="000000" w:fill="D9D9D9"/>
            <w:hideMark/>
          </w:tcPr>
          <w:p w14:paraId="69E09EC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18.08.2025</w:t>
            </w:r>
          </w:p>
        </w:tc>
        <w:tc>
          <w:tcPr>
            <w:tcW w:w="460" w:type="dxa"/>
            <w:tcBorders>
              <w:top w:val="nil"/>
              <w:left w:val="nil"/>
              <w:bottom w:val="nil"/>
              <w:right w:val="nil"/>
            </w:tcBorders>
            <w:noWrap/>
            <w:vAlign w:val="bottom"/>
            <w:hideMark/>
          </w:tcPr>
          <w:p w14:paraId="6937C87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1C12D32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naniar</w:t>
            </w:r>
            <w:proofErr w:type="spellEnd"/>
          </w:p>
        </w:tc>
        <w:tc>
          <w:tcPr>
            <w:tcW w:w="1559" w:type="dxa"/>
            <w:tcBorders>
              <w:top w:val="nil"/>
              <w:left w:val="nil"/>
              <w:bottom w:val="nil"/>
              <w:right w:val="nil"/>
            </w:tcBorders>
            <w:shd w:val="clear" w:color="000000" w:fill="D9D9D9"/>
            <w:hideMark/>
          </w:tcPr>
          <w:p w14:paraId="193B490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36526</w:t>
            </w:r>
          </w:p>
        </w:tc>
        <w:tc>
          <w:tcPr>
            <w:tcW w:w="1314" w:type="dxa"/>
            <w:tcBorders>
              <w:top w:val="nil"/>
              <w:left w:val="nil"/>
              <w:bottom w:val="nil"/>
              <w:right w:val="nil"/>
            </w:tcBorders>
            <w:shd w:val="clear" w:color="000000" w:fill="D9D9D9"/>
            <w:hideMark/>
          </w:tcPr>
          <w:p w14:paraId="126E2EF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05.03.2024</w:t>
            </w:r>
          </w:p>
        </w:tc>
      </w:tr>
      <w:tr w:rsidR="001B6C58" w:rsidRPr="00F2014A" w14:paraId="34EEA45A" w14:textId="77777777" w:rsidTr="00D127AB">
        <w:trPr>
          <w:trHeight w:val="20"/>
        </w:trPr>
        <w:tc>
          <w:tcPr>
            <w:tcW w:w="1701" w:type="dxa"/>
            <w:tcBorders>
              <w:top w:val="nil"/>
              <w:left w:val="nil"/>
              <w:bottom w:val="nil"/>
              <w:right w:val="nil"/>
            </w:tcBorders>
            <w:shd w:val="clear" w:color="000000" w:fill="FFFFFF"/>
            <w:hideMark/>
          </w:tcPr>
          <w:p w14:paraId="6806CD7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cowplot</w:t>
            </w:r>
            <w:proofErr w:type="spellEnd"/>
          </w:p>
        </w:tc>
        <w:tc>
          <w:tcPr>
            <w:tcW w:w="1560" w:type="dxa"/>
            <w:tcBorders>
              <w:top w:val="nil"/>
              <w:left w:val="nil"/>
              <w:bottom w:val="nil"/>
              <w:right w:val="nil"/>
            </w:tcBorders>
            <w:shd w:val="clear" w:color="000000" w:fill="FFFFFF"/>
            <w:hideMark/>
          </w:tcPr>
          <w:p w14:paraId="680495B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01.02.2000</w:t>
            </w:r>
          </w:p>
        </w:tc>
        <w:tc>
          <w:tcPr>
            <w:tcW w:w="1237" w:type="dxa"/>
            <w:tcBorders>
              <w:top w:val="nil"/>
              <w:left w:val="nil"/>
              <w:bottom w:val="nil"/>
              <w:right w:val="nil"/>
            </w:tcBorders>
            <w:shd w:val="clear" w:color="000000" w:fill="FFFFFF"/>
            <w:hideMark/>
          </w:tcPr>
          <w:p w14:paraId="12F128C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07.07.2025</w:t>
            </w:r>
          </w:p>
        </w:tc>
        <w:tc>
          <w:tcPr>
            <w:tcW w:w="460" w:type="dxa"/>
            <w:tcBorders>
              <w:top w:val="nil"/>
              <w:left w:val="nil"/>
              <w:bottom w:val="nil"/>
              <w:right w:val="nil"/>
            </w:tcBorders>
            <w:noWrap/>
            <w:vAlign w:val="bottom"/>
            <w:hideMark/>
          </w:tcPr>
          <w:p w14:paraId="48B6788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1B3B37F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NbClust</w:t>
            </w:r>
            <w:proofErr w:type="spellEnd"/>
          </w:p>
        </w:tc>
        <w:tc>
          <w:tcPr>
            <w:tcW w:w="1559" w:type="dxa"/>
            <w:tcBorders>
              <w:top w:val="nil"/>
              <w:left w:val="nil"/>
              <w:bottom w:val="nil"/>
              <w:right w:val="nil"/>
            </w:tcBorders>
            <w:shd w:val="clear" w:color="000000" w:fill="FFFFFF"/>
            <w:hideMark/>
          </w:tcPr>
          <w:p w14:paraId="49DE3BB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3.0.1</w:t>
            </w:r>
          </w:p>
        </w:tc>
        <w:tc>
          <w:tcPr>
            <w:tcW w:w="1314" w:type="dxa"/>
            <w:tcBorders>
              <w:top w:val="nil"/>
              <w:left w:val="nil"/>
              <w:bottom w:val="nil"/>
              <w:right w:val="nil"/>
            </w:tcBorders>
            <w:shd w:val="clear" w:color="000000" w:fill="FFFFFF"/>
            <w:hideMark/>
          </w:tcPr>
          <w:p w14:paraId="6DA6D96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02.05.2022</w:t>
            </w:r>
          </w:p>
        </w:tc>
      </w:tr>
      <w:tr w:rsidR="001B6C58" w:rsidRPr="00F2014A" w14:paraId="2D1EDA3C" w14:textId="77777777" w:rsidTr="00D127AB">
        <w:trPr>
          <w:trHeight w:val="20"/>
        </w:trPr>
        <w:tc>
          <w:tcPr>
            <w:tcW w:w="1701" w:type="dxa"/>
            <w:tcBorders>
              <w:top w:val="nil"/>
              <w:left w:val="nil"/>
              <w:bottom w:val="nil"/>
              <w:right w:val="nil"/>
            </w:tcBorders>
            <w:shd w:val="clear" w:color="000000" w:fill="D9D9D9"/>
            <w:hideMark/>
          </w:tcPr>
          <w:p w14:paraId="4223CE1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proofErr w:type="gramStart"/>
            <w:r w:rsidRPr="00F2014A">
              <w:rPr>
                <w:rFonts w:ascii="Trebuchet MS" w:eastAsia="Times New Roman" w:hAnsi="Trebuchet MS" w:cs="Calibri"/>
                <w:color w:val="222222"/>
                <w:sz w:val="18"/>
                <w:szCs w:val="18"/>
                <w:lang w:val="cs-CZ" w:eastAsia="cs-CZ"/>
              </w:rPr>
              <w:t>data.table</w:t>
            </w:r>
            <w:proofErr w:type="spellEnd"/>
            <w:proofErr w:type="gramEnd"/>
          </w:p>
        </w:tc>
        <w:tc>
          <w:tcPr>
            <w:tcW w:w="1560" w:type="dxa"/>
            <w:tcBorders>
              <w:top w:val="nil"/>
              <w:left w:val="nil"/>
              <w:bottom w:val="nil"/>
              <w:right w:val="nil"/>
            </w:tcBorders>
            <w:shd w:val="clear" w:color="000000" w:fill="D9D9D9"/>
            <w:hideMark/>
          </w:tcPr>
          <w:p w14:paraId="72A50C9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1.18.4</w:t>
            </w:r>
          </w:p>
        </w:tc>
        <w:tc>
          <w:tcPr>
            <w:tcW w:w="1237" w:type="dxa"/>
            <w:tcBorders>
              <w:top w:val="nil"/>
              <w:left w:val="nil"/>
              <w:bottom w:val="nil"/>
              <w:right w:val="nil"/>
            </w:tcBorders>
            <w:shd w:val="clear" w:color="000000" w:fill="D9D9D9"/>
            <w:hideMark/>
          </w:tcPr>
          <w:p w14:paraId="40E0A8F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06.05.2026</w:t>
            </w:r>
          </w:p>
        </w:tc>
        <w:tc>
          <w:tcPr>
            <w:tcW w:w="460" w:type="dxa"/>
            <w:tcBorders>
              <w:top w:val="nil"/>
              <w:left w:val="nil"/>
              <w:bottom w:val="nil"/>
              <w:right w:val="nil"/>
            </w:tcBorders>
            <w:noWrap/>
            <w:vAlign w:val="bottom"/>
            <w:hideMark/>
          </w:tcPr>
          <w:p w14:paraId="05BFCB4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29E7173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nlme</w:t>
            </w:r>
            <w:proofErr w:type="spellEnd"/>
          </w:p>
        </w:tc>
        <w:tc>
          <w:tcPr>
            <w:tcW w:w="1559" w:type="dxa"/>
            <w:tcBorders>
              <w:top w:val="nil"/>
              <w:left w:val="nil"/>
              <w:bottom w:val="nil"/>
              <w:right w:val="nil"/>
            </w:tcBorders>
            <w:shd w:val="clear" w:color="000000" w:fill="D9D9D9"/>
            <w:hideMark/>
          </w:tcPr>
          <w:p w14:paraId="2171CB4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3.1-169</w:t>
            </w:r>
          </w:p>
        </w:tc>
        <w:tc>
          <w:tcPr>
            <w:tcW w:w="1314" w:type="dxa"/>
            <w:tcBorders>
              <w:top w:val="nil"/>
              <w:left w:val="nil"/>
              <w:bottom w:val="nil"/>
              <w:right w:val="nil"/>
            </w:tcBorders>
            <w:shd w:val="clear" w:color="000000" w:fill="D9D9D9"/>
            <w:hideMark/>
          </w:tcPr>
          <w:p w14:paraId="2590552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27.03.2026</w:t>
            </w:r>
          </w:p>
        </w:tc>
      </w:tr>
      <w:tr w:rsidR="001B6C58" w:rsidRPr="00F2014A" w14:paraId="1DC44F3D" w14:textId="77777777" w:rsidTr="00D127AB">
        <w:trPr>
          <w:trHeight w:val="20"/>
        </w:trPr>
        <w:tc>
          <w:tcPr>
            <w:tcW w:w="1701" w:type="dxa"/>
            <w:tcBorders>
              <w:top w:val="nil"/>
              <w:left w:val="nil"/>
              <w:bottom w:val="nil"/>
              <w:right w:val="nil"/>
            </w:tcBorders>
            <w:shd w:val="clear" w:color="000000" w:fill="FFFFFF"/>
            <w:hideMark/>
          </w:tcPr>
          <w:p w14:paraId="13A7045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datawizard</w:t>
            </w:r>
            <w:proofErr w:type="spellEnd"/>
          </w:p>
        </w:tc>
        <w:tc>
          <w:tcPr>
            <w:tcW w:w="1560" w:type="dxa"/>
            <w:tcBorders>
              <w:top w:val="nil"/>
              <w:left w:val="nil"/>
              <w:bottom w:val="nil"/>
              <w:right w:val="nil"/>
            </w:tcBorders>
            <w:shd w:val="clear" w:color="000000" w:fill="FFFFFF"/>
            <w:hideMark/>
          </w:tcPr>
          <w:p w14:paraId="095D6D1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01.03.2001</w:t>
            </w:r>
          </w:p>
        </w:tc>
        <w:tc>
          <w:tcPr>
            <w:tcW w:w="1237" w:type="dxa"/>
            <w:tcBorders>
              <w:top w:val="nil"/>
              <w:left w:val="nil"/>
              <w:bottom w:val="nil"/>
              <w:right w:val="nil"/>
            </w:tcBorders>
            <w:shd w:val="clear" w:color="000000" w:fill="FFFFFF"/>
            <w:hideMark/>
          </w:tcPr>
          <w:p w14:paraId="602E169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26.04.2026</w:t>
            </w:r>
          </w:p>
        </w:tc>
        <w:tc>
          <w:tcPr>
            <w:tcW w:w="460" w:type="dxa"/>
            <w:tcBorders>
              <w:top w:val="nil"/>
              <w:left w:val="nil"/>
              <w:bottom w:val="nil"/>
              <w:right w:val="nil"/>
            </w:tcBorders>
            <w:noWrap/>
            <w:vAlign w:val="bottom"/>
            <w:hideMark/>
          </w:tcPr>
          <w:p w14:paraId="6326856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57D8069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pacman</w:t>
            </w:r>
            <w:proofErr w:type="spellEnd"/>
          </w:p>
        </w:tc>
        <w:tc>
          <w:tcPr>
            <w:tcW w:w="1559" w:type="dxa"/>
            <w:tcBorders>
              <w:top w:val="nil"/>
              <w:left w:val="nil"/>
              <w:bottom w:val="nil"/>
              <w:right w:val="nil"/>
            </w:tcBorders>
            <w:shd w:val="clear" w:color="000000" w:fill="FFFFFF"/>
            <w:hideMark/>
          </w:tcPr>
          <w:p w14:paraId="1581068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0.5.1</w:t>
            </w:r>
          </w:p>
        </w:tc>
        <w:tc>
          <w:tcPr>
            <w:tcW w:w="1314" w:type="dxa"/>
            <w:tcBorders>
              <w:top w:val="nil"/>
              <w:left w:val="nil"/>
              <w:bottom w:val="nil"/>
              <w:right w:val="nil"/>
            </w:tcBorders>
            <w:shd w:val="clear" w:color="000000" w:fill="FFFFFF"/>
            <w:hideMark/>
          </w:tcPr>
          <w:p w14:paraId="11E51E3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11.03.2019</w:t>
            </w:r>
          </w:p>
        </w:tc>
      </w:tr>
      <w:tr w:rsidR="001B6C58" w:rsidRPr="00F2014A" w14:paraId="58DA9F3C" w14:textId="77777777" w:rsidTr="00D127AB">
        <w:trPr>
          <w:trHeight w:val="20"/>
        </w:trPr>
        <w:tc>
          <w:tcPr>
            <w:tcW w:w="1701" w:type="dxa"/>
            <w:tcBorders>
              <w:top w:val="nil"/>
              <w:left w:val="nil"/>
              <w:bottom w:val="nil"/>
              <w:right w:val="nil"/>
            </w:tcBorders>
            <w:shd w:val="clear" w:color="000000" w:fill="D9D9D9"/>
            <w:hideMark/>
          </w:tcPr>
          <w:p w14:paraId="0F20A04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dcurves</w:t>
            </w:r>
            <w:proofErr w:type="spellEnd"/>
          </w:p>
        </w:tc>
        <w:tc>
          <w:tcPr>
            <w:tcW w:w="1560" w:type="dxa"/>
            <w:tcBorders>
              <w:top w:val="nil"/>
              <w:left w:val="nil"/>
              <w:bottom w:val="nil"/>
              <w:right w:val="nil"/>
            </w:tcBorders>
            <w:shd w:val="clear" w:color="000000" w:fill="D9D9D9"/>
            <w:hideMark/>
          </w:tcPr>
          <w:p w14:paraId="71B21B8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0.5.1</w:t>
            </w:r>
          </w:p>
        </w:tc>
        <w:tc>
          <w:tcPr>
            <w:tcW w:w="1237" w:type="dxa"/>
            <w:tcBorders>
              <w:top w:val="nil"/>
              <w:left w:val="nil"/>
              <w:bottom w:val="nil"/>
              <w:right w:val="nil"/>
            </w:tcBorders>
            <w:shd w:val="clear" w:color="000000" w:fill="D9D9D9"/>
            <w:hideMark/>
          </w:tcPr>
          <w:p w14:paraId="58D6484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15.11.2025</w:t>
            </w:r>
          </w:p>
        </w:tc>
        <w:tc>
          <w:tcPr>
            <w:tcW w:w="460" w:type="dxa"/>
            <w:tcBorders>
              <w:top w:val="nil"/>
              <w:left w:val="nil"/>
              <w:bottom w:val="nil"/>
              <w:right w:val="nil"/>
            </w:tcBorders>
            <w:noWrap/>
            <w:vAlign w:val="bottom"/>
            <w:hideMark/>
          </w:tcPr>
          <w:p w14:paraId="2F9ED38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7B25F42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parallelly</w:t>
            </w:r>
            <w:proofErr w:type="spellEnd"/>
          </w:p>
        </w:tc>
        <w:tc>
          <w:tcPr>
            <w:tcW w:w="1559" w:type="dxa"/>
            <w:tcBorders>
              <w:top w:val="nil"/>
              <w:left w:val="nil"/>
              <w:bottom w:val="nil"/>
              <w:right w:val="nil"/>
            </w:tcBorders>
            <w:shd w:val="clear" w:color="000000" w:fill="D9D9D9"/>
            <w:hideMark/>
          </w:tcPr>
          <w:p w14:paraId="7A145DA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1.47.0</w:t>
            </w:r>
          </w:p>
        </w:tc>
        <w:tc>
          <w:tcPr>
            <w:tcW w:w="1314" w:type="dxa"/>
            <w:tcBorders>
              <w:top w:val="nil"/>
              <w:left w:val="nil"/>
              <w:bottom w:val="nil"/>
              <w:right w:val="nil"/>
            </w:tcBorders>
            <w:shd w:val="clear" w:color="000000" w:fill="D9D9D9"/>
            <w:hideMark/>
          </w:tcPr>
          <w:p w14:paraId="7A598F4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17.04.2026</w:t>
            </w:r>
          </w:p>
        </w:tc>
      </w:tr>
      <w:tr w:rsidR="001B6C58" w:rsidRPr="00F2014A" w14:paraId="52F1998C" w14:textId="77777777" w:rsidTr="00D127AB">
        <w:trPr>
          <w:trHeight w:val="20"/>
        </w:trPr>
        <w:tc>
          <w:tcPr>
            <w:tcW w:w="1701" w:type="dxa"/>
            <w:tcBorders>
              <w:top w:val="nil"/>
              <w:left w:val="nil"/>
              <w:bottom w:val="nil"/>
              <w:right w:val="nil"/>
            </w:tcBorders>
            <w:shd w:val="clear" w:color="000000" w:fill="FFFFFF"/>
            <w:hideMark/>
          </w:tcPr>
          <w:p w14:paraId="561BB82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dials</w:t>
            </w:r>
            <w:proofErr w:type="spellEnd"/>
          </w:p>
        </w:tc>
        <w:tc>
          <w:tcPr>
            <w:tcW w:w="1560" w:type="dxa"/>
            <w:tcBorders>
              <w:top w:val="nil"/>
              <w:left w:val="nil"/>
              <w:bottom w:val="nil"/>
              <w:right w:val="nil"/>
            </w:tcBorders>
            <w:shd w:val="clear" w:color="000000" w:fill="FFFFFF"/>
            <w:hideMark/>
          </w:tcPr>
          <w:p w14:paraId="0074BDF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01.04.2003</w:t>
            </w:r>
          </w:p>
        </w:tc>
        <w:tc>
          <w:tcPr>
            <w:tcW w:w="1237" w:type="dxa"/>
            <w:tcBorders>
              <w:top w:val="nil"/>
              <w:left w:val="nil"/>
              <w:bottom w:val="nil"/>
              <w:right w:val="nil"/>
            </w:tcBorders>
            <w:shd w:val="clear" w:color="000000" w:fill="FFFFFF"/>
            <w:hideMark/>
          </w:tcPr>
          <w:p w14:paraId="19A746C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11.04.2026</w:t>
            </w:r>
          </w:p>
        </w:tc>
        <w:tc>
          <w:tcPr>
            <w:tcW w:w="460" w:type="dxa"/>
            <w:tcBorders>
              <w:top w:val="nil"/>
              <w:left w:val="nil"/>
              <w:bottom w:val="nil"/>
              <w:right w:val="nil"/>
            </w:tcBorders>
            <w:noWrap/>
            <w:vAlign w:val="bottom"/>
            <w:hideMark/>
          </w:tcPr>
          <w:p w14:paraId="415308A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2980A5A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parameters</w:t>
            </w:r>
            <w:proofErr w:type="spellEnd"/>
          </w:p>
        </w:tc>
        <w:tc>
          <w:tcPr>
            <w:tcW w:w="1559" w:type="dxa"/>
            <w:tcBorders>
              <w:top w:val="nil"/>
              <w:left w:val="nil"/>
              <w:bottom w:val="nil"/>
              <w:right w:val="nil"/>
            </w:tcBorders>
            <w:shd w:val="clear" w:color="000000" w:fill="FFFFFF"/>
            <w:hideMark/>
          </w:tcPr>
          <w:p w14:paraId="4760073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0.29.0</w:t>
            </w:r>
          </w:p>
        </w:tc>
        <w:tc>
          <w:tcPr>
            <w:tcW w:w="1314" w:type="dxa"/>
            <w:tcBorders>
              <w:top w:val="nil"/>
              <w:left w:val="nil"/>
              <w:bottom w:val="nil"/>
              <w:right w:val="nil"/>
            </w:tcBorders>
            <w:shd w:val="clear" w:color="000000" w:fill="FFFFFF"/>
            <w:hideMark/>
          </w:tcPr>
          <w:p w14:paraId="4A023D2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09.05.2026</w:t>
            </w:r>
          </w:p>
        </w:tc>
      </w:tr>
      <w:tr w:rsidR="001B6C58" w:rsidRPr="00F2014A" w14:paraId="3B67890B" w14:textId="77777777" w:rsidTr="00D127AB">
        <w:trPr>
          <w:trHeight w:val="20"/>
        </w:trPr>
        <w:tc>
          <w:tcPr>
            <w:tcW w:w="1701" w:type="dxa"/>
            <w:tcBorders>
              <w:top w:val="nil"/>
              <w:left w:val="nil"/>
              <w:bottom w:val="nil"/>
              <w:right w:val="nil"/>
            </w:tcBorders>
            <w:shd w:val="clear" w:color="000000" w:fill="D9D9D9"/>
            <w:hideMark/>
          </w:tcPr>
          <w:p w14:paraId="199C848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dlookr</w:t>
            </w:r>
            <w:proofErr w:type="spellEnd"/>
          </w:p>
        </w:tc>
        <w:tc>
          <w:tcPr>
            <w:tcW w:w="1560" w:type="dxa"/>
            <w:tcBorders>
              <w:top w:val="nil"/>
              <w:left w:val="nil"/>
              <w:bottom w:val="nil"/>
              <w:right w:val="nil"/>
            </w:tcBorders>
            <w:shd w:val="clear" w:color="000000" w:fill="D9D9D9"/>
            <w:hideMark/>
          </w:tcPr>
          <w:p w14:paraId="2494DB6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0.6.5</w:t>
            </w:r>
          </w:p>
        </w:tc>
        <w:tc>
          <w:tcPr>
            <w:tcW w:w="1237" w:type="dxa"/>
            <w:tcBorders>
              <w:top w:val="nil"/>
              <w:left w:val="nil"/>
              <w:bottom w:val="nil"/>
              <w:right w:val="nil"/>
            </w:tcBorders>
            <w:shd w:val="clear" w:color="000000" w:fill="D9D9D9"/>
            <w:hideMark/>
          </w:tcPr>
          <w:p w14:paraId="7DB1C64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31.08.2025</w:t>
            </w:r>
          </w:p>
        </w:tc>
        <w:tc>
          <w:tcPr>
            <w:tcW w:w="460" w:type="dxa"/>
            <w:tcBorders>
              <w:top w:val="nil"/>
              <w:left w:val="nil"/>
              <w:bottom w:val="nil"/>
              <w:right w:val="nil"/>
            </w:tcBorders>
            <w:noWrap/>
            <w:vAlign w:val="bottom"/>
            <w:hideMark/>
          </w:tcPr>
          <w:p w14:paraId="28104CB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145ACD1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parsnip</w:t>
            </w:r>
            <w:proofErr w:type="spellEnd"/>
          </w:p>
        </w:tc>
        <w:tc>
          <w:tcPr>
            <w:tcW w:w="1559" w:type="dxa"/>
            <w:tcBorders>
              <w:top w:val="nil"/>
              <w:left w:val="nil"/>
              <w:bottom w:val="nil"/>
              <w:right w:val="nil"/>
            </w:tcBorders>
            <w:shd w:val="clear" w:color="000000" w:fill="D9D9D9"/>
            <w:hideMark/>
          </w:tcPr>
          <w:p w14:paraId="7A7A93F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36678</w:t>
            </w:r>
          </w:p>
        </w:tc>
        <w:tc>
          <w:tcPr>
            <w:tcW w:w="1314" w:type="dxa"/>
            <w:tcBorders>
              <w:top w:val="nil"/>
              <w:left w:val="nil"/>
              <w:bottom w:val="nil"/>
              <w:right w:val="nil"/>
            </w:tcBorders>
            <w:shd w:val="clear" w:color="000000" w:fill="D9D9D9"/>
            <w:hideMark/>
          </w:tcPr>
          <w:p w14:paraId="4B8B55C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14.05.2026</w:t>
            </w:r>
          </w:p>
        </w:tc>
      </w:tr>
      <w:tr w:rsidR="001B6C58" w:rsidRPr="00F2014A" w14:paraId="73721B1B" w14:textId="77777777" w:rsidTr="00D127AB">
        <w:trPr>
          <w:trHeight w:val="20"/>
        </w:trPr>
        <w:tc>
          <w:tcPr>
            <w:tcW w:w="1701" w:type="dxa"/>
            <w:tcBorders>
              <w:top w:val="nil"/>
              <w:left w:val="nil"/>
              <w:bottom w:val="nil"/>
              <w:right w:val="nil"/>
            </w:tcBorders>
            <w:shd w:val="clear" w:color="000000" w:fill="FFFFFF"/>
            <w:hideMark/>
          </w:tcPr>
          <w:p w14:paraId="0E01303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doFuture</w:t>
            </w:r>
            <w:proofErr w:type="spellEnd"/>
          </w:p>
        </w:tc>
        <w:tc>
          <w:tcPr>
            <w:tcW w:w="1560" w:type="dxa"/>
            <w:tcBorders>
              <w:top w:val="nil"/>
              <w:left w:val="nil"/>
              <w:bottom w:val="nil"/>
              <w:right w:val="nil"/>
            </w:tcBorders>
            <w:shd w:val="clear" w:color="000000" w:fill="FFFFFF"/>
            <w:hideMark/>
          </w:tcPr>
          <w:p w14:paraId="5EA41AF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01.02.2001</w:t>
            </w:r>
          </w:p>
        </w:tc>
        <w:tc>
          <w:tcPr>
            <w:tcW w:w="1237" w:type="dxa"/>
            <w:tcBorders>
              <w:top w:val="nil"/>
              <w:left w:val="nil"/>
              <w:bottom w:val="nil"/>
              <w:right w:val="nil"/>
            </w:tcBorders>
            <w:shd w:val="clear" w:color="000000" w:fill="FFFFFF"/>
            <w:hideMark/>
          </w:tcPr>
          <w:p w14:paraId="58ABD6F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20.02.2026</w:t>
            </w:r>
          </w:p>
        </w:tc>
        <w:tc>
          <w:tcPr>
            <w:tcW w:w="460" w:type="dxa"/>
            <w:tcBorders>
              <w:top w:val="nil"/>
              <w:left w:val="nil"/>
              <w:bottom w:val="nil"/>
              <w:right w:val="nil"/>
            </w:tcBorders>
            <w:noWrap/>
            <w:vAlign w:val="bottom"/>
            <w:hideMark/>
          </w:tcPr>
          <w:p w14:paraId="53629C0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090840F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patchwork</w:t>
            </w:r>
            <w:proofErr w:type="spellEnd"/>
          </w:p>
        </w:tc>
        <w:tc>
          <w:tcPr>
            <w:tcW w:w="1559" w:type="dxa"/>
            <w:tcBorders>
              <w:top w:val="nil"/>
              <w:left w:val="nil"/>
              <w:bottom w:val="nil"/>
              <w:right w:val="nil"/>
            </w:tcBorders>
            <w:shd w:val="clear" w:color="000000" w:fill="FFFFFF"/>
            <w:hideMark/>
          </w:tcPr>
          <w:p w14:paraId="1CAFF7D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01.03.2002</w:t>
            </w:r>
          </w:p>
        </w:tc>
        <w:tc>
          <w:tcPr>
            <w:tcW w:w="1314" w:type="dxa"/>
            <w:tcBorders>
              <w:top w:val="nil"/>
              <w:left w:val="nil"/>
              <w:bottom w:val="nil"/>
              <w:right w:val="nil"/>
            </w:tcBorders>
            <w:shd w:val="clear" w:color="000000" w:fill="FFFFFF"/>
            <w:hideMark/>
          </w:tcPr>
          <w:p w14:paraId="25C436A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25.08.2025</w:t>
            </w:r>
          </w:p>
        </w:tc>
      </w:tr>
      <w:tr w:rsidR="001B6C58" w:rsidRPr="00F2014A" w14:paraId="39CE33EC" w14:textId="77777777" w:rsidTr="00D127AB">
        <w:trPr>
          <w:trHeight w:val="20"/>
        </w:trPr>
        <w:tc>
          <w:tcPr>
            <w:tcW w:w="1701" w:type="dxa"/>
            <w:tcBorders>
              <w:top w:val="nil"/>
              <w:left w:val="nil"/>
              <w:bottom w:val="nil"/>
              <w:right w:val="nil"/>
            </w:tcBorders>
            <w:shd w:val="clear" w:color="000000" w:fill="D9D9D9"/>
            <w:hideMark/>
          </w:tcPr>
          <w:p w14:paraId="7B86C49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dplyr</w:t>
            </w:r>
            <w:proofErr w:type="spellEnd"/>
          </w:p>
        </w:tc>
        <w:tc>
          <w:tcPr>
            <w:tcW w:w="1560" w:type="dxa"/>
            <w:tcBorders>
              <w:top w:val="nil"/>
              <w:left w:val="nil"/>
              <w:bottom w:val="nil"/>
              <w:right w:val="nil"/>
            </w:tcBorders>
            <w:shd w:val="clear" w:color="000000" w:fill="D9D9D9"/>
            <w:hideMark/>
          </w:tcPr>
          <w:p w14:paraId="7C315A6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01.02.2001</w:t>
            </w:r>
          </w:p>
        </w:tc>
        <w:tc>
          <w:tcPr>
            <w:tcW w:w="1237" w:type="dxa"/>
            <w:tcBorders>
              <w:top w:val="nil"/>
              <w:left w:val="nil"/>
              <w:bottom w:val="nil"/>
              <w:right w:val="nil"/>
            </w:tcBorders>
            <w:shd w:val="clear" w:color="000000" w:fill="D9D9D9"/>
            <w:hideMark/>
          </w:tcPr>
          <w:p w14:paraId="0C670C0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03.04.2026</w:t>
            </w:r>
          </w:p>
        </w:tc>
        <w:tc>
          <w:tcPr>
            <w:tcW w:w="460" w:type="dxa"/>
            <w:tcBorders>
              <w:top w:val="nil"/>
              <w:left w:val="nil"/>
              <w:bottom w:val="nil"/>
              <w:right w:val="nil"/>
            </w:tcBorders>
            <w:noWrap/>
            <w:vAlign w:val="bottom"/>
            <w:hideMark/>
          </w:tcPr>
          <w:p w14:paraId="68440DF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15D90F9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performance</w:t>
            </w:r>
          </w:p>
        </w:tc>
        <w:tc>
          <w:tcPr>
            <w:tcW w:w="1559" w:type="dxa"/>
            <w:tcBorders>
              <w:top w:val="nil"/>
              <w:left w:val="nil"/>
              <w:bottom w:val="nil"/>
              <w:right w:val="nil"/>
            </w:tcBorders>
            <w:shd w:val="clear" w:color="000000" w:fill="D9D9D9"/>
            <w:hideMark/>
          </w:tcPr>
          <w:p w14:paraId="43377FD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0.16.0</w:t>
            </w:r>
          </w:p>
        </w:tc>
        <w:tc>
          <w:tcPr>
            <w:tcW w:w="1314" w:type="dxa"/>
            <w:tcBorders>
              <w:top w:val="nil"/>
              <w:left w:val="nil"/>
              <w:bottom w:val="nil"/>
              <w:right w:val="nil"/>
            </w:tcBorders>
            <w:shd w:val="clear" w:color="000000" w:fill="D9D9D9"/>
            <w:hideMark/>
          </w:tcPr>
          <w:p w14:paraId="433094E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04.02.2026</w:t>
            </w:r>
          </w:p>
        </w:tc>
      </w:tr>
      <w:tr w:rsidR="001B6C58" w:rsidRPr="00F2014A" w14:paraId="68D80BD7" w14:textId="77777777" w:rsidTr="00D127AB">
        <w:trPr>
          <w:trHeight w:val="20"/>
        </w:trPr>
        <w:tc>
          <w:tcPr>
            <w:tcW w:w="1701" w:type="dxa"/>
            <w:tcBorders>
              <w:top w:val="nil"/>
              <w:left w:val="nil"/>
              <w:bottom w:val="nil"/>
              <w:right w:val="nil"/>
            </w:tcBorders>
            <w:shd w:val="clear" w:color="000000" w:fill="FFFFFF"/>
            <w:hideMark/>
          </w:tcPr>
          <w:p w14:paraId="36AAA6D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easystats</w:t>
            </w:r>
            <w:proofErr w:type="spellEnd"/>
          </w:p>
        </w:tc>
        <w:tc>
          <w:tcPr>
            <w:tcW w:w="1560" w:type="dxa"/>
            <w:tcBorders>
              <w:top w:val="nil"/>
              <w:left w:val="nil"/>
              <w:bottom w:val="nil"/>
              <w:right w:val="nil"/>
            </w:tcBorders>
            <w:shd w:val="clear" w:color="000000" w:fill="FFFFFF"/>
            <w:hideMark/>
          </w:tcPr>
          <w:p w14:paraId="4BCEA81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0.7.5</w:t>
            </w:r>
          </w:p>
        </w:tc>
        <w:tc>
          <w:tcPr>
            <w:tcW w:w="1237" w:type="dxa"/>
            <w:tcBorders>
              <w:top w:val="nil"/>
              <w:left w:val="nil"/>
              <w:bottom w:val="nil"/>
              <w:right w:val="nil"/>
            </w:tcBorders>
            <w:shd w:val="clear" w:color="000000" w:fill="FFFFFF"/>
            <w:hideMark/>
          </w:tcPr>
          <w:p w14:paraId="521295F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11.07.2025</w:t>
            </w:r>
          </w:p>
        </w:tc>
        <w:tc>
          <w:tcPr>
            <w:tcW w:w="460" w:type="dxa"/>
            <w:tcBorders>
              <w:top w:val="nil"/>
              <w:left w:val="nil"/>
              <w:bottom w:val="nil"/>
              <w:right w:val="nil"/>
            </w:tcBorders>
            <w:noWrap/>
            <w:vAlign w:val="bottom"/>
            <w:hideMark/>
          </w:tcPr>
          <w:p w14:paraId="2E0F7C3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231C59B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pROC</w:t>
            </w:r>
            <w:proofErr w:type="spellEnd"/>
          </w:p>
        </w:tc>
        <w:tc>
          <w:tcPr>
            <w:tcW w:w="1559" w:type="dxa"/>
            <w:tcBorders>
              <w:top w:val="nil"/>
              <w:left w:val="nil"/>
              <w:bottom w:val="nil"/>
              <w:right w:val="nil"/>
            </w:tcBorders>
            <w:shd w:val="clear" w:color="000000" w:fill="FFFFFF"/>
            <w:hideMark/>
          </w:tcPr>
          <w:p w14:paraId="11AB7DC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1.19.0.1</w:t>
            </w:r>
          </w:p>
        </w:tc>
        <w:tc>
          <w:tcPr>
            <w:tcW w:w="1314" w:type="dxa"/>
            <w:tcBorders>
              <w:top w:val="nil"/>
              <w:left w:val="nil"/>
              <w:bottom w:val="nil"/>
              <w:right w:val="nil"/>
            </w:tcBorders>
            <w:shd w:val="clear" w:color="000000" w:fill="FFFFFF"/>
            <w:hideMark/>
          </w:tcPr>
          <w:p w14:paraId="7B0423A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31.07.2025</w:t>
            </w:r>
          </w:p>
        </w:tc>
      </w:tr>
      <w:tr w:rsidR="001B6C58" w:rsidRPr="00F2014A" w14:paraId="5D369CD7" w14:textId="77777777" w:rsidTr="00D127AB">
        <w:trPr>
          <w:trHeight w:val="20"/>
        </w:trPr>
        <w:tc>
          <w:tcPr>
            <w:tcW w:w="1701" w:type="dxa"/>
            <w:tcBorders>
              <w:top w:val="nil"/>
              <w:left w:val="nil"/>
              <w:bottom w:val="nil"/>
              <w:right w:val="nil"/>
            </w:tcBorders>
            <w:shd w:val="clear" w:color="000000" w:fill="D9D9D9"/>
            <w:hideMark/>
          </w:tcPr>
          <w:p w14:paraId="434B190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effectsize</w:t>
            </w:r>
            <w:proofErr w:type="spellEnd"/>
          </w:p>
        </w:tc>
        <w:tc>
          <w:tcPr>
            <w:tcW w:w="1560" w:type="dxa"/>
            <w:tcBorders>
              <w:top w:val="nil"/>
              <w:left w:val="nil"/>
              <w:bottom w:val="nil"/>
              <w:right w:val="nil"/>
            </w:tcBorders>
            <w:shd w:val="clear" w:color="000000" w:fill="D9D9D9"/>
            <w:hideMark/>
          </w:tcPr>
          <w:p w14:paraId="330C579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1.0.2</w:t>
            </w:r>
          </w:p>
        </w:tc>
        <w:tc>
          <w:tcPr>
            <w:tcW w:w="1237" w:type="dxa"/>
            <w:tcBorders>
              <w:top w:val="nil"/>
              <w:left w:val="nil"/>
              <w:bottom w:val="nil"/>
              <w:right w:val="nil"/>
            </w:tcBorders>
            <w:shd w:val="clear" w:color="000000" w:fill="D9D9D9"/>
            <w:hideMark/>
          </w:tcPr>
          <w:p w14:paraId="7B8A311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11.03.2026</w:t>
            </w:r>
          </w:p>
        </w:tc>
        <w:tc>
          <w:tcPr>
            <w:tcW w:w="460" w:type="dxa"/>
            <w:tcBorders>
              <w:top w:val="nil"/>
              <w:left w:val="nil"/>
              <w:bottom w:val="nil"/>
              <w:right w:val="nil"/>
            </w:tcBorders>
            <w:noWrap/>
            <w:vAlign w:val="bottom"/>
            <w:hideMark/>
          </w:tcPr>
          <w:p w14:paraId="7F89763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57895E1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PRROC</w:t>
            </w:r>
          </w:p>
        </w:tc>
        <w:tc>
          <w:tcPr>
            <w:tcW w:w="1559" w:type="dxa"/>
            <w:tcBorders>
              <w:top w:val="nil"/>
              <w:left w:val="nil"/>
              <w:bottom w:val="nil"/>
              <w:right w:val="nil"/>
            </w:tcBorders>
            <w:shd w:val="clear" w:color="000000" w:fill="D9D9D9"/>
            <w:hideMark/>
          </w:tcPr>
          <w:p w14:paraId="4BEC970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1.4</w:t>
            </w:r>
          </w:p>
        </w:tc>
        <w:tc>
          <w:tcPr>
            <w:tcW w:w="1314" w:type="dxa"/>
            <w:tcBorders>
              <w:top w:val="nil"/>
              <w:left w:val="nil"/>
              <w:bottom w:val="nil"/>
              <w:right w:val="nil"/>
            </w:tcBorders>
            <w:shd w:val="clear" w:color="000000" w:fill="D9D9D9"/>
            <w:hideMark/>
          </w:tcPr>
          <w:p w14:paraId="4E6A406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18.03.2025</w:t>
            </w:r>
          </w:p>
        </w:tc>
      </w:tr>
      <w:tr w:rsidR="001B6C58" w:rsidRPr="00F2014A" w14:paraId="75255358" w14:textId="77777777" w:rsidTr="00D127AB">
        <w:trPr>
          <w:trHeight w:val="20"/>
        </w:trPr>
        <w:tc>
          <w:tcPr>
            <w:tcW w:w="1701" w:type="dxa"/>
            <w:tcBorders>
              <w:top w:val="nil"/>
              <w:left w:val="nil"/>
              <w:bottom w:val="nil"/>
              <w:right w:val="nil"/>
            </w:tcBorders>
            <w:shd w:val="clear" w:color="000000" w:fill="FFFFFF"/>
            <w:hideMark/>
          </w:tcPr>
          <w:p w14:paraId="132BDEF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embed</w:t>
            </w:r>
            <w:proofErr w:type="spellEnd"/>
          </w:p>
        </w:tc>
        <w:tc>
          <w:tcPr>
            <w:tcW w:w="1560" w:type="dxa"/>
            <w:tcBorders>
              <w:top w:val="nil"/>
              <w:left w:val="nil"/>
              <w:bottom w:val="nil"/>
              <w:right w:val="nil"/>
            </w:tcBorders>
            <w:shd w:val="clear" w:color="000000" w:fill="FFFFFF"/>
            <w:hideMark/>
          </w:tcPr>
          <w:p w14:paraId="1516658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01.02.2002</w:t>
            </w:r>
          </w:p>
        </w:tc>
        <w:tc>
          <w:tcPr>
            <w:tcW w:w="1237" w:type="dxa"/>
            <w:tcBorders>
              <w:top w:val="nil"/>
              <w:left w:val="nil"/>
              <w:bottom w:val="nil"/>
              <w:right w:val="nil"/>
            </w:tcBorders>
            <w:shd w:val="clear" w:color="000000" w:fill="FFFFFF"/>
            <w:hideMark/>
          </w:tcPr>
          <w:p w14:paraId="1742C3A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29.01.2026</w:t>
            </w:r>
          </w:p>
        </w:tc>
        <w:tc>
          <w:tcPr>
            <w:tcW w:w="460" w:type="dxa"/>
            <w:tcBorders>
              <w:top w:val="nil"/>
              <w:left w:val="nil"/>
              <w:bottom w:val="nil"/>
              <w:right w:val="nil"/>
            </w:tcBorders>
            <w:noWrap/>
            <w:vAlign w:val="bottom"/>
            <w:hideMark/>
          </w:tcPr>
          <w:p w14:paraId="77592AB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32C9C0F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purrr</w:t>
            </w:r>
            <w:proofErr w:type="spellEnd"/>
          </w:p>
        </w:tc>
        <w:tc>
          <w:tcPr>
            <w:tcW w:w="1559" w:type="dxa"/>
            <w:tcBorders>
              <w:top w:val="nil"/>
              <w:left w:val="nil"/>
              <w:bottom w:val="nil"/>
              <w:right w:val="nil"/>
            </w:tcBorders>
            <w:shd w:val="clear" w:color="000000" w:fill="FFFFFF"/>
            <w:hideMark/>
          </w:tcPr>
          <w:p w14:paraId="00FDC7C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01.02.2002</w:t>
            </w:r>
          </w:p>
        </w:tc>
        <w:tc>
          <w:tcPr>
            <w:tcW w:w="1314" w:type="dxa"/>
            <w:tcBorders>
              <w:top w:val="nil"/>
              <w:left w:val="nil"/>
              <w:bottom w:val="nil"/>
              <w:right w:val="nil"/>
            </w:tcBorders>
            <w:shd w:val="clear" w:color="000000" w:fill="FFFFFF"/>
            <w:hideMark/>
          </w:tcPr>
          <w:p w14:paraId="22E638F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10.04.2026</w:t>
            </w:r>
          </w:p>
        </w:tc>
      </w:tr>
      <w:tr w:rsidR="001B6C58" w:rsidRPr="00F2014A" w14:paraId="6C3DD5EF" w14:textId="77777777" w:rsidTr="00D127AB">
        <w:trPr>
          <w:trHeight w:val="20"/>
        </w:trPr>
        <w:tc>
          <w:tcPr>
            <w:tcW w:w="1701" w:type="dxa"/>
            <w:tcBorders>
              <w:top w:val="nil"/>
              <w:left w:val="nil"/>
              <w:bottom w:val="nil"/>
              <w:right w:val="nil"/>
            </w:tcBorders>
            <w:shd w:val="clear" w:color="000000" w:fill="D9D9D9"/>
            <w:hideMark/>
          </w:tcPr>
          <w:p w14:paraId="33FB51F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emmeans</w:t>
            </w:r>
            <w:proofErr w:type="spellEnd"/>
          </w:p>
        </w:tc>
        <w:tc>
          <w:tcPr>
            <w:tcW w:w="1560" w:type="dxa"/>
            <w:tcBorders>
              <w:top w:val="nil"/>
              <w:left w:val="nil"/>
              <w:bottom w:val="nil"/>
              <w:right w:val="nil"/>
            </w:tcBorders>
            <w:shd w:val="clear" w:color="000000" w:fill="D9D9D9"/>
            <w:hideMark/>
          </w:tcPr>
          <w:p w14:paraId="4B843DA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2.0.3</w:t>
            </w:r>
          </w:p>
        </w:tc>
        <w:tc>
          <w:tcPr>
            <w:tcW w:w="1237" w:type="dxa"/>
            <w:tcBorders>
              <w:top w:val="nil"/>
              <w:left w:val="nil"/>
              <w:bottom w:val="nil"/>
              <w:right w:val="nil"/>
            </w:tcBorders>
            <w:shd w:val="clear" w:color="000000" w:fill="D9D9D9"/>
            <w:hideMark/>
          </w:tcPr>
          <w:p w14:paraId="2B3F2AF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09.04.2026</w:t>
            </w:r>
          </w:p>
        </w:tc>
        <w:tc>
          <w:tcPr>
            <w:tcW w:w="460" w:type="dxa"/>
            <w:tcBorders>
              <w:top w:val="nil"/>
              <w:left w:val="nil"/>
              <w:bottom w:val="nil"/>
              <w:right w:val="nil"/>
            </w:tcBorders>
            <w:noWrap/>
            <w:vAlign w:val="bottom"/>
            <w:hideMark/>
          </w:tcPr>
          <w:p w14:paraId="315FBE5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4114DD9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ranger</w:t>
            </w:r>
          </w:p>
        </w:tc>
        <w:tc>
          <w:tcPr>
            <w:tcW w:w="1559" w:type="dxa"/>
            <w:tcBorders>
              <w:top w:val="nil"/>
              <w:left w:val="nil"/>
              <w:bottom w:val="nil"/>
              <w:right w:val="nil"/>
            </w:tcBorders>
            <w:shd w:val="clear" w:color="000000" w:fill="D9D9D9"/>
            <w:hideMark/>
          </w:tcPr>
          <w:p w14:paraId="58853A6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0.18.0</w:t>
            </w:r>
          </w:p>
        </w:tc>
        <w:tc>
          <w:tcPr>
            <w:tcW w:w="1314" w:type="dxa"/>
            <w:tcBorders>
              <w:top w:val="nil"/>
              <w:left w:val="nil"/>
              <w:bottom w:val="nil"/>
              <w:right w:val="nil"/>
            </w:tcBorders>
            <w:shd w:val="clear" w:color="000000" w:fill="D9D9D9"/>
            <w:hideMark/>
          </w:tcPr>
          <w:p w14:paraId="0A1F424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16.01.2026</w:t>
            </w:r>
          </w:p>
        </w:tc>
      </w:tr>
      <w:tr w:rsidR="001B6C58" w:rsidRPr="00F2014A" w14:paraId="0C7D9199" w14:textId="77777777" w:rsidTr="00D127AB">
        <w:trPr>
          <w:trHeight w:val="20"/>
        </w:trPr>
        <w:tc>
          <w:tcPr>
            <w:tcW w:w="1701" w:type="dxa"/>
            <w:tcBorders>
              <w:top w:val="nil"/>
              <w:left w:val="nil"/>
              <w:bottom w:val="nil"/>
              <w:right w:val="nil"/>
            </w:tcBorders>
            <w:shd w:val="clear" w:color="000000" w:fill="FFFFFF"/>
            <w:hideMark/>
          </w:tcPr>
          <w:p w14:paraId="1B452A9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equatiomatic</w:t>
            </w:r>
            <w:proofErr w:type="spellEnd"/>
          </w:p>
        </w:tc>
        <w:tc>
          <w:tcPr>
            <w:tcW w:w="1560" w:type="dxa"/>
            <w:tcBorders>
              <w:top w:val="nil"/>
              <w:left w:val="nil"/>
              <w:bottom w:val="nil"/>
              <w:right w:val="nil"/>
            </w:tcBorders>
            <w:shd w:val="clear" w:color="000000" w:fill="FFFFFF"/>
            <w:hideMark/>
          </w:tcPr>
          <w:p w14:paraId="4780750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0.4.8</w:t>
            </w:r>
          </w:p>
        </w:tc>
        <w:tc>
          <w:tcPr>
            <w:tcW w:w="1237" w:type="dxa"/>
            <w:tcBorders>
              <w:top w:val="nil"/>
              <w:left w:val="nil"/>
              <w:bottom w:val="nil"/>
              <w:right w:val="nil"/>
            </w:tcBorders>
            <w:shd w:val="clear" w:color="000000" w:fill="FFFFFF"/>
            <w:hideMark/>
          </w:tcPr>
          <w:p w14:paraId="26160C3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10.04.2026</w:t>
            </w:r>
          </w:p>
        </w:tc>
        <w:tc>
          <w:tcPr>
            <w:tcW w:w="460" w:type="dxa"/>
            <w:tcBorders>
              <w:top w:val="nil"/>
              <w:left w:val="nil"/>
              <w:bottom w:val="nil"/>
              <w:right w:val="nil"/>
            </w:tcBorders>
            <w:noWrap/>
            <w:vAlign w:val="bottom"/>
            <w:hideMark/>
          </w:tcPr>
          <w:p w14:paraId="36DEA9A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171FADE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readr</w:t>
            </w:r>
            <w:proofErr w:type="spellEnd"/>
          </w:p>
        </w:tc>
        <w:tc>
          <w:tcPr>
            <w:tcW w:w="1559" w:type="dxa"/>
            <w:tcBorders>
              <w:top w:val="nil"/>
              <w:left w:val="nil"/>
              <w:bottom w:val="nil"/>
              <w:right w:val="nil"/>
            </w:tcBorders>
            <w:shd w:val="clear" w:color="000000" w:fill="FFFFFF"/>
            <w:hideMark/>
          </w:tcPr>
          <w:p w14:paraId="355E89C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36558</w:t>
            </w:r>
          </w:p>
        </w:tc>
        <w:tc>
          <w:tcPr>
            <w:tcW w:w="1314" w:type="dxa"/>
            <w:tcBorders>
              <w:top w:val="nil"/>
              <w:left w:val="nil"/>
              <w:bottom w:val="nil"/>
              <w:right w:val="nil"/>
            </w:tcBorders>
            <w:shd w:val="clear" w:color="000000" w:fill="FFFFFF"/>
            <w:hideMark/>
          </w:tcPr>
          <w:p w14:paraId="06D74BA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19.02.2026</w:t>
            </w:r>
          </w:p>
        </w:tc>
      </w:tr>
      <w:tr w:rsidR="001B6C58" w:rsidRPr="00F2014A" w14:paraId="3419CED5" w14:textId="77777777" w:rsidTr="00D127AB">
        <w:trPr>
          <w:trHeight w:val="20"/>
        </w:trPr>
        <w:tc>
          <w:tcPr>
            <w:tcW w:w="1701" w:type="dxa"/>
            <w:tcBorders>
              <w:top w:val="nil"/>
              <w:left w:val="nil"/>
              <w:bottom w:val="nil"/>
              <w:right w:val="nil"/>
            </w:tcBorders>
            <w:shd w:val="clear" w:color="000000" w:fill="D9D9D9"/>
            <w:hideMark/>
          </w:tcPr>
          <w:p w14:paraId="484744D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factoextra</w:t>
            </w:r>
            <w:proofErr w:type="spellEnd"/>
          </w:p>
        </w:tc>
        <w:tc>
          <w:tcPr>
            <w:tcW w:w="1560" w:type="dxa"/>
            <w:tcBorders>
              <w:top w:val="nil"/>
              <w:left w:val="nil"/>
              <w:bottom w:val="nil"/>
              <w:right w:val="nil"/>
            </w:tcBorders>
            <w:shd w:val="clear" w:color="000000" w:fill="D9D9D9"/>
            <w:hideMark/>
          </w:tcPr>
          <w:p w14:paraId="7128D70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2.0.0</w:t>
            </w:r>
          </w:p>
        </w:tc>
        <w:tc>
          <w:tcPr>
            <w:tcW w:w="1237" w:type="dxa"/>
            <w:tcBorders>
              <w:top w:val="nil"/>
              <w:left w:val="nil"/>
              <w:bottom w:val="nil"/>
              <w:right w:val="nil"/>
            </w:tcBorders>
            <w:shd w:val="clear" w:color="000000" w:fill="D9D9D9"/>
            <w:hideMark/>
          </w:tcPr>
          <w:p w14:paraId="46CE091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03.03.2026</w:t>
            </w:r>
          </w:p>
        </w:tc>
        <w:tc>
          <w:tcPr>
            <w:tcW w:w="460" w:type="dxa"/>
            <w:tcBorders>
              <w:top w:val="nil"/>
              <w:left w:val="nil"/>
              <w:bottom w:val="nil"/>
              <w:right w:val="nil"/>
            </w:tcBorders>
            <w:noWrap/>
            <w:vAlign w:val="bottom"/>
            <w:hideMark/>
          </w:tcPr>
          <w:p w14:paraId="693FF11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5511574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recipes</w:t>
            </w:r>
            <w:proofErr w:type="spellEnd"/>
          </w:p>
        </w:tc>
        <w:tc>
          <w:tcPr>
            <w:tcW w:w="1559" w:type="dxa"/>
            <w:tcBorders>
              <w:top w:val="nil"/>
              <w:left w:val="nil"/>
              <w:bottom w:val="nil"/>
              <w:right w:val="nil"/>
            </w:tcBorders>
            <w:shd w:val="clear" w:color="000000" w:fill="D9D9D9"/>
            <w:hideMark/>
          </w:tcPr>
          <w:p w14:paraId="154EEB2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37316</w:t>
            </w:r>
          </w:p>
        </w:tc>
        <w:tc>
          <w:tcPr>
            <w:tcW w:w="1314" w:type="dxa"/>
            <w:tcBorders>
              <w:top w:val="nil"/>
              <w:left w:val="nil"/>
              <w:bottom w:val="nil"/>
              <w:right w:val="nil"/>
            </w:tcBorders>
            <w:shd w:val="clear" w:color="000000" w:fill="D9D9D9"/>
            <w:hideMark/>
          </w:tcPr>
          <w:p w14:paraId="0FA1251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02.04.2026</w:t>
            </w:r>
          </w:p>
        </w:tc>
      </w:tr>
      <w:tr w:rsidR="001B6C58" w:rsidRPr="00F2014A" w14:paraId="72DC268A" w14:textId="77777777" w:rsidTr="00D127AB">
        <w:trPr>
          <w:trHeight w:val="20"/>
        </w:trPr>
        <w:tc>
          <w:tcPr>
            <w:tcW w:w="1701" w:type="dxa"/>
            <w:tcBorders>
              <w:top w:val="nil"/>
              <w:left w:val="nil"/>
              <w:bottom w:val="nil"/>
              <w:right w:val="nil"/>
            </w:tcBorders>
            <w:shd w:val="clear" w:color="000000" w:fill="FFFFFF"/>
            <w:hideMark/>
          </w:tcPr>
          <w:p w14:paraId="5D20A08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finalfit</w:t>
            </w:r>
            <w:proofErr w:type="spellEnd"/>
          </w:p>
        </w:tc>
        <w:tc>
          <w:tcPr>
            <w:tcW w:w="1560" w:type="dxa"/>
            <w:tcBorders>
              <w:top w:val="nil"/>
              <w:left w:val="nil"/>
              <w:bottom w:val="nil"/>
              <w:right w:val="nil"/>
            </w:tcBorders>
            <w:shd w:val="clear" w:color="000000" w:fill="FFFFFF"/>
            <w:hideMark/>
          </w:tcPr>
          <w:p w14:paraId="47BB9BD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01.01.2000</w:t>
            </w:r>
          </w:p>
        </w:tc>
        <w:tc>
          <w:tcPr>
            <w:tcW w:w="1237" w:type="dxa"/>
            <w:tcBorders>
              <w:top w:val="nil"/>
              <w:left w:val="nil"/>
              <w:bottom w:val="nil"/>
              <w:right w:val="nil"/>
            </w:tcBorders>
            <w:shd w:val="clear" w:color="000000" w:fill="FFFFFF"/>
            <w:hideMark/>
          </w:tcPr>
          <w:p w14:paraId="0356221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03.09.2025</w:t>
            </w:r>
          </w:p>
        </w:tc>
        <w:tc>
          <w:tcPr>
            <w:tcW w:w="460" w:type="dxa"/>
            <w:tcBorders>
              <w:top w:val="nil"/>
              <w:left w:val="nil"/>
              <w:bottom w:val="nil"/>
              <w:right w:val="nil"/>
            </w:tcBorders>
            <w:noWrap/>
            <w:vAlign w:val="bottom"/>
            <w:hideMark/>
          </w:tcPr>
          <w:p w14:paraId="1A66421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60024A9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renv</w:t>
            </w:r>
            <w:proofErr w:type="spellEnd"/>
          </w:p>
        </w:tc>
        <w:tc>
          <w:tcPr>
            <w:tcW w:w="1559" w:type="dxa"/>
            <w:tcBorders>
              <w:top w:val="nil"/>
              <w:left w:val="nil"/>
              <w:bottom w:val="nil"/>
              <w:right w:val="nil"/>
            </w:tcBorders>
            <w:shd w:val="clear" w:color="000000" w:fill="FFFFFF"/>
            <w:hideMark/>
          </w:tcPr>
          <w:p w14:paraId="52F5563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01.02.2003</w:t>
            </w:r>
          </w:p>
        </w:tc>
        <w:tc>
          <w:tcPr>
            <w:tcW w:w="1314" w:type="dxa"/>
            <w:tcBorders>
              <w:top w:val="nil"/>
              <w:left w:val="nil"/>
              <w:bottom w:val="nil"/>
              <w:right w:val="nil"/>
            </w:tcBorders>
            <w:shd w:val="clear" w:color="000000" w:fill="FFFFFF"/>
            <w:hideMark/>
          </w:tcPr>
          <w:p w14:paraId="28F8FBA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16.05.2026</w:t>
            </w:r>
          </w:p>
        </w:tc>
      </w:tr>
      <w:tr w:rsidR="001B6C58" w:rsidRPr="00F2014A" w14:paraId="0DBAEFF8" w14:textId="77777777" w:rsidTr="00D127AB">
        <w:trPr>
          <w:trHeight w:val="20"/>
        </w:trPr>
        <w:tc>
          <w:tcPr>
            <w:tcW w:w="1701" w:type="dxa"/>
            <w:tcBorders>
              <w:top w:val="nil"/>
              <w:left w:val="nil"/>
              <w:bottom w:val="nil"/>
              <w:right w:val="nil"/>
            </w:tcBorders>
            <w:shd w:val="clear" w:color="000000" w:fill="D9D9D9"/>
            <w:hideMark/>
          </w:tcPr>
          <w:p w14:paraId="02BF5E4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flextable</w:t>
            </w:r>
            <w:proofErr w:type="spellEnd"/>
          </w:p>
        </w:tc>
        <w:tc>
          <w:tcPr>
            <w:tcW w:w="1560" w:type="dxa"/>
            <w:tcBorders>
              <w:top w:val="nil"/>
              <w:left w:val="nil"/>
              <w:bottom w:val="nil"/>
              <w:right w:val="nil"/>
            </w:tcBorders>
            <w:shd w:val="clear" w:color="000000" w:fill="D9D9D9"/>
            <w:hideMark/>
          </w:tcPr>
          <w:p w14:paraId="029114E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0.9.11</w:t>
            </w:r>
          </w:p>
        </w:tc>
        <w:tc>
          <w:tcPr>
            <w:tcW w:w="1237" w:type="dxa"/>
            <w:tcBorders>
              <w:top w:val="nil"/>
              <w:left w:val="nil"/>
              <w:bottom w:val="nil"/>
              <w:right w:val="nil"/>
            </w:tcBorders>
            <w:shd w:val="clear" w:color="000000" w:fill="D9D9D9"/>
            <w:hideMark/>
          </w:tcPr>
          <w:p w14:paraId="12DC8BF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13.02.2026</w:t>
            </w:r>
          </w:p>
        </w:tc>
        <w:tc>
          <w:tcPr>
            <w:tcW w:w="460" w:type="dxa"/>
            <w:tcBorders>
              <w:top w:val="nil"/>
              <w:left w:val="nil"/>
              <w:bottom w:val="nil"/>
              <w:right w:val="nil"/>
            </w:tcBorders>
            <w:noWrap/>
            <w:vAlign w:val="bottom"/>
            <w:hideMark/>
          </w:tcPr>
          <w:p w14:paraId="31F322C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5788FAA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report</w:t>
            </w:r>
          </w:p>
        </w:tc>
        <w:tc>
          <w:tcPr>
            <w:tcW w:w="1559" w:type="dxa"/>
            <w:tcBorders>
              <w:top w:val="nil"/>
              <w:left w:val="nil"/>
              <w:bottom w:val="nil"/>
              <w:right w:val="nil"/>
            </w:tcBorders>
            <w:shd w:val="clear" w:color="000000" w:fill="D9D9D9"/>
            <w:hideMark/>
          </w:tcPr>
          <w:p w14:paraId="3D04DDA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0.6.4</w:t>
            </w:r>
          </w:p>
        </w:tc>
        <w:tc>
          <w:tcPr>
            <w:tcW w:w="1314" w:type="dxa"/>
            <w:tcBorders>
              <w:top w:val="nil"/>
              <w:left w:val="nil"/>
              <w:bottom w:val="nil"/>
              <w:right w:val="nil"/>
            </w:tcBorders>
            <w:shd w:val="clear" w:color="000000" w:fill="D9D9D9"/>
            <w:hideMark/>
          </w:tcPr>
          <w:p w14:paraId="7EB8AC6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04.05.2026</w:t>
            </w:r>
          </w:p>
        </w:tc>
      </w:tr>
      <w:tr w:rsidR="001B6C58" w:rsidRPr="00F2014A" w14:paraId="3C05FF8D" w14:textId="77777777" w:rsidTr="00D127AB">
        <w:trPr>
          <w:trHeight w:val="20"/>
        </w:trPr>
        <w:tc>
          <w:tcPr>
            <w:tcW w:w="1701" w:type="dxa"/>
            <w:tcBorders>
              <w:top w:val="nil"/>
              <w:left w:val="nil"/>
              <w:bottom w:val="nil"/>
              <w:right w:val="nil"/>
            </w:tcBorders>
            <w:shd w:val="clear" w:color="000000" w:fill="FFFFFF"/>
            <w:hideMark/>
          </w:tcPr>
          <w:p w14:paraId="5794BD0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forcats</w:t>
            </w:r>
            <w:proofErr w:type="spellEnd"/>
          </w:p>
        </w:tc>
        <w:tc>
          <w:tcPr>
            <w:tcW w:w="1560" w:type="dxa"/>
            <w:tcBorders>
              <w:top w:val="nil"/>
              <w:left w:val="nil"/>
              <w:bottom w:val="nil"/>
              <w:right w:val="nil"/>
            </w:tcBorders>
            <w:shd w:val="clear" w:color="000000" w:fill="FFFFFF"/>
            <w:hideMark/>
          </w:tcPr>
          <w:p w14:paraId="0023CD3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1.0.1</w:t>
            </w:r>
          </w:p>
        </w:tc>
        <w:tc>
          <w:tcPr>
            <w:tcW w:w="1237" w:type="dxa"/>
            <w:tcBorders>
              <w:top w:val="nil"/>
              <w:left w:val="nil"/>
              <w:bottom w:val="nil"/>
              <w:right w:val="nil"/>
            </w:tcBorders>
            <w:shd w:val="clear" w:color="000000" w:fill="FFFFFF"/>
            <w:hideMark/>
          </w:tcPr>
          <w:p w14:paraId="7885A35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25.09.2025</w:t>
            </w:r>
          </w:p>
        </w:tc>
        <w:tc>
          <w:tcPr>
            <w:tcW w:w="460" w:type="dxa"/>
            <w:tcBorders>
              <w:top w:val="nil"/>
              <w:left w:val="nil"/>
              <w:bottom w:val="nil"/>
              <w:right w:val="nil"/>
            </w:tcBorders>
            <w:noWrap/>
            <w:vAlign w:val="bottom"/>
            <w:hideMark/>
          </w:tcPr>
          <w:p w14:paraId="39D8C01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4B4EE98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rio</w:t>
            </w:r>
            <w:proofErr w:type="spellEnd"/>
          </w:p>
        </w:tc>
        <w:tc>
          <w:tcPr>
            <w:tcW w:w="1559" w:type="dxa"/>
            <w:tcBorders>
              <w:top w:val="nil"/>
              <w:left w:val="nil"/>
              <w:bottom w:val="nil"/>
              <w:right w:val="nil"/>
            </w:tcBorders>
            <w:shd w:val="clear" w:color="000000" w:fill="FFFFFF"/>
            <w:hideMark/>
          </w:tcPr>
          <w:p w14:paraId="2D61EDC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36586</w:t>
            </w:r>
          </w:p>
        </w:tc>
        <w:tc>
          <w:tcPr>
            <w:tcW w:w="1314" w:type="dxa"/>
            <w:tcBorders>
              <w:top w:val="nil"/>
              <w:left w:val="nil"/>
              <w:bottom w:val="nil"/>
              <w:right w:val="nil"/>
            </w:tcBorders>
            <w:shd w:val="clear" w:color="000000" w:fill="FFFFFF"/>
            <w:hideMark/>
          </w:tcPr>
          <w:p w14:paraId="20ECEB2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02.04.2026</w:t>
            </w:r>
          </w:p>
        </w:tc>
      </w:tr>
      <w:tr w:rsidR="001B6C58" w:rsidRPr="00F2014A" w14:paraId="4759FFCA" w14:textId="77777777" w:rsidTr="00D127AB">
        <w:trPr>
          <w:trHeight w:val="20"/>
        </w:trPr>
        <w:tc>
          <w:tcPr>
            <w:tcW w:w="1701" w:type="dxa"/>
            <w:tcBorders>
              <w:top w:val="nil"/>
              <w:left w:val="nil"/>
              <w:bottom w:val="nil"/>
              <w:right w:val="nil"/>
            </w:tcBorders>
            <w:shd w:val="clear" w:color="000000" w:fill="D9D9D9"/>
            <w:hideMark/>
          </w:tcPr>
          <w:p w14:paraId="4D29898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foreach</w:t>
            </w:r>
            <w:proofErr w:type="spellEnd"/>
          </w:p>
        </w:tc>
        <w:tc>
          <w:tcPr>
            <w:tcW w:w="1560" w:type="dxa"/>
            <w:tcBorders>
              <w:top w:val="nil"/>
              <w:left w:val="nil"/>
              <w:bottom w:val="nil"/>
              <w:right w:val="nil"/>
            </w:tcBorders>
            <w:shd w:val="clear" w:color="000000" w:fill="D9D9D9"/>
            <w:hideMark/>
          </w:tcPr>
          <w:p w14:paraId="4D8E00E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01.05.2002</w:t>
            </w:r>
          </w:p>
        </w:tc>
        <w:tc>
          <w:tcPr>
            <w:tcW w:w="1237" w:type="dxa"/>
            <w:tcBorders>
              <w:top w:val="nil"/>
              <w:left w:val="nil"/>
              <w:bottom w:val="nil"/>
              <w:right w:val="nil"/>
            </w:tcBorders>
            <w:shd w:val="clear" w:color="000000" w:fill="D9D9D9"/>
            <w:hideMark/>
          </w:tcPr>
          <w:p w14:paraId="5BC6216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02.02.2022</w:t>
            </w:r>
          </w:p>
        </w:tc>
        <w:tc>
          <w:tcPr>
            <w:tcW w:w="460" w:type="dxa"/>
            <w:tcBorders>
              <w:top w:val="nil"/>
              <w:left w:val="nil"/>
              <w:bottom w:val="nil"/>
              <w:right w:val="nil"/>
            </w:tcBorders>
            <w:noWrap/>
            <w:vAlign w:val="bottom"/>
            <w:hideMark/>
          </w:tcPr>
          <w:p w14:paraId="5AFBFA5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0FC046A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rlang</w:t>
            </w:r>
            <w:proofErr w:type="spellEnd"/>
          </w:p>
        </w:tc>
        <w:tc>
          <w:tcPr>
            <w:tcW w:w="1559" w:type="dxa"/>
            <w:tcBorders>
              <w:top w:val="nil"/>
              <w:left w:val="nil"/>
              <w:bottom w:val="nil"/>
              <w:right w:val="nil"/>
            </w:tcBorders>
            <w:shd w:val="clear" w:color="000000" w:fill="D9D9D9"/>
            <w:hideMark/>
          </w:tcPr>
          <w:p w14:paraId="5E636D7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01.02.2000</w:t>
            </w:r>
          </w:p>
        </w:tc>
        <w:tc>
          <w:tcPr>
            <w:tcW w:w="1314" w:type="dxa"/>
            <w:tcBorders>
              <w:top w:val="nil"/>
              <w:left w:val="nil"/>
              <w:bottom w:val="nil"/>
              <w:right w:val="nil"/>
            </w:tcBorders>
            <w:shd w:val="clear" w:color="000000" w:fill="D9D9D9"/>
            <w:hideMark/>
          </w:tcPr>
          <w:p w14:paraId="276ACD7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06.04.2026</w:t>
            </w:r>
          </w:p>
        </w:tc>
      </w:tr>
      <w:tr w:rsidR="001B6C58" w:rsidRPr="00F2014A" w14:paraId="1FEA7BC5" w14:textId="77777777" w:rsidTr="00D127AB">
        <w:trPr>
          <w:trHeight w:val="20"/>
        </w:trPr>
        <w:tc>
          <w:tcPr>
            <w:tcW w:w="1701" w:type="dxa"/>
            <w:tcBorders>
              <w:top w:val="nil"/>
              <w:left w:val="nil"/>
              <w:bottom w:val="nil"/>
              <w:right w:val="nil"/>
            </w:tcBorders>
            <w:shd w:val="clear" w:color="000000" w:fill="FFFFFF"/>
            <w:hideMark/>
          </w:tcPr>
          <w:p w14:paraId="62B6B7E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furrr</w:t>
            </w:r>
            <w:proofErr w:type="spellEnd"/>
          </w:p>
        </w:tc>
        <w:tc>
          <w:tcPr>
            <w:tcW w:w="1560" w:type="dxa"/>
            <w:tcBorders>
              <w:top w:val="nil"/>
              <w:left w:val="nil"/>
              <w:bottom w:val="nil"/>
              <w:right w:val="nil"/>
            </w:tcBorders>
            <w:shd w:val="clear" w:color="000000" w:fill="FFFFFF"/>
            <w:hideMark/>
          </w:tcPr>
          <w:p w14:paraId="16B9283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0.4.0</w:t>
            </w:r>
          </w:p>
        </w:tc>
        <w:tc>
          <w:tcPr>
            <w:tcW w:w="1237" w:type="dxa"/>
            <w:tcBorders>
              <w:top w:val="nil"/>
              <w:left w:val="nil"/>
              <w:bottom w:val="nil"/>
              <w:right w:val="nil"/>
            </w:tcBorders>
            <w:shd w:val="clear" w:color="000000" w:fill="FFFFFF"/>
            <w:hideMark/>
          </w:tcPr>
          <w:p w14:paraId="58490BB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31.03.2026</w:t>
            </w:r>
          </w:p>
        </w:tc>
        <w:tc>
          <w:tcPr>
            <w:tcW w:w="460" w:type="dxa"/>
            <w:tcBorders>
              <w:top w:val="nil"/>
              <w:left w:val="nil"/>
              <w:bottom w:val="nil"/>
              <w:right w:val="nil"/>
            </w:tcBorders>
            <w:noWrap/>
            <w:vAlign w:val="bottom"/>
            <w:hideMark/>
          </w:tcPr>
          <w:p w14:paraId="055352B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6899B54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rsample</w:t>
            </w:r>
            <w:proofErr w:type="spellEnd"/>
          </w:p>
        </w:tc>
        <w:tc>
          <w:tcPr>
            <w:tcW w:w="1559" w:type="dxa"/>
            <w:tcBorders>
              <w:top w:val="nil"/>
              <w:left w:val="nil"/>
              <w:bottom w:val="nil"/>
              <w:right w:val="nil"/>
            </w:tcBorders>
            <w:shd w:val="clear" w:color="000000" w:fill="FFFFFF"/>
            <w:hideMark/>
          </w:tcPr>
          <w:p w14:paraId="6BCD8EA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37316</w:t>
            </w:r>
          </w:p>
        </w:tc>
        <w:tc>
          <w:tcPr>
            <w:tcW w:w="1314" w:type="dxa"/>
            <w:tcBorders>
              <w:top w:val="nil"/>
              <w:left w:val="nil"/>
              <w:bottom w:val="nil"/>
              <w:right w:val="nil"/>
            </w:tcBorders>
            <w:shd w:val="clear" w:color="000000" w:fill="FFFFFF"/>
            <w:hideMark/>
          </w:tcPr>
          <w:p w14:paraId="47E7BA7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30.01.2026</w:t>
            </w:r>
          </w:p>
        </w:tc>
      </w:tr>
      <w:tr w:rsidR="001B6C58" w:rsidRPr="00F2014A" w14:paraId="0B174ADF" w14:textId="77777777" w:rsidTr="00D127AB">
        <w:trPr>
          <w:trHeight w:val="20"/>
        </w:trPr>
        <w:tc>
          <w:tcPr>
            <w:tcW w:w="1701" w:type="dxa"/>
            <w:tcBorders>
              <w:top w:val="nil"/>
              <w:left w:val="nil"/>
              <w:bottom w:val="nil"/>
              <w:right w:val="nil"/>
            </w:tcBorders>
            <w:shd w:val="clear" w:color="000000" w:fill="D9D9D9"/>
            <w:hideMark/>
          </w:tcPr>
          <w:p w14:paraId="019B020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future</w:t>
            </w:r>
            <w:proofErr w:type="spellEnd"/>
          </w:p>
        </w:tc>
        <w:tc>
          <w:tcPr>
            <w:tcW w:w="1560" w:type="dxa"/>
            <w:tcBorders>
              <w:top w:val="nil"/>
              <w:left w:val="nil"/>
              <w:bottom w:val="nil"/>
              <w:right w:val="nil"/>
            </w:tcBorders>
            <w:shd w:val="clear" w:color="000000" w:fill="D9D9D9"/>
            <w:hideMark/>
          </w:tcPr>
          <w:p w14:paraId="32AA32C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1.70.0</w:t>
            </w:r>
          </w:p>
        </w:tc>
        <w:tc>
          <w:tcPr>
            <w:tcW w:w="1237" w:type="dxa"/>
            <w:tcBorders>
              <w:top w:val="nil"/>
              <w:left w:val="nil"/>
              <w:bottom w:val="nil"/>
              <w:right w:val="nil"/>
            </w:tcBorders>
            <w:shd w:val="clear" w:color="000000" w:fill="D9D9D9"/>
            <w:hideMark/>
          </w:tcPr>
          <w:p w14:paraId="466B649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14.03.2026</w:t>
            </w:r>
          </w:p>
        </w:tc>
        <w:tc>
          <w:tcPr>
            <w:tcW w:w="460" w:type="dxa"/>
            <w:tcBorders>
              <w:top w:val="nil"/>
              <w:left w:val="nil"/>
              <w:bottom w:val="nil"/>
              <w:right w:val="nil"/>
            </w:tcBorders>
            <w:noWrap/>
            <w:vAlign w:val="bottom"/>
            <w:hideMark/>
          </w:tcPr>
          <w:p w14:paraId="20FE1DA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4FC555E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rstatix</w:t>
            </w:r>
            <w:proofErr w:type="spellEnd"/>
          </w:p>
        </w:tc>
        <w:tc>
          <w:tcPr>
            <w:tcW w:w="1559" w:type="dxa"/>
            <w:tcBorders>
              <w:top w:val="nil"/>
              <w:left w:val="nil"/>
              <w:bottom w:val="nil"/>
              <w:right w:val="nil"/>
            </w:tcBorders>
            <w:shd w:val="clear" w:color="000000" w:fill="D9D9D9"/>
            <w:hideMark/>
          </w:tcPr>
          <w:p w14:paraId="607D79E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0.7.3</w:t>
            </w:r>
          </w:p>
        </w:tc>
        <w:tc>
          <w:tcPr>
            <w:tcW w:w="1314" w:type="dxa"/>
            <w:tcBorders>
              <w:top w:val="nil"/>
              <w:left w:val="nil"/>
              <w:bottom w:val="nil"/>
              <w:right w:val="nil"/>
            </w:tcBorders>
            <w:shd w:val="clear" w:color="000000" w:fill="D9D9D9"/>
            <w:hideMark/>
          </w:tcPr>
          <w:p w14:paraId="48B962F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18.10.2025</w:t>
            </w:r>
          </w:p>
        </w:tc>
      </w:tr>
      <w:tr w:rsidR="001B6C58" w:rsidRPr="00F2014A" w14:paraId="7B2764FD" w14:textId="77777777" w:rsidTr="00D127AB">
        <w:trPr>
          <w:trHeight w:val="20"/>
        </w:trPr>
        <w:tc>
          <w:tcPr>
            <w:tcW w:w="1701" w:type="dxa"/>
            <w:tcBorders>
              <w:top w:val="nil"/>
              <w:left w:val="nil"/>
              <w:bottom w:val="nil"/>
              <w:right w:val="nil"/>
            </w:tcBorders>
            <w:shd w:val="clear" w:color="000000" w:fill="FFFFFF"/>
            <w:hideMark/>
          </w:tcPr>
          <w:p w14:paraId="17A0010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GGally</w:t>
            </w:r>
            <w:proofErr w:type="spellEnd"/>
          </w:p>
        </w:tc>
        <w:tc>
          <w:tcPr>
            <w:tcW w:w="1560" w:type="dxa"/>
            <w:tcBorders>
              <w:top w:val="nil"/>
              <w:left w:val="nil"/>
              <w:bottom w:val="nil"/>
              <w:right w:val="nil"/>
            </w:tcBorders>
            <w:shd w:val="clear" w:color="000000" w:fill="FFFFFF"/>
            <w:hideMark/>
          </w:tcPr>
          <w:p w14:paraId="7053AC2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02.04.2000</w:t>
            </w:r>
          </w:p>
        </w:tc>
        <w:tc>
          <w:tcPr>
            <w:tcW w:w="1237" w:type="dxa"/>
            <w:tcBorders>
              <w:top w:val="nil"/>
              <w:left w:val="nil"/>
              <w:bottom w:val="nil"/>
              <w:right w:val="nil"/>
            </w:tcBorders>
            <w:shd w:val="clear" w:color="000000" w:fill="FFFFFF"/>
            <w:hideMark/>
          </w:tcPr>
          <w:p w14:paraId="55011D4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23.08.2025</w:t>
            </w:r>
          </w:p>
        </w:tc>
        <w:tc>
          <w:tcPr>
            <w:tcW w:w="460" w:type="dxa"/>
            <w:tcBorders>
              <w:top w:val="nil"/>
              <w:left w:val="nil"/>
              <w:bottom w:val="nil"/>
              <w:right w:val="nil"/>
            </w:tcBorders>
            <w:noWrap/>
            <w:vAlign w:val="bottom"/>
            <w:hideMark/>
          </w:tcPr>
          <w:p w14:paraId="26CC177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7EACE35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scales</w:t>
            </w:r>
            <w:proofErr w:type="spellEnd"/>
          </w:p>
        </w:tc>
        <w:tc>
          <w:tcPr>
            <w:tcW w:w="1559" w:type="dxa"/>
            <w:tcBorders>
              <w:top w:val="nil"/>
              <w:left w:val="nil"/>
              <w:bottom w:val="nil"/>
              <w:right w:val="nil"/>
            </w:tcBorders>
            <w:shd w:val="clear" w:color="000000" w:fill="FFFFFF"/>
            <w:hideMark/>
          </w:tcPr>
          <w:p w14:paraId="499A091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01.04.2000</w:t>
            </w:r>
          </w:p>
        </w:tc>
        <w:tc>
          <w:tcPr>
            <w:tcW w:w="1314" w:type="dxa"/>
            <w:tcBorders>
              <w:top w:val="nil"/>
              <w:left w:val="nil"/>
              <w:bottom w:val="nil"/>
              <w:right w:val="nil"/>
            </w:tcBorders>
            <w:shd w:val="clear" w:color="000000" w:fill="FFFFFF"/>
            <w:hideMark/>
          </w:tcPr>
          <w:p w14:paraId="355AE59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24.04.2025</w:t>
            </w:r>
          </w:p>
        </w:tc>
      </w:tr>
      <w:tr w:rsidR="001B6C58" w:rsidRPr="00F2014A" w14:paraId="22DB404B" w14:textId="77777777" w:rsidTr="00D127AB">
        <w:trPr>
          <w:trHeight w:val="20"/>
        </w:trPr>
        <w:tc>
          <w:tcPr>
            <w:tcW w:w="1701" w:type="dxa"/>
            <w:tcBorders>
              <w:top w:val="nil"/>
              <w:left w:val="nil"/>
              <w:bottom w:val="nil"/>
              <w:right w:val="nil"/>
            </w:tcBorders>
            <w:shd w:val="clear" w:color="000000" w:fill="D9D9D9"/>
            <w:hideMark/>
          </w:tcPr>
          <w:p w14:paraId="315A3D8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ggeffects</w:t>
            </w:r>
            <w:proofErr w:type="spellEnd"/>
          </w:p>
        </w:tc>
        <w:tc>
          <w:tcPr>
            <w:tcW w:w="1560" w:type="dxa"/>
            <w:tcBorders>
              <w:top w:val="nil"/>
              <w:left w:val="nil"/>
              <w:bottom w:val="nil"/>
              <w:right w:val="nil"/>
            </w:tcBorders>
            <w:shd w:val="clear" w:color="000000" w:fill="D9D9D9"/>
            <w:hideMark/>
          </w:tcPr>
          <w:p w14:paraId="6DF6B15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02.03.2002</w:t>
            </w:r>
          </w:p>
        </w:tc>
        <w:tc>
          <w:tcPr>
            <w:tcW w:w="1237" w:type="dxa"/>
            <w:tcBorders>
              <w:top w:val="nil"/>
              <w:left w:val="nil"/>
              <w:bottom w:val="nil"/>
              <w:right w:val="nil"/>
            </w:tcBorders>
            <w:shd w:val="clear" w:color="000000" w:fill="D9D9D9"/>
            <w:hideMark/>
          </w:tcPr>
          <w:p w14:paraId="2BFD4B6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16.12.2025</w:t>
            </w:r>
          </w:p>
        </w:tc>
        <w:tc>
          <w:tcPr>
            <w:tcW w:w="460" w:type="dxa"/>
            <w:tcBorders>
              <w:top w:val="nil"/>
              <w:left w:val="nil"/>
              <w:bottom w:val="nil"/>
              <w:right w:val="nil"/>
            </w:tcBorders>
            <w:noWrap/>
            <w:vAlign w:val="bottom"/>
            <w:hideMark/>
          </w:tcPr>
          <w:p w14:paraId="2F42029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126A045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see</w:t>
            </w:r>
            <w:proofErr w:type="spellEnd"/>
          </w:p>
        </w:tc>
        <w:tc>
          <w:tcPr>
            <w:tcW w:w="1559" w:type="dxa"/>
            <w:tcBorders>
              <w:top w:val="nil"/>
              <w:left w:val="nil"/>
              <w:bottom w:val="nil"/>
              <w:right w:val="nil"/>
            </w:tcBorders>
            <w:shd w:val="clear" w:color="000000" w:fill="D9D9D9"/>
            <w:hideMark/>
          </w:tcPr>
          <w:p w14:paraId="083655C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0.13.0</w:t>
            </w:r>
          </w:p>
        </w:tc>
        <w:tc>
          <w:tcPr>
            <w:tcW w:w="1314" w:type="dxa"/>
            <w:tcBorders>
              <w:top w:val="nil"/>
              <w:left w:val="nil"/>
              <w:bottom w:val="nil"/>
              <w:right w:val="nil"/>
            </w:tcBorders>
            <w:shd w:val="clear" w:color="000000" w:fill="D9D9D9"/>
            <w:hideMark/>
          </w:tcPr>
          <w:p w14:paraId="27848B2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30.01.2026</w:t>
            </w:r>
          </w:p>
        </w:tc>
      </w:tr>
      <w:tr w:rsidR="001B6C58" w:rsidRPr="00F2014A" w14:paraId="717B93B0" w14:textId="77777777" w:rsidTr="00D127AB">
        <w:trPr>
          <w:trHeight w:val="20"/>
        </w:trPr>
        <w:tc>
          <w:tcPr>
            <w:tcW w:w="1701" w:type="dxa"/>
            <w:tcBorders>
              <w:top w:val="nil"/>
              <w:left w:val="nil"/>
              <w:bottom w:val="nil"/>
              <w:right w:val="nil"/>
            </w:tcBorders>
            <w:shd w:val="clear" w:color="000000" w:fill="FFFFFF"/>
            <w:hideMark/>
          </w:tcPr>
          <w:p w14:paraId="503E510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ggforce</w:t>
            </w:r>
            <w:proofErr w:type="spellEnd"/>
          </w:p>
        </w:tc>
        <w:tc>
          <w:tcPr>
            <w:tcW w:w="1560" w:type="dxa"/>
            <w:tcBorders>
              <w:top w:val="nil"/>
              <w:left w:val="nil"/>
              <w:bottom w:val="nil"/>
              <w:right w:val="nil"/>
            </w:tcBorders>
            <w:shd w:val="clear" w:color="000000" w:fill="FFFFFF"/>
            <w:hideMark/>
          </w:tcPr>
          <w:p w14:paraId="01B6E32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0.5.0</w:t>
            </w:r>
          </w:p>
        </w:tc>
        <w:tc>
          <w:tcPr>
            <w:tcW w:w="1237" w:type="dxa"/>
            <w:tcBorders>
              <w:top w:val="nil"/>
              <w:left w:val="nil"/>
              <w:bottom w:val="nil"/>
              <w:right w:val="nil"/>
            </w:tcBorders>
            <w:shd w:val="clear" w:color="000000" w:fill="FFFFFF"/>
            <w:hideMark/>
          </w:tcPr>
          <w:p w14:paraId="6034AA0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18.06.2025</w:t>
            </w:r>
          </w:p>
        </w:tc>
        <w:tc>
          <w:tcPr>
            <w:tcW w:w="460" w:type="dxa"/>
            <w:tcBorders>
              <w:top w:val="nil"/>
              <w:left w:val="nil"/>
              <w:bottom w:val="nil"/>
              <w:right w:val="nil"/>
            </w:tcBorders>
            <w:noWrap/>
            <w:vAlign w:val="bottom"/>
            <w:hideMark/>
          </w:tcPr>
          <w:p w14:paraId="5F6ABE9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1D1F33C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sessioninfo</w:t>
            </w:r>
            <w:proofErr w:type="spellEnd"/>
          </w:p>
        </w:tc>
        <w:tc>
          <w:tcPr>
            <w:tcW w:w="1559" w:type="dxa"/>
            <w:tcBorders>
              <w:top w:val="nil"/>
              <w:left w:val="nil"/>
              <w:bottom w:val="nil"/>
              <w:right w:val="nil"/>
            </w:tcBorders>
            <w:shd w:val="clear" w:color="000000" w:fill="FFFFFF"/>
            <w:hideMark/>
          </w:tcPr>
          <w:p w14:paraId="5112093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37653</w:t>
            </w:r>
          </w:p>
        </w:tc>
        <w:tc>
          <w:tcPr>
            <w:tcW w:w="1314" w:type="dxa"/>
            <w:tcBorders>
              <w:top w:val="nil"/>
              <w:left w:val="nil"/>
              <w:bottom w:val="nil"/>
              <w:right w:val="nil"/>
            </w:tcBorders>
            <w:shd w:val="clear" w:color="000000" w:fill="FFFFFF"/>
            <w:hideMark/>
          </w:tcPr>
          <w:p w14:paraId="3BF9995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05.02.2025</w:t>
            </w:r>
          </w:p>
        </w:tc>
      </w:tr>
      <w:tr w:rsidR="001B6C58" w:rsidRPr="00F2014A" w14:paraId="6FC8EF80" w14:textId="77777777" w:rsidTr="00D127AB">
        <w:trPr>
          <w:trHeight w:val="20"/>
        </w:trPr>
        <w:tc>
          <w:tcPr>
            <w:tcW w:w="1701" w:type="dxa"/>
            <w:tcBorders>
              <w:top w:val="nil"/>
              <w:left w:val="nil"/>
              <w:bottom w:val="nil"/>
              <w:right w:val="nil"/>
            </w:tcBorders>
            <w:shd w:val="clear" w:color="000000" w:fill="D9D9D9"/>
            <w:hideMark/>
          </w:tcPr>
          <w:p w14:paraId="2CDDA9E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ggplot2</w:t>
            </w:r>
          </w:p>
        </w:tc>
        <w:tc>
          <w:tcPr>
            <w:tcW w:w="1560" w:type="dxa"/>
            <w:tcBorders>
              <w:top w:val="nil"/>
              <w:left w:val="nil"/>
              <w:bottom w:val="nil"/>
              <w:right w:val="nil"/>
            </w:tcBorders>
            <w:shd w:val="clear" w:color="000000" w:fill="D9D9D9"/>
            <w:hideMark/>
          </w:tcPr>
          <w:p w14:paraId="4ECC744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4.0.3</w:t>
            </w:r>
          </w:p>
        </w:tc>
        <w:tc>
          <w:tcPr>
            <w:tcW w:w="1237" w:type="dxa"/>
            <w:tcBorders>
              <w:top w:val="nil"/>
              <w:left w:val="nil"/>
              <w:bottom w:val="nil"/>
              <w:right w:val="nil"/>
            </w:tcBorders>
            <w:shd w:val="clear" w:color="000000" w:fill="D9D9D9"/>
            <w:hideMark/>
          </w:tcPr>
          <w:p w14:paraId="14950AA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22.04.2026</w:t>
            </w:r>
          </w:p>
        </w:tc>
        <w:tc>
          <w:tcPr>
            <w:tcW w:w="460" w:type="dxa"/>
            <w:tcBorders>
              <w:top w:val="nil"/>
              <w:left w:val="nil"/>
              <w:bottom w:val="nil"/>
              <w:right w:val="nil"/>
            </w:tcBorders>
            <w:noWrap/>
            <w:vAlign w:val="bottom"/>
            <w:hideMark/>
          </w:tcPr>
          <w:p w14:paraId="34C67A1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3D47956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sjPlot</w:t>
            </w:r>
            <w:proofErr w:type="spellEnd"/>
          </w:p>
        </w:tc>
        <w:tc>
          <w:tcPr>
            <w:tcW w:w="1559" w:type="dxa"/>
            <w:tcBorders>
              <w:top w:val="nil"/>
              <w:left w:val="nil"/>
              <w:bottom w:val="nil"/>
              <w:right w:val="nil"/>
            </w:tcBorders>
            <w:shd w:val="clear" w:color="000000" w:fill="D9D9D9"/>
            <w:hideMark/>
          </w:tcPr>
          <w:p w14:paraId="7E3AAB3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36771</w:t>
            </w:r>
          </w:p>
        </w:tc>
        <w:tc>
          <w:tcPr>
            <w:tcW w:w="1314" w:type="dxa"/>
            <w:tcBorders>
              <w:top w:val="nil"/>
              <w:left w:val="nil"/>
              <w:bottom w:val="nil"/>
              <w:right w:val="nil"/>
            </w:tcBorders>
            <w:shd w:val="clear" w:color="000000" w:fill="D9D9D9"/>
            <w:hideMark/>
          </w:tcPr>
          <w:p w14:paraId="2BC6416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10.07.2025</w:t>
            </w:r>
          </w:p>
        </w:tc>
      </w:tr>
      <w:tr w:rsidR="001B6C58" w:rsidRPr="00F2014A" w14:paraId="4ABF708E" w14:textId="77777777" w:rsidTr="00D127AB">
        <w:trPr>
          <w:trHeight w:val="20"/>
        </w:trPr>
        <w:tc>
          <w:tcPr>
            <w:tcW w:w="1701" w:type="dxa"/>
            <w:tcBorders>
              <w:top w:val="nil"/>
              <w:left w:val="nil"/>
              <w:bottom w:val="nil"/>
              <w:right w:val="nil"/>
            </w:tcBorders>
            <w:shd w:val="clear" w:color="000000" w:fill="FFFFFF"/>
            <w:hideMark/>
          </w:tcPr>
          <w:p w14:paraId="0A98F9D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ggpubr</w:t>
            </w:r>
            <w:proofErr w:type="spellEnd"/>
          </w:p>
        </w:tc>
        <w:tc>
          <w:tcPr>
            <w:tcW w:w="1560" w:type="dxa"/>
            <w:tcBorders>
              <w:top w:val="nil"/>
              <w:left w:val="nil"/>
              <w:bottom w:val="nil"/>
              <w:right w:val="nil"/>
            </w:tcBorders>
            <w:shd w:val="clear" w:color="000000" w:fill="FFFFFF"/>
            <w:hideMark/>
          </w:tcPr>
          <w:p w14:paraId="29B555C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0.6.3</w:t>
            </w:r>
          </w:p>
        </w:tc>
        <w:tc>
          <w:tcPr>
            <w:tcW w:w="1237" w:type="dxa"/>
            <w:tcBorders>
              <w:top w:val="nil"/>
              <w:left w:val="nil"/>
              <w:bottom w:val="nil"/>
              <w:right w:val="nil"/>
            </w:tcBorders>
            <w:shd w:val="clear" w:color="000000" w:fill="FFFFFF"/>
            <w:hideMark/>
          </w:tcPr>
          <w:p w14:paraId="2CA9186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24.02.2026</w:t>
            </w:r>
          </w:p>
        </w:tc>
        <w:tc>
          <w:tcPr>
            <w:tcW w:w="460" w:type="dxa"/>
            <w:tcBorders>
              <w:top w:val="nil"/>
              <w:left w:val="nil"/>
              <w:bottom w:val="nil"/>
              <w:right w:val="nil"/>
            </w:tcBorders>
            <w:noWrap/>
            <w:vAlign w:val="bottom"/>
            <w:hideMark/>
          </w:tcPr>
          <w:p w14:paraId="6E1AD29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160E695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skimr</w:t>
            </w:r>
            <w:proofErr w:type="spellEnd"/>
          </w:p>
        </w:tc>
        <w:tc>
          <w:tcPr>
            <w:tcW w:w="1559" w:type="dxa"/>
            <w:tcBorders>
              <w:top w:val="nil"/>
              <w:left w:val="nil"/>
              <w:bottom w:val="nil"/>
              <w:right w:val="nil"/>
            </w:tcBorders>
            <w:shd w:val="clear" w:color="000000" w:fill="FFFFFF"/>
            <w:hideMark/>
          </w:tcPr>
          <w:p w14:paraId="41EAF63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37289</w:t>
            </w:r>
          </w:p>
        </w:tc>
        <w:tc>
          <w:tcPr>
            <w:tcW w:w="1314" w:type="dxa"/>
            <w:tcBorders>
              <w:top w:val="nil"/>
              <w:left w:val="nil"/>
              <w:bottom w:val="nil"/>
              <w:right w:val="nil"/>
            </w:tcBorders>
            <w:shd w:val="clear" w:color="000000" w:fill="FFFFFF"/>
            <w:hideMark/>
          </w:tcPr>
          <w:p w14:paraId="6DF4286B"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10.01.2026</w:t>
            </w:r>
          </w:p>
        </w:tc>
      </w:tr>
      <w:tr w:rsidR="001B6C58" w:rsidRPr="00F2014A" w14:paraId="3B636BCD" w14:textId="77777777" w:rsidTr="00D127AB">
        <w:trPr>
          <w:trHeight w:val="20"/>
        </w:trPr>
        <w:tc>
          <w:tcPr>
            <w:tcW w:w="1701" w:type="dxa"/>
            <w:tcBorders>
              <w:top w:val="nil"/>
              <w:left w:val="nil"/>
              <w:bottom w:val="nil"/>
              <w:right w:val="nil"/>
            </w:tcBorders>
            <w:shd w:val="clear" w:color="000000" w:fill="D9D9D9"/>
            <w:hideMark/>
          </w:tcPr>
          <w:p w14:paraId="2D4DCFC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ggsci</w:t>
            </w:r>
            <w:proofErr w:type="spellEnd"/>
          </w:p>
        </w:tc>
        <w:tc>
          <w:tcPr>
            <w:tcW w:w="1560" w:type="dxa"/>
            <w:tcBorders>
              <w:top w:val="nil"/>
              <w:left w:val="nil"/>
              <w:bottom w:val="nil"/>
              <w:right w:val="nil"/>
            </w:tcBorders>
            <w:shd w:val="clear" w:color="000000" w:fill="D9D9D9"/>
            <w:hideMark/>
          </w:tcPr>
          <w:p w14:paraId="1D28D71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5.0.0</w:t>
            </w:r>
          </w:p>
        </w:tc>
        <w:tc>
          <w:tcPr>
            <w:tcW w:w="1237" w:type="dxa"/>
            <w:tcBorders>
              <w:top w:val="nil"/>
              <w:left w:val="nil"/>
              <w:bottom w:val="nil"/>
              <w:right w:val="nil"/>
            </w:tcBorders>
            <w:shd w:val="clear" w:color="000000" w:fill="D9D9D9"/>
            <w:hideMark/>
          </w:tcPr>
          <w:p w14:paraId="42D15AD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17.04.2026</w:t>
            </w:r>
          </w:p>
        </w:tc>
        <w:tc>
          <w:tcPr>
            <w:tcW w:w="460" w:type="dxa"/>
            <w:tcBorders>
              <w:top w:val="nil"/>
              <w:left w:val="nil"/>
              <w:bottom w:val="nil"/>
              <w:right w:val="nil"/>
            </w:tcBorders>
            <w:noWrap/>
            <w:vAlign w:val="bottom"/>
            <w:hideMark/>
          </w:tcPr>
          <w:p w14:paraId="7497964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766CA19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stringr</w:t>
            </w:r>
            <w:proofErr w:type="spellEnd"/>
          </w:p>
        </w:tc>
        <w:tc>
          <w:tcPr>
            <w:tcW w:w="1559" w:type="dxa"/>
            <w:tcBorders>
              <w:top w:val="nil"/>
              <w:left w:val="nil"/>
              <w:bottom w:val="nil"/>
              <w:right w:val="nil"/>
            </w:tcBorders>
            <w:shd w:val="clear" w:color="000000" w:fill="D9D9D9"/>
            <w:hideMark/>
          </w:tcPr>
          <w:p w14:paraId="407F230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36678</w:t>
            </w:r>
          </w:p>
        </w:tc>
        <w:tc>
          <w:tcPr>
            <w:tcW w:w="1314" w:type="dxa"/>
            <w:tcBorders>
              <w:top w:val="nil"/>
              <w:left w:val="nil"/>
              <w:bottom w:val="nil"/>
              <w:right w:val="nil"/>
            </w:tcBorders>
            <w:shd w:val="clear" w:color="000000" w:fill="D9D9D9"/>
            <w:hideMark/>
          </w:tcPr>
          <w:p w14:paraId="6870686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04.11.2025</w:t>
            </w:r>
          </w:p>
        </w:tc>
      </w:tr>
      <w:tr w:rsidR="001B6C58" w:rsidRPr="00F2014A" w14:paraId="3A5973B4" w14:textId="77777777" w:rsidTr="00D127AB">
        <w:trPr>
          <w:trHeight w:val="20"/>
        </w:trPr>
        <w:tc>
          <w:tcPr>
            <w:tcW w:w="1701" w:type="dxa"/>
            <w:tcBorders>
              <w:top w:val="nil"/>
              <w:left w:val="nil"/>
              <w:bottom w:val="nil"/>
              <w:right w:val="nil"/>
            </w:tcBorders>
            <w:shd w:val="clear" w:color="000000" w:fill="FFFFFF"/>
            <w:hideMark/>
          </w:tcPr>
          <w:p w14:paraId="702B6C8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ggthemes</w:t>
            </w:r>
            <w:proofErr w:type="spellEnd"/>
          </w:p>
        </w:tc>
        <w:tc>
          <w:tcPr>
            <w:tcW w:w="1560" w:type="dxa"/>
            <w:tcBorders>
              <w:top w:val="nil"/>
              <w:left w:val="nil"/>
              <w:bottom w:val="nil"/>
              <w:right w:val="nil"/>
            </w:tcBorders>
            <w:shd w:val="clear" w:color="000000" w:fill="FFFFFF"/>
            <w:hideMark/>
          </w:tcPr>
          <w:p w14:paraId="4CEEE40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05.02.2000</w:t>
            </w:r>
          </w:p>
        </w:tc>
        <w:tc>
          <w:tcPr>
            <w:tcW w:w="1237" w:type="dxa"/>
            <w:tcBorders>
              <w:top w:val="nil"/>
              <w:left w:val="nil"/>
              <w:bottom w:val="nil"/>
              <w:right w:val="nil"/>
            </w:tcBorders>
            <w:shd w:val="clear" w:color="000000" w:fill="FFFFFF"/>
            <w:hideMark/>
          </w:tcPr>
          <w:p w14:paraId="03AE1BD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30.11.2025</w:t>
            </w:r>
          </w:p>
        </w:tc>
        <w:tc>
          <w:tcPr>
            <w:tcW w:w="460" w:type="dxa"/>
            <w:tcBorders>
              <w:top w:val="nil"/>
              <w:left w:val="nil"/>
              <w:bottom w:val="nil"/>
              <w:right w:val="nil"/>
            </w:tcBorders>
            <w:noWrap/>
            <w:vAlign w:val="bottom"/>
            <w:hideMark/>
          </w:tcPr>
          <w:p w14:paraId="496EA4E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34B9FD2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tailor</w:t>
            </w:r>
            <w:proofErr w:type="spellEnd"/>
          </w:p>
        </w:tc>
        <w:tc>
          <w:tcPr>
            <w:tcW w:w="1559" w:type="dxa"/>
            <w:tcBorders>
              <w:top w:val="nil"/>
              <w:left w:val="nil"/>
              <w:bottom w:val="nil"/>
              <w:right w:val="nil"/>
            </w:tcBorders>
            <w:shd w:val="clear" w:color="000000" w:fill="FFFFFF"/>
            <w:hideMark/>
          </w:tcPr>
          <w:p w14:paraId="5E32827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w:t>
            </w:r>
          </w:p>
        </w:tc>
        <w:tc>
          <w:tcPr>
            <w:tcW w:w="1314" w:type="dxa"/>
            <w:tcBorders>
              <w:top w:val="nil"/>
              <w:left w:val="nil"/>
              <w:bottom w:val="nil"/>
              <w:right w:val="nil"/>
            </w:tcBorders>
            <w:shd w:val="clear" w:color="000000" w:fill="FFFFFF"/>
            <w:hideMark/>
          </w:tcPr>
          <w:p w14:paraId="52C3BDE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25.08.2025</w:t>
            </w:r>
          </w:p>
        </w:tc>
      </w:tr>
      <w:tr w:rsidR="001B6C58" w:rsidRPr="00F2014A" w14:paraId="03C5AACD" w14:textId="77777777" w:rsidTr="00D127AB">
        <w:trPr>
          <w:trHeight w:val="20"/>
        </w:trPr>
        <w:tc>
          <w:tcPr>
            <w:tcW w:w="1701" w:type="dxa"/>
            <w:tcBorders>
              <w:top w:val="nil"/>
              <w:left w:val="nil"/>
              <w:bottom w:val="nil"/>
              <w:right w:val="nil"/>
            </w:tcBorders>
            <w:shd w:val="clear" w:color="000000" w:fill="D9D9D9"/>
            <w:hideMark/>
          </w:tcPr>
          <w:p w14:paraId="14B894F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gridExtra</w:t>
            </w:r>
            <w:proofErr w:type="spellEnd"/>
          </w:p>
        </w:tc>
        <w:tc>
          <w:tcPr>
            <w:tcW w:w="1560" w:type="dxa"/>
            <w:tcBorders>
              <w:top w:val="nil"/>
              <w:left w:val="nil"/>
              <w:bottom w:val="nil"/>
              <w:right w:val="nil"/>
            </w:tcBorders>
            <w:shd w:val="clear" w:color="000000" w:fill="D9D9D9"/>
            <w:hideMark/>
          </w:tcPr>
          <w:p w14:paraId="0838642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2.3</w:t>
            </w:r>
          </w:p>
        </w:tc>
        <w:tc>
          <w:tcPr>
            <w:tcW w:w="1237" w:type="dxa"/>
            <w:tcBorders>
              <w:top w:val="nil"/>
              <w:left w:val="nil"/>
              <w:bottom w:val="nil"/>
              <w:right w:val="nil"/>
            </w:tcBorders>
            <w:shd w:val="clear" w:color="000000" w:fill="D9D9D9"/>
            <w:hideMark/>
          </w:tcPr>
          <w:p w14:paraId="76673FD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09.09.2017</w:t>
            </w:r>
          </w:p>
        </w:tc>
        <w:tc>
          <w:tcPr>
            <w:tcW w:w="460" w:type="dxa"/>
            <w:tcBorders>
              <w:top w:val="nil"/>
              <w:left w:val="nil"/>
              <w:bottom w:val="nil"/>
              <w:right w:val="nil"/>
            </w:tcBorders>
            <w:noWrap/>
            <w:vAlign w:val="bottom"/>
            <w:hideMark/>
          </w:tcPr>
          <w:p w14:paraId="7209688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6DFD122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testthat</w:t>
            </w:r>
            <w:proofErr w:type="spellEnd"/>
          </w:p>
        </w:tc>
        <w:tc>
          <w:tcPr>
            <w:tcW w:w="1559" w:type="dxa"/>
            <w:tcBorders>
              <w:top w:val="nil"/>
              <w:left w:val="nil"/>
              <w:bottom w:val="nil"/>
              <w:right w:val="nil"/>
            </w:tcBorders>
            <w:shd w:val="clear" w:color="000000" w:fill="D9D9D9"/>
            <w:hideMark/>
          </w:tcPr>
          <w:p w14:paraId="20AF85F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37318</w:t>
            </w:r>
          </w:p>
        </w:tc>
        <w:tc>
          <w:tcPr>
            <w:tcW w:w="1314" w:type="dxa"/>
            <w:tcBorders>
              <w:top w:val="nil"/>
              <w:left w:val="nil"/>
              <w:bottom w:val="nil"/>
              <w:right w:val="nil"/>
            </w:tcBorders>
            <w:shd w:val="clear" w:color="000000" w:fill="D9D9D9"/>
            <w:hideMark/>
          </w:tcPr>
          <w:p w14:paraId="08B430E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11.01.2026</w:t>
            </w:r>
          </w:p>
        </w:tc>
      </w:tr>
      <w:tr w:rsidR="001B6C58" w:rsidRPr="00F2014A" w14:paraId="3972C92F" w14:textId="77777777" w:rsidTr="00D127AB">
        <w:trPr>
          <w:trHeight w:val="20"/>
        </w:trPr>
        <w:tc>
          <w:tcPr>
            <w:tcW w:w="1701" w:type="dxa"/>
            <w:tcBorders>
              <w:top w:val="nil"/>
              <w:left w:val="nil"/>
              <w:bottom w:val="nil"/>
              <w:right w:val="nil"/>
            </w:tcBorders>
            <w:shd w:val="clear" w:color="000000" w:fill="FFFFFF"/>
            <w:hideMark/>
          </w:tcPr>
          <w:p w14:paraId="51361E8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gt</w:t>
            </w:r>
            <w:proofErr w:type="spellEnd"/>
          </w:p>
        </w:tc>
        <w:tc>
          <w:tcPr>
            <w:tcW w:w="1560" w:type="dxa"/>
            <w:tcBorders>
              <w:top w:val="nil"/>
              <w:left w:val="nil"/>
              <w:bottom w:val="nil"/>
              <w:right w:val="nil"/>
            </w:tcBorders>
            <w:shd w:val="clear" w:color="000000" w:fill="FFFFFF"/>
            <w:hideMark/>
          </w:tcPr>
          <w:p w14:paraId="243D6F9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01.03.2000</w:t>
            </w:r>
          </w:p>
        </w:tc>
        <w:tc>
          <w:tcPr>
            <w:tcW w:w="1237" w:type="dxa"/>
            <w:tcBorders>
              <w:top w:val="nil"/>
              <w:left w:val="nil"/>
              <w:bottom w:val="nil"/>
              <w:right w:val="nil"/>
            </w:tcBorders>
            <w:shd w:val="clear" w:color="000000" w:fill="FFFFFF"/>
            <w:hideMark/>
          </w:tcPr>
          <w:p w14:paraId="63EED23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22.01.2026</w:t>
            </w:r>
          </w:p>
        </w:tc>
        <w:tc>
          <w:tcPr>
            <w:tcW w:w="460" w:type="dxa"/>
            <w:tcBorders>
              <w:top w:val="nil"/>
              <w:left w:val="nil"/>
              <w:bottom w:val="nil"/>
              <w:right w:val="nil"/>
            </w:tcBorders>
            <w:noWrap/>
            <w:vAlign w:val="bottom"/>
            <w:hideMark/>
          </w:tcPr>
          <w:p w14:paraId="5C026F9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647F491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tibble</w:t>
            </w:r>
            <w:proofErr w:type="spellEnd"/>
          </w:p>
        </w:tc>
        <w:tc>
          <w:tcPr>
            <w:tcW w:w="1559" w:type="dxa"/>
            <w:tcBorders>
              <w:top w:val="nil"/>
              <w:left w:val="nil"/>
              <w:bottom w:val="nil"/>
              <w:right w:val="nil"/>
            </w:tcBorders>
            <w:shd w:val="clear" w:color="000000" w:fill="FFFFFF"/>
            <w:hideMark/>
          </w:tcPr>
          <w:p w14:paraId="02231C3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03.03.2001</w:t>
            </w:r>
          </w:p>
        </w:tc>
        <w:tc>
          <w:tcPr>
            <w:tcW w:w="1314" w:type="dxa"/>
            <w:tcBorders>
              <w:top w:val="nil"/>
              <w:left w:val="nil"/>
              <w:bottom w:val="nil"/>
              <w:right w:val="nil"/>
            </w:tcBorders>
            <w:shd w:val="clear" w:color="000000" w:fill="FFFFFF"/>
            <w:hideMark/>
          </w:tcPr>
          <w:p w14:paraId="17FF552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11.01.2026</w:t>
            </w:r>
          </w:p>
        </w:tc>
      </w:tr>
      <w:tr w:rsidR="001B6C58" w:rsidRPr="00F2014A" w14:paraId="66FE47E7" w14:textId="77777777" w:rsidTr="00D127AB">
        <w:trPr>
          <w:trHeight w:val="20"/>
        </w:trPr>
        <w:tc>
          <w:tcPr>
            <w:tcW w:w="1701" w:type="dxa"/>
            <w:tcBorders>
              <w:top w:val="nil"/>
              <w:left w:val="nil"/>
              <w:bottom w:val="nil"/>
              <w:right w:val="nil"/>
            </w:tcBorders>
            <w:shd w:val="clear" w:color="000000" w:fill="D9D9D9"/>
            <w:hideMark/>
          </w:tcPr>
          <w:p w14:paraId="039CDEE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gtsummary</w:t>
            </w:r>
            <w:proofErr w:type="spellEnd"/>
          </w:p>
        </w:tc>
        <w:tc>
          <w:tcPr>
            <w:tcW w:w="1560" w:type="dxa"/>
            <w:tcBorders>
              <w:top w:val="nil"/>
              <w:left w:val="nil"/>
              <w:bottom w:val="nil"/>
              <w:right w:val="nil"/>
            </w:tcBorders>
            <w:shd w:val="clear" w:color="000000" w:fill="D9D9D9"/>
            <w:hideMark/>
          </w:tcPr>
          <w:p w14:paraId="341FFAB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02.05.2000</w:t>
            </w:r>
          </w:p>
        </w:tc>
        <w:tc>
          <w:tcPr>
            <w:tcW w:w="1237" w:type="dxa"/>
            <w:tcBorders>
              <w:top w:val="nil"/>
              <w:left w:val="nil"/>
              <w:bottom w:val="nil"/>
              <w:right w:val="nil"/>
            </w:tcBorders>
            <w:shd w:val="clear" w:color="000000" w:fill="D9D9D9"/>
            <w:hideMark/>
          </w:tcPr>
          <w:p w14:paraId="49E129A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05.12.2025</w:t>
            </w:r>
          </w:p>
        </w:tc>
        <w:tc>
          <w:tcPr>
            <w:tcW w:w="460" w:type="dxa"/>
            <w:tcBorders>
              <w:top w:val="nil"/>
              <w:left w:val="nil"/>
              <w:bottom w:val="nil"/>
              <w:right w:val="nil"/>
            </w:tcBorders>
            <w:noWrap/>
            <w:vAlign w:val="bottom"/>
            <w:hideMark/>
          </w:tcPr>
          <w:p w14:paraId="5E088F5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0970C18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tictoc</w:t>
            </w:r>
            <w:proofErr w:type="spellEnd"/>
          </w:p>
        </w:tc>
        <w:tc>
          <w:tcPr>
            <w:tcW w:w="1559" w:type="dxa"/>
            <w:tcBorders>
              <w:top w:val="nil"/>
              <w:left w:val="nil"/>
              <w:bottom w:val="nil"/>
              <w:right w:val="nil"/>
            </w:tcBorders>
            <w:shd w:val="clear" w:color="000000" w:fill="D9D9D9"/>
            <w:hideMark/>
          </w:tcPr>
          <w:p w14:paraId="45BBEF6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01.02.2001</w:t>
            </w:r>
          </w:p>
        </w:tc>
        <w:tc>
          <w:tcPr>
            <w:tcW w:w="1314" w:type="dxa"/>
            <w:tcBorders>
              <w:top w:val="nil"/>
              <w:left w:val="nil"/>
              <w:bottom w:val="nil"/>
              <w:right w:val="nil"/>
            </w:tcBorders>
            <w:shd w:val="clear" w:color="000000" w:fill="D9D9D9"/>
            <w:hideMark/>
          </w:tcPr>
          <w:p w14:paraId="55DBA96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18.03.2024</w:t>
            </w:r>
          </w:p>
        </w:tc>
      </w:tr>
      <w:tr w:rsidR="001B6C58" w:rsidRPr="00F2014A" w14:paraId="2DCA2C4D" w14:textId="77777777" w:rsidTr="00D127AB">
        <w:trPr>
          <w:trHeight w:val="20"/>
        </w:trPr>
        <w:tc>
          <w:tcPr>
            <w:tcW w:w="1701" w:type="dxa"/>
            <w:tcBorders>
              <w:top w:val="nil"/>
              <w:left w:val="nil"/>
              <w:bottom w:val="nil"/>
              <w:right w:val="nil"/>
            </w:tcBorders>
            <w:shd w:val="clear" w:color="000000" w:fill="FFFFFF"/>
            <w:hideMark/>
          </w:tcPr>
          <w:p w14:paraId="44195C4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infer</w:t>
            </w:r>
            <w:proofErr w:type="spellEnd"/>
          </w:p>
        </w:tc>
        <w:tc>
          <w:tcPr>
            <w:tcW w:w="1560" w:type="dxa"/>
            <w:tcBorders>
              <w:top w:val="nil"/>
              <w:left w:val="nil"/>
              <w:bottom w:val="nil"/>
              <w:right w:val="nil"/>
            </w:tcBorders>
            <w:shd w:val="clear" w:color="000000" w:fill="FFFFFF"/>
            <w:hideMark/>
          </w:tcPr>
          <w:p w14:paraId="1BF7120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01.01.2000</w:t>
            </w:r>
          </w:p>
        </w:tc>
        <w:tc>
          <w:tcPr>
            <w:tcW w:w="1237" w:type="dxa"/>
            <w:tcBorders>
              <w:top w:val="nil"/>
              <w:left w:val="nil"/>
              <w:bottom w:val="nil"/>
              <w:right w:val="nil"/>
            </w:tcBorders>
            <w:shd w:val="clear" w:color="000000" w:fill="FFFFFF"/>
            <w:hideMark/>
          </w:tcPr>
          <w:p w14:paraId="707C3DE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18.12.2025</w:t>
            </w:r>
          </w:p>
        </w:tc>
        <w:tc>
          <w:tcPr>
            <w:tcW w:w="460" w:type="dxa"/>
            <w:tcBorders>
              <w:top w:val="nil"/>
              <w:left w:val="nil"/>
              <w:bottom w:val="nil"/>
              <w:right w:val="nil"/>
            </w:tcBorders>
            <w:noWrap/>
            <w:vAlign w:val="bottom"/>
            <w:hideMark/>
          </w:tcPr>
          <w:p w14:paraId="695FEE8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204EBDF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tidymodels</w:t>
            </w:r>
            <w:proofErr w:type="spellEnd"/>
          </w:p>
        </w:tc>
        <w:tc>
          <w:tcPr>
            <w:tcW w:w="1559" w:type="dxa"/>
            <w:tcBorders>
              <w:top w:val="nil"/>
              <w:left w:val="nil"/>
              <w:bottom w:val="nil"/>
              <w:right w:val="nil"/>
            </w:tcBorders>
            <w:shd w:val="clear" w:color="000000" w:fill="FFFFFF"/>
            <w:hideMark/>
          </w:tcPr>
          <w:p w14:paraId="07DB399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01.05.2000</w:t>
            </w:r>
          </w:p>
        </w:tc>
        <w:tc>
          <w:tcPr>
            <w:tcW w:w="1314" w:type="dxa"/>
            <w:tcBorders>
              <w:top w:val="nil"/>
              <w:left w:val="nil"/>
              <w:bottom w:val="nil"/>
              <w:right w:val="nil"/>
            </w:tcBorders>
            <w:shd w:val="clear" w:color="000000" w:fill="FFFFFF"/>
            <w:hideMark/>
          </w:tcPr>
          <w:p w14:paraId="003C8BC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23.04.2026</w:t>
            </w:r>
          </w:p>
        </w:tc>
      </w:tr>
      <w:tr w:rsidR="001B6C58" w:rsidRPr="00F2014A" w14:paraId="696ECC0C" w14:textId="77777777" w:rsidTr="00D127AB">
        <w:trPr>
          <w:trHeight w:val="20"/>
        </w:trPr>
        <w:tc>
          <w:tcPr>
            <w:tcW w:w="1701" w:type="dxa"/>
            <w:tcBorders>
              <w:top w:val="nil"/>
              <w:left w:val="nil"/>
              <w:bottom w:val="nil"/>
              <w:right w:val="nil"/>
            </w:tcBorders>
            <w:shd w:val="clear" w:color="000000" w:fill="D9D9D9"/>
            <w:hideMark/>
          </w:tcPr>
          <w:p w14:paraId="401260D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insight</w:t>
            </w:r>
            <w:proofErr w:type="spellEnd"/>
          </w:p>
        </w:tc>
        <w:tc>
          <w:tcPr>
            <w:tcW w:w="1560" w:type="dxa"/>
            <w:tcBorders>
              <w:top w:val="nil"/>
              <w:left w:val="nil"/>
              <w:bottom w:val="nil"/>
              <w:right w:val="nil"/>
            </w:tcBorders>
            <w:shd w:val="clear" w:color="000000" w:fill="D9D9D9"/>
            <w:hideMark/>
          </w:tcPr>
          <w:p w14:paraId="1C1ACCD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01.05.2000</w:t>
            </w:r>
          </w:p>
        </w:tc>
        <w:tc>
          <w:tcPr>
            <w:tcW w:w="1237" w:type="dxa"/>
            <w:tcBorders>
              <w:top w:val="nil"/>
              <w:left w:val="nil"/>
              <w:bottom w:val="nil"/>
              <w:right w:val="nil"/>
            </w:tcBorders>
            <w:shd w:val="clear" w:color="000000" w:fill="D9D9D9"/>
            <w:hideMark/>
          </w:tcPr>
          <w:p w14:paraId="4B3008D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14.04.2026</w:t>
            </w:r>
          </w:p>
        </w:tc>
        <w:tc>
          <w:tcPr>
            <w:tcW w:w="460" w:type="dxa"/>
            <w:tcBorders>
              <w:top w:val="nil"/>
              <w:left w:val="nil"/>
              <w:bottom w:val="nil"/>
              <w:right w:val="nil"/>
            </w:tcBorders>
            <w:noWrap/>
            <w:vAlign w:val="bottom"/>
            <w:hideMark/>
          </w:tcPr>
          <w:p w14:paraId="0CCF688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0BE9259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tidyr</w:t>
            </w:r>
            <w:proofErr w:type="spellEnd"/>
          </w:p>
        </w:tc>
        <w:tc>
          <w:tcPr>
            <w:tcW w:w="1559" w:type="dxa"/>
            <w:tcBorders>
              <w:top w:val="nil"/>
              <w:left w:val="nil"/>
              <w:bottom w:val="nil"/>
              <w:right w:val="nil"/>
            </w:tcBorders>
            <w:shd w:val="clear" w:color="000000" w:fill="D9D9D9"/>
            <w:hideMark/>
          </w:tcPr>
          <w:p w14:paraId="0A54981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01.03.2002</w:t>
            </w:r>
          </w:p>
        </w:tc>
        <w:tc>
          <w:tcPr>
            <w:tcW w:w="1314" w:type="dxa"/>
            <w:tcBorders>
              <w:top w:val="nil"/>
              <w:left w:val="nil"/>
              <w:bottom w:val="nil"/>
              <w:right w:val="nil"/>
            </w:tcBorders>
            <w:shd w:val="clear" w:color="000000" w:fill="D9D9D9"/>
            <w:hideMark/>
          </w:tcPr>
          <w:p w14:paraId="6A5C13C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19.12.2025</w:t>
            </w:r>
          </w:p>
        </w:tc>
      </w:tr>
      <w:tr w:rsidR="001B6C58" w:rsidRPr="00F2014A" w14:paraId="384659DE" w14:textId="77777777" w:rsidTr="00D127AB">
        <w:trPr>
          <w:trHeight w:val="20"/>
        </w:trPr>
        <w:tc>
          <w:tcPr>
            <w:tcW w:w="1701" w:type="dxa"/>
            <w:tcBorders>
              <w:top w:val="nil"/>
              <w:left w:val="nil"/>
              <w:bottom w:val="nil"/>
              <w:right w:val="nil"/>
            </w:tcBorders>
            <w:shd w:val="clear" w:color="000000" w:fill="FFFFFF"/>
            <w:hideMark/>
          </w:tcPr>
          <w:p w14:paraId="5A96C8A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janitor</w:t>
            </w:r>
            <w:proofErr w:type="spellEnd"/>
          </w:p>
        </w:tc>
        <w:tc>
          <w:tcPr>
            <w:tcW w:w="1560" w:type="dxa"/>
            <w:tcBorders>
              <w:top w:val="nil"/>
              <w:left w:val="nil"/>
              <w:bottom w:val="nil"/>
              <w:right w:val="nil"/>
            </w:tcBorders>
            <w:shd w:val="clear" w:color="000000" w:fill="FFFFFF"/>
            <w:hideMark/>
          </w:tcPr>
          <w:p w14:paraId="659C251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02.02.2001</w:t>
            </w:r>
          </w:p>
        </w:tc>
        <w:tc>
          <w:tcPr>
            <w:tcW w:w="1237" w:type="dxa"/>
            <w:tcBorders>
              <w:top w:val="nil"/>
              <w:left w:val="nil"/>
              <w:bottom w:val="nil"/>
              <w:right w:val="nil"/>
            </w:tcBorders>
            <w:shd w:val="clear" w:color="000000" w:fill="FFFFFF"/>
            <w:hideMark/>
          </w:tcPr>
          <w:p w14:paraId="3247408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22.12.2024</w:t>
            </w:r>
          </w:p>
        </w:tc>
        <w:tc>
          <w:tcPr>
            <w:tcW w:w="460" w:type="dxa"/>
            <w:tcBorders>
              <w:top w:val="nil"/>
              <w:left w:val="nil"/>
              <w:bottom w:val="nil"/>
              <w:right w:val="nil"/>
            </w:tcBorders>
            <w:noWrap/>
            <w:vAlign w:val="bottom"/>
            <w:hideMark/>
          </w:tcPr>
          <w:p w14:paraId="7282D00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1F73B91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tidyverse</w:t>
            </w:r>
            <w:proofErr w:type="spellEnd"/>
          </w:p>
        </w:tc>
        <w:tc>
          <w:tcPr>
            <w:tcW w:w="1559" w:type="dxa"/>
            <w:tcBorders>
              <w:top w:val="nil"/>
              <w:left w:val="nil"/>
              <w:bottom w:val="nil"/>
              <w:right w:val="nil"/>
            </w:tcBorders>
            <w:shd w:val="clear" w:color="000000" w:fill="FFFFFF"/>
            <w:hideMark/>
          </w:tcPr>
          <w:p w14:paraId="358FAC4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2.0.0</w:t>
            </w:r>
          </w:p>
        </w:tc>
        <w:tc>
          <w:tcPr>
            <w:tcW w:w="1314" w:type="dxa"/>
            <w:tcBorders>
              <w:top w:val="nil"/>
              <w:left w:val="nil"/>
              <w:bottom w:val="nil"/>
              <w:right w:val="nil"/>
            </w:tcBorders>
            <w:shd w:val="clear" w:color="000000" w:fill="FFFFFF"/>
            <w:hideMark/>
          </w:tcPr>
          <w:p w14:paraId="63CFDC6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22.02.2023</w:t>
            </w:r>
          </w:p>
        </w:tc>
      </w:tr>
      <w:tr w:rsidR="001B6C58" w:rsidRPr="00F2014A" w14:paraId="0B96E5CD" w14:textId="77777777" w:rsidTr="00D127AB">
        <w:trPr>
          <w:trHeight w:val="20"/>
        </w:trPr>
        <w:tc>
          <w:tcPr>
            <w:tcW w:w="1701" w:type="dxa"/>
            <w:tcBorders>
              <w:top w:val="nil"/>
              <w:left w:val="nil"/>
              <w:bottom w:val="nil"/>
              <w:right w:val="nil"/>
            </w:tcBorders>
            <w:shd w:val="clear" w:color="000000" w:fill="D9D9D9"/>
            <w:hideMark/>
          </w:tcPr>
          <w:p w14:paraId="7DF27150"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kableExtra</w:t>
            </w:r>
            <w:proofErr w:type="spellEnd"/>
          </w:p>
        </w:tc>
        <w:tc>
          <w:tcPr>
            <w:tcW w:w="1560" w:type="dxa"/>
            <w:tcBorders>
              <w:top w:val="nil"/>
              <w:left w:val="nil"/>
              <w:bottom w:val="nil"/>
              <w:right w:val="nil"/>
            </w:tcBorders>
            <w:shd w:val="clear" w:color="000000" w:fill="D9D9D9"/>
            <w:hideMark/>
          </w:tcPr>
          <w:p w14:paraId="58F1F7D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01.04.2000</w:t>
            </w:r>
          </w:p>
        </w:tc>
        <w:tc>
          <w:tcPr>
            <w:tcW w:w="1237" w:type="dxa"/>
            <w:tcBorders>
              <w:top w:val="nil"/>
              <w:left w:val="nil"/>
              <w:bottom w:val="nil"/>
              <w:right w:val="nil"/>
            </w:tcBorders>
            <w:shd w:val="clear" w:color="000000" w:fill="D9D9D9"/>
            <w:hideMark/>
          </w:tcPr>
          <w:p w14:paraId="55BD844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24.01.2024</w:t>
            </w:r>
          </w:p>
        </w:tc>
        <w:tc>
          <w:tcPr>
            <w:tcW w:w="460" w:type="dxa"/>
            <w:tcBorders>
              <w:top w:val="nil"/>
              <w:left w:val="nil"/>
              <w:bottom w:val="nil"/>
              <w:right w:val="nil"/>
            </w:tcBorders>
            <w:noWrap/>
            <w:vAlign w:val="bottom"/>
            <w:hideMark/>
          </w:tcPr>
          <w:p w14:paraId="6287EF0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13E9E6F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tune</w:t>
            </w:r>
            <w:proofErr w:type="spellEnd"/>
          </w:p>
        </w:tc>
        <w:tc>
          <w:tcPr>
            <w:tcW w:w="1559" w:type="dxa"/>
            <w:tcBorders>
              <w:top w:val="nil"/>
              <w:left w:val="nil"/>
              <w:bottom w:val="nil"/>
              <w:right w:val="nil"/>
            </w:tcBorders>
            <w:shd w:val="clear" w:color="000000" w:fill="D9D9D9"/>
            <w:hideMark/>
          </w:tcPr>
          <w:p w14:paraId="0F4D67A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02.01.2000</w:t>
            </w:r>
          </w:p>
        </w:tc>
        <w:tc>
          <w:tcPr>
            <w:tcW w:w="1314" w:type="dxa"/>
            <w:tcBorders>
              <w:top w:val="nil"/>
              <w:left w:val="nil"/>
              <w:bottom w:val="nil"/>
              <w:right w:val="nil"/>
            </w:tcBorders>
            <w:shd w:val="clear" w:color="000000" w:fill="D9D9D9"/>
            <w:hideMark/>
          </w:tcPr>
          <w:p w14:paraId="278DF25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17.04.2026</w:t>
            </w:r>
          </w:p>
        </w:tc>
      </w:tr>
      <w:tr w:rsidR="001B6C58" w:rsidRPr="00F2014A" w14:paraId="1DCBE56B" w14:textId="77777777" w:rsidTr="00D127AB">
        <w:trPr>
          <w:trHeight w:val="20"/>
        </w:trPr>
        <w:tc>
          <w:tcPr>
            <w:tcW w:w="1701" w:type="dxa"/>
            <w:tcBorders>
              <w:top w:val="nil"/>
              <w:left w:val="nil"/>
              <w:bottom w:val="nil"/>
              <w:right w:val="nil"/>
            </w:tcBorders>
            <w:shd w:val="clear" w:color="000000" w:fill="FFFFFF"/>
            <w:hideMark/>
          </w:tcPr>
          <w:p w14:paraId="36FA960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knitr</w:t>
            </w:r>
            <w:proofErr w:type="spellEnd"/>
          </w:p>
        </w:tc>
        <w:tc>
          <w:tcPr>
            <w:tcW w:w="1560" w:type="dxa"/>
            <w:tcBorders>
              <w:top w:val="nil"/>
              <w:left w:val="nil"/>
              <w:bottom w:val="nil"/>
              <w:right w:val="nil"/>
            </w:tcBorders>
            <w:shd w:val="clear" w:color="000000" w:fill="FFFFFF"/>
            <w:hideMark/>
          </w:tcPr>
          <w:p w14:paraId="465B73D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1.51</w:t>
            </w:r>
          </w:p>
        </w:tc>
        <w:tc>
          <w:tcPr>
            <w:tcW w:w="1237" w:type="dxa"/>
            <w:tcBorders>
              <w:top w:val="nil"/>
              <w:left w:val="nil"/>
              <w:bottom w:val="nil"/>
              <w:right w:val="nil"/>
            </w:tcBorders>
            <w:shd w:val="clear" w:color="000000" w:fill="FFFFFF"/>
            <w:hideMark/>
          </w:tcPr>
          <w:p w14:paraId="3D7820BA"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20.12.2025</w:t>
            </w:r>
          </w:p>
        </w:tc>
        <w:tc>
          <w:tcPr>
            <w:tcW w:w="460" w:type="dxa"/>
            <w:tcBorders>
              <w:top w:val="nil"/>
              <w:left w:val="nil"/>
              <w:bottom w:val="nil"/>
              <w:right w:val="nil"/>
            </w:tcBorders>
            <w:noWrap/>
            <w:vAlign w:val="bottom"/>
            <w:hideMark/>
          </w:tcPr>
          <w:p w14:paraId="448C51B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5626D023"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workflows</w:t>
            </w:r>
            <w:proofErr w:type="spellEnd"/>
          </w:p>
        </w:tc>
        <w:tc>
          <w:tcPr>
            <w:tcW w:w="1559" w:type="dxa"/>
            <w:tcBorders>
              <w:top w:val="nil"/>
              <w:left w:val="nil"/>
              <w:bottom w:val="nil"/>
              <w:right w:val="nil"/>
            </w:tcBorders>
            <w:shd w:val="clear" w:color="000000" w:fill="FFFFFF"/>
            <w:hideMark/>
          </w:tcPr>
          <w:p w14:paraId="2A0BAA94"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36586</w:t>
            </w:r>
          </w:p>
        </w:tc>
        <w:tc>
          <w:tcPr>
            <w:tcW w:w="1314" w:type="dxa"/>
            <w:tcBorders>
              <w:top w:val="nil"/>
              <w:left w:val="nil"/>
              <w:bottom w:val="nil"/>
              <w:right w:val="nil"/>
            </w:tcBorders>
            <w:shd w:val="clear" w:color="000000" w:fill="FFFFFF"/>
            <w:hideMark/>
          </w:tcPr>
          <w:p w14:paraId="1C9BBDC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27.08.2025</w:t>
            </w:r>
          </w:p>
        </w:tc>
      </w:tr>
      <w:tr w:rsidR="001B6C58" w:rsidRPr="00F2014A" w14:paraId="4CA72B11" w14:textId="77777777" w:rsidTr="00D127AB">
        <w:trPr>
          <w:trHeight w:val="20"/>
        </w:trPr>
        <w:tc>
          <w:tcPr>
            <w:tcW w:w="1701" w:type="dxa"/>
            <w:tcBorders>
              <w:top w:val="nil"/>
              <w:left w:val="nil"/>
              <w:bottom w:val="nil"/>
              <w:right w:val="nil"/>
            </w:tcBorders>
            <w:shd w:val="clear" w:color="000000" w:fill="D9D9D9"/>
            <w:hideMark/>
          </w:tcPr>
          <w:p w14:paraId="322CEBD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lattice</w:t>
            </w:r>
            <w:proofErr w:type="spellEnd"/>
          </w:p>
        </w:tc>
        <w:tc>
          <w:tcPr>
            <w:tcW w:w="1560" w:type="dxa"/>
            <w:tcBorders>
              <w:top w:val="nil"/>
              <w:left w:val="nil"/>
              <w:bottom w:val="nil"/>
              <w:right w:val="nil"/>
            </w:tcBorders>
            <w:shd w:val="clear" w:color="000000" w:fill="D9D9D9"/>
            <w:hideMark/>
          </w:tcPr>
          <w:p w14:paraId="0060C39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0.22-9</w:t>
            </w:r>
          </w:p>
        </w:tc>
        <w:tc>
          <w:tcPr>
            <w:tcW w:w="1237" w:type="dxa"/>
            <w:tcBorders>
              <w:top w:val="nil"/>
              <w:left w:val="nil"/>
              <w:bottom w:val="nil"/>
              <w:right w:val="nil"/>
            </w:tcBorders>
            <w:shd w:val="clear" w:color="000000" w:fill="D9D9D9"/>
            <w:hideMark/>
          </w:tcPr>
          <w:p w14:paraId="1B3C56F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09.02.2026</w:t>
            </w:r>
          </w:p>
        </w:tc>
        <w:tc>
          <w:tcPr>
            <w:tcW w:w="460" w:type="dxa"/>
            <w:tcBorders>
              <w:top w:val="nil"/>
              <w:left w:val="nil"/>
              <w:bottom w:val="nil"/>
              <w:right w:val="nil"/>
            </w:tcBorders>
            <w:noWrap/>
            <w:vAlign w:val="bottom"/>
            <w:hideMark/>
          </w:tcPr>
          <w:p w14:paraId="74E0224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55901E5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workflowsets</w:t>
            </w:r>
            <w:proofErr w:type="spellEnd"/>
          </w:p>
        </w:tc>
        <w:tc>
          <w:tcPr>
            <w:tcW w:w="1559" w:type="dxa"/>
            <w:tcBorders>
              <w:top w:val="nil"/>
              <w:left w:val="nil"/>
              <w:bottom w:val="nil"/>
              <w:right w:val="nil"/>
            </w:tcBorders>
            <w:shd w:val="clear" w:color="000000" w:fill="D9D9D9"/>
            <w:hideMark/>
          </w:tcPr>
          <w:p w14:paraId="14E9B985"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36892</w:t>
            </w:r>
          </w:p>
        </w:tc>
        <w:tc>
          <w:tcPr>
            <w:tcW w:w="1314" w:type="dxa"/>
            <w:tcBorders>
              <w:top w:val="nil"/>
              <w:left w:val="nil"/>
              <w:bottom w:val="nil"/>
              <w:right w:val="nil"/>
            </w:tcBorders>
            <w:shd w:val="clear" w:color="000000" w:fill="D9D9D9"/>
            <w:hideMark/>
          </w:tcPr>
          <w:p w14:paraId="657ECDB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27.05.2025</w:t>
            </w:r>
          </w:p>
        </w:tc>
      </w:tr>
      <w:tr w:rsidR="001B6C58" w:rsidRPr="00F2014A" w14:paraId="1FAB1846" w14:textId="77777777" w:rsidTr="00D127AB">
        <w:trPr>
          <w:trHeight w:val="20"/>
        </w:trPr>
        <w:tc>
          <w:tcPr>
            <w:tcW w:w="1701" w:type="dxa"/>
            <w:tcBorders>
              <w:top w:val="nil"/>
              <w:left w:val="nil"/>
              <w:bottom w:val="nil"/>
              <w:right w:val="nil"/>
            </w:tcBorders>
            <w:shd w:val="clear" w:color="000000" w:fill="FFFFFF"/>
            <w:hideMark/>
          </w:tcPr>
          <w:p w14:paraId="442C047E"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lazyWeave</w:t>
            </w:r>
            <w:proofErr w:type="spellEnd"/>
          </w:p>
        </w:tc>
        <w:tc>
          <w:tcPr>
            <w:tcW w:w="1560" w:type="dxa"/>
            <w:tcBorders>
              <w:top w:val="nil"/>
              <w:left w:val="nil"/>
              <w:bottom w:val="nil"/>
              <w:right w:val="nil"/>
            </w:tcBorders>
            <w:shd w:val="clear" w:color="000000" w:fill="FFFFFF"/>
            <w:hideMark/>
          </w:tcPr>
          <w:p w14:paraId="67B51D0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3.0.3</w:t>
            </w:r>
          </w:p>
        </w:tc>
        <w:tc>
          <w:tcPr>
            <w:tcW w:w="1237" w:type="dxa"/>
            <w:tcBorders>
              <w:top w:val="nil"/>
              <w:left w:val="nil"/>
              <w:bottom w:val="nil"/>
              <w:right w:val="nil"/>
            </w:tcBorders>
            <w:shd w:val="clear" w:color="000000" w:fill="FFFFFF"/>
            <w:hideMark/>
          </w:tcPr>
          <w:p w14:paraId="2A278BC8"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03.04.2025</w:t>
            </w:r>
          </w:p>
        </w:tc>
        <w:tc>
          <w:tcPr>
            <w:tcW w:w="460" w:type="dxa"/>
            <w:tcBorders>
              <w:top w:val="nil"/>
              <w:left w:val="nil"/>
              <w:bottom w:val="nil"/>
              <w:right w:val="nil"/>
            </w:tcBorders>
            <w:noWrap/>
            <w:vAlign w:val="bottom"/>
            <w:hideMark/>
          </w:tcPr>
          <w:p w14:paraId="4A2A4342"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FFFFFF"/>
            <w:hideMark/>
          </w:tcPr>
          <w:p w14:paraId="52631F61"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xgboost</w:t>
            </w:r>
            <w:proofErr w:type="spellEnd"/>
          </w:p>
        </w:tc>
        <w:tc>
          <w:tcPr>
            <w:tcW w:w="1559" w:type="dxa"/>
            <w:tcBorders>
              <w:top w:val="nil"/>
              <w:left w:val="nil"/>
              <w:bottom w:val="nil"/>
              <w:right w:val="nil"/>
            </w:tcBorders>
            <w:shd w:val="clear" w:color="000000" w:fill="FFFFFF"/>
            <w:hideMark/>
          </w:tcPr>
          <w:p w14:paraId="3FB7B55D"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3.2.1.1</w:t>
            </w:r>
          </w:p>
        </w:tc>
        <w:tc>
          <w:tcPr>
            <w:tcW w:w="1314" w:type="dxa"/>
            <w:tcBorders>
              <w:top w:val="nil"/>
              <w:left w:val="nil"/>
              <w:bottom w:val="nil"/>
              <w:right w:val="nil"/>
            </w:tcBorders>
            <w:shd w:val="clear" w:color="000000" w:fill="FFFFFF"/>
            <w:hideMark/>
          </w:tcPr>
          <w:p w14:paraId="05B5848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18.03.2026</w:t>
            </w:r>
          </w:p>
        </w:tc>
      </w:tr>
      <w:tr w:rsidR="001B6C58" w:rsidRPr="00F2014A" w14:paraId="6FE96FF1" w14:textId="77777777" w:rsidTr="00D127AB">
        <w:trPr>
          <w:trHeight w:val="20"/>
        </w:trPr>
        <w:tc>
          <w:tcPr>
            <w:tcW w:w="1701" w:type="dxa"/>
            <w:tcBorders>
              <w:top w:val="nil"/>
              <w:left w:val="nil"/>
              <w:bottom w:val="nil"/>
              <w:right w:val="nil"/>
            </w:tcBorders>
            <w:shd w:val="clear" w:color="000000" w:fill="D9D9D9"/>
            <w:hideMark/>
          </w:tcPr>
          <w:p w14:paraId="01CF035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lme4</w:t>
            </w:r>
          </w:p>
        </w:tc>
        <w:tc>
          <w:tcPr>
            <w:tcW w:w="1560" w:type="dxa"/>
            <w:tcBorders>
              <w:top w:val="nil"/>
              <w:left w:val="nil"/>
              <w:bottom w:val="nil"/>
              <w:right w:val="nil"/>
            </w:tcBorders>
            <w:shd w:val="clear" w:color="000000" w:fill="D9D9D9"/>
            <w:hideMark/>
          </w:tcPr>
          <w:p w14:paraId="7DC0904C"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2.0-1</w:t>
            </w:r>
          </w:p>
        </w:tc>
        <w:tc>
          <w:tcPr>
            <w:tcW w:w="1237" w:type="dxa"/>
            <w:tcBorders>
              <w:top w:val="nil"/>
              <w:left w:val="nil"/>
              <w:bottom w:val="nil"/>
              <w:right w:val="nil"/>
            </w:tcBorders>
            <w:shd w:val="clear" w:color="000000" w:fill="D9D9D9"/>
            <w:hideMark/>
          </w:tcPr>
          <w:p w14:paraId="5F6CB66F"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05.03.2026</w:t>
            </w:r>
          </w:p>
        </w:tc>
        <w:tc>
          <w:tcPr>
            <w:tcW w:w="460" w:type="dxa"/>
            <w:tcBorders>
              <w:top w:val="nil"/>
              <w:left w:val="nil"/>
              <w:bottom w:val="nil"/>
              <w:right w:val="nil"/>
            </w:tcBorders>
            <w:noWrap/>
            <w:vAlign w:val="bottom"/>
            <w:hideMark/>
          </w:tcPr>
          <w:p w14:paraId="689FB6C9"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
        </w:tc>
        <w:tc>
          <w:tcPr>
            <w:tcW w:w="1241" w:type="dxa"/>
            <w:tcBorders>
              <w:top w:val="nil"/>
              <w:left w:val="nil"/>
              <w:bottom w:val="nil"/>
              <w:right w:val="nil"/>
            </w:tcBorders>
            <w:shd w:val="clear" w:color="000000" w:fill="D9D9D9"/>
            <w:hideMark/>
          </w:tcPr>
          <w:p w14:paraId="52341D87"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proofErr w:type="spellStart"/>
            <w:r w:rsidRPr="00F2014A">
              <w:rPr>
                <w:rFonts w:ascii="Trebuchet MS" w:eastAsia="Times New Roman" w:hAnsi="Trebuchet MS" w:cs="Calibri"/>
                <w:color w:val="222222"/>
                <w:sz w:val="18"/>
                <w:szCs w:val="18"/>
                <w:lang w:val="cs-CZ" w:eastAsia="cs-CZ"/>
              </w:rPr>
              <w:t>yardstick</w:t>
            </w:r>
            <w:proofErr w:type="spellEnd"/>
          </w:p>
        </w:tc>
        <w:tc>
          <w:tcPr>
            <w:tcW w:w="1559" w:type="dxa"/>
            <w:tcBorders>
              <w:top w:val="nil"/>
              <w:left w:val="nil"/>
              <w:bottom w:val="nil"/>
              <w:right w:val="nil"/>
            </w:tcBorders>
            <w:shd w:val="clear" w:color="000000" w:fill="D9D9D9"/>
            <w:hideMark/>
          </w:tcPr>
          <w:p w14:paraId="345D9C16" w14:textId="77777777" w:rsidR="001B6C58" w:rsidRPr="00F2014A" w:rsidRDefault="001B6C58" w:rsidP="001B6C58">
            <w:pPr>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36617</w:t>
            </w:r>
          </w:p>
        </w:tc>
        <w:tc>
          <w:tcPr>
            <w:tcW w:w="1314" w:type="dxa"/>
            <w:tcBorders>
              <w:top w:val="nil"/>
              <w:left w:val="nil"/>
              <w:bottom w:val="nil"/>
              <w:right w:val="nil"/>
            </w:tcBorders>
            <w:shd w:val="clear" w:color="000000" w:fill="D9D9D9"/>
            <w:hideMark/>
          </w:tcPr>
          <w:p w14:paraId="0639BBE2" w14:textId="77777777" w:rsidR="001B6C58" w:rsidRPr="00F2014A" w:rsidRDefault="001B6C58" w:rsidP="00532A89">
            <w:pPr>
              <w:keepNext/>
              <w:spacing w:after="0" w:line="240" w:lineRule="auto"/>
              <w:contextualSpacing/>
              <w:jc w:val="left"/>
              <w:rPr>
                <w:rFonts w:ascii="Trebuchet MS" w:eastAsia="Times New Roman" w:hAnsi="Trebuchet MS" w:cs="Calibri"/>
                <w:color w:val="222222"/>
                <w:sz w:val="18"/>
                <w:szCs w:val="18"/>
                <w:lang w:val="cs-CZ" w:eastAsia="cs-CZ"/>
              </w:rPr>
            </w:pPr>
            <w:r w:rsidRPr="00F2014A">
              <w:rPr>
                <w:rFonts w:ascii="Trebuchet MS" w:eastAsia="Times New Roman" w:hAnsi="Trebuchet MS" w:cs="Calibri"/>
                <w:color w:val="222222"/>
                <w:sz w:val="18"/>
                <w:szCs w:val="18"/>
                <w:lang w:val="cs-CZ" w:eastAsia="cs-CZ"/>
              </w:rPr>
              <w:t>07.04.2026</w:t>
            </w:r>
          </w:p>
        </w:tc>
      </w:tr>
    </w:tbl>
    <w:p w14:paraId="14135247" w14:textId="77777777" w:rsidR="00532A89" w:rsidRPr="00F2014A" w:rsidRDefault="00532A89" w:rsidP="00532A89">
      <w:pPr>
        <w:pStyle w:val="Titulek"/>
      </w:pPr>
    </w:p>
    <w:p w14:paraId="234E4EEF" w14:textId="4D528F10" w:rsidR="0018334B" w:rsidRPr="00F2014A" w:rsidRDefault="00532A89" w:rsidP="00532A89">
      <w:pPr>
        <w:pStyle w:val="Figurecaption"/>
        <w:rPr>
          <w:b/>
          <w:bCs/>
        </w:rPr>
      </w:pPr>
      <w:bookmarkStart w:id="14" w:name="_Ref231108708"/>
      <w:r w:rsidRPr="00F2014A">
        <w:rPr>
          <w:b/>
          <w:bCs/>
        </w:rPr>
        <w:t xml:space="preserve">Supp. Table </w:t>
      </w:r>
      <w:r w:rsidRPr="00F2014A">
        <w:rPr>
          <w:b/>
          <w:bCs/>
        </w:rPr>
        <w:fldChar w:fldCharType="begin"/>
      </w:r>
      <w:r w:rsidRPr="00F2014A">
        <w:rPr>
          <w:b/>
          <w:bCs/>
        </w:rPr>
        <w:instrText xml:space="preserve"> SEQ Supp._Table \* ARABIC </w:instrText>
      </w:r>
      <w:r w:rsidRPr="00F2014A">
        <w:rPr>
          <w:b/>
          <w:bCs/>
        </w:rPr>
        <w:fldChar w:fldCharType="separate"/>
      </w:r>
      <w:r w:rsidR="0071521C" w:rsidRPr="00F2014A">
        <w:rPr>
          <w:b/>
          <w:bCs/>
          <w:noProof/>
        </w:rPr>
        <w:t>1</w:t>
      </w:r>
      <w:r w:rsidRPr="00F2014A">
        <w:rPr>
          <w:b/>
          <w:bCs/>
        </w:rPr>
        <w:fldChar w:fldCharType="end"/>
      </w:r>
      <w:bookmarkEnd w:id="14"/>
    </w:p>
    <w:p w14:paraId="1FD8FDE6" w14:textId="65E06C4E" w:rsidR="00BE0A74" w:rsidRPr="00F2014A" w:rsidRDefault="00BE0A74" w:rsidP="00BE0A74">
      <w:pPr>
        <w:pStyle w:val="Figurecaption"/>
        <w:rPr>
          <w:b/>
          <w:bCs/>
        </w:rPr>
      </w:pPr>
      <w:r w:rsidRPr="00F2014A">
        <w:rPr>
          <w:b/>
          <w:bCs/>
        </w:rPr>
        <w:t xml:space="preserve">R packages used in the statistical analysis. </w:t>
      </w:r>
    </w:p>
    <w:p w14:paraId="1266693A" w14:textId="62911EAB" w:rsidR="00D127AB" w:rsidRPr="00F2014A" w:rsidRDefault="00BE0A74" w:rsidP="00BE0A74">
      <w:pPr>
        <w:pStyle w:val="Figurecaption"/>
      </w:pPr>
      <w:r w:rsidRPr="00F2014A">
        <w:t>Package: name of the R package. Load version: version of the package loaded during the analysis session. Date: release date of the installed package version.</w:t>
      </w:r>
    </w:p>
    <w:p w14:paraId="2E4DAE4D" w14:textId="789273C5" w:rsidR="00541A13" w:rsidRPr="00F2014A" w:rsidRDefault="00541A13">
      <w:pPr>
        <w:jc w:val="left"/>
      </w:pPr>
      <w:r w:rsidRPr="00F2014A">
        <w:br w:type="page"/>
      </w:r>
    </w:p>
    <w:tbl>
      <w:tblPr>
        <w:tblW w:w="9221" w:type="dxa"/>
        <w:tblCellMar>
          <w:left w:w="70" w:type="dxa"/>
          <w:right w:w="70" w:type="dxa"/>
        </w:tblCellMar>
        <w:tblLook w:val="04A0" w:firstRow="1" w:lastRow="0" w:firstColumn="1" w:lastColumn="0" w:noHBand="0" w:noVBand="1"/>
      </w:tblPr>
      <w:tblGrid>
        <w:gridCol w:w="1985"/>
        <w:gridCol w:w="1559"/>
        <w:gridCol w:w="1418"/>
        <w:gridCol w:w="1417"/>
        <w:gridCol w:w="1559"/>
        <w:gridCol w:w="1283"/>
      </w:tblGrid>
      <w:tr w:rsidR="00541A13" w:rsidRPr="00F2014A" w14:paraId="74B61E86" w14:textId="77777777" w:rsidTr="00541A13">
        <w:trPr>
          <w:trHeight w:val="968"/>
        </w:trPr>
        <w:tc>
          <w:tcPr>
            <w:tcW w:w="1985" w:type="dxa"/>
            <w:tcBorders>
              <w:top w:val="nil"/>
              <w:left w:val="nil"/>
              <w:bottom w:val="nil"/>
              <w:right w:val="nil"/>
            </w:tcBorders>
            <w:shd w:val="clear" w:color="000000" w:fill="FFFFFF"/>
            <w:vAlign w:val="bottom"/>
            <w:hideMark/>
          </w:tcPr>
          <w:p w14:paraId="68537B9A"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lastRenderedPageBreak/>
              <w:t> </w:t>
            </w:r>
          </w:p>
        </w:tc>
        <w:tc>
          <w:tcPr>
            <w:tcW w:w="1559" w:type="dxa"/>
            <w:tcBorders>
              <w:top w:val="nil"/>
              <w:left w:val="nil"/>
              <w:bottom w:val="nil"/>
              <w:right w:val="nil"/>
            </w:tcBorders>
            <w:shd w:val="clear" w:color="000000" w:fill="FFFFFF"/>
            <w:vAlign w:val="bottom"/>
            <w:hideMark/>
          </w:tcPr>
          <w:p w14:paraId="65B9BFA0"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ROC-AUC</w:t>
            </w:r>
            <w:r w:rsidRPr="00F2014A">
              <w:rPr>
                <w:rFonts w:ascii="Trebuchet MS" w:eastAsia="Times New Roman" w:hAnsi="Trebuchet MS" w:cs="Calibri"/>
                <w:color w:val="333333"/>
                <w:sz w:val="18"/>
                <w:szCs w:val="18"/>
                <w:lang w:val="cs-CZ" w:eastAsia="cs-CZ"/>
              </w:rPr>
              <w:br/>
              <w:t>(</w:t>
            </w:r>
            <w:proofErr w:type="gramStart"/>
            <w:r w:rsidRPr="00F2014A">
              <w:rPr>
                <w:rFonts w:ascii="Trebuchet MS" w:eastAsia="Times New Roman" w:hAnsi="Trebuchet MS" w:cs="Calibri"/>
                <w:color w:val="333333"/>
                <w:sz w:val="18"/>
                <w:szCs w:val="18"/>
                <w:lang w:val="cs-CZ" w:eastAsia="cs-CZ"/>
              </w:rPr>
              <w:t>95%</w:t>
            </w:r>
            <w:proofErr w:type="gramEnd"/>
            <w:r w:rsidRPr="00F2014A">
              <w:rPr>
                <w:rFonts w:ascii="Trebuchet MS" w:eastAsia="Times New Roman" w:hAnsi="Trebuchet MS" w:cs="Calibri"/>
                <w:color w:val="333333"/>
                <w:sz w:val="18"/>
                <w:szCs w:val="18"/>
                <w:lang w:val="cs-CZ" w:eastAsia="cs-CZ"/>
              </w:rPr>
              <w:t xml:space="preserve"> CI)</w:t>
            </w:r>
            <w:r w:rsidRPr="00F2014A">
              <w:rPr>
                <w:rFonts w:ascii="Trebuchet MS" w:eastAsia="Times New Roman" w:hAnsi="Trebuchet MS" w:cs="Calibri"/>
                <w:color w:val="333333"/>
                <w:sz w:val="18"/>
                <w:szCs w:val="18"/>
                <w:vertAlign w:val="superscript"/>
                <w:lang w:val="cs-CZ" w:eastAsia="cs-CZ"/>
              </w:rPr>
              <w:t>1</w:t>
            </w:r>
          </w:p>
        </w:tc>
        <w:tc>
          <w:tcPr>
            <w:tcW w:w="1418" w:type="dxa"/>
            <w:tcBorders>
              <w:top w:val="nil"/>
              <w:left w:val="nil"/>
              <w:bottom w:val="nil"/>
              <w:right w:val="nil"/>
            </w:tcBorders>
            <w:shd w:val="clear" w:color="000000" w:fill="FFFFFF"/>
            <w:vAlign w:val="bottom"/>
            <w:hideMark/>
          </w:tcPr>
          <w:p w14:paraId="21F9408F"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PR-AUC</w:t>
            </w:r>
            <w:r w:rsidRPr="00F2014A">
              <w:rPr>
                <w:rFonts w:ascii="Trebuchet MS" w:eastAsia="Times New Roman" w:hAnsi="Trebuchet MS" w:cs="Calibri"/>
                <w:color w:val="333333"/>
                <w:sz w:val="18"/>
                <w:szCs w:val="18"/>
                <w:lang w:val="cs-CZ" w:eastAsia="cs-CZ"/>
              </w:rPr>
              <w:br/>
              <w:t>(</w:t>
            </w:r>
            <w:proofErr w:type="gramStart"/>
            <w:r w:rsidRPr="00F2014A">
              <w:rPr>
                <w:rFonts w:ascii="Trebuchet MS" w:eastAsia="Times New Roman" w:hAnsi="Trebuchet MS" w:cs="Calibri"/>
                <w:color w:val="333333"/>
                <w:sz w:val="18"/>
                <w:szCs w:val="18"/>
                <w:lang w:val="cs-CZ" w:eastAsia="cs-CZ"/>
              </w:rPr>
              <w:t>95%</w:t>
            </w:r>
            <w:proofErr w:type="gramEnd"/>
            <w:r w:rsidRPr="00F2014A">
              <w:rPr>
                <w:rFonts w:ascii="Trebuchet MS" w:eastAsia="Times New Roman" w:hAnsi="Trebuchet MS" w:cs="Calibri"/>
                <w:color w:val="333333"/>
                <w:sz w:val="18"/>
                <w:szCs w:val="18"/>
                <w:lang w:val="cs-CZ" w:eastAsia="cs-CZ"/>
              </w:rPr>
              <w:t xml:space="preserve"> CI)</w:t>
            </w:r>
            <w:r w:rsidRPr="00F2014A">
              <w:rPr>
                <w:rFonts w:ascii="Trebuchet MS" w:eastAsia="Times New Roman" w:hAnsi="Trebuchet MS" w:cs="Calibri"/>
                <w:color w:val="333333"/>
                <w:sz w:val="18"/>
                <w:szCs w:val="18"/>
                <w:vertAlign w:val="superscript"/>
                <w:lang w:val="cs-CZ" w:eastAsia="cs-CZ"/>
              </w:rPr>
              <w:t>1</w:t>
            </w:r>
          </w:p>
        </w:tc>
        <w:tc>
          <w:tcPr>
            <w:tcW w:w="1417" w:type="dxa"/>
            <w:tcBorders>
              <w:top w:val="nil"/>
              <w:left w:val="nil"/>
              <w:bottom w:val="nil"/>
              <w:right w:val="nil"/>
            </w:tcBorders>
            <w:shd w:val="clear" w:color="000000" w:fill="FFFFFF"/>
            <w:vAlign w:val="bottom"/>
            <w:hideMark/>
          </w:tcPr>
          <w:p w14:paraId="722E62D9"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proofErr w:type="spellStart"/>
            <w:r w:rsidRPr="00F2014A">
              <w:rPr>
                <w:rFonts w:ascii="Trebuchet MS" w:eastAsia="Times New Roman" w:hAnsi="Trebuchet MS" w:cs="Calibri"/>
                <w:color w:val="333333"/>
                <w:sz w:val="18"/>
                <w:szCs w:val="18"/>
                <w:lang w:val="cs-CZ" w:eastAsia="cs-CZ"/>
              </w:rPr>
              <w:t>Brier</w:t>
            </w:r>
            <w:proofErr w:type="spellEnd"/>
            <w:r w:rsidRPr="00F2014A">
              <w:rPr>
                <w:rFonts w:ascii="Trebuchet MS" w:eastAsia="Times New Roman" w:hAnsi="Trebuchet MS" w:cs="Calibri"/>
                <w:color w:val="333333"/>
                <w:sz w:val="18"/>
                <w:szCs w:val="18"/>
                <w:lang w:val="cs-CZ" w:eastAsia="cs-CZ"/>
              </w:rPr>
              <w:t xml:space="preserve"> </w:t>
            </w:r>
            <w:proofErr w:type="spellStart"/>
            <w:r w:rsidRPr="00F2014A">
              <w:rPr>
                <w:rFonts w:ascii="Trebuchet MS" w:eastAsia="Times New Roman" w:hAnsi="Trebuchet MS" w:cs="Calibri"/>
                <w:color w:val="333333"/>
                <w:sz w:val="18"/>
                <w:szCs w:val="18"/>
                <w:lang w:val="cs-CZ" w:eastAsia="cs-CZ"/>
              </w:rPr>
              <w:t>score</w:t>
            </w:r>
            <w:proofErr w:type="spellEnd"/>
            <w:r w:rsidRPr="00F2014A">
              <w:rPr>
                <w:rFonts w:ascii="Trebuchet MS" w:eastAsia="Times New Roman" w:hAnsi="Trebuchet MS" w:cs="Calibri"/>
                <w:color w:val="333333"/>
                <w:sz w:val="18"/>
                <w:szCs w:val="18"/>
                <w:lang w:val="cs-CZ" w:eastAsia="cs-CZ"/>
              </w:rPr>
              <w:br/>
              <w:t>(</w:t>
            </w:r>
            <w:proofErr w:type="gramStart"/>
            <w:r w:rsidRPr="00F2014A">
              <w:rPr>
                <w:rFonts w:ascii="Trebuchet MS" w:eastAsia="Times New Roman" w:hAnsi="Trebuchet MS" w:cs="Calibri"/>
                <w:color w:val="333333"/>
                <w:sz w:val="18"/>
                <w:szCs w:val="18"/>
                <w:lang w:val="cs-CZ" w:eastAsia="cs-CZ"/>
              </w:rPr>
              <w:t>95%</w:t>
            </w:r>
            <w:proofErr w:type="gramEnd"/>
            <w:r w:rsidRPr="00F2014A">
              <w:rPr>
                <w:rFonts w:ascii="Trebuchet MS" w:eastAsia="Times New Roman" w:hAnsi="Trebuchet MS" w:cs="Calibri"/>
                <w:color w:val="333333"/>
                <w:sz w:val="18"/>
                <w:szCs w:val="18"/>
                <w:lang w:val="cs-CZ" w:eastAsia="cs-CZ"/>
              </w:rPr>
              <w:t xml:space="preserve"> CI)</w:t>
            </w:r>
            <w:r w:rsidRPr="00F2014A">
              <w:rPr>
                <w:rFonts w:ascii="Trebuchet MS" w:eastAsia="Times New Roman" w:hAnsi="Trebuchet MS" w:cs="Calibri"/>
                <w:color w:val="333333"/>
                <w:sz w:val="18"/>
                <w:szCs w:val="18"/>
                <w:vertAlign w:val="superscript"/>
                <w:lang w:val="cs-CZ" w:eastAsia="cs-CZ"/>
              </w:rPr>
              <w:t>1</w:t>
            </w:r>
          </w:p>
        </w:tc>
        <w:tc>
          <w:tcPr>
            <w:tcW w:w="1559" w:type="dxa"/>
            <w:tcBorders>
              <w:top w:val="nil"/>
              <w:left w:val="nil"/>
              <w:bottom w:val="nil"/>
              <w:right w:val="nil"/>
            </w:tcBorders>
            <w:shd w:val="clear" w:color="000000" w:fill="FFFFFF"/>
            <w:vAlign w:val="bottom"/>
            <w:hideMark/>
          </w:tcPr>
          <w:p w14:paraId="789301CF"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proofErr w:type="spellStart"/>
            <w:r w:rsidRPr="00F2014A">
              <w:rPr>
                <w:rFonts w:ascii="Trebuchet MS" w:eastAsia="Times New Roman" w:hAnsi="Trebuchet MS" w:cs="Calibri"/>
                <w:color w:val="333333"/>
                <w:sz w:val="18"/>
                <w:szCs w:val="18"/>
                <w:lang w:val="cs-CZ" w:eastAsia="cs-CZ"/>
              </w:rPr>
              <w:t>Cal</w:t>
            </w:r>
            <w:proofErr w:type="spellEnd"/>
            <w:r w:rsidRPr="00F2014A">
              <w:rPr>
                <w:rFonts w:ascii="Trebuchet MS" w:eastAsia="Times New Roman" w:hAnsi="Trebuchet MS" w:cs="Calibri"/>
                <w:color w:val="333333"/>
                <w:sz w:val="18"/>
                <w:szCs w:val="18"/>
                <w:lang w:val="cs-CZ" w:eastAsia="cs-CZ"/>
              </w:rPr>
              <w:t xml:space="preserve">. </w:t>
            </w:r>
            <w:proofErr w:type="spellStart"/>
            <w:r w:rsidRPr="00F2014A">
              <w:rPr>
                <w:rFonts w:ascii="Trebuchet MS" w:eastAsia="Times New Roman" w:hAnsi="Trebuchet MS" w:cs="Calibri"/>
                <w:color w:val="333333"/>
                <w:sz w:val="18"/>
                <w:szCs w:val="18"/>
                <w:lang w:val="cs-CZ" w:eastAsia="cs-CZ"/>
              </w:rPr>
              <w:t>slope</w:t>
            </w:r>
            <w:proofErr w:type="spellEnd"/>
            <w:r w:rsidRPr="00F2014A">
              <w:rPr>
                <w:rFonts w:ascii="Trebuchet MS" w:eastAsia="Times New Roman" w:hAnsi="Trebuchet MS" w:cs="Calibri"/>
                <w:color w:val="333333"/>
                <w:sz w:val="18"/>
                <w:szCs w:val="18"/>
                <w:lang w:val="cs-CZ" w:eastAsia="cs-CZ"/>
              </w:rPr>
              <w:br/>
              <w:t>(</w:t>
            </w:r>
            <w:proofErr w:type="gramStart"/>
            <w:r w:rsidRPr="00F2014A">
              <w:rPr>
                <w:rFonts w:ascii="Trebuchet MS" w:eastAsia="Times New Roman" w:hAnsi="Trebuchet MS" w:cs="Calibri"/>
                <w:color w:val="333333"/>
                <w:sz w:val="18"/>
                <w:szCs w:val="18"/>
                <w:lang w:val="cs-CZ" w:eastAsia="cs-CZ"/>
              </w:rPr>
              <w:t>95%</w:t>
            </w:r>
            <w:proofErr w:type="gramEnd"/>
            <w:r w:rsidRPr="00F2014A">
              <w:rPr>
                <w:rFonts w:ascii="Trebuchet MS" w:eastAsia="Times New Roman" w:hAnsi="Trebuchet MS" w:cs="Calibri"/>
                <w:color w:val="333333"/>
                <w:sz w:val="18"/>
                <w:szCs w:val="18"/>
                <w:lang w:val="cs-CZ" w:eastAsia="cs-CZ"/>
              </w:rPr>
              <w:t xml:space="preserve"> CI)</w:t>
            </w:r>
            <w:r w:rsidRPr="00F2014A">
              <w:rPr>
                <w:rFonts w:ascii="Trebuchet MS" w:eastAsia="Times New Roman" w:hAnsi="Trebuchet MS" w:cs="Calibri"/>
                <w:color w:val="333333"/>
                <w:sz w:val="18"/>
                <w:szCs w:val="18"/>
                <w:vertAlign w:val="superscript"/>
                <w:lang w:val="cs-CZ" w:eastAsia="cs-CZ"/>
              </w:rPr>
              <w:t>1</w:t>
            </w:r>
          </w:p>
        </w:tc>
        <w:tc>
          <w:tcPr>
            <w:tcW w:w="1283" w:type="dxa"/>
            <w:tcBorders>
              <w:top w:val="nil"/>
              <w:left w:val="nil"/>
              <w:bottom w:val="nil"/>
              <w:right w:val="nil"/>
            </w:tcBorders>
            <w:shd w:val="clear" w:color="000000" w:fill="FFFFFF"/>
            <w:vAlign w:val="bottom"/>
            <w:hideMark/>
          </w:tcPr>
          <w:p w14:paraId="3AB96074"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proofErr w:type="spellStart"/>
            <w:r w:rsidRPr="00F2014A">
              <w:rPr>
                <w:rFonts w:ascii="Trebuchet MS" w:eastAsia="Times New Roman" w:hAnsi="Trebuchet MS" w:cs="Calibri"/>
                <w:color w:val="333333"/>
                <w:sz w:val="18"/>
                <w:szCs w:val="18"/>
                <w:lang w:val="cs-CZ" w:eastAsia="cs-CZ"/>
              </w:rPr>
              <w:t>Cal</w:t>
            </w:r>
            <w:proofErr w:type="spellEnd"/>
            <w:r w:rsidRPr="00F2014A">
              <w:rPr>
                <w:rFonts w:ascii="Trebuchet MS" w:eastAsia="Times New Roman" w:hAnsi="Trebuchet MS" w:cs="Calibri"/>
                <w:color w:val="333333"/>
                <w:sz w:val="18"/>
                <w:szCs w:val="18"/>
                <w:lang w:val="cs-CZ" w:eastAsia="cs-CZ"/>
              </w:rPr>
              <w:t xml:space="preserve">. </w:t>
            </w:r>
            <w:proofErr w:type="spellStart"/>
            <w:r w:rsidRPr="00F2014A">
              <w:rPr>
                <w:rFonts w:ascii="Trebuchet MS" w:eastAsia="Times New Roman" w:hAnsi="Trebuchet MS" w:cs="Calibri"/>
                <w:color w:val="333333"/>
                <w:sz w:val="18"/>
                <w:szCs w:val="18"/>
                <w:lang w:val="cs-CZ" w:eastAsia="cs-CZ"/>
              </w:rPr>
              <w:t>intercept</w:t>
            </w:r>
            <w:proofErr w:type="spellEnd"/>
            <w:r w:rsidRPr="00F2014A">
              <w:rPr>
                <w:rFonts w:ascii="Trebuchet MS" w:eastAsia="Times New Roman" w:hAnsi="Trebuchet MS" w:cs="Calibri"/>
                <w:color w:val="333333"/>
                <w:sz w:val="18"/>
                <w:szCs w:val="18"/>
                <w:lang w:val="cs-CZ" w:eastAsia="cs-CZ"/>
              </w:rPr>
              <w:br/>
              <w:t>(</w:t>
            </w:r>
            <w:proofErr w:type="gramStart"/>
            <w:r w:rsidRPr="00F2014A">
              <w:rPr>
                <w:rFonts w:ascii="Trebuchet MS" w:eastAsia="Times New Roman" w:hAnsi="Trebuchet MS" w:cs="Calibri"/>
                <w:color w:val="333333"/>
                <w:sz w:val="18"/>
                <w:szCs w:val="18"/>
                <w:lang w:val="cs-CZ" w:eastAsia="cs-CZ"/>
              </w:rPr>
              <w:t>95%</w:t>
            </w:r>
            <w:proofErr w:type="gramEnd"/>
            <w:r w:rsidRPr="00F2014A">
              <w:rPr>
                <w:rFonts w:ascii="Trebuchet MS" w:eastAsia="Times New Roman" w:hAnsi="Trebuchet MS" w:cs="Calibri"/>
                <w:color w:val="333333"/>
                <w:sz w:val="18"/>
                <w:szCs w:val="18"/>
                <w:lang w:val="cs-CZ" w:eastAsia="cs-CZ"/>
              </w:rPr>
              <w:t xml:space="preserve"> CI)</w:t>
            </w:r>
            <w:r w:rsidRPr="00F2014A">
              <w:rPr>
                <w:rFonts w:ascii="Trebuchet MS" w:eastAsia="Times New Roman" w:hAnsi="Trebuchet MS" w:cs="Calibri"/>
                <w:color w:val="333333"/>
                <w:sz w:val="18"/>
                <w:szCs w:val="18"/>
                <w:vertAlign w:val="superscript"/>
                <w:lang w:val="cs-CZ" w:eastAsia="cs-CZ"/>
              </w:rPr>
              <w:t>1</w:t>
            </w:r>
          </w:p>
        </w:tc>
      </w:tr>
      <w:tr w:rsidR="00541A13" w:rsidRPr="00F2014A" w14:paraId="5817E43B" w14:textId="77777777" w:rsidTr="00541A13">
        <w:trPr>
          <w:trHeight w:val="315"/>
        </w:trPr>
        <w:tc>
          <w:tcPr>
            <w:tcW w:w="9221" w:type="dxa"/>
            <w:gridSpan w:val="6"/>
            <w:tcBorders>
              <w:top w:val="single" w:sz="8" w:space="0" w:color="D3D3D3"/>
              <w:left w:val="nil"/>
              <w:bottom w:val="single" w:sz="8" w:space="0" w:color="D3D3D3"/>
              <w:right w:val="nil"/>
            </w:tcBorders>
            <w:shd w:val="clear" w:color="000000" w:fill="BFBFBF"/>
            <w:vAlign w:val="center"/>
            <w:hideMark/>
          </w:tcPr>
          <w:p w14:paraId="09BDF976" w14:textId="77777777" w:rsidR="00541A13" w:rsidRPr="00F2014A" w:rsidRDefault="00541A13" w:rsidP="00541A13">
            <w:pPr>
              <w:spacing w:after="0" w:line="240" w:lineRule="auto"/>
              <w:jc w:val="center"/>
              <w:rPr>
                <w:rFonts w:ascii="Trebuchet MS" w:eastAsia="Times New Roman" w:hAnsi="Trebuchet MS" w:cs="Calibri"/>
                <w:b/>
                <w:bCs/>
                <w:color w:val="333333"/>
                <w:sz w:val="18"/>
                <w:szCs w:val="18"/>
                <w:lang w:val="cs-CZ" w:eastAsia="cs-CZ"/>
              </w:rPr>
            </w:pPr>
            <w:proofErr w:type="spellStart"/>
            <w:r w:rsidRPr="00F2014A">
              <w:rPr>
                <w:rFonts w:ascii="Trebuchet MS" w:eastAsia="Times New Roman" w:hAnsi="Trebuchet MS" w:cs="Calibri"/>
                <w:b/>
                <w:bCs/>
                <w:color w:val="333333"/>
                <w:sz w:val="18"/>
                <w:szCs w:val="18"/>
                <w:lang w:val="cs-CZ" w:eastAsia="cs-CZ"/>
              </w:rPr>
              <w:t>Clinical</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baseline</w:t>
            </w:r>
            <w:proofErr w:type="spellEnd"/>
          </w:p>
        </w:tc>
      </w:tr>
      <w:tr w:rsidR="00541A13" w:rsidRPr="00F2014A" w14:paraId="21E6EE24" w14:textId="77777777" w:rsidTr="00541A13">
        <w:trPr>
          <w:trHeight w:val="623"/>
        </w:trPr>
        <w:tc>
          <w:tcPr>
            <w:tcW w:w="1985" w:type="dxa"/>
            <w:tcBorders>
              <w:top w:val="nil"/>
              <w:left w:val="nil"/>
              <w:bottom w:val="nil"/>
              <w:right w:val="nil"/>
            </w:tcBorders>
            <w:shd w:val="clear" w:color="000000" w:fill="FFFFFF"/>
            <w:vAlign w:val="center"/>
            <w:hideMark/>
          </w:tcPr>
          <w:p w14:paraId="279B8666"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proofErr w:type="spellStart"/>
            <w:r w:rsidRPr="00F2014A">
              <w:rPr>
                <w:rFonts w:ascii="Trebuchet MS" w:eastAsia="Times New Roman" w:hAnsi="Trebuchet MS" w:cs="Calibri"/>
                <w:color w:val="333333"/>
                <w:sz w:val="18"/>
                <w:szCs w:val="18"/>
                <w:lang w:val="cs-CZ" w:eastAsia="cs-CZ"/>
              </w:rPr>
              <w:t>Baseline</w:t>
            </w:r>
            <w:proofErr w:type="spellEnd"/>
            <w:r w:rsidRPr="00F2014A">
              <w:rPr>
                <w:rFonts w:ascii="Trebuchet MS" w:eastAsia="Times New Roman" w:hAnsi="Trebuchet MS" w:cs="Calibri"/>
                <w:color w:val="333333"/>
                <w:sz w:val="18"/>
                <w:szCs w:val="18"/>
                <w:lang w:val="cs-CZ" w:eastAsia="cs-CZ"/>
              </w:rPr>
              <w:t xml:space="preserve"> (DAS28-ESR + CRP + TRT-</w:t>
            </w:r>
            <w:proofErr w:type="spellStart"/>
            <w:r w:rsidRPr="00F2014A">
              <w:rPr>
                <w:rFonts w:ascii="Trebuchet MS" w:eastAsia="Times New Roman" w:hAnsi="Trebuchet MS" w:cs="Calibri"/>
                <w:color w:val="333333"/>
                <w:sz w:val="18"/>
                <w:szCs w:val="18"/>
                <w:lang w:val="cs-CZ" w:eastAsia="cs-CZ"/>
              </w:rPr>
              <w:t>duration</w:t>
            </w:r>
            <w:proofErr w:type="spellEnd"/>
            <w:r w:rsidRPr="00F2014A">
              <w:rPr>
                <w:rFonts w:ascii="Trebuchet MS" w:eastAsia="Times New Roman" w:hAnsi="Trebuchet MS" w:cs="Calibri"/>
                <w:color w:val="333333"/>
                <w:sz w:val="18"/>
                <w:szCs w:val="18"/>
                <w:lang w:val="cs-CZ" w:eastAsia="cs-CZ"/>
              </w:rPr>
              <w:t>)</w:t>
            </w:r>
          </w:p>
        </w:tc>
        <w:tc>
          <w:tcPr>
            <w:tcW w:w="1559" w:type="dxa"/>
            <w:tcBorders>
              <w:top w:val="nil"/>
              <w:left w:val="nil"/>
              <w:bottom w:val="nil"/>
              <w:right w:val="nil"/>
            </w:tcBorders>
            <w:shd w:val="clear" w:color="000000" w:fill="FFFFFF"/>
            <w:vAlign w:val="center"/>
            <w:hideMark/>
          </w:tcPr>
          <w:p w14:paraId="147FBE2A"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0.898</w:t>
            </w:r>
            <w:r w:rsidRPr="00F2014A">
              <w:rPr>
                <w:rFonts w:ascii="Trebuchet MS" w:eastAsia="Times New Roman" w:hAnsi="Trebuchet MS" w:cs="Calibri"/>
                <w:color w:val="333333"/>
                <w:sz w:val="18"/>
                <w:szCs w:val="18"/>
                <w:lang w:val="cs-CZ" w:eastAsia="cs-CZ"/>
              </w:rPr>
              <w:br/>
              <w:t>[0.717; 1.000]</w:t>
            </w:r>
          </w:p>
        </w:tc>
        <w:tc>
          <w:tcPr>
            <w:tcW w:w="1418" w:type="dxa"/>
            <w:tcBorders>
              <w:top w:val="nil"/>
              <w:left w:val="nil"/>
              <w:bottom w:val="nil"/>
              <w:right w:val="nil"/>
            </w:tcBorders>
            <w:shd w:val="clear" w:color="000000" w:fill="FFFFFF"/>
            <w:vAlign w:val="center"/>
            <w:hideMark/>
          </w:tcPr>
          <w:p w14:paraId="03AF1333"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0.881</w:t>
            </w:r>
            <w:r w:rsidRPr="00F2014A">
              <w:rPr>
                <w:rFonts w:ascii="Trebuchet MS" w:eastAsia="Times New Roman" w:hAnsi="Trebuchet MS" w:cs="Calibri"/>
                <w:color w:val="333333"/>
                <w:sz w:val="18"/>
                <w:szCs w:val="18"/>
                <w:lang w:val="cs-CZ" w:eastAsia="cs-CZ"/>
              </w:rPr>
              <w:br/>
              <w:t>[0.881; 0.881]</w:t>
            </w:r>
          </w:p>
        </w:tc>
        <w:tc>
          <w:tcPr>
            <w:tcW w:w="1417" w:type="dxa"/>
            <w:tcBorders>
              <w:top w:val="nil"/>
              <w:left w:val="nil"/>
              <w:bottom w:val="nil"/>
              <w:right w:val="nil"/>
            </w:tcBorders>
            <w:shd w:val="clear" w:color="000000" w:fill="FFFFFF"/>
            <w:vAlign w:val="center"/>
            <w:hideMark/>
          </w:tcPr>
          <w:p w14:paraId="6E803902"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0.096</w:t>
            </w:r>
            <w:r w:rsidRPr="00F2014A">
              <w:rPr>
                <w:rFonts w:ascii="Trebuchet MS" w:eastAsia="Times New Roman" w:hAnsi="Trebuchet MS" w:cs="Calibri"/>
                <w:color w:val="333333"/>
                <w:sz w:val="18"/>
                <w:szCs w:val="18"/>
                <w:lang w:val="cs-CZ" w:eastAsia="cs-CZ"/>
              </w:rPr>
              <w:br/>
              <w:t>[0.096; 0.096]</w:t>
            </w:r>
          </w:p>
        </w:tc>
        <w:tc>
          <w:tcPr>
            <w:tcW w:w="1559" w:type="dxa"/>
            <w:tcBorders>
              <w:top w:val="nil"/>
              <w:left w:val="nil"/>
              <w:bottom w:val="nil"/>
              <w:right w:val="nil"/>
            </w:tcBorders>
            <w:shd w:val="clear" w:color="000000" w:fill="FFFFFF"/>
            <w:vAlign w:val="center"/>
            <w:hideMark/>
          </w:tcPr>
          <w:p w14:paraId="4817E562"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13.38</w:t>
            </w:r>
            <w:r w:rsidRPr="00F2014A">
              <w:rPr>
                <w:rFonts w:ascii="Trebuchet MS" w:eastAsia="Times New Roman" w:hAnsi="Trebuchet MS" w:cs="Calibri"/>
                <w:color w:val="333333"/>
                <w:sz w:val="18"/>
                <w:szCs w:val="18"/>
                <w:lang w:val="cs-CZ" w:eastAsia="cs-CZ"/>
              </w:rPr>
              <w:br/>
              <w:t>[13.38; 13.38]</w:t>
            </w:r>
          </w:p>
        </w:tc>
        <w:tc>
          <w:tcPr>
            <w:tcW w:w="1283" w:type="dxa"/>
            <w:tcBorders>
              <w:top w:val="nil"/>
              <w:left w:val="nil"/>
              <w:bottom w:val="nil"/>
              <w:right w:val="nil"/>
            </w:tcBorders>
            <w:shd w:val="clear" w:color="000000" w:fill="FFFFFF"/>
            <w:vAlign w:val="center"/>
            <w:hideMark/>
          </w:tcPr>
          <w:p w14:paraId="57C7AA8E"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0.02</w:t>
            </w:r>
            <w:r w:rsidRPr="00F2014A">
              <w:rPr>
                <w:rFonts w:ascii="Trebuchet MS" w:eastAsia="Times New Roman" w:hAnsi="Trebuchet MS" w:cs="Calibri"/>
                <w:color w:val="333333"/>
                <w:sz w:val="18"/>
                <w:szCs w:val="18"/>
                <w:lang w:val="cs-CZ" w:eastAsia="cs-CZ"/>
              </w:rPr>
              <w:br/>
              <w:t>[-1.61; 1.21]</w:t>
            </w:r>
          </w:p>
        </w:tc>
      </w:tr>
      <w:tr w:rsidR="00541A13" w:rsidRPr="00F2014A" w14:paraId="52ACBCD2" w14:textId="77777777" w:rsidTr="00541A13">
        <w:trPr>
          <w:trHeight w:val="315"/>
        </w:trPr>
        <w:tc>
          <w:tcPr>
            <w:tcW w:w="9221" w:type="dxa"/>
            <w:gridSpan w:val="6"/>
            <w:tcBorders>
              <w:top w:val="single" w:sz="8" w:space="0" w:color="D3D3D3"/>
              <w:left w:val="nil"/>
              <w:bottom w:val="single" w:sz="8" w:space="0" w:color="D3D3D3"/>
              <w:right w:val="nil"/>
            </w:tcBorders>
            <w:shd w:val="clear" w:color="000000" w:fill="BFBFBF"/>
            <w:vAlign w:val="center"/>
            <w:hideMark/>
          </w:tcPr>
          <w:p w14:paraId="334AABC7" w14:textId="77777777" w:rsidR="00541A13" w:rsidRPr="00F2014A" w:rsidRDefault="00541A13" w:rsidP="00541A13">
            <w:pPr>
              <w:spacing w:after="0" w:line="240" w:lineRule="auto"/>
              <w:jc w:val="center"/>
              <w:rPr>
                <w:rFonts w:ascii="Trebuchet MS" w:eastAsia="Times New Roman" w:hAnsi="Trebuchet MS" w:cs="Calibri"/>
                <w:b/>
                <w:bCs/>
                <w:color w:val="333333"/>
                <w:sz w:val="18"/>
                <w:szCs w:val="18"/>
                <w:lang w:val="cs-CZ" w:eastAsia="cs-CZ"/>
              </w:rPr>
            </w:pPr>
            <w:proofErr w:type="spellStart"/>
            <w:r w:rsidRPr="00F2014A">
              <w:rPr>
                <w:rFonts w:ascii="Trebuchet MS" w:eastAsia="Times New Roman" w:hAnsi="Trebuchet MS" w:cs="Calibri"/>
                <w:b/>
                <w:bCs/>
                <w:color w:val="333333"/>
                <w:sz w:val="18"/>
                <w:szCs w:val="18"/>
                <w:lang w:val="cs-CZ" w:eastAsia="cs-CZ"/>
              </w:rPr>
              <w:t>Individual</w:t>
            </w:r>
            <w:proofErr w:type="spellEnd"/>
            <w:r w:rsidRPr="00F2014A">
              <w:rPr>
                <w:rFonts w:ascii="Trebuchet MS" w:eastAsia="Times New Roman" w:hAnsi="Trebuchet MS" w:cs="Calibri"/>
                <w:b/>
                <w:bCs/>
                <w:color w:val="333333"/>
                <w:sz w:val="18"/>
                <w:szCs w:val="18"/>
                <w:lang w:val="cs-CZ" w:eastAsia="cs-CZ"/>
              </w:rPr>
              <w:t xml:space="preserve"> </w:t>
            </w:r>
            <w:proofErr w:type="spellStart"/>
            <w:r w:rsidRPr="00F2014A">
              <w:rPr>
                <w:rFonts w:ascii="Trebuchet MS" w:eastAsia="Times New Roman" w:hAnsi="Trebuchet MS" w:cs="Calibri"/>
                <w:b/>
                <w:bCs/>
                <w:color w:val="333333"/>
                <w:sz w:val="18"/>
                <w:szCs w:val="18"/>
                <w:lang w:val="cs-CZ" w:eastAsia="cs-CZ"/>
              </w:rPr>
              <w:t>proteins</w:t>
            </w:r>
            <w:proofErr w:type="spellEnd"/>
          </w:p>
        </w:tc>
      </w:tr>
      <w:tr w:rsidR="00541A13" w:rsidRPr="00F2014A" w14:paraId="78D21D2B" w14:textId="77777777" w:rsidTr="00541A13">
        <w:trPr>
          <w:trHeight w:val="923"/>
        </w:trPr>
        <w:tc>
          <w:tcPr>
            <w:tcW w:w="1985" w:type="dxa"/>
            <w:tcBorders>
              <w:top w:val="nil"/>
              <w:left w:val="nil"/>
              <w:bottom w:val="nil"/>
              <w:right w:val="nil"/>
            </w:tcBorders>
            <w:shd w:val="clear" w:color="000000" w:fill="FFFFFF"/>
            <w:vAlign w:val="center"/>
            <w:hideMark/>
          </w:tcPr>
          <w:p w14:paraId="47D4A1B9"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ORM1</w:t>
            </w:r>
          </w:p>
        </w:tc>
        <w:tc>
          <w:tcPr>
            <w:tcW w:w="1559" w:type="dxa"/>
            <w:tcBorders>
              <w:top w:val="nil"/>
              <w:left w:val="nil"/>
              <w:bottom w:val="nil"/>
              <w:right w:val="nil"/>
            </w:tcBorders>
            <w:shd w:val="clear" w:color="000000" w:fill="FFFFFF"/>
            <w:vAlign w:val="center"/>
            <w:hideMark/>
          </w:tcPr>
          <w:p w14:paraId="434D2374"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0.840</w:t>
            </w:r>
            <w:r w:rsidRPr="00F2014A">
              <w:rPr>
                <w:rFonts w:ascii="Trebuchet MS" w:eastAsia="Times New Roman" w:hAnsi="Trebuchet MS" w:cs="Calibri"/>
                <w:color w:val="333333"/>
                <w:sz w:val="18"/>
                <w:szCs w:val="18"/>
                <w:lang w:val="cs-CZ" w:eastAsia="cs-CZ"/>
              </w:rPr>
              <w:br/>
              <w:t>[0.638; 0.994]</w:t>
            </w:r>
          </w:p>
        </w:tc>
        <w:tc>
          <w:tcPr>
            <w:tcW w:w="1418" w:type="dxa"/>
            <w:tcBorders>
              <w:top w:val="nil"/>
              <w:left w:val="nil"/>
              <w:bottom w:val="nil"/>
              <w:right w:val="nil"/>
            </w:tcBorders>
            <w:shd w:val="clear" w:color="000000" w:fill="FFFFFF"/>
            <w:vAlign w:val="center"/>
            <w:hideMark/>
          </w:tcPr>
          <w:p w14:paraId="0155EC8A"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0.773</w:t>
            </w:r>
            <w:r w:rsidRPr="00F2014A">
              <w:rPr>
                <w:rFonts w:ascii="Trebuchet MS" w:eastAsia="Times New Roman" w:hAnsi="Trebuchet MS" w:cs="Calibri"/>
                <w:color w:val="333333"/>
                <w:sz w:val="18"/>
                <w:szCs w:val="18"/>
                <w:lang w:val="cs-CZ" w:eastAsia="cs-CZ"/>
              </w:rPr>
              <w:br/>
              <w:t>[0.773; 0.773]</w:t>
            </w:r>
          </w:p>
        </w:tc>
        <w:tc>
          <w:tcPr>
            <w:tcW w:w="1417" w:type="dxa"/>
            <w:tcBorders>
              <w:top w:val="nil"/>
              <w:left w:val="nil"/>
              <w:bottom w:val="nil"/>
              <w:right w:val="nil"/>
            </w:tcBorders>
            <w:shd w:val="clear" w:color="000000" w:fill="FFFFFF"/>
            <w:vAlign w:val="center"/>
            <w:hideMark/>
          </w:tcPr>
          <w:p w14:paraId="586023FA"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0.166</w:t>
            </w:r>
            <w:r w:rsidRPr="00F2014A">
              <w:rPr>
                <w:rFonts w:ascii="Trebuchet MS" w:eastAsia="Times New Roman" w:hAnsi="Trebuchet MS" w:cs="Calibri"/>
                <w:color w:val="333333"/>
                <w:sz w:val="18"/>
                <w:szCs w:val="18"/>
                <w:lang w:val="cs-CZ" w:eastAsia="cs-CZ"/>
              </w:rPr>
              <w:br/>
              <w:t>[0.166; 0.166]</w:t>
            </w:r>
          </w:p>
        </w:tc>
        <w:tc>
          <w:tcPr>
            <w:tcW w:w="1559" w:type="dxa"/>
            <w:tcBorders>
              <w:top w:val="nil"/>
              <w:left w:val="nil"/>
              <w:bottom w:val="nil"/>
              <w:right w:val="nil"/>
            </w:tcBorders>
            <w:shd w:val="clear" w:color="000000" w:fill="FFFFFF"/>
            <w:vAlign w:val="center"/>
            <w:hideMark/>
          </w:tcPr>
          <w:p w14:paraId="7B511059"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5.33</w:t>
            </w:r>
            <w:r w:rsidRPr="00F2014A">
              <w:rPr>
                <w:rFonts w:ascii="Trebuchet MS" w:eastAsia="Times New Roman" w:hAnsi="Trebuchet MS" w:cs="Calibri"/>
                <w:color w:val="333333"/>
                <w:sz w:val="18"/>
                <w:szCs w:val="18"/>
                <w:lang w:val="cs-CZ" w:eastAsia="cs-CZ"/>
              </w:rPr>
              <w:br/>
              <w:t>[5.33; 5.33]</w:t>
            </w:r>
          </w:p>
        </w:tc>
        <w:tc>
          <w:tcPr>
            <w:tcW w:w="1283" w:type="dxa"/>
            <w:tcBorders>
              <w:top w:val="nil"/>
              <w:left w:val="nil"/>
              <w:bottom w:val="nil"/>
              <w:right w:val="nil"/>
            </w:tcBorders>
            <w:shd w:val="clear" w:color="000000" w:fill="FFFFFF"/>
            <w:vAlign w:val="center"/>
            <w:hideMark/>
          </w:tcPr>
          <w:p w14:paraId="6FED2C87"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-0.03</w:t>
            </w:r>
            <w:r w:rsidRPr="00F2014A">
              <w:rPr>
                <w:rFonts w:ascii="Trebuchet MS" w:eastAsia="Times New Roman" w:hAnsi="Trebuchet MS" w:cs="Calibri"/>
                <w:color w:val="333333"/>
                <w:sz w:val="18"/>
                <w:szCs w:val="18"/>
                <w:lang w:val="cs-CZ" w:eastAsia="cs-CZ"/>
              </w:rPr>
              <w:br/>
              <w:t>[-0.71; 0.36]</w:t>
            </w:r>
          </w:p>
        </w:tc>
      </w:tr>
      <w:tr w:rsidR="00541A13" w:rsidRPr="00F2014A" w14:paraId="197FB8CE" w14:textId="77777777" w:rsidTr="00541A13">
        <w:trPr>
          <w:trHeight w:val="923"/>
        </w:trPr>
        <w:tc>
          <w:tcPr>
            <w:tcW w:w="1985" w:type="dxa"/>
            <w:tcBorders>
              <w:top w:val="nil"/>
              <w:left w:val="nil"/>
              <w:bottom w:val="nil"/>
              <w:right w:val="nil"/>
            </w:tcBorders>
            <w:shd w:val="clear" w:color="000000" w:fill="F2F2F2"/>
            <w:vAlign w:val="center"/>
            <w:hideMark/>
          </w:tcPr>
          <w:p w14:paraId="2FB5EAA4"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proofErr w:type="spellStart"/>
            <w:r w:rsidRPr="00F2014A">
              <w:rPr>
                <w:rFonts w:ascii="Trebuchet MS" w:eastAsia="Times New Roman" w:hAnsi="Trebuchet MS" w:cs="Calibri"/>
                <w:color w:val="333333"/>
                <w:sz w:val="18"/>
                <w:szCs w:val="18"/>
                <w:lang w:val="cs-CZ" w:eastAsia="cs-CZ"/>
              </w:rPr>
              <w:t>Augmented</w:t>
            </w:r>
            <w:proofErr w:type="spellEnd"/>
            <w:r w:rsidRPr="00F2014A">
              <w:rPr>
                <w:rFonts w:ascii="Trebuchet MS" w:eastAsia="Times New Roman" w:hAnsi="Trebuchet MS" w:cs="Calibri"/>
                <w:color w:val="333333"/>
                <w:sz w:val="18"/>
                <w:szCs w:val="18"/>
                <w:lang w:val="cs-CZ" w:eastAsia="cs-CZ"/>
              </w:rPr>
              <w:t xml:space="preserve"> + ORM1</w:t>
            </w:r>
          </w:p>
        </w:tc>
        <w:tc>
          <w:tcPr>
            <w:tcW w:w="1559" w:type="dxa"/>
            <w:tcBorders>
              <w:top w:val="nil"/>
              <w:left w:val="nil"/>
              <w:bottom w:val="nil"/>
              <w:right w:val="nil"/>
            </w:tcBorders>
            <w:shd w:val="clear" w:color="000000" w:fill="F2F2F2"/>
            <w:vAlign w:val="center"/>
            <w:hideMark/>
          </w:tcPr>
          <w:p w14:paraId="70F75E55"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0.920</w:t>
            </w:r>
            <w:r w:rsidRPr="00F2014A">
              <w:rPr>
                <w:rFonts w:ascii="Trebuchet MS" w:eastAsia="Times New Roman" w:hAnsi="Trebuchet MS" w:cs="Calibri"/>
                <w:color w:val="333333"/>
                <w:sz w:val="18"/>
                <w:szCs w:val="18"/>
                <w:lang w:val="cs-CZ" w:eastAsia="cs-CZ"/>
              </w:rPr>
              <w:br/>
              <w:t>[0.739; 1.000]</w:t>
            </w:r>
          </w:p>
        </w:tc>
        <w:tc>
          <w:tcPr>
            <w:tcW w:w="1418" w:type="dxa"/>
            <w:tcBorders>
              <w:top w:val="nil"/>
              <w:left w:val="nil"/>
              <w:bottom w:val="nil"/>
              <w:right w:val="nil"/>
            </w:tcBorders>
            <w:shd w:val="clear" w:color="000000" w:fill="F2F2F2"/>
            <w:vAlign w:val="center"/>
            <w:hideMark/>
          </w:tcPr>
          <w:p w14:paraId="5CEACB07"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0.878</w:t>
            </w:r>
            <w:r w:rsidRPr="00F2014A">
              <w:rPr>
                <w:rFonts w:ascii="Trebuchet MS" w:eastAsia="Times New Roman" w:hAnsi="Trebuchet MS" w:cs="Calibri"/>
                <w:color w:val="333333"/>
                <w:sz w:val="18"/>
                <w:szCs w:val="18"/>
                <w:lang w:val="cs-CZ" w:eastAsia="cs-CZ"/>
              </w:rPr>
              <w:br/>
              <w:t>[0.878; 0.878]</w:t>
            </w:r>
          </w:p>
        </w:tc>
        <w:tc>
          <w:tcPr>
            <w:tcW w:w="1417" w:type="dxa"/>
            <w:tcBorders>
              <w:top w:val="nil"/>
              <w:left w:val="nil"/>
              <w:bottom w:val="nil"/>
              <w:right w:val="nil"/>
            </w:tcBorders>
            <w:shd w:val="clear" w:color="000000" w:fill="F2F2F2"/>
            <w:vAlign w:val="center"/>
            <w:hideMark/>
          </w:tcPr>
          <w:p w14:paraId="367BB7F7"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0.096</w:t>
            </w:r>
            <w:r w:rsidRPr="00F2014A">
              <w:rPr>
                <w:rFonts w:ascii="Trebuchet MS" w:eastAsia="Times New Roman" w:hAnsi="Trebuchet MS" w:cs="Calibri"/>
                <w:color w:val="333333"/>
                <w:sz w:val="18"/>
                <w:szCs w:val="18"/>
                <w:lang w:val="cs-CZ" w:eastAsia="cs-CZ"/>
              </w:rPr>
              <w:br/>
              <w:t>[0.096; 0.096]</w:t>
            </w:r>
          </w:p>
        </w:tc>
        <w:tc>
          <w:tcPr>
            <w:tcW w:w="1559" w:type="dxa"/>
            <w:tcBorders>
              <w:top w:val="nil"/>
              <w:left w:val="nil"/>
              <w:bottom w:val="nil"/>
              <w:right w:val="nil"/>
            </w:tcBorders>
            <w:shd w:val="clear" w:color="000000" w:fill="F2F2F2"/>
            <w:vAlign w:val="center"/>
            <w:hideMark/>
          </w:tcPr>
          <w:p w14:paraId="434D5233"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466.81</w:t>
            </w:r>
            <w:r w:rsidRPr="00F2014A">
              <w:rPr>
                <w:rFonts w:ascii="Trebuchet MS" w:eastAsia="Times New Roman" w:hAnsi="Trebuchet MS" w:cs="Calibri"/>
                <w:color w:val="333333"/>
                <w:sz w:val="18"/>
                <w:szCs w:val="18"/>
                <w:lang w:val="cs-CZ" w:eastAsia="cs-CZ"/>
              </w:rPr>
              <w:br/>
              <w:t>[466.81; 466.81]</w:t>
            </w:r>
          </w:p>
        </w:tc>
        <w:tc>
          <w:tcPr>
            <w:tcW w:w="1283" w:type="dxa"/>
            <w:tcBorders>
              <w:top w:val="nil"/>
              <w:left w:val="nil"/>
              <w:bottom w:val="nil"/>
              <w:right w:val="nil"/>
            </w:tcBorders>
            <w:shd w:val="clear" w:color="000000" w:fill="F2F2F2"/>
            <w:vAlign w:val="center"/>
            <w:hideMark/>
          </w:tcPr>
          <w:p w14:paraId="085755B5"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-0.06</w:t>
            </w:r>
            <w:r w:rsidRPr="00F2014A">
              <w:rPr>
                <w:rFonts w:ascii="Trebuchet MS" w:eastAsia="Times New Roman" w:hAnsi="Trebuchet MS" w:cs="Calibri"/>
                <w:color w:val="333333"/>
                <w:sz w:val="18"/>
                <w:szCs w:val="18"/>
                <w:lang w:val="cs-CZ" w:eastAsia="cs-CZ"/>
              </w:rPr>
              <w:br/>
              <w:t>[-1.79; 1.26]</w:t>
            </w:r>
          </w:p>
        </w:tc>
      </w:tr>
      <w:tr w:rsidR="00541A13" w:rsidRPr="00F2014A" w14:paraId="4D445FB4" w14:textId="77777777" w:rsidTr="00541A13">
        <w:trPr>
          <w:trHeight w:val="923"/>
        </w:trPr>
        <w:tc>
          <w:tcPr>
            <w:tcW w:w="1985" w:type="dxa"/>
            <w:tcBorders>
              <w:top w:val="nil"/>
              <w:left w:val="nil"/>
              <w:bottom w:val="nil"/>
              <w:right w:val="nil"/>
            </w:tcBorders>
            <w:shd w:val="clear" w:color="000000" w:fill="FFFFFF"/>
            <w:vAlign w:val="center"/>
            <w:hideMark/>
          </w:tcPr>
          <w:p w14:paraId="53E16537"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SERP3</w:t>
            </w:r>
          </w:p>
        </w:tc>
        <w:tc>
          <w:tcPr>
            <w:tcW w:w="1559" w:type="dxa"/>
            <w:tcBorders>
              <w:top w:val="nil"/>
              <w:left w:val="nil"/>
              <w:bottom w:val="nil"/>
              <w:right w:val="nil"/>
            </w:tcBorders>
            <w:shd w:val="clear" w:color="000000" w:fill="FFFFFF"/>
            <w:vAlign w:val="center"/>
            <w:hideMark/>
          </w:tcPr>
          <w:p w14:paraId="08F4D988"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0.728</w:t>
            </w:r>
            <w:r w:rsidRPr="00F2014A">
              <w:rPr>
                <w:rFonts w:ascii="Trebuchet MS" w:eastAsia="Times New Roman" w:hAnsi="Trebuchet MS" w:cs="Calibri"/>
                <w:color w:val="333333"/>
                <w:sz w:val="18"/>
                <w:szCs w:val="18"/>
                <w:lang w:val="cs-CZ" w:eastAsia="cs-CZ"/>
              </w:rPr>
              <w:br/>
              <w:t>[0.509; 0.883]</w:t>
            </w:r>
          </w:p>
        </w:tc>
        <w:tc>
          <w:tcPr>
            <w:tcW w:w="1418" w:type="dxa"/>
            <w:tcBorders>
              <w:top w:val="nil"/>
              <w:left w:val="nil"/>
              <w:bottom w:val="nil"/>
              <w:right w:val="nil"/>
            </w:tcBorders>
            <w:shd w:val="clear" w:color="000000" w:fill="FFFFFF"/>
            <w:vAlign w:val="center"/>
            <w:hideMark/>
          </w:tcPr>
          <w:p w14:paraId="3449F51F"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0.655</w:t>
            </w:r>
            <w:r w:rsidRPr="00F2014A">
              <w:rPr>
                <w:rFonts w:ascii="Trebuchet MS" w:eastAsia="Times New Roman" w:hAnsi="Trebuchet MS" w:cs="Calibri"/>
                <w:color w:val="333333"/>
                <w:sz w:val="18"/>
                <w:szCs w:val="18"/>
                <w:lang w:val="cs-CZ" w:eastAsia="cs-CZ"/>
              </w:rPr>
              <w:br/>
              <w:t>[0.655; 0.655]</w:t>
            </w:r>
          </w:p>
        </w:tc>
        <w:tc>
          <w:tcPr>
            <w:tcW w:w="1417" w:type="dxa"/>
            <w:tcBorders>
              <w:top w:val="nil"/>
              <w:left w:val="nil"/>
              <w:bottom w:val="nil"/>
              <w:right w:val="nil"/>
            </w:tcBorders>
            <w:shd w:val="clear" w:color="000000" w:fill="FFFFFF"/>
            <w:vAlign w:val="center"/>
            <w:hideMark/>
          </w:tcPr>
          <w:p w14:paraId="144D8161"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0.207</w:t>
            </w:r>
            <w:r w:rsidRPr="00F2014A">
              <w:rPr>
                <w:rFonts w:ascii="Trebuchet MS" w:eastAsia="Times New Roman" w:hAnsi="Trebuchet MS" w:cs="Calibri"/>
                <w:color w:val="333333"/>
                <w:sz w:val="18"/>
                <w:szCs w:val="18"/>
                <w:lang w:val="cs-CZ" w:eastAsia="cs-CZ"/>
              </w:rPr>
              <w:br/>
              <w:t>[0.207; 0.207]</w:t>
            </w:r>
          </w:p>
        </w:tc>
        <w:tc>
          <w:tcPr>
            <w:tcW w:w="1559" w:type="dxa"/>
            <w:tcBorders>
              <w:top w:val="nil"/>
              <w:left w:val="nil"/>
              <w:bottom w:val="nil"/>
              <w:right w:val="nil"/>
            </w:tcBorders>
            <w:shd w:val="clear" w:color="000000" w:fill="FFFFFF"/>
            <w:vAlign w:val="center"/>
            <w:hideMark/>
          </w:tcPr>
          <w:p w14:paraId="7C6914EA"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1.25</w:t>
            </w:r>
            <w:r w:rsidRPr="00F2014A">
              <w:rPr>
                <w:rFonts w:ascii="Trebuchet MS" w:eastAsia="Times New Roman" w:hAnsi="Trebuchet MS" w:cs="Calibri"/>
                <w:color w:val="333333"/>
                <w:sz w:val="18"/>
                <w:szCs w:val="18"/>
                <w:lang w:val="cs-CZ" w:eastAsia="cs-CZ"/>
              </w:rPr>
              <w:br/>
              <w:t>[1.25; 1.25]</w:t>
            </w:r>
          </w:p>
        </w:tc>
        <w:tc>
          <w:tcPr>
            <w:tcW w:w="1283" w:type="dxa"/>
            <w:tcBorders>
              <w:top w:val="nil"/>
              <w:left w:val="nil"/>
              <w:bottom w:val="nil"/>
              <w:right w:val="nil"/>
            </w:tcBorders>
            <w:shd w:val="clear" w:color="000000" w:fill="FFFFFF"/>
            <w:vAlign w:val="center"/>
            <w:hideMark/>
          </w:tcPr>
          <w:p w14:paraId="66545B6D"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-0.00</w:t>
            </w:r>
            <w:r w:rsidRPr="00F2014A">
              <w:rPr>
                <w:rFonts w:ascii="Trebuchet MS" w:eastAsia="Times New Roman" w:hAnsi="Trebuchet MS" w:cs="Calibri"/>
                <w:color w:val="333333"/>
                <w:sz w:val="18"/>
                <w:szCs w:val="18"/>
                <w:lang w:val="cs-CZ" w:eastAsia="cs-CZ"/>
              </w:rPr>
              <w:br/>
              <w:t>[-0.50; 0.50]</w:t>
            </w:r>
          </w:p>
        </w:tc>
      </w:tr>
      <w:tr w:rsidR="00541A13" w:rsidRPr="00F2014A" w14:paraId="16FDC687" w14:textId="77777777" w:rsidTr="00541A13">
        <w:trPr>
          <w:trHeight w:val="923"/>
        </w:trPr>
        <w:tc>
          <w:tcPr>
            <w:tcW w:w="1985" w:type="dxa"/>
            <w:tcBorders>
              <w:top w:val="nil"/>
              <w:left w:val="nil"/>
              <w:bottom w:val="nil"/>
              <w:right w:val="nil"/>
            </w:tcBorders>
            <w:shd w:val="clear" w:color="000000" w:fill="F2F2F2"/>
            <w:vAlign w:val="center"/>
            <w:hideMark/>
          </w:tcPr>
          <w:p w14:paraId="531866F0"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proofErr w:type="spellStart"/>
            <w:r w:rsidRPr="00F2014A">
              <w:rPr>
                <w:rFonts w:ascii="Trebuchet MS" w:eastAsia="Times New Roman" w:hAnsi="Trebuchet MS" w:cs="Calibri"/>
                <w:color w:val="333333"/>
                <w:sz w:val="18"/>
                <w:szCs w:val="18"/>
                <w:lang w:val="cs-CZ" w:eastAsia="cs-CZ"/>
              </w:rPr>
              <w:t>Augmented</w:t>
            </w:r>
            <w:proofErr w:type="spellEnd"/>
            <w:r w:rsidRPr="00F2014A">
              <w:rPr>
                <w:rFonts w:ascii="Trebuchet MS" w:eastAsia="Times New Roman" w:hAnsi="Trebuchet MS" w:cs="Calibri"/>
                <w:color w:val="333333"/>
                <w:sz w:val="18"/>
                <w:szCs w:val="18"/>
                <w:lang w:val="cs-CZ" w:eastAsia="cs-CZ"/>
              </w:rPr>
              <w:t xml:space="preserve"> + SERP3</w:t>
            </w:r>
          </w:p>
        </w:tc>
        <w:tc>
          <w:tcPr>
            <w:tcW w:w="1559" w:type="dxa"/>
            <w:tcBorders>
              <w:top w:val="nil"/>
              <w:left w:val="nil"/>
              <w:bottom w:val="nil"/>
              <w:right w:val="nil"/>
            </w:tcBorders>
            <w:shd w:val="clear" w:color="000000" w:fill="F2F2F2"/>
            <w:vAlign w:val="center"/>
            <w:hideMark/>
          </w:tcPr>
          <w:p w14:paraId="6A31EA43"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0.896</w:t>
            </w:r>
            <w:r w:rsidRPr="00F2014A">
              <w:rPr>
                <w:rFonts w:ascii="Trebuchet MS" w:eastAsia="Times New Roman" w:hAnsi="Trebuchet MS" w:cs="Calibri"/>
                <w:color w:val="333333"/>
                <w:sz w:val="18"/>
                <w:szCs w:val="18"/>
                <w:lang w:val="cs-CZ" w:eastAsia="cs-CZ"/>
              </w:rPr>
              <w:br/>
              <w:t>[0.717; 1.000]</w:t>
            </w:r>
          </w:p>
        </w:tc>
        <w:tc>
          <w:tcPr>
            <w:tcW w:w="1418" w:type="dxa"/>
            <w:tcBorders>
              <w:top w:val="nil"/>
              <w:left w:val="nil"/>
              <w:bottom w:val="nil"/>
              <w:right w:val="nil"/>
            </w:tcBorders>
            <w:shd w:val="clear" w:color="000000" w:fill="F2F2F2"/>
            <w:vAlign w:val="center"/>
            <w:hideMark/>
          </w:tcPr>
          <w:p w14:paraId="17F50DD2"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0.879</w:t>
            </w:r>
            <w:r w:rsidRPr="00F2014A">
              <w:rPr>
                <w:rFonts w:ascii="Trebuchet MS" w:eastAsia="Times New Roman" w:hAnsi="Trebuchet MS" w:cs="Calibri"/>
                <w:color w:val="333333"/>
                <w:sz w:val="18"/>
                <w:szCs w:val="18"/>
                <w:lang w:val="cs-CZ" w:eastAsia="cs-CZ"/>
              </w:rPr>
              <w:br/>
              <w:t>[0.879; 0.879]</w:t>
            </w:r>
          </w:p>
        </w:tc>
        <w:tc>
          <w:tcPr>
            <w:tcW w:w="1417" w:type="dxa"/>
            <w:tcBorders>
              <w:top w:val="nil"/>
              <w:left w:val="nil"/>
              <w:bottom w:val="nil"/>
              <w:right w:val="nil"/>
            </w:tcBorders>
            <w:shd w:val="clear" w:color="000000" w:fill="F2F2F2"/>
            <w:vAlign w:val="center"/>
            <w:hideMark/>
          </w:tcPr>
          <w:p w14:paraId="2F1FDFF9"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0.099</w:t>
            </w:r>
            <w:r w:rsidRPr="00F2014A">
              <w:rPr>
                <w:rFonts w:ascii="Trebuchet MS" w:eastAsia="Times New Roman" w:hAnsi="Trebuchet MS" w:cs="Calibri"/>
                <w:color w:val="333333"/>
                <w:sz w:val="18"/>
                <w:szCs w:val="18"/>
                <w:lang w:val="cs-CZ" w:eastAsia="cs-CZ"/>
              </w:rPr>
              <w:br/>
              <w:t>[0.099; 0.099]</w:t>
            </w:r>
          </w:p>
        </w:tc>
        <w:tc>
          <w:tcPr>
            <w:tcW w:w="1559" w:type="dxa"/>
            <w:tcBorders>
              <w:top w:val="nil"/>
              <w:left w:val="nil"/>
              <w:bottom w:val="nil"/>
              <w:right w:val="nil"/>
            </w:tcBorders>
            <w:shd w:val="clear" w:color="000000" w:fill="F2F2F2"/>
            <w:vAlign w:val="center"/>
            <w:hideMark/>
          </w:tcPr>
          <w:p w14:paraId="74E00D26"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17.16</w:t>
            </w:r>
            <w:r w:rsidRPr="00F2014A">
              <w:rPr>
                <w:rFonts w:ascii="Trebuchet MS" w:eastAsia="Times New Roman" w:hAnsi="Trebuchet MS" w:cs="Calibri"/>
                <w:color w:val="333333"/>
                <w:sz w:val="18"/>
                <w:szCs w:val="18"/>
                <w:lang w:val="cs-CZ" w:eastAsia="cs-CZ"/>
              </w:rPr>
              <w:br/>
              <w:t>[17.16; 17.16]</w:t>
            </w:r>
          </w:p>
        </w:tc>
        <w:tc>
          <w:tcPr>
            <w:tcW w:w="1283" w:type="dxa"/>
            <w:tcBorders>
              <w:top w:val="nil"/>
              <w:left w:val="nil"/>
              <w:bottom w:val="nil"/>
              <w:right w:val="nil"/>
            </w:tcBorders>
            <w:shd w:val="clear" w:color="000000" w:fill="F2F2F2"/>
            <w:vAlign w:val="center"/>
            <w:hideMark/>
          </w:tcPr>
          <w:p w14:paraId="526565C3"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-0.02</w:t>
            </w:r>
            <w:r w:rsidRPr="00F2014A">
              <w:rPr>
                <w:rFonts w:ascii="Trebuchet MS" w:eastAsia="Times New Roman" w:hAnsi="Trebuchet MS" w:cs="Calibri"/>
                <w:color w:val="333333"/>
                <w:sz w:val="18"/>
                <w:szCs w:val="18"/>
                <w:lang w:val="cs-CZ" w:eastAsia="cs-CZ"/>
              </w:rPr>
              <w:br/>
              <w:t>[-1.57; 1.36]</w:t>
            </w:r>
          </w:p>
        </w:tc>
      </w:tr>
      <w:tr w:rsidR="00541A13" w:rsidRPr="00F2014A" w14:paraId="5A56A234" w14:textId="77777777" w:rsidTr="00541A13">
        <w:trPr>
          <w:trHeight w:val="923"/>
        </w:trPr>
        <w:tc>
          <w:tcPr>
            <w:tcW w:w="1985" w:type="dxa"/>
            <w:tcBorders>
              <w:top w:val="nil"/>
              <w:left w:val="nil"/>
              <w:bottom w:val="nil"/>
              <w:right w:val="nil"/>
            </w:tcBorders>
            <w:shd w:val="clear" w:color="000000" w:fill="FFFFFF"/>
            <w:vAlign w:val="center"/>
            <w:hideMark/>
          </w:tcPr>
          <w:p w14:paraId="20B5F6F8"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CHGA</w:t>
            </w:r>
          </w:p>
        </w:tc>
        <w:tc>
          <w:tcPr>
            <w:tcW w:w="1559" w:type="dxa"/>
            <w:tcBorders>
              <w:top w:val="nil"/>
              <w:left w:val="nil"/>
              <w:bottom w:val="nil"/>
              <w:right w:val="nil"/>
            </w:tcBorders>
            <w:shd w:val="clear" w:color="000000" w:fill="FFFFFF"/>
            <w:vAlign w:val="center"/>
            <w:hideMark/>
          </w:tcPr>
          <w:p w14:paraId="7FD05E55"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0.621</w:t>
            </w:r>
            <w:r w:rsidRPr="00F2014A">
              <w:rPr>
                <w:rFonts w:ascii="Trebuchet MS" w:eastAsia="Times New Roman" w:hAnsi="Trebuchet MS" w:cs="Calibri"/>
                <w:color w:val="333333"/>
                <w:sz w:val="18"/>
                <w:szCs w:val="18"/>
                <w:lang w:val="cs-CZ" w:eastAsia="cs-CZ"/>
              </w:rPr>
              <w:br/>
              <w:t>[0.372; 0.876]</w:t>
            </w:r>
          </w:p>
        </w:tc>
        <w:tc>
          <w:tcPr>
            <w:tcW w:w="1418" w:type="dxa"/>
            <w:tcBorders>
              <w:top w:val="nil"/>
              <w:left w:val="nil"/>
              <w:bottom w:val="nil"/>
              <w:right w:val="nil"/>
            </w:tcBorders>
            <w:shd w:val="clear" w:color="000000" w:fill="FFFFFF"/>
            <w:vAlign w:val="center"/>
            <w:hideMark/>
          </w:tcPr>
          <w:p w14:paraId="77BFE5B3"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0.578</w:t>
            </w:r>
            <w:r w:rsidRPr="00F2014A">
              <w:rPr>
                <w:rFonts w:ascii="Trebuchet MS" w:eastAsia="Times New Roman" w:hAnsi="Trebuchet MS" w:cs="Calibri"/>
                <w:color w:val="333333"/>
                <w:sz w:val="18"/>
                <w:szCs w:val="18"/>
                <w:lang w:val="cs-CZ" w:eastAsia="cs-CZ"/>
              </w:rPr>
              <w:br/>
              <w:t>[0.578; 0.578]</w:t>
            </w:r>
          </w:p>
        </w:tc>
        <w:tc>
          <w:tcPr>
            <w:tcW w:w="1417" w:type="dxa"/>
            <w:tcBorders>
              <w:top w:val="nil"/>
              <w:left w:val="nil"/>
              <w:bottom w:val="nil"/>
              <w:right w:val="nil"/>
            </w:tcBorders>
            <w:shd w:val="clear" w:color="000000" w:fill="FFFFFF"/>
            <w:vAlign w:val="center"/>
            <w:hideMark/>
          </w:tcPr>
          <w:p w14:paraId="17DC09ED"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0.241</w:t>
            </w:r>
            <w:r w:rsidRPr="00F2014A">
              <w:rPr>
                <w:rFonts w:ascii="Trebuchet MS" w:eastAsia="Times New Roman" w:hAnsi="Trebuchet MS" w:cs="Calibri"/>
                <w:color w:val="333333"/>
                <w:sz w:val="18"/>
                <w:szCs w:val="18"/>
                <w:lang w:val="cs-CZ" w:eastAsia="cs-CZ"/>
              </w:rPr>
              <w:br/>
              <w:t>[0.241; 0.241]</w:t>
            </w:r>
          </w:p>
        </w:tc>
        <w:tc>
          <w:tcPr>
            <w:tcW w:w="1559" w:type="dxa"/>
            <w:tcBorders>
              <w:top w:val="nil"/>
              <w:left w:val="nil"/>
              <w:bottom w:val="nil"/>
              <w:right w:val="nil"/>
            </w:tcBorders>
            <w:shd w:val="clear" w:color="000000" w:fill="FFFFFF"/>
            <w:vAlign w:val="center"/>
            <w:hideMark/>
          </w:tcPr>
          <w:p w14:paraId="6F759359"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18.94</w:t>
            </w:r>
            <w:r w:rsidRPr="00F2014A">
              <w:rPr>
                <w:rFonts w:ascii="Trebuchet MS" w:eastAsia="Times New Roman" w:hAnsi="Trebuchet MS" w:cs="Calibri"/>
                <w:color w:val="333333"/>
                <w:sz w:val="18"/>
                <w:szCs w:val="18"/>
                <w:lang w:val="cs-CZ" w:eastAsia="cs-CZ"/>
              </w:rPr>
              <w:br/>
              <w:t>[18.94; 18.94]</w:t>
            </w:r>
          </w:p>
        </w:tc>
        <w:tc>
          <w:tcPr>
            <w:tcW w:w="1283" w:type="dxa"/>
            <w:tcBorders>
              <w:top w:val="nil"/>
              <w:left w:val="nil"/>
              <w:bottom w:val="nil"/>
              <w:right w:val="nil"/>
            </w:tcBorders>
            <w:shd w:val="clear" w:color="000000" w:fill="FFFFFF"/>
            <w:vAlign w:val="center"/>
            <w:hideMark/>
          </w:tcPr>
          <w:p w14:paraId="0CA2BDC3"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-0.02</w:t>
            </w:r>
            <w:r w:rsidRPr="00F2014A">
              <w:rPr>
                <w:rFonts w:ascii="Trebuchet MS" w:eastAsia="Times New Roman" w:hAnsi="Trebuchet MS" w:cs="Calibri"/>
                <w:color w:val="333333"/>
                <w:sz w:val="18"/>
                <w:szCs w:val="18"/>
                <w:lang w:val="cs-CZ" w:eastAsia="cs-CZ"/>
              </w:rPr>
              <w:br/>
              <w:t>[-0.17; 0.21]</w:t>
            </w:r>
          </w:p>
        </w:tc>
      </w:tr>
      <w:tr w:rsidR="00541A13" w:rsidRPr="00F2014A" w14:paraId="0B269AD4" w14:textId="77777777" w:rsidTr="00541A13">
        <w:trPr>
          <w:trHeight w:val="923"/>
        </w:trPr>
        <w:tc>
          <w:tcPr>
            <w:tcW w:w="1985" w:type="dxa"/>
            <w:tcBorders>
              <w:top w:val="nil"/>
              <w:left w:val="nil"/>
              <w:bottom w:val="nil"/>
              <w:right w:val="nil"/>
            </w:tcBorders>
            <w:shd w:val="clear" w:color="000000" w:fill="F2F2F2"/>
            <w:vAlign w:val="center"/>
            <w:hideMark/>
          </w:tcPr>
          <w:p w14:paraId="48997FDA"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proofErr w:type="spellStart"/>
            <w:r w:rsidRPr="00F2014A">
              <w:rPr>
                <w:rFonts w:ascii="Trebuchet MS" w:eastAsia="Times New Roman" w:hAnsi="Trebuchet MS" w:cs="Calibri"/>
                <w:color w:val="333333"/>
                <w:sz w:val="18"/>
                <w:szCs w:val="18"/>
                <w:lang w:val="cs-CZ" w:eastAsia="cs-CZ"/>
              </w:rPr>
              <w:t>Augmented</w:t>
            </w:r>
            <w:proofErr w:type="spellEnd"/>
            <w:r w:rsidRPr="00F2014A">
              <w:rPr>
                <w:rFonts w:ascii="Trebuchet MS" w:eastAsia="Times New Roman" w:hAnsi="Trebuchet MS" w:cs="Calibri"/>
                <w:color w:val="333333"/>
                <w:sz w:val="18"/>
                <w:szCs w:val="18"/>
                <w:lang w:val="cs-CZ" w:eastAsia="cs-CZ"/>
              </w:rPr>
              <w:t xml:space="preserve"> + CHGA</w:t>
            </w:r>
          </w:p>
        </w:tc>
        <w:tc>
          <w:tcPr>
            <w:tcW w:w="1559" w:type="dxa"/>
            <w:tcBorders>
              <w:top w:val="nil"/>
              <w:left w:val="nil"/>
              <w:bottom w:val="nil"/>
              <w:right w:val="nil"/>
            </w:tcBorders>
            <w:shd w:val="clear" w:color="000000" w:fill="F2F2F2"/>
            <w:vAlign w:val="center"/>
            <w:hideMark/>
          </w:tcPr>
          <w:p w14:paraId="43CABBAA"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0.903</w:t>
            </w:r>
            <w:r w:rsidRPr="00F2014A">
              <w:rPr>
                <w:rFonts w:ascii="Trebuchet MS" w:eastAsia="Times New Roman" w:hAnsi="Trebuchet MS" w:cs="Calibri"/>
                <w:color w:val="333333"/>
                <w:sz w:val="18"/>
                <w:szCs w:val="18"/>
                <w:lang w:val="cs-CZ" w:eastAsia="cs-CZ"/>
              </w:rPr>
              <w:br/>
              <w:t>[0.729; 1.000]</w:t>
            </w:r>
          </w:p>
        </w:tc>
        <w:tc>
          <w:tcPr>
            <w:tcW w:w="1418" w:type="dxa"/>
            <w:tcBorders>
              <w:top w:val="nil"/>
              <w:left w:val="nil"/>
              <w:bottom w:val="nil"/>
              <w:right w:val="nil"/>
            </w:tcBorders>
            <w:shd w:val="clear" w:color="000000" w:fill="F2F2F2"/>
            <w:vAlign w:val="center"/>
            <w:hideMark/>
          </w:tcPr>
          <w:p w14:paraId="538E510F"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0.883</w:t>
            </w:r>
            <w:r w:rsidRPr="00F2014A">
              <w:rPr>
                <w:rFonts w:ascii="Trebuchet MS" w:eastAsia="Times New Roman" w:hAnsi="Trebuchet MS" w:cs="Calibri"/>
                <w:color w:val="333333"/>
                <w:sz w:val="18"/>
                <w:szCs w:val="18"/>
                <w:lang w:val="cs-CZ" w:eastAsia="cs-CZ"/>
              </w:rPr>
              <w:br/>
              <w:t>[0.883; 0.883]</w:t>
            </w:r>
          </w:p>
        </w:tc>
        <w:tc>
          <w:tcPr>
            <w:tcW w:w="1417" w:type="dxa"/>
            <w:tcBorders>
              <w:top w:val="nil"/>
              <w:left w:val="nil"/>
              <w:bottom w:val="nil"/>
              <w:right w:val="nil"/>
            </w:tcBorders>
            <w:shd w:val="clear" w:color="000000" w:fill="F2F2F2"/>
            <w:vAlign w:val="center"/>
            <w:hideMark/>
          </w:tcPr>
          <w:p w14:paraId="15C8804C"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0.096</w:t>
            </w:r>
            <w:r w:rsidRPr="00F2014A">
              <w:rPr>
                <w:rFonts w:ascii="Trebuchet MS" w:eastAsia="Times New Roman" w:hAnsi="Trebuchet MS" w:cs="Calibri"/>
                <w:color w:val="333333"/>
                <w:sz w:val="18"/>
                <w:szCs w:val="18"/>
                <w:lang w:val="cs-CZ" w:eastAsia="cs-CZ"/>
              </w:rPr>
              <w:br/>
              <w:t>[0.096; 0.096]</w:t>
            </w:r>
          </w:p>
        </w:tc>
        <w:tc>
          <w:tcPr>
            <w:tcW w:w="1559" w:type="dxa"/>
            <w:tcBorders>
              <w:top w:val="nil"/>
              <w:left w:val="nil"/>
              <w:bottom w:val="nil"/>
              <w:right w:val="nil"/>
            </w:tcBorders>
            <w:shd w:val="clear" w:color="000000" w:fill="F2F2F2"/>
            <w:vAlign w:val="center"/>
            <w:hideMark/>
          </w:tcPr>
          <w:p w14:paraId="47EEA0E7"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24.20</w:t>
            </w:r>
            <w:r w:rsidRPr="00F2014A">
              <w:rPr>
                <w:rFonts w:ascii="Trebuchet MS" w:eastAsia="Times New Roman" w:hAnsi="Trebuchet MS" w:cs="Calibri"/>
                <w:color w:val="333333"/>
                <w:sz w:val="18"/>
                <w:szCs w:val="18"/>
                <w:lang w:val="cs-CZ" w:eastAsia="cs-CZ"/>
              </w:rPr>
              <w:br/>
              <w:t>[24.20; 24.20]</w:t>
            </w:r>
          </w:p>
        </w:tc>
        <w:tc>
          <w:tcPr>
            <w:tcW w:w="1283" w:type="dxa"/>
            <w:tcBorders>
              <w:top w:val="nil"/>
              <w:left w:val="nil"/>
              <w:bottom w:val="nil"/>
              <w:right w:val="nil"/>
            </w:tcBorders>
            <w:shd w:val="clear" w:color="000000" w:fill="F2F2F2"/>
            <w:vAlign w:val="center"/>
            <w:hideMark/>
          </w:tcPr>
          <w:p w14:paraId="289F87B9"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0.01</w:t>
            </w:r>
            <w:r w:rsidRPr="00F2014A">
              <w:rPr>
                <w:rFonts w:ascii="Trebuchet MS" w:eastAsia="Times New Roman" w:hAnsi="Trebuchet MS" w:cs="Calibri"/>
                <w:color w:val="333333"/>
                <w:sz w:val="18"/>
                <w:szCs w:val="18"/>
                <w:lang w:val="cs-CZ" w:eastAsia="cs-CZ"/>
              </w:rPr>
              <w:br/>
              <w:t>[-1.75; 1.10]</w:t>
            </w:r>
          </w:p>
        </w:tc>
      </w:tr>
      <w:tr w:rsidR="00541A13" w:rsidRPr="00F2014A" w14:paraId="053ECCB3" w14:textId="77777777" w:rsidTr="00541A13">
        <w:trPr>
          <w:trHeight w:val="923"/>
        </w:trPr>
        <w:tc>
          <w:tcPr>
            <w:tcW w:w="1985" w:type="dxa"/>
            <w:tcBorders>
              <w:top w:val="nil"/>
              <w:left w:val="nil"/>
              <w:bottom w:val="nil"/>
              <w:right w:val="nil"/>
            </w:tcBorders>
            <w:shd w:val="clear" w:color="000000" w:fill="FFFFFF"/>
            <w:vAlign w:val="center"/>
            <w:hideMark/>
          </w:tcPr>
          <w:p w14:paraId="630E6997"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FSTL1</w:t>
            </w:r>
          </w:p>
        </w:tc>
        <w:tc>
          <w:tcPr>
            <w:tcW w:w="1559" w:type="dxa"/>
            <w:tcBorders>
              <w:top w:val="nil"/>
              <w:left w:val="nil"/>
              <w:bottom w:val="nil"/>
              <w:right w:val="nil"/>
            </w:tcBorders>
            <w:shd w:val="clear" w:color="000000" w:fill="FFFFFF"/>
            <w:vAlign w:val="center"/>
            <w:hideMark/>
          </w:tcPr>
          <w:p w14:paraId="3AF5B6FF"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0.501</w:t>
            </w:r>
            <w:r w:rsidRPr="00F2014A">
              <w:rPr>
                <w:rFonts w:ascii="Trebuchet MS" w:eastAsia="Times New Roman" w:hAnsi="Trebuchet MS" w:cs="Calibri"/>
                <w:color w:val="333333"/>
                <w:sz w:val="18"/>
                <w:szCs w:val="18"/>
                <w:lang w:val="cs-CZ" w:eastAsia="cs-CZ"/>
              </w:rPr>
              <w:br/>
              <w:t>[0.240; 0.713]</w:t>
            </w:r>
          </w:p>
        </w:tc>
        <w:tc>
          <w:tcPr>
            <w:tcW w:w="1418" w:type="dxa"/>
            <w:tcBorders>
              <w:top w:val="nil"/>
              <w:left w:val="nil"/>
              <w:bottom w:val="nil"/>
              <w:right w:val="nil"/>
            </w:tcBorders>
            <w:shd w:val="clear" w:color="000000" w:fill="FFFFFF"/>
            <w:vAlign w:val="center"/>
            <w:hideMark/>
          </w:tcPr>
          <w:p w14:paraId="7F7A391D"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0.459</w:t>
            </w:r>
            <w:r w:rsidRPr="00F2014A">
              <w:rPr>
                <w:rFonts w:ascii="Trebuchet MS" w:eastAsia="Times New Roman" w:hAnsi="Trebuchet MS" w:cs="Calibri"/>
                <w:color w:val="333333"/>
                <w:sz w:val="18"/>
                <w:szCs w:val="18"/>
                <w:lang w:val="cs-CZ" w:eastAsia="cs-CZ"/>
              </w:rPr>
              <w:br/>
              <w:t>[0.459; 0.459]</w:t>
            </w:r>
          </w:p>
        </w:tc>
        <w:tc>
          <w:tcPr>
            <w:tcW w:w="1417" w:type="dxa"/>
            <w:tcBorders>
              <w:top w:val="nil"/>
              <w:left w:val="nil"/>
              <w:bottom w:val="nil"/>
              <w:right w:val="nil"/>
            </w:tcBorders>
            <w:shd w:val="clear" w:color="000000" w:fill="FFFFFF"/>
            <w:vAlign w:val="center"/>
            <w:hideMark/>
          </w:tcPr>
          <w:p w14:paraId="0EEDFDA2"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0.242</w:t>
            </w:r>
            <w:r w:rsidRPr="00F2014A">
              <w:rPr>
                <w:rFonts w:ascii="Trebuchet MS" w:eastAsia="Times New Roman" w:hAnsi="Trebuchet MS" w:cs="Calibri"/>
                <w:color w:val="333333"/>
                <w:sz w:val="18"/>
                <w:szCs w:val="18"/>
                <w:lang w:val="cs-CZ" w:eastAsia="cs-CZ"/>
              </w:rPr>
              <w:br/>
              <w:t>[0.242; 0.242]</w:t>
            </w:r>
          </w:p>
        </w:tc>
        <w:tc>
          <w:tcPr>
            <w:tcW w:w="1559" w:type="dxa"/>
            <w:tcBorders>
              <w:top w:val="nil"/>
              <w:left w:val="nil"/>
              <w:bottom w:val="nil"/>
              <w:right w:val="nil"/>
            </w:tcBorders>
            <w:shd w:val="clear" w:color="000000" w:fill="FFFFFF"/>
            <w:vAlign w:val="center"/>
            <w:hideMark/>
          </w:tcPr>
          <w:p w14:paraId="5B27D923"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-8.17</w:t>
            </w:r>
            <w:r w:rsidRPr="00F2014A">
              <w:rPr>
                <w:rFonts w:ascii="Trebuchet MS" w:eastAsia="Times New Roman" w:hAnsi="Trebuchet MS" w:cs="Calibri"/>
                <w:color w:val="333333"/>
                <w:sz w:val="18"/>
                <w:szCs w:val="18"/>
                <w:lang w:val="cs-CZ" w:eastAsia="cs-CZ"/>
              </w:rPr>
              <w:br/>
              <w:t>[-8.17; -8.17]</w:t>
            </w:r>
          </w:p>
        </w:tc>
        <w:tc>
          <w:tcPr>
            <w:tcW w:w="1283" w:type="dxa"/>
            <w:tcBorders>
              <w:top w:val="nil"/>
              <w:left w:val="nil"/>
              <w:bottom w:val="nil"/>
              <w:right w:val="nil"/>
            </w:tcBorders>
            <w:shd w:val="clear" w:color="000000" w:fill="FFFFFF"/>
            <w:vAlign w:val="center"/>
            <w:hideMark/>
          </w:tcPr>
          <w:p w14:paraId="22C1F0C7"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-0.01</w:t>
            </w:r>
            <w:r w:rsidRPr="00F2014A">
              <w:rPr>
                <w:rFonts w:ascii="Trebuchet MS" w:eastAsia="Times New Roman" w:hAnsi="Trebuchet MS" w:cs="Calibri"/>
                <w:color w:val="333333"/>
                <w:sz w:val="18"/>
                <w:szCs w:val="18"/>
                <w:lang w:val="cs-CZ" w:eastAsia="cs-CZ"/>
              </w:rPr>
              <w:br/>
              <w:t>[-0.06; 0.04]</w:t>
            </w:r>
          </w:p>
        </w:tc>
      </w:tr>
      <w:tr w:rsidR="00541A13" w:rsidRPr="00F2014A" w14:paraId="38AFFDED" w14:textId="77777777" w:rsidTr="00541A13">
        <w:trPr>
          <w:trHeight w:val="923"/>
        </w:trPr>
        <w:tc>
          <w:tcPr>
            <w:tcW w:w="1985" w:type="dxa"/>
            <w:tcBorders>
              <w:top w:val="nil"/>
              <w:left w:val="nil"/>
              <w:bottom w:val="nil"/>
              <w:right w:val="nil"/>
            </w:tcBorders>
            <w:shd w:val="clear" w:color="000000" w:fill="F2F2F2"/>
            <w:vAlign w:val="center"/>
            <w:hideMark/>
          </w:tcPr>
          <w:p w14:paraId="553FB0AA"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proofErr w:type="spellStart"/>
            <w:r w:rsidRPr="00F2014A">
              <w:rPr>
                <w:rFonts w:ascii="Trebuchet MS" w:eastAsia="Times New Roman" w:hAnsi="Trebuchet MS" w:cs="Calibri"/>
                <w:color w:val="333333"/>
                <w:sz w:val="18"/>
                <w:szCs w:val="18"/>
                <w:lang w:val="cs-CZ" w:eastAsia="cs-CZ"/>
              </w:rPr>
              <w:t>Augmented</w:t>
            </w:r>
            <w:proofErr w:type="spellEnd"/>
            <w:r w:rsidRPr="00F2014A">
              <w:rPr>
                <w:rFonts w:ascii="Trebuchet MS" w:eastAsia="Times New Roman" w:hAnsi="Trebuchet MS" w:cs="Calibri"/>
                <w:color w:val="333333"/>
                <w:sz w:val="18"/>
                <w:szCs w:val="18"/>
                <w:lang w:val="cs-CZ" w:eastAsia="cs-CZ"/>
              </w:rPr>
              <w:t xml:space="preserve"> + FSTL1</w:t>
            </w:r>
          </w:p>
        </w:tc>
        <w:tc>
          <w:tcPr>
            <w:tcW w:w="1559" w:type="dxa"/>
            <w:tcBorders>
              <w:top w:val="nil"/>
              <w:left w:val="nil"/>
              <w:bottom w:val="nil"/>
              <w:right w:val="nil"/>
            </w:tcBorders>
            <w:shd w:val="clear" w:color="000000" w:fill="F2F2F2"/>
            <w:vAlign w:val="center"/>
            <w:hideMark/>
          </w:tcPr>
          <w:p w14:paraId="07694819"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0.900</w:t>
            </w:r>
            <w:r w:rsidRPr="00F2014A">
              <w:rPr>
                <w:rFonts w:ascii="Trebuchet MS" w:eastAsia="Times New Roman" w:hAnsi="Trebuchet MS" w:cs="Calibri"/>
                <w:color w:val="333333"/>
                <w:sz w:val="18"/>
                <w:szCs w:val="18"/>
                <w:lang w:val="cs-CZ" w:eastAsia="cs-CZ"/>
              </w:rPr>
              <w:br/>
              <w:t>[0.719; 1.000]</w:t>
            </w:r>
          </w:p>
        </w:tc>
        <w:tc>
          <w:tcPr>
            <w:tcW w:w="1418" w:type="dxa"/>
            <w:tcBorders>
              <w:top w:val="nil"/>
              <w:left w:val="nil"/>
              <w:bottom w:val="nil"/>
              <w:right w:val="nil"/>
            </w:tcBorders>
            <w:shd w:val="clear" w:color="000000" w:fill="F2F2F2"/>
            <w:vAlign w:val="center"/>
            <w:hideMark/>
          </w:tcPr>
          <w:p w14:paraId="6CFF8E7E"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0.883</w:t>
            </w:r>
            <w:r w:rsidRPr="00F2014A">
              <w:rPr>
                <w:rFonts w:ascii="Trebuchet MS" w:eastAsia="Times New Roman" w:hAnsi="Trebuchet MS" w:cs="Calibri"/>
                <w:color w:val="333333"/>
                <w:sz w:val="18"/>
                <w:szCs w:val="18"/>
                <w:lang w:val="cs-CZ" w:eastAsia="cs-CZ"/>
              </w:rPr>
              <w:br/>
              <w:t>[0.883; 0.883]</w:t>
            </w:r>
          </w:p>
        </w:tc>
        <w:tc>
          <w:tcPr>
            <w:tcW w:w="1417" w:type="dxa"/>
            <w:tcBorders>
              <w:top w:val="nil"/>
              <w:left w:val="nil"/>
              <w:bottom w:val="nil"/>
              <w:right w:val="nil"/>
            </w:tcBorders>
            <w:shd w:val="clear" w:color="000000" w:fill="F2F2F2"/>
            <w:vAlign w:val="center"/>
            <w:hideMark/>
          </w:tcPr>
          <w:p w14:paraId="230A6672"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0.095</w:t>
            </w:r>
            <w:r w:rsidRPr="00F2014A">
              <w:rPr>
                <w:rFonts w:ascii="Trebuchet MS" w:eastAsia="Times New Roman" w:hAnsi="Trebuchet MS" w:cs="Calibri"/>
                <w:color w:val="333333"/>
                <w:sz w:val="18"/>
                <w:szCs w:val="18"/>
                <w:lang w:val="cs-CZ" w:eastAsia="cs-CZ"/>
              </w:rPr>
              <w:br/>
              <w:t>[0.095; 0.095]</w:t>
            </w:r>
          </w:p>
        </w:tc>
        <w:tc>
          <w:tcPr>
            <w:tcW w:w="1559" w:type="dxa"/>
            <w:tcBorders>
              <w:top w:val="nil"/>
              <w:left w:val="nil"/>
              <w:bottom w:val="nil"/>
              <w:right w:val="nil"/>
            </w:tcBorders>
            <w:shd w:val="clear" w:color="000000" w:fill="F2F2F2"/>
            <w:vAlign w:val="center"/>
            <w:hideMark/>
          </w:tcPr>
          <w:p w14:paraId="6108E1D4"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20.38</w:t>
            </w:r>
            <w:r w:rsidRPr="00F2014A">
              <w:rPr>
                <w:rFonts w:ascii="Trebuchet MS" w:eastAsia="Times New Roman" w:hAnsi="Trebuchet MS" w:cs="Calibri"/>
                <w:color w:val="333333"/>
                <w:sz w:val="18"/>
                <w:szCs w:val="18"/>
                <w:lang w:val="cs-CZ" w:eastAsia="cs-CZ"/>
              </w:rPr>
              <w:br/>
              <w:t>[20.38; 20.38]</w:t>
            </w:r>
          </w:p>
        </w:tc>
        <w:tc>
          <w:tcPr>
            <w:tcW w:w="1283" w:type="dxa"/>
            <w:tcBorders>
              <w:top w:val="nil"/>
              <w:left w:val="nil"/>
              <w:bottom w:val="nil"/>
              <w:right w:val="nil"/>
            </w:tcBorders>
            <w:shd w:val="clear" w:color="000000" w:fill="F2F2F2"/>
            <w:vAlign w:val="center"/>
            <w:hideMark/>
          </w:tcPr>
          <w:p w14:paraId="2CCC679F"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0.00</w:t>
            </w:r>
            <w:r w:rsidRPr="00F2014A">
              <w:rPr>
                <w:rFonts w:ascii="Trebuchet MS" w:eastAsia="Times New Roman" w:hAnsi="Trebuchet MS" w:cs="Calibri"/>
                <w:color w:val="333333"/>
                <w:sz w:val="18"/>
                <w:szCs w:val="18"/>
                <w:lang w:val="cs-CZ" w:eastAsia="cs-CZ"/>
              </w:rPr>
              <w:br/>
              <w:t>[-1.63; 1.26]</w:t>
            </w:r>
          </w:p>
        </w:tc>
      </w:tr>
      <w:tr w:rsidR="00541A13" w:rsidRPr="00F2014A" w14:paraId="5B73A94E" w14:textId="77777777" w:rsidTr="00541A13">
        <w:trPr>
          <w:trHeight w:val="923"/>
        </w:trPr>
        <w:tc>
          <w:tcPr>
            <w:tcW w:w="1985" w:type="dxa"/>
            <w:tcBorders>
              <w:top w:val="nil"/>
              <w:left w:val="nil"/>
              <w:bottom w:val="nil"/>
              <w:right w:val="nil"/>
            </w:tcBorders>
            <w:shd w:val="clear" w:color="000000" w:fill="FFFFFF"/>
            <w:vAlign w:val="center"/>
            <w:hideMark/>
          </w:tcPr>
          <w:p w14:paraId="52AD4BA8"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HPX</w:t>
            </w:r>
          </w:p>
        </w:tc>
        <w:tc>
          <w:tcPr>
            <w:tcW w:w="1559" w:type="dxa"/>
            <w:tcBorders>
              <w:top w:val="nil"/>
              <w:left w:val="nil"/>
              <w:bottom w:val="nil"/>
              <w:right w:val="nil"/>
            </w:tcBorders>
            <w:shd w:val="clear" w:color="000000" w:fill="FFFFFF"/>
            <w:vAlign w:val="center"/>
            <w:hideMark/>
          </w:tcPr>
          <w:p w14:paraId="5D3C4EB6"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0.623</w:t>
            </w:r>
            <w:r w:rsidRPr="00F2014A">
              <w:rPr>
                <w:rFonts w:ascii="Trebuchet MS" w:eastAsia="Times New Roman" w:hAnsi="Trebuchet MS" w:cs="Calibri"/>
                <w:color w:val="333333"/>
                <w:sz w:val="18"/>
                <w:szCs w:val="18"/>
                <w:lang w:val="cs-CZ" w:eastAsia="cs-CZ"/>
              </w:rPr>
              <w:br/>
              <w:t>[0.443; 0.835]</w:t>
            </w:r>
          </w:p>
        </w:tc>
        <w:tc>
          <w:tcPr>
            <w:tcW w:w="1418" w:type="dxa"/>
            <w:tcBorders>
              <w:top w:val="nil"/>
              <w:left w:val="nil"/>
              <w:bottom w:val="nil"/>
              <w:right w:val="nil"/>
            </w:tcBorders>
            <w:shd w:val="clear" w:color="000000" w:fill="FFFFFF"/>
            <w:vAlign w:val="center"/>
            <w:hideMark/>
          </w:tcPr>
          <w:p w14:paraId="6DA47E6C"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0.591</w:t>
            </w:r>
            <w:r w:rsidRPr="00F2014A">
              <w:rPr>
                <w:rFonts w:ascii="Trebuchet MS" w:eastAsia="Times New Roman" w:hAnsi="Trebuchet MS" w:cs="Calibri"/>
                <w:color w:val="333333"/>
                <w:sz w:val="18"/>
                <w:szCs w:val="18"/>
                <w:lang w:val="cs-CZ" w:eastAsia="cs-CZ"/>
              </w:rPr>
              <w:br/>
              <w:t>[0.591; 0.591]</w:t>
            </w:r>
          </w:p>
        </w:tc>
        <w:tc>
          <w:tcPr>
            <w:tcW w:w="1417" w:type="dxa"/>
            <w:tcBorders>
              <w:top w:val="nil"/>
              <w:left w:val="nil"/>
              <w:bottom w:val="nil"/>
              <w:right w:val="nil"/>
            </w:tcBorders>
            <w:shd w:val="clear" w:color="000000" w:fill="FFFFFF"/>
            <w:vAlign w:val="center"/>
            <w:hideMark/>
          </w:tcPr>
          <w:p w14:paraId="5A92DB10"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0.224</w:t>
            </w:r>
            <w:r w:rsidRPr="00F2014A">
              <w:rPr>
                <w:rFonts w:ascii="Trebuchet MS" w:eastAsia="Times New Roman" w:hAnsi="Trebuchet MS" w:cs="Calibri"/>
                <w:color w:val="333333"/>
                <w:sz w:val="18"/>
                <w:szCs w:val="18"/>
                <w:lang w:val="cs-CZ" w:eastAsia="cs-CZ"/>
              </w:rPr>
              <w:br/>
              <w:t>[0.224; 0.224]</w:t>
            </w:r>
          </w:p>
        </w:tc>
        <w:tc>
          <w:tcPr>
            <w:tcW w:w="1559" w:type="dxa"/>
            <w:tcBorders>
              <w:top w:val="nil"/>
              <w:left w:val="nil"/>
              <w:bottom w:val="nil"/>
              <w:right w:val="nil"/>
            </w:tcBorders>
            <w:shd w:val="clear" w:color="000000" w:fill="FFFFFF"/>
            <w:vAlign w:val="center"/>
            <w:hideMark/>
          </w:tcPr>
          <w:p w14:paraId="4EEAC8F5"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1.73</w:t>
            </w:r>
            <w:r w:rsidRPr="00F2014A">
              <w:rPr>
                <w:rFonts w:ascii="Trebuchet MS" w:eastAsia="Times New Roman" w:hAnsi="Trebuchet MS" w:cs="Calibri"/>
                <w:color w:val="333333"/>
                <w:sz w:val="18"/>
                <w:szCs w:val="18"/>
                <w:lang w:val="cs-CZ" w:eastAsia="cs-CZ"/>
              </w:rPr>
              <w:br/>
              <w:t>[1.73; 1.73]</w:t>
            </w:r>
          </w:p>
        </w:tc>
        <w:tc>
          <w:tcPr>
            <w:tcW w:w="1283" w:type="dxa"/>
            <w:tcBorders>
              <w:top w:val="nil"/>
              <w:left w:val="nil"/>
              <w:bottom w:val="nil"/>
              <w:right w:val="nil"/>
            </w:tcBorders>
            <w:shd w:val="clear" w:color="000000" w:fill="FFFFFF"/>
            <w:vAlign w:val="center"/>
            <w:hideMark/>
          </w:tcPr>
          <w:p w14:paraId="202C382C"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-0.00</w:t>
            </w:r>
            <w:r w:rsidRPr="00F2014A">
              <w:rPr>
                <w:rFonts w:ascii="Trebuchet MS" w:eastAsia="Times New Roman" w:hAnsi="Trebuchet MS" w:cs="Calibri"/>
                <w:color w:val="333333"/>
                <w:sz w:val="18"/>
                <w:szCs w:val="18"/>
                <w:lang w:val="cs-CZ" w:eastAsia="cs-CZ"/>
              </w:rPr>
              <w:br/>
              <w:t>[-0.33; 0.31]</w:t>
            </w:r>
          </w:p>
        </w:tc>
      </w:tr>
      <w:tr w:rsidR="00541A13" w:rsidRPr="00F2014A" w14:paraId="10458776" w14:textId="77777777" w:rsidTr="00541A13">
        <w:trPr>
          <w:trHeight w:val="623"/>
        </w:trPr>
        <w:tc>
          <w:tcPr>
            <w:tcW w:w="1985" w:type="dxa"/>
            <w:tcBorders>
              <w:top w:val="nil"/>
              <w:left w:val="nil"/>
              <w:bottom w:val="nil"/>
              <w:right w:val="nil"/>
            </w:tcBorders>
            <w:shd w:val="clear" w:color="000000" w:fill="F2F2F2"/>
            <w:vAlign w:val="center"/>
            <w:hideMark/>
          </w:tcPr>
          <w:p w14:paraId="7F32ED73" w14:textId="77777777" w:rsidR="00541A13" w:rsidRPr="00F2014A" w:rsidRDefault="00541A13" w:rsidP="00541A13">
            <w:pPr>
              <w:spacing w:after="0" w:line="240" w:lineRule="auto"/>
              <w:jc w:val="left"/>
              <w:rPr>
                <w:rFonts w:ascii="Trebuchet MS" w:eastAsia="Times New Roman" w:hAnsi="Trebuchet MS" w:cs="Calibri"/>
                <w:color w:val="333333"/>
                <w:sz w:val="18"/>
                <w:szCs w:val="18"/>
                <w:lang w:val="cs-CZ" w:eastAsia="cs-CZ"/>
              </w:rPr>
            </w:pPr>
            <w:proofErr w:type="spellStart"/>
            <w:r w:rsidRPr="00F2014A">
              <w:rPr>
                <w:rFonts w:ascii="Trebuchet MS" w:eastAsia="Times New Roman" w:hAnsi="Trebuchet MS" w:cs="Calibri"/>
                <w:color w:val="333333"/>
                <w:sz w:val="18"/>
                <w:szCs w:val="18"/>
                <w:lang w:val="cs-CZ" w:eastAsia="cs-CZ"/>
              </w:rPr>
              <w:t>Augmented</w:t>
            </w:r>
            <w:proofErr w:type="spellEnd"/>
            <w:r w:rsidRPr="00F2014A">
              <w:rPr>
                <w:rFonts w:ascii="Trebuchet MS" w:eastAsia="Times New Roman" w:hAnsi="Trebuchet MS" w:cs="Calibri"/>
                <w:color w:val="333333"/>
                <w:sz w:val="18"/>
                <w:szCs w:val="18"/>
                <w:lang w:val="cs-CZ" w:eastAsia="cs-CZ"/>
              </w:rPr>
              <w:t xml:space="preserve"> + HPX</w:t>
            </w:r>
          </w:p>
        </w:tc>
        <w:tc>
          <w:tcPr>
            <w:tcW w:w="1559" w:type="dxa"/>
            <w:tcBorders>
              <w:top w:val="nil"/>
              <w:left w:val="nil"/>
              <w:bottom w:val="nil"/>
              <w:right w:val="nil"/>
            </w:tcBorders>
            <w:shd w:val="clear" w:color="000000" w:fill="F2F2F2"/>
            <w:vAlign w:val="center"/>
            <w:hideMark/>
          </w:tcPr>
          <w:p w14:paraId="5FCC45FE"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0.889</w:t>
            </w:r>
            <w:r w:rsidRPr="00F2014A">
              <w:rPr>
                <w:rFonts w:ascii="Trebuchet MS" w:eastAsia="Times New Roman" w:hAnsi="Trebuchet MS" w:cs="Calibri"/>
                <w:color w:val="333333"/>
                <w:sz w:val="18"/>
                <w:szCs w:val="18"/>
                <w:lang w:val="cs-CZ" w:eastAsia="cs-CZ"/>
              </w:rPr>
              <w:br/>
              <w:t>[0.727; 1.000]</w:t>
            </w:r>
          </w:p>
        </w:tc>
        <w:tc>
          <w:tcPr>
            <w:tcW w:w="1418" w:type="dxa"/>
            <w:tcBorders>
              <w:top w:val="nil"/>
              <w:left w:val="nil"/>
              <w:bottom w:val="nil"/>
              <w:right w:val="nil"/>
            </w:tcBorders>
            <w:shd w:val="clear" w:color="000000" w:fill="F2F2F2"/>
            <w:vAlign w:val="center"/>
            <w:hideMark/>
          </w:tcPr>
          <w:p w14:paraId="3AA60CCC"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0.872</w:t>
            </w:r>
            <w:r w:rsidRPr="00F2014A">
              <w:rPr>
                <w:rFonts w:ascii="Trebuchet MS" w:eastAsia="Times New Roman" w:hAnsi="Trebuchet MS" w:cs="Calibri"/>
                <w:color w:val="333333"/>
                <w:sz w:val="18"/>
                <w:szCs w:val="18"/>
                <w:lang w:val="cs-CZ" w:eastAsia="cs-CZ"/>
              </w:rPr>
              <w:br/>
              <w:t>[0.872; 0.872]</w:t>
            </w:r>
          </w:p>
        </w:tc>
        <w:tc>
          <w:tcPr>
            <w:tcW w:w="1417" w:type="dxa"/>
            <w:tcBorders>
              <w:top w:val="nil"/>
              <w:left w:val="nil"/>
              <w:bottom w:val="nil"/>
              <w:right w:val="nil"/>
            </w:tcBorders>
            <w:shd w:val="clear" w:color="000000" w:fill="F2F2F2"/>
            <w:vAlign w:val="center"/>
            <w:hideMark/>
          </w:tcPr>
          <w:p w14:paraId="0F45BAB0"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0.101</w:t>
            </w:r>
            <w:r w:rsidRPr="00F2014A">
              <w:rPr>
                <w:rFonts w:ascii="Trebuchet MS" w:eastAsia="Times New Roman" w:hAnsi="Trebuchet MS" w:cs="Calibri"/>
                <w:color w:val="333333"/>
                <w:sz w:val="18"/>
                <w:szCs w:val="18"/>
                <w:lang w:val="cs-CZ" w:eastAsia="cs-CZ"/>
              </w:rPr>
              <w:br/>
              <w:t>[0.101; 0.101]</w:t>
            </w:r>
          </w:p>
        </w:tc>
        <w:tc>
          <w:tcPr>
            <w:tcW w:w="1559" w:type="dxa"/>
            <w:tcBorders>
              <w:top w:val="nil"/>
              <w:left w:val="nil"/>
              <w:bottom w:val="nil"/>
              <w:right w:val="nil"/>
            </w:tcBorders>
            <w:shd w:val="clear" w:color="000000" w:fill="F2F2F2"/>
            <w:vAlign w:val="center"/>
            <w:hideMark/>
          </w:tcPr>
          <w:p w14:paraId="0117BDD8"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21.23</w:t>
            </w:r>
            <w:r w:rsidRPr="00F2014A">
              <w:rPr>
                <w:rFonts w:ascii="Trebuchet MS" w:eastAsia="Times New Roman" w:hAnsi="Trebuchet MS" w:cs="Calibri"/>
                <w:color w:val="333333"/>
                <w:sz w:val="18"/>
                <w:szCs w:val="18"/>
                <w:lang w:val="cs-CZ" w:eastAsia="cs-CZ"/>
              </w:rPr>
              <w:br/>
              <w:t>[21.23; 21.23]</w:t>
            </w:r>
          </w:p>
        </w:tc>
        <w:tc>
          <w:tcPr>
            <w:tcW w:w="1283" w:type="dxa"/>
            <w:tcBorders>
              <w:top w:val="nil"/>
              <w:left w:val="nil"/>
              <w:bottom w:val="nil"/>
              <w:right w:val="nil"/>
            </w:tcBorders>
            <w:shd w:val="clear" w:color="000000" w:fill="F2F2F2"/>
            <w:vAlign w:val="center"/>
            <w:hideMark/>
          </w:tcPr>
          <w:p w14:paraId="06DABB06" w14:textId="77777777" w:rsidR="00541A13" w:rsidRPr="00F2014A" w:rsidRDefault="00541A13" w:rsidP="00541A13">
            <w:pPr>
              <w:spacing w:after="0" w:line="240" w:lineRule="auto"/>
              <w:jc w:val="center"/>
              <w:rPr>
                <w:rFonts w:ascii="Trebuchet MS" w:eastAsia="Times New Roman" w:hAnsi="Trebuchet MS" w:cs="Calibri"/>
                <w:color w:val="333333"/>
                <w:sz w:val="18"/>
                <w:szCs w:val="18"/>
                <w:lang w:val="cs-CZ" w:eastAsia="cs-CZ"/>
              </w:rPr>
            </w:pPr>
            <w:r w:rsidRPr="00F2014A">
              <w:rPr>
                <w:rFonts w:ascii="Trebuchet MS" w:eastAsia="Times New Roman" w:hAnsi="Trebuchet MS" w:cs="Calibri"/>
                <w:color w:val="333333"/>
                <w:sz w:val="18"/>
                <w:szCs w:val="18"/>
                <w:lang w:val="cs-CZ" w:eastAsia="cs-CZ"/>
              </w:rPr>
              <w:t>0.09</w:t>
            </w:r>
            <w:r w:rsidRPr="00F2014A">
              <w:rPr>
                <w:rFonts w:ascii="Trebuchet MS" w:eastAsia="Times New Roman" w:hAnsi="Trebuchet MS" w:cs="Calibri"/>
                <w:color w:val="333333"/>
                <w:sz w:val="18"/>
                <w:szCs w:val="18"/>
                <w:lang w:val="cs-CZ" w:eastAsia="cs-CZ"/>
              </w:rPr>
              <w:br/>
              <w:t>[-1.50; 1.38]</w:t>
            </w:r>
          </w:p>
        </w:tc>
      </w:tr>
      <w:tr w:rsidR="00541A13" w:rsidRPr="00F2014A" w14:paraId="4CFB7EAD" w14:textId="77777777" w:rsidTr="00541A13">
        <w:trPr>
          <w:trHeight w:val="323"/>
        </w:trPr>
        <w:tc>
          <w:tcPr>
            <w:tcW w:w="9221" w:type="dxa"/>
            <w:gridSpan w:val="6"/>
            <w:tcBorders>
              <w:top w:val="single" w:sz="12" w:space="0" w:color="A8A8A8"/>
              <w:left w:val="nil"/>
              <w:bottom w:val="single" w:sz="12" w:space="0" w:color="A8A8A8"/>
              <w:right w:val="nil"/>
            </w:tcBorders>
            <w:shd w:val="clear" w:color="000000" w:fill="FFFFFF"/>
            <w:vAlign w:val="center"/>
            <w:hideMark/>
          </w:tcPr>
          <w:p w14:paraId="566A7446" w14:textId="77777777" w:rsidR="00541A13" w:rsidRPr="00F2014A" w:rsidRDefault="00541A13" w:rsidP="00541A13">
            <w:pPr>
              <w:keepNext/>
              <w:spacing w:after="0" w:line="240" w:lineRule="auto"/>
              <w:jc w:val="left"/>
              <w:rPr>
                <w:rFonts w:ascii="Trebuchet MS" w:eastAsia="Times New Roman" w:hAnsi="Trebuchet MS" w:cs="Calibri"/>
                <w:i/>
                <w:iCs/>
                <w:color w:val="333333"/>
                <w:sz w:val="18"/>
                <w:szCs w:val="18"/>
                <w:lang w:val="cs-CZ" w:eastAsia="cs-CZ"/>
              </w:rPr>
            </w:pPr>
            <w:r w:rsidRPr="00F2014A">
              <w:rPr>
                <w:rFonts w:ascii="Trebuchet MS" w:eastAsia="Times New Roman" w:hAnsi="Trebuchet MS" w:cs="Calibri"/>
                <w:i/>
                <w:iCs/>
                <w:color w:val="333333"/>
                <w:sz w:val="18"/>
                <w:szCs w:val="18"/>
                <w:vertAlign w:val="superscript"/>
                <w:lang w:val="cs-CZ" w:eastAsia="cs-CZ"/>
              </w:rPr>
              <w:t>1</w:t>
            </w:r>
            <w:r w:rsidRPr="00F2014A">
              <w:rPr>
                <w:rFonts w:ascii="Trebuchet MS" w:eastAsia="Times New Roman" w:hAnsi="Trebuchet MS" w:cs="Calibri"/>
                <w:i/>
                <w:iCs/>
                <w:color w:val="333333"/>
                <w:sz w:val="18"/>
                <w:szCs w:val="18"/>
                <w:lang w:val="cs-CZ" w:eastAsia="cs-CZ"/>
              </w:rPr>
              <w:t xml:space="preserve"> ROC-AUC = area </w:t>
            </w:r>
            <w:proofErr w:type="spellStart"/>
            <w:r w:rsidRPr="00F2014A">
              <w:rPr>
                <w:rFonts w:ascii="Trebuchet MS" w:eastAsia="Times New Roman" w:hAnsi="Trebuchet MS" w:cs="Calibri"/>
                <w:i/>
                <w:iCs/>
                <w:color w:val="333333"/>
                <w:sz w:val="18"/>
                <w:szCs w:val="18"/>
                <w:lang w:val="cs-CZ" w:eastAsia="cs-CZ"/>
              </w:rPr>
              <w:t>under</w:t>
            </w:r>
            <w:proofErr w:type="spellEnd"/>
            <w:r w:rsidRPr="00F2014A">
              <w:rPr>
                <w:rFonts w:ascii="Trebuchet MS" w:eastAsia="Times New Roman" w:hAnsi="Trebuchet MS" w:cs="Calibri"/>
                <w:i/>
                <w:iCs/>
                <w:color w:val="333333"/>
                <w:sz w:val="18"/>
                <w:szCs w:val="18"/>
                <w:lang w:val="cs-CZ" w:eastAsia="cs-CZ"/>
              </w:rPr>
              <w:t xml:space="preserve"> ROC </w:t>
            </w:r>
            <w:proofErr w:type="spellStart"/>
            <w:r w:rsidRPr="00F2014A">
              <w:rPr>
                <w:rFonts w:ascii="Trebuchet MS" w:eastAsia="Times New Roman" w:hAnsi="Trebuchet MS" w:cs="Calibri"/>
                <w:i/>
                <w:iCs/>
                <w:color w:val="333333"/>
                <w:sz w:val="18"/>
                <w:szCs w:val="18"/>
                <w:lang w:val="cs-CZ" w:eastAsia="cs-CZ"/>
              </w:rPr>
              <w:t>curve</w:t>
            </w:r>
            <w:proofErr w:type="spellEnd"/>
            <w:r w:rsidRPr="00F2014A">
              <w:rPr>
                <w:rFonts w:ascii="Trebuchet MS" w:eastAsia="Times New Roman" w:hAnsi="Trebuchet MS" w:cs="Calibri"/>
                <w:i/>
                <w:iCs/>
                <w:color w:val="333333"/>
                <w:sz w:val="18"/>
                <w:szCs w:val="18"/>
                <w:lang w:val="cs-CZ" w:eastAsia="cs-CZ"/>
              </w:rPr>
              <w:t xml:space="preserve">; PR-AUC = area </w:t>
            </w:r>
            <w:proofErr w:type="spellStart"/>
            <w:r w:rsidRPr="00F2014A">
              <w:rPr>
                <w:rFonts w:ascii="Trebuchet MS" w:eastAsia="Times New Roman" w:hAnsi="Trebuchet MS" w:cs="Calibri"/>
                <w:i/>
                <w:iCs/>
                <w:color w:val="333333"/>
                <w:sz w:val="18"/>
                <w:szCs w:val="18"/>
                <w:lang w:val="cs-CZ" w:eastAsia="cs-CZ"/>
              </w:rPr>
              <w:t>under</w:t>
            </w:r>
            <w:proofErr w:type="spellEnd"/>
            <w:r w:rsidRPr="00F2014A">
              <w:rPr>
                <w:rFonts w:ascii="Trebuchet MS" w:eastAsia="Times New Roman" w:hAnsi="Trebuchet MS" w:cs="Calibri"/>
                <w:i/>
                <w:iCs/>
                <w:color w:val="333333"/>
                <w:sz w:val="18"/>
                <w:szCs w:val="18"/>
                <w:lang w:val="cs-CZ" w:eastAsia="cs-CZ"/>
              </w:rPr>
              <w:t xml:space="preserve"> </w:t>
            </w:r>
            <w:proofErr w:type="spellStart"/>
            <w:r w:rsidRPr="00F2014A">
              <w:rPr>
                <w:rFonts w:ascii="Trebuchet MS" w:eastAsia="Times New Roman" w:hAnsi="Trebuchet MS" w:cs="Calibri"/>
                <w:i/>
                <w:iCs/>
                <w:color w:val="333333"/>
                <w:sz w:val="18"/>
                <w:szCs w:val="18"/>
                <w:lang w:val="cs-CZ" w:eastAsia="cs-CZ"/>
              </w:rPr>
              <w:t>precision-recall</w:t>
            </w:r>
            <w:proofErr w:type="spellEnd"/>
            <w:r w:rsidRPr="00F2014A">
              <w:rPr>
                <w:rFonts w:ascii="Trebuchet MS" w:eastAsia="Times New Roman" w:hAnsi="Trebuchet MS" w:cs="Calibri"/>
                <w:i/>
                <w:iCs/>
                <w:color w:val="333333"/>
                <w:sz w:val="18"/>
                <w:szCs w:val="18"/>
                <w:lang w:val="cs-CZ" w:eastAsia="cs-CZ"/>
              </w:rPr>
              <w:t xml:space="preserve"> </w:t>
            </w:r>
            <w:proofErr w:type="spellStart"/>
            <w:r w:rsidRPr="00F2014A">
              <w:rPr>
                <w:rFonts w:ascii="Trebuchet MS" w:eastAsia="Times New Roman" w:hAnsi="Trebuchet MS" w:cs="Calibri"/>
                <w:i/>
                <w:iCs/>
                <w:color w:val="333333"/>
                <w:sz w:val="18"/>
                <w:szCs w:val="18"/>
                <w:lang w:val="cs-CZ" w:eastAsia="cs-CZ"/>
              </w:rPr>
              <w:t>curve</w:t>
            </w:r>
            <w:proofErr w:type="spellEnd"/>
            <w:r w:rsidRPr="00F2014A">
              <w:rPr>
                <w:rFonts w:ascii="Trebuchet MS" w:eastAsia="Times New Roman" w:hAnsi="Trebuchet MS" w:cs="Calibri"/>
                <w:i/>
                <w:iCs/>
                <w:color w:val="333333"/>
                <w:sz w:val="18"/>
                <w:szCs w:val="18"/>
                <w:lang w:val="cs-CZ" w:eastAsia="cs-CZ"/>
              </w:rPr>
              <w:t xml:space="preserve">; </w:t>
            </w:r>
            <w:proofErr w:type="spellStart"/>
            <w:r w:rsidRPr="00F2014A">
              <w:rPr>
                <w:rFonts w:ascii="Trebuchet MS" w:eastAsia="Times New Roman" w:hAnsi="Trebuchet MS" w:cs="Calibri"/>
                <w:i/>
                <w:iCs/>
                <w:color w:val="333333"/>
                <w:sz w:val="18"/>
                <w:szCs w:val="18"/>
                <w:lang w:val="cs-CZ" w:eastAsia="cs-CZ"/>
              </w:rPr>
              <w:t>Brier</w:t>
            </w:r>
            <w:proofErr w:type="spellEnd"/>
            <w:r w:rsidRPr="00F2014A">
              <w:rPr>
                <w:rFonts w:ascii="Trebuchet MS" w:eastAsia="Times New Roman" w:hAnsi="Trebuchet MS" w:cs="Calibri"/>
                <w:i/>
                <w:iCs/>
                <w:color w:val="333333"/>
                <w:sz w:val="18"/>
                <w:szCs w:val="18"/>
                <w:lang w:val="cs-CZ" w:eastAsia="cs-CZ"/>
              </w:rPr>
              <w:t xml:space="preserve"> = </w:t>
            </w:r>
            <w:proofErr w:type="spellStart"/>
            <w:r w:rsidRPr="00F2014A">
              <w:rPr>
                <w:rFonts w:ascii="Trebuchet MS" w:eastAsia="Times New Roman" w:hAnsi="Trebuchet MS" w:cs="Calibri"/>
                <w:i/>
                <w:iCs/>
                <w:color w:val="333333"/>
                <w:sz w:val="18"/>
                <w:szCs w:val="18"/>
                <w:lang w:val="cs-CZ" w:eastAsia="cs-CZ"/>
              </w:rPr>
              <w:t>mean</w:t>
            </w:r>
            <w:proofErr w:type="spellEnd"/>
            <w:r w:rsidRPr="00F2014A">
              <w:rPr>
                <w:rFonts w:ascii="Trebuchet MS" w:eastAsia="Times New Roman" w:hAnsi="Trebuchet MS" w:cs="Calibri"/>
                <w:i/>
                <w:iCs/>
                <w:color w:val="333333"/>
                <w:sz w:val="18"/>
                <w:szCs w:val="18"/>
                <w:lang w:val="cs-CZ" w:eastAsia="cs-CZ"/>
              </w:rPr>
              <w:t xml:space="preserve"> </w:t>
            </w:r>
            <w:proofErr w:type="spellStart"/>
            <w:r w:rsidRPr="00F2014A">
              <w:rPr>
                <w:rFonts w:ascii="Trebuchet MS" w:eastAsia="Times New Roman" w:hAnsi="Trebuchet MS" w:cs="Calibri"/>
                <w:i/>
                <w:iCs/>
                <w:color w:val="333333"/>
                <w:sz w:val="18"/>
                <w:szCs w:val="18"/>
                <w:lang w:val="cs-CZ" w:eastAsia="cs-CZ"/>
              </w:rPr>
              <w:t>squared</w:t>
            </w:r>
            <w:proofErr w:type="spellEnd"/>
            <w:r w:rsidRPr="00F2014A">
              <w:rPr>
                <w:rFonts w:ascii="Trebuchet MS" w:eastAsia="Times New Roman" w:hAnsi="Trebuchet MS" w:cs="Calibri"/>
                <w:i/>
                <w:iCs/>
                <w:color w:val="333333"/>
                <w:sz w:val="18"/>
                <w:szCs w:val="18"/>
                <w:lang w:val="cs-CZ" w:eastAsia="cs-CZ"/>
              </w:rPr>
              <w:t xml:space="preserve"> </w:t>
            </w:r>
            <w:proofErr w:type="spellStart"/>
            <w:r w:rsidRPr="00F2014A">
              <w:rPr>
                <w:rFonts w:ascii="Trebuchet MS" w:eastAsia="Times New Roman" w:hAnsi="Trebuchet MS" w:cs="Calibri"/>
                <w:i/>
                <w:iCs/>
                <w:color w:val="333333"/>
                <w:sz w:val="18"/>
                <w:szCs w:val="18"/>
                <w:lang w:val="cs-CZ" w:eastAsia="cs-CZ"/>
              </w:rPr>
              <w:t>error</w:t>
            </w:r>
            <w:proofErr w:type="spellEnd"/>
            <w:r w:rsidRPr="00F2014A">
              <w:rPr>
                <w:rFonts w:ascii="Trebuchet MS" w:eastAsia="Times New Roman" w:hAnsi="Trebuchet MS" w:cs="Calibri"/>
                <w:i/>
                <w:iCs/>
                <w:color w:val="333333"/>
                <w:sz w:val="18"/>
                <w:szCs w:val="18"/>
                <w:lang w:val="cs-CZ" w:eastAsia="cs-CZ"/>
              </w:rPr>
              <w:br/>
              <w:t>(</w:t>
            </w:r>
            <w:proofErr w:type="spellStart"/>
            <w:r w:rsidRPr="00F2014A">
              <w:rPr>
                <w:rFonts w:ascii="Trebuchet MS" w:eastAsia="Times New Roman" w:hAnsi="Trebuchet MS" w:cs="Calibri"/>
                <w:i/>
                <w:iCs/>
                <w:color w:val="333333"/>
                <w:sz w:val="18"/>
                <w:szCs w:val="18"/>
                <w:lang w:val="cs-CZ" w:eastAsia="cs-CZ"/>
              </w:rPr>
              <w:t>lower</w:t>
            </w:r>
            <w:proofErr w:type="spellEnd"/>
            <w:r w:rsidRPr="00F2014A">
              <w:rPr>
                <w:rFonts w:ascii="Trebuchet MS" w:eastAsia="Times New Roman" w:hAnsi="Trebuchet MS" w:cs="Calibri"/>
                <w:i/>
                <w:iCs/>
                <w:color w:val="333333"/>
                <w:sz w:val="18"/>
                <w:szCs w:val="18"/>
                <w:lang w:val="cs-CZ" w:eastAsia="cs-CZ"/>
              </w:rPr>
              <w:t xml:space="preserve"> = </w:t>
            </w:r>
            <w:proofErr w:type="spellStart"/>
            <w:r w:rsidRPr="00F2014A">
              <w:rPr>
                <w:rFonts w:ascii="Trebuchet MS" w:eastAsia="Times New Roman" w:hAnsi="Trebuchet MS" w:cs="Calibri"/>
                <w:i/>
                <w:iCs/>
                <w:color w:val="333333"/>
                <w:sz w:val="18"/>
                <w:szCs w:val="18"/>
                <w:lang w:val="cs-CZ" w:eastAsia="cs-CZ"/>
              </w:rPr>
              <w:t>better</w:t>
            </w:r>
            <w:proofErr w:type="spellEnd"/>
            <w:r w:rsidRPr="00F2014A">
              <w:rPr>
                <w:rFonts w:ascii="Trebuchet MS" w:eastAsia="Times New Roman" w:hAnsi="Trebuchet MS" w:cs="Calibri"/>
                <w:i/>
                <w:iCs/>
                <w:color w:val="333333"/>
                <w:sz w:val="18"/>
                <w:szCs w:val="18"/>
                <w:lang w:val="cs-CZ" w:eastAsia="cs-CZ"/>
              </w:rPr>
              <w:t xml:space="preserve">); </w:t>
            </w:r>
            <w:proofErr w:type="spellStart"/>
            <w:r w:rsidRPr="00F2014A">
              <w:rPr>
                <w:rFonts w:ascii="Trebuchet MS" w:eastAsia="Times New Roman" w:hAnsi="Trebuchet MS" w:cs="Calibri"/>
                <w:i/>
                <w:iCs/>
                <w:color w:val="333333"/>
                <w:sz w:val="18"/>
                <w:szCs w:val="18"/>
                <w:lang w:val="cs-CZ" w:eastAsia="cs-CZ"/>
              </w:rPr>
              <w:t>Cal</w:t>
            </w:r>
            <w:proofErr w:type="spellEnd"/>
            <w:r w:rsidRPr="00F2014A">
              <w:rPr>
                <w:rFonts w:ascii="Trebuchet MS" w:eastAsia="Times New Roman" w:hAnsi="Trebuchet MS" w:cs="Calibri"/>
                <w:i/>
                <w:iCs/>
                <w:color w:val="333333"/>
                <w:sz w:val="18"/>
                <w:szCs w:val="18"/>
                <w:lang w:val="cs-CZ" w:eastAsia="cs-CZ"/>
              </w:rPr>
              <w:t xml:space="preserve">. </w:t>
            </w:r>
            <w:proofErr w:type="spellStart"/>
            <w:r w:rsidRPr="00F2014A">
              <w:rPr>
                <w:rFonts w:ascii="Trebuchet MS" w:eastAsia="Times New Roman" w:hAnsi="Trebuchet MS" w:cs="Calibri"/>
                <w:i/>
                <w:iCs/>
                <w:color w:val="333333"/>
                <w:sz w:val="18"/>
                <w:szCs w:val="18"/>
                <w:lang w:val="cs-CZ" w:eastAsia="cs-CZ"/>
              </w:rPr>
              <w:t>slope</w:t>
            </w:r>
            <w:proofErr w:type="spellEnd"/>
            <w:r w:rsidRPr="00F2014A">
              <w:rPr>
                <w:rFonts w:ascii="Trebuchet MS" w:eastAsia="Times New Roman" w:hAnsi="Trebuchet MS" w:cs="Calibri"/>
                <w:i/>
                <w:iCs/>
                <w:color w:val="333333"/>
                <w:sz w:val="18"/>
                <w:szCs w:val="18"/>
                <w:lang w:val="cs-CZ" w:eastAsia="cs-CZ"/>
              </w:rPr>
              <w:t xml:space="preserve">: </w:t>
            </w:r>
            <w:proofErr w:type="spellStart"/>
            <w:r w:rsidRPr="00F2014A">
              <w:rPr>
                <w:rFonts w:ascii="Trebuchet MS" w:eastAsia="Times New Roman" w:hAnsi="Trebuchet MS" w:cs="Calibri"/>
                <w:i/>
                <w:iCs/>
                <w:color w:val="333333"/>
                <w:sz w:val="18"/>
                <w:szCs w:val="18"/>
                <w:lang w:val="cs-CZ" w:eastAsia="cs-CZ"/>
              </w:rPr>
              <w:t>ideal</w:t>
            </w:r>
            <w:proofErr w:type="spellEnd"/>
            <w:r w:rsidRPr="00F2014A">
              <w:rPr>
                <w:rFonts w:ascii="Trebuchet MS" w:eastAsia="Times New Roman" w:hAnsi="Trebuchet MS" w:cs="Calibri"/>
                <w:i/>
                <w:iCs/>
                <w:color w:val="333333"/>
                <w:sz w:val="18"/>
                <w:szCs w:val="18"/>
                <w:lang w:val="cs-CZ" w:eastAsia="cs-CZ"/>
              </w:rPr>
              <w:t xml:space="preserve"> = 1; </w:t>
            </w:r>
            <w:proofErr w:type="spellStart"/>
            <w:r w:rsidRPr="00F2014A">
              <w:rPr>
                <w:rFonts w:ascii="Trebuchet MS" w:eastAsia="Times New Roman" w:hAnsi="Trebuchet MS" w:cs="Calibri"/>
                <w:i/>
                <w:iCs/>
                <w:color w:val="333333"/>
                <w:sz w:val="18"/>
                <w:szCs w:val="18"/>
                <w:lang w:val="cs-CZ" w:eastAsia="cs-CZ"/>
              </w:rPr>
              <w:t>Cal</w:t>
            </w:r>
            <w:proofErr w:type="spellEnd"/>
            <w:r w:rsidRPr="00F2014A">
              <w:rPr>
                <w:rFonts w:ascii="Trebuchet MS" w:eastAsia="Times New Roman" w:hAnsi="Trebuchet MS" w:cs="Calibri"/>
                <w:i/>
                <w:iCs/>
                <w:color w:val="333333"/>
                <w:sz w:val="18"/>
                <w:szCs w:val="18"/>
                <w:lang w:val="cs-CZ" w:eastAsia="cs-CZ"/>
              </w:rPr>
              <w:t xml:space="preserve">. </w:t>
            </w:r>
            <w:proofErr w:type="spellStart"/>
            <w:r w:rsidRPr="00F2014A">
              <w:rPr>
                <w:rFonts w:ascii="Trebuchet MS" w:eastAsia="Times New Roman" w:hAnsi="Trebuchet MS" w:cs="Calibri"/>
                <w:i/>
                <w:iCs/>
                <w:color w:val="333333"/>
                <w:sz w:val="18"/>
                <w:szCs w:val="18"/>
                <w:lang w:val="cs-CZ" w:eastAsia="cs-CZ"/>
              </w:rPr>
              <w:t>intercept</w:t>
            </w:r>
            <w:proofErr w:type="spellEnd"/>
            <w:r w:rsidRPr="00F2014A">
              <w:rPr>
                <w:rFonts w:ascii="Trebuchet MS" w:eastAsia="Times New Roman" w:hAnsi="Trebuchet MS" w:cs="Calibri"/>
                <w:i/>
                <w:iCs/>
                <w:color w:val="333333"/>
                <w:sz w:val="18"/>
                <w:szCs w:val="18"/>
                <w:lang w:val="cs-CZ" w:eastAsia="cs-CZ"/>
              </w:rPr>
              <w:t xml:space="preserve">: </w:t>
            </w:r>
            <w:proofErr w:type="spellStart"/>
            <w:r w:rsidRPr="00F2014A">
              <w:rPr>
                <w:rFonts w:ascii="Trebuchet MS" w:eastAsia="Times New Roman" w:hAnsi="Trebuchet MS" w:cs="Calibri"/>
                <w:i/>
                <w:iCs/>
                <w:color w:val="333333"/>
                <w:sz w:val="18"/>
                <w:szCs w:val="18"/>
                <w:lang w:val="cs-CZ" w:eastAsia="cs-CZ"/>
              </w:rPr>
              <w:t>ideal</w:t>
            </w:r>
            <w:proofErr w:type="spellEnd"/>
            <w:r w:rsidRPr="00F2014A">
              <w:rPr>
                <w:rFonts w:ascii="Trebuchet MS" w:eastAsia="Times New Roman" w:hAnsi="Trebuchet MS" w:cs="Calibri"/>
                <w:i/>
                <w:iCs/>
                <w:color w:val="333333"/>
                <w:sz w:val="18"/>
                <w:szCs w:val="18"/>
                <w:lang w:val="cs-CZ" w:eastAsia="cs-CZ"/>
              </w:rPr>
              <w:t xml:space="preserve"> = 0.</w:t>
            </w:r>
          </w:p>
        </w:tc>
      </w:tr>
    </w:tbl>
    <w:p w14:paraId="07A2164C" w14:textId="77777777" w:rsidR="001E3523" w:rsidRPr="00F2014A" w:rsidRDefault="001E3523" w:rsidP="00541A13">
      <w:pPr>
        <w:pStyle w:val="Titulek"/>
      </w:pPr>
    </w:p>
    <w:p w14:paraId="257038D7" w14:textId="56FFB16A" w:rsidR="0018334B" w:rsidRPr="00F2014A" w:rsidRDefault="00541A13" w:rsidP="001E3523">
      <w:pPr>
        <w:pStyle w:val="Figurecaption"/>
        <w:rPr>
          <w:b/>
          <w:bCs/>
        </w:rPr>
      </w:pPr>
      <w:bookmarkStart w:id="15" w:name="_Ref231123944"/>
      <w:r w:rsidRPr="00F2014A">
        <w:rPr>
          <w:b/>
          <w:bCs/>
        </w:rPr>
        <w:t xml:space="preserve">Supp. Table </w:t>
      </w:r>
      <w:r w:rsidRPr="00F2014A">
        <w:rPr>
          <w:b/>
          <w:bCs/>
        </w:rPr>
        <w:fldChar w:fldCharType="begin"/>
      </w:r>
      <w:r w:rsidRPr="00F2014A">
        <w:rPr>
          <w:b/>
          <w:bCs/>
        </w:rPr>
        <w:instrText xml:space="preserve"> SEQ Supp._Table \* ARABIC </w:instrText>
      </w:r>
      <w:r w:rsidRPr="00F2014A">
        <w:rPr>
          <w:b/>
          <w:bCs/>
        </w:rPr>
        <w:fldChar w:fldCharType="separate"/>
      </w:r>
      <w:r w:rsidR="0071521C" w:rsidRPr="00F2014A">
        <w:rPr>
          <w:b/>
          <w:bCs/>
          <w:noProof/>
        </w:rPr>
        <w:t>2</w:t>
      </w:r>
      <w:r w:rsidRPr="00F2014A">
        <w:rPr>
          <w:b/>
          <w:bCs/>
        </w:rPr>
        <w:fldChar w:fldCharType="end"/>
      </w:r>
      <w:bookmarkEnd w:id="15"/>
    </w:p>
    <w:p w14:paraId="206C8365" w14:textId="77777777" w:rsidR="001E3523" w:rsidRPr="00F2014A" w:rsidRDefault="001E3523" w:rsidP="001E3523">
      <w:pPr>
        <w:pStyle w:val="Figurecaption"/>
        <w:rPr>
          <w:b/>
          <w:bCs/>
        </w:rPr>
      </w:pPr>
      <w:r w:rsidRPr="00F2014A">
        <w:rPr>
          <w:b/>
          <w:bCs/>
        </w:rPr>
        <w:t>Comprehensive predictive performance of individual protein and augmented models in the ELISA validation cohort.</w:t>
      </w:r>
    </w:p>
    <w:p w14:paraId="7DF97C26" w14:textId="77777777" w:rsidR="001E3523" w:rsidRPr="00F2014A" w:rsidRDefault="001E3523" w:rsidP="001E3523">
      <w:pPr>
        <w:pStyle w:val="Figurecaption"/>
      </w:pPr>
      <w:r w:rsidRPr="00F2014A">
        <w:t xml:space="preserve">All models were fitted using Firth </w:t>
      </w:r>
      <w:proofErr w:type="spellStart"/>
      <w:r w:rsidRPr="00F2014A">
        <w:t>penalised</w:t>
      </w:r>
      <w:proofErr w:type="spellEnd"/>
      <w:r w:rsidRPr="00F2014A">
        <w:t xml:space="preserve"> logistic regression. Performance metrics were derived from 5×10 repeated cross-validation using pooled out-of-fold predictions. Augmented models include the clinical baseline covariates (DAS28-ESR, CRP, and duration of biological treatment) plus the indicated protein. The binary outcome was coded as D2T = 1 (event level), REM = 0.</w:t>
      </w:r>
    </w:p>
    <w:p w14:paraId="671CC26D" w14:textId="297895D8" w:rsidR="001E3523" w:rsidRPr="00F2014A" w:rsidRDefault="001E3523" w:rsidP="001E3523">
      <w:pPr>
        <w:pStyle w:val="Figurecaption"/>
      </w:pPr>
      <w:r w:rsidRPr="00F2014A">
        <w:lastRenderedPageBreak/>
        <w:t xml:space="preserve">95% </w:t>
      </w:r>
      <w:proofErr w:type="gramStart"/>
      <w:r w:rsidR="00C362A1" w:rsidRPr="00F2014A">
        <w:t xml:space="preserve">CI </w:t>
      </w:r>
      <w:r w:rsidRPr="00F2014A">
        <w:t xml:space="preserve"> were</w:t>
      </w:r>
      <w:proofErr w:type="gramEnd"/>
      <w:r w:rsidRPr="00F2014A">
        <w:t xml:space="preserve"> estimated as quantile intervals across 50 bootstrap resamples of the cross-validated predictions. Where 95% CI values are identical (i.e., [x; x]), the metric was derived from pooled out-of-fold predictions and does not vary across resamples.</w:t>
      </w:r>
    </w:p>
    <w:p w14:paraId="555BBCEB" w14:textId="77777777" w:rsidR="001E3523" w:rsidRPr="00F2014A" w:rsidRDefault="001E3523" w:rsidP="001E3523">
      <w:pPr>
        <w:pStyle w:val="Figurecaption"/>
      </w:pPr>
      <w:r w:rsidRPr="00F2014A">
        <w:t>Calibration slope estimates should be interpreted with caution: with approximately 19 patients per cross-validation fold and near-perfect discrimination in several models, logistic calibration regression is numerically unstable and yields extreme values. Calibration intercept, which is robust under these conditions, is the primary calibration metric reported here.</w:t>
      </w:r>
    </w:p>
    <w:p w14:paraId="516A4DBB" w14:textId="4227CBE5" w:rsidR="00541A13" w:rsidRPr="00F2014A" w:rsidRDefault="001E3523" w:rsidP="001E3523">
      <w:pPr>
        <w:pStyle w:val="Figurecaption"/>
      </w:pPr>
      <w:r w:rsidRPr="00F2014A">
        <w:rPr>
          <w:b/>
          <w:bCs/>
        </w:rPr>
        <w:t>Abbreviations</w:t>
      </w:r>
      <w:r w:rsidRPr="00F2014A">
        <w:t>: ROC-AUC</w:t>
      </w:r>
      <w:r w:rsidR="00B17D6C" w:rsidRPr="00F2014A">
        <w:t xml:space="preserve"> -</w:t>
      </w:r>
      <w:r w:rsidRPr="00F2014A">
        <w:t xml:space="preserve"> area under the receiver operating characteristic curve; PR-AUC</w:t>
      </w:r>
      <w:r w:rsidR="00B17D6C" w:rsidRPr="00F2014A">
        <w:t xml:space="preserve"> -</w:t>
      </w:r>
      <w:r w:rsidRPr="00F2014A">
        <w:t xml:space="preserve"> area under the precision-recall curve; Brier score</w:t>
      </w:r>
      <w:r w:rsidR="00B17D6C" w:rsidRPr="00F2014A">
        <w:t xml:space="preserve"> -</w:t>
      </w:r>
      <w:r w:rsidRPr="00F2014A">
        <w:t xml:space="preserve"> mean squared prediction error (lower = better); Cal. </w:t>
      </w:r>
      <w:r w:rsidR="001B39FA" w:rsidRPr="00F2014A">
        <w:t>S</w:t>
      </w:r>
      <w:r w:rsidRPr="00F2014A">
        <w:t>lope</w:t>
      </w:r>
      <w:r w:rsidR="001B39FA" w:rsidRPr="00F2014A">
        <w:t xml:space="preserve"> -</w:t>
      </w:r>
      <w:r w:rsidRPr="00F2014A">
        <w:t xml:space="preserve"> calibration slope (ideal = 1); Cal. </w:t>
      </w:r>
      <w:r w:rsidR="001B39FA" w:rsidRPr="00F2014A">
        <w:t>I</w:t>
      </w:r>
      <w:r w:rsidRPr="00F2014A">
        <w:t>ntercept</w:t>
      </w:r>
      <w:r w:rsidR="001B39FA" w:rsidRPr="00F2014A">
        <w:t xml:space="preserve"> -</w:t>
      </w:r>
      <w:r w:rsidRPr="00F2014A">
        <w:t xml:space="preserve"> calibration-in-the-large (ideal = 0); DAS28-ESR</w:t>
      </w:r>
      <w:r w:rsidR="001B39FA" w:rsidRPr="00F2014A">
        <w:t xml:space="preserve"> -</w:t>
      </w:r>
      <w:r w:rsidRPr="00F2014A">
        <w:t xml:space="preserve"> Disease Activity Score in 28 joints using erythrocyte sedimentation rate; CRP</w:t>
      </w:r>
      <w:r w:rsidR="001B39FA" w:rsidRPr="00F2014A">
        <w:t xml:space="preserve"> -</w:t>
      </w:r>
      <w:r w:rsidRPr="00F2014A">
        <w:t xml:space="preserve"> C-reactive protein; TRT-duration</w:t>
      </w:r>
      <w:r w:rsidR="001B39FA" w:rsidRPr="00F2014A">
        <w:t xml:space="preserve"> -</w:t>
      </w:r>
      <w:r w:rsidRPr="00F2014A">
        <w:t xml:space="preserve"> duration of biological treatment; D2T</w:t>
      </w:r>
      <w:r w:rsidR="001B39FA" w:rsidRPr="00F2014A">
        <w:t xml:space="preserve"> </w:t>
      </w:r>
      <w:r w:rsidR="00F05A44" w:rsidRPr="00F2014A">
        <w:t>-</w:t>
      </w:r>
      <w:r w:rsidRPr="00F2014A">
        <w:t xml:space="preserve"> difficult-to-treat; REM</w:t>
      </w:r>
      <w:r w:rsidR="00F05A44" w:rsidRPr="00F2014A">
        <w:t xml:space="preserve"> -</w:t>
      </w:r>
      <w:r w:rsidRPr="00F2014A">
        <w:t xml:space="preserve"> sustained clinical remission</w:t>
      </w:r>
      <w:r w:rsidR="00B17D6C" w:rsidRPr="00F2014A">
        <w:t xml:space="preserve">; </w:t>
      </w:r>
      <w:r w:rsidR="00B17D6C" w:rsidRPr="00F2014A">
        <w:t>REM - remission</w:t>
      </w:r>
      <w:r w:rsidRPr="00F2014A">
        <w:t>.</w:t>
      </w:r>
    </w:p>
    <w:p w14:paraId="4762630B" w14:textId="77777777" w:rsidR="00ED2B2A" w:rsidRPr="00F2014A" w:rsidRDefault="00ED2B2A" w:rsidP="001E3523">
      <w:pPr>
        <w:pStyle w:val="Figurecaption"/>
      </w:pPr>
    </w:p>
    <w:p w14:paraId="27676A7C" w14:textId="363322E9" w:rsidR="00ED2B2A" w:rsidRPr="00F2014A" w:rsidRDefault="00ED2B2A">
      <w:pPr>
        <w:jc w:val="left"/>
        <w:rPr>
          <w:rFonts w:eastAsia="Times New Roman" w:cs="Times New Roman"/>
          <w:color w:val="000000"/>
          <w:lang w:val="en-US" w:eastAsia="de-DE" w:bidi="en-US"/>
        </w:rPr>
      </w:pPr>
      <w:r w:rsidRPr="00F2014A">
        <w:br w:type="page"/>
      </w:r>
    </w:p>
    <w:tbl>
      <w:tblPr>
        <w:tblW w:w="8571" w:type="dxa"/>
        <w:tblCellMar>
          <w:left w:w="70" w:type="dxa"/>
          <w:right w:w="70" w:type="dxa"/>
        </w:tblCellMar>
        <w:tblLook w:val="04A0" w:firstRow="1" w:lastRow="0" w:firstColumn="1" w:lastColumn="0" w:noHBand="0" w:noVBand="1"/>
      </w:tblPr>
      <w:tblGrid>
        <w:gridCol w:w="1020"/>
        <w:gridCol w:w="1248"/>
        <w:gridCol w:w="1120"/>
        <w:gridCol w:w="1201"/>
        <w:gridCol w:w="940"/>
        <w:gridCol w:w="1060"/>
        <w:gridCol w:w="1260"/>
        <w:gridCol w:w="722"/>
      </w:tblGrid>
      <w:tr w:rsidR="00B14391" w:rsidRPr="00F2014A" w14:paraId="2DD0644C" w14:textId="77777777" w:rsidTr="0071521C">
        <w:trPr>
          <w:trHeight w:val="615"/>
        </w:trPr>
        <w:tc>
          <w:tcPr>
            <w:tcW w:w="1020" w:type="dxa"/>
            <w:tcBorders>
              <w:top w:val="nil"/>
              <w:left w:val="nil"/>
              <w:bottom w:val="single" w:sz="8" w:space="0" w:color="auto"/>
              <w:right w:val="nil"/>
            </w:tcBorders>
            <w:noWrap/>
            <w:vAlign w:val="center"/>
            <w:hideMark/>
          </w:tcPr>
          <w:p w14:paraId="029B8A01" w14:textId="77777777" w:rsidR="00B14391" w:rsidRPr="00F2014A" w:rsidRDefault="00B14391" w:rsidP="00B14391">
            <w:pPr>
              <w:spacing w:after="0" w:line="240" w:lineRule="auto"/>
              <w:jc w:val="center"/>
              <w:rPr>
                <w:rFonts w:ascii="Trebuchet MS" w:eastAsia="Times New Roman" w:hAnsi="Trebuchet MS" w:cs="Calibri"/>
                <w:b/>
                <w:bCs/>
                <w:color w:val="000000"/>
                <w:sz w:val="18"/>
                <w:szCs w:val="18"/>
                <w:lang w:val="cs-CZ" w:eastAsia="cs-CZ"/>
              </w:rPr>
            </w:pPr>
            <w:r w:rsidRPr="00F2014A">
              <w:rPr>
                <w:rFonts w:ascii="Trebuchet MS" w:eastAsia="Times New Roman" w:hAnsi="Trebuchet MS" w:cs="Calibri"/>
                <w:b/>
                <w:bCs/>
                <w:color w:val="000000"/>
                <w:sz w:val="18"/>
                <w:szCs w:val="18"/>
                <w:lang w:val="cs-CZ" w:eastAsia="cs-CZ"/>
              </w:rPr>
              <w:lastRenderedPageBreak/>
              <w:t>Protein</w:t>
            </w:r>
          </w:p>
        </w:tc>
        <w:tc>
          <w:tcPr>
            <w:tcW w:w="1248" w:type="dxa"/>
            <w:tcBorders>
              <w:top w:val="nil"/>
              <w:left w:val="nil"/>
              <w:bottom w:val="single" w:sz="8" w:space="0" w:color="auto"/>
              <w:right w:val="nil"/>
            </w:tcBorders>
            <w:noWrap/>
            <w:vAlign w:val="center"/>
            <w:hideMark/>
          </w:tcPr>
          <w:p w14:paraId="240A0369" w14:textId="77777777" w:rsidR="00B14391" w:rsidRPr="00F2014A" w:rsidRDefault="00B14391" w:rsidP="00B14391">
            <w:pPr>
              <w:spacing w:after="0" w:line="240" w:lineRule="auto"/>
              <w:jc w:val="center"/>
              <w:rPr>
                <w:rFonts w:ascii="Trebuchet MS" w:eastAsia="Times New Roman" w:hAnsi="Trebuchet MS" w:cs="Calibri"/>
                <w:b/>
                <w:bCs/>
                <w:color w:val="000000"/>
                <w:sz w:val="18"/>
                <w:szCs w:val="18"/>
                <w:lang w:val="cs-CZ" w:eastAsia="cs-CZ"/>
              </w:rPr>
            </w:pPr>
            <w:proofErr w:type="spellStart"/>
            <w:r w:rsidRPr="00F2014A">
              <w:rPr>
                <w:rFonts w:ascii="Trebuchet MS" w:eastAsia="Times New Roman" w:hAnsi="Trebuchet MS" w:cs="Calibri"/>
                <w:b/>
                <w:bCs/>
                <w:color w:val="000000"/>
                <w:sz w:val="18"/>
                <w:szCs w:val="18"/>
                <w:lang w:val="cs-CZ" w:eastAsia="cs-CZ"/>
              </w:rPr>
              <w:t>Cohort</w:t>
            </w:r>
            <w:proofErr w:type="spellEnd"/>
          </w:p>
        </w:tc>
        <w:tc>
          <w:tcPr>
            <w:tcW w:w="1120" w:type="dxa"/>
            <w:tcBorders>
              <w:top w:val="nil"/>
              <w:left w:val="nil"/>
              <w:bottom w:val="single" w:sz="8" w:space="0" w:color="auto"/>
              <w:right w:val="nil"/>
            </w:tcBorders>
            <w:vAlign w:val="center"/>
            <w:hideMark/>
          </w:tcPr>
          <w:p w14:paraId="2F318BB8" w14:textId="77777777" w:rsidR="00B14391" w:rsidRPr="00F2014A" w:rsidRDefault="00B14391" w:rsidP="00B14391">
            <w:pPr>
              <w:spacing w:after="0" w:line="240" w:lineRule="auto"/>
              <w:jc w:val="center"/>
              <w:rPr>
                <w:rFonts w:ascii="Trebuchet MS" w:eastAsia="Times New Roman" w:hAnsi="Trebuchet MS" w:cs="Calibri"/>
                <w:b/>
                <w:bCs/>
                <w:color w:val="000000"/>
                <w:sz w:val="18"/>
                <w:szCs w:val="18"/>
                <w:lang w:val="cs-CZ" w:eastAsia="cs-CZ"/>
              </w:rPr>
            </w:pPr>
            <w:r w:rsidRPr="00F2014A">
              <w:rPr>
                <w:rFonts w:ascii="Trebuchet MS" w:eastAsia="Times New Roman" w:hAnsi="Trebuchet MS" w:cs="Calibri"/>
                <w:b/>
                <w:bCs/>
                <w:color w:val="000000"/>
                <w:sz w:val="18"/>
                <w:szCs w:val="18"/>
                <w:lang w:val="cs-CZ" w:eastAsia="cs-CZ"/>
              </w:rPr>
              <w:t>AUC</w:t>
            </w:r>
            <w:r w:rsidRPr="00F2014A">
              <w:rPr>
                <w:rFonts w:ascii="Trebuchet MS" w:eastAsia="Times New Roman" w:hAnsi="Trebuchet MS" w:cs="Calibri"/>
                <w:b/>
                <w:bCs/>
                <w:color w:val="000000"/>
                <w:sz w:val="18"/>
                <w:szCs w:val="18"/>
                <w:lang w:val="cs-CZ" w:eastAsia="cs-CZ"/>
              </w:rPr>
              <w:br/>
            </w:r>
            <w:proofErr w:type="spellStart"/>
            <w:r w:rsidRPr="00F2014A">
              <w:rPr>
                <w:rFonts w:ascii="Trebuchet MS" w:eastAsia="Times New Roman" w:hAnsi="Trebuchet MS" w:cs="Calibri"/>
                <w:b/>
                <w:bCs/>
                <w:color w:val="000000"/>
                <w:sz w:val="18"/>
                <w:szCs w:val="18"/>
                <w:lang w:val="cs-CZ" w:eastAsia="cs-CZ"/>
              </w:rPr>
              <w:t>Baseline</w:t>
            </w:r>
            <w:proofErr w:type="spellEnd"/>
          </w:p>
        </w:tc>
        <w:tc>
          <w:tcPr>
            <w:tcW w:w="1201" w:type="dxa"/>
            <w:tcBorders>
              <w:top w:val="nil"/>
              <w:left w:val="nil"/>
              <w:bottom w:val="single" w:sz="8" w:space="0" w:color="auto"/>
              <w:right w:val="nil"/>
            </w:tcBorders>
            <w:vAlign w:val="center"/>
            <w:hideMark/>
          </w:tcPr>
          <w:p w14:paraId="1AC9E1A5" w14:textId="77777777" w:rsidR="00B14391" w:rsidRPr="00F2014A" w:rsidRDefault="00B14391" w:rsidP="00B14391">
            <w:pPr>
              <w:spacing w:after="0" w:line="240" w:lineRule="auto"/>
              <w:jc w:val="center"/>
              <w:rPr>
                <w:rFonts w:ascii="Trebuchet MS" w:eastAsia="Times New Roman" w:hAnsi="Trebuchet MS" w:cs="Calibri"/>
                <w:b/>
                <w:bCs/>
                <w:color w:val="000000"/>
                <w:sz w:val="18"/>
                <w:szCs w:val="18"/>
                <w:lang w:val="cs-CZ" w:eastAsia="cs-CZ"/>
              </w:rPr>
            </w:pPr>
            <w:r w:rsidRPr="00F2014A">
              <w:rPr>
                <w:rFonts w:ascii="Trebuchet MS" w:eastAsia="Times New Roman" w:hAnsi="Trebuchet MS" w:cs="Calibri"/>
                <w:b/>
                <w:bCs/>
                <w:color w:val="000000"/>
                <w:sz w:val="18"/>
                <w:szCs w:val="18"/>
                <w:lang w:val="cs-CZ" w:eastAsia="cs-CZ"/>
              </w:rPr>
              <w:t>AUC</w:t>
            </w:r>
            <w:r w:rsidRPr="00F2014A">
              <w:rPr>
                <w:rFonts w:ascii="Trebuchet MS" w:eastAsia="Times New Roman" w:hAnsi="Trebuchet MS" w:cs="Calibri"/>
                <w:b/>
                <w:bCs/>
                <w:color w:val="000000"/>
                <w:sz w:val="18"/>
                <w:szCs w:val="18"/>
                <w:lang w:val="cs-CZ" w:eastAsia="cs-CZ"/>
              </w:rPr>
              <w:br/>
            </w:r>
            <w:proofErr w:type="spellStart"/>
            <w:r w:rsidRPr="00F2014A">
              <w:rPr>
                <w:rFonts w:ascii="Trebuchet MS" w:eastAsia="Times New Roman" w:hAnsi="Trebuchet MS" w:cs="Calibri"/>
                <w:b/>
                <w:bCs/>
                <w:color w:val="000000"/>
                <w:sz w:val="18"/>
                <w:szCs w:val="18"/>
                <w:lang w:val="cs-CZ" w:eastAsia="cs-CZ"/>
              </w:rPr>
              <w:t>Augmented</w:t>
            </w:r>
            <w:proofErr w:type="spellEnd"/>
          </w:p>
        </w:tc>
        <w:tc>
          <w:tcPr>
            <w:tcW w:w="940" w:type="dxa"/>
            <w:tcBorders>
              <w:top w:val="nil"/>
              <w:left w:val="nil"/>
              <w:bottom w:val="single" w:sz="8" w:space="0" w:color="auto"/>
              <w:right w:val="nil"/>
            </w:tcBorders>
            <w:noWrap/>
            <w:vAlign w:val="center"/>
            <w:hideMark/>
          </w:tcPr>
          <w:p w14:paraId="4DE23B93" w14:textId="77777777" w:rsidR="00B14391" w:rsidRPr="00F2014A" w:rsidRDefault="00B14391" w:rsidP="00B14391">
            <w:pPr>
              <w:spacing w:after="0" w:line="240" w:lineRule="auto"/>
              <w:jc w:val="center"/>
              <w:rPr>
                <w:rFonts w:ascii="Trebuchet MS" w:eastAsia="Times New Roman" w:hAnsi="Trebuchet MS" w:cs="Calibri"/>
                <w:b/>
                <w:bCs/>
                <w:color w:val="000000"/>
                <w:sz w:val="18"/>
                <w:szCs w:val="18"/>
                <w:lang w:val="cs-CZ" w:eastAsia="cs-CZ"/>
              </w:rPr>
            </w:pPr>
            <w:r w:rsidRPr="00F2014A">
              <w:rPr>
                <w:rFonts w:ascii="Trebuchet MS" w:eastAsia="Times New Roman" w:hAnsi="Trebuchet MS" w:cs="Calibri"/>
                <w:b/>
                <w:bCs/>
                <w:color w:val="000000"/>
                <w:sz w:val="18"/>
                <w:szCs w:val="18"/>
                <w:lang w:val="cs-CZ" w:eastAsia="cs-CZ"/>
              </w:rPr>
              <w:t>ΔAUC</w:t>
            </w:r>
          </w:p>
        </w:tc>
        <w:tc>
          <w:tcPr>
            <w:tcW w:w="1060" w:type="dxa"/>
            <w:tcBorders>
              <w:top w:val="nil"/>
              <w:left w:val="nil"/>
              <w:bottom w:val="single" w:sz="8" w:space="0" w:color="auto"/>
              <w:right w:val="nil"/>
            </w:tcBorders>
            <w:vAlign w:val="center"/>
            <w:hideMark/>
          </w:tcPr>
          <w:p w14:paraId="7B145EED" w14:textId="77777777" w:rsidR="00B14391" w:rsidRPr="00F2014A" w:rsidRDefault="00B14391" w:rsidP="00B14391">
            <w:pPr>
              <w:spacing w:after="0" w:line="240" w:lineRule="auto"/>
              <w:jc w:val="center"/>
              <w:rPr>
                <w:rFonts w:ascii="Trebuchet MS" w:eastAsia="Times New Roman" w:hAnsi="Trebuchet MS" w:cs="Calibri"/>
                <w:b/>
                <w:bCs/>
                <w:color w:val="000000"/>
                <w:sz w:val="18"/>
                <w:szCs w:val="18"/>
                <w:lang w:val="cs-CZ" w:eastAsia="cs-CZ"/>
              </w:rPr>
            </w:pPr>
            <w:proofErr w:type="spellStart"/>
            <w:r w:rsidRPr="00F2014A">
              <w:rPr>
                <w:rFonts w:ascii="Trebuchet MS" w:eastAsia="Times New Roman" w:hAnsi="Trebuchet MS" w:cs="Calibri"/>
                <w:b/>
                <w:bCs/>
                <w:color w:val="000000"/>
                <w:sz w:val="18"/>
                <w:szCs w:val="18"/>
                <w:lang w:val="cs-CZ" w:eastAsia="cs-CZ"/>
              </w:rPr>
              <w:t>Brier</w:t>
            </w:r>
            <w:proofErr w:type="spellEnd"/>
            <w:r w:rsidRPr="00F2014A">
              <w:rPr>
                <w:rFonts w:ascii="Trebuchet MS" w:eastAsia="Times New Roman" w:hAnsi="Trebuchet MS" w:cs="Calibri"/>
                <w:b/>
                <w:bCs/>
                <w:color w:val="000000"/>
                <w:sz w:val="18"/>
                <w:szCs w:val="18"/>
                <w:lang w:val="cs-CZ" w:eastAsia="cs-CZ"/>
              </w:rPr>
              <w:br/>
            </w:r>
            <w:proofErr w:type="spellStart"/>
            <w:r w:rsidRPr="00F2014A">
              <w:rPr>
                <w:rFonts w:ascii="Trebuchet MS" w:eastAsia="Times New Roman" w:hAnsi="Trebuchet MS" w:cs="Calibri"/>
                <w:b/>
                <w:bCs/>
                <w:color w:val="000000"/>
                <w:sz w:val="18"/>
                <w:szCs w:val="18"/>
                <w:lang w:val="cs-CZ" w:eastAsia="cs-CZ"/>
              </w:rPr>
              <w:t>Baseline</w:t>
            </w:r>
            <w:proofErr w:type="spellEnd"/>
          </w:p>
        </w:tc>
        <w:tc>
          <w:tcPr>
            <w:tcW w:w="1260" w:type="dxa"/>
            <w:tcBorders>
              <w:top w:val="nil"/>
              <w:left w:val="nil"/>
              <w:bottom w:val="single" w:sz="8" w:space="0" w:color="auto"/>
              <w:right w:val="nil"/>
            </w:tcBorders>
            <w:vAlign w:val="center"/>
            <w:hideMark/>
          </w:tcPr>
          <w:p w14:paraId="578A92D9" w14:textId="77777777" w:rsidR="00B14391" w:rsidRPr="00F2014A" w:rsidRDefault="00B14391" w:rsidP="00B14391">
            <w:pPr>
              <w:spacing w:after="0" w:line="240" w:lineRule="auto"/>
              <w:jc w:val="center"/>
              <w:rPr>
                <w:rFonts w:ascii="Trebuchet MS" w:eastAsia="Times New Roman" w:hAnsi="Trebuchet MS" w:cs="Calibri"/>
                <w:b/>
                <w:bCs/>
                <w:color w:val="000000"/>
                <w:sz w:val="18"/>
                <w:szCs w:val="18"/>
                <w:lang w:val="cs-CZ" w:eastAsia="cs-CZ"/>
              </w:rPr>
            </w:pPr>
            <w:proofErr w:type="spellStart"/>
            <w:r w:rsidRPr="00F2014A">
              <w:rPr>
                <w:rFonts w:ascii="Trebuchet MS" w:eastAsia="Times New Roman" w:hAnsi="Trebuchet MS" w:cs="Calibri"/>
                <w:b/>
                <w:bCs/>
                <w:color w:val="000000"/>
                <w:sz w:val="18"/>
                <w:szCs w:val="18"/>
                <w:lang w:val="cs-CZ" w:eastAsia="cs-CZ"/>
              </w:rPr>
              <w:t>Brier</w:t>
            </w:r>
            <w:proofErr w:type="spellEnd"/>
            <w:r w:rsidRPr="00F2014A">
              <w:rPr>
                <w:rFonts w:ascii="Trebuchet MS" w:eastAsia="Times New Roman" w:hAnsi="Trebuchet MS" w:cs="Calibri"/>
                <w:b/>
                <w:bCs/>
                <w:color w:val="000000"/>
                <w:sz w:val="18"/>
                <w:szCs w:val="18"/>
                <w:lang w:val="cs-CZ" w:eastAsia="cs-CZ"/>
              </w:rPr>
              <w:br/>
            </w:r>
            <w:proofErr w:type="spellStart"/>
            <w:r w:rsidRPr="00F2014A">
              <w:rPr>
                <w:rFonts w:ascii="Trebuchet MS" w:eastAsia="Times New Roman" w:hAnsi="Trebuchet MS" w:cs="Calibri"/>
                <w:b/>
                <w:bCs/>
                <w:color w:val="000000"/>
                <w:sz w:val="18"/>
                <w:szCs w:val="18"/>
                <w:lang w:val="cs-CZ" w:eastAsia="cs-CZ"/>
              </w:rPr>
              <w:t>Augmented</w:t>
            </w:r>
            <w:proofErr w:type="spellEnd"/>
          </w:p>
        </w:tc>
        <w:tc>
          <w:tcPr>
            <w:tcW w:w="722" w:type="dxa"/>
            <w:tcBorders>
              <w:top w:val="nil"/>
              <w:left w:val="nil"/>
              <w:bottom w:val="single" w:sz="8" w:space="0" w:color="auto"/>
              <w:right w:val="nil"/>
            </w:tcBorders>
            <w:noWrap/>
            <w:vAlign w:val="center"/>
            <w:hideMark/>
          </w:tcPr>
          <w:p w14:paraId="7A306645" w14:textId="77777777" w:rsidR="00B14391" w:rsidRPr="00F2014A" w:rsidRDefault="00B14391" w:rsidP="00B14391">
            <w:pPr>
              <w:spacing w:after="0" w:line="240" w:lineRule="auto"/>
              <w:jc w:val="center"/>
              <w:rPr>
                <w:rFonts w:ascii="Trebuchet MS" w:eastAsia="Times New Roman" w:hAnsi="Trebuchet MS" w:cs="Calibri"/>
                <w:b/>
                <w:bCs/>
                <w:color w:val="000000"/>
                <w:sz w:val="18"/>
                <w:szCs w:val="18"/>
                <w:lang w:val="cs-CZ" w:eastAsia="cs-CZ"/>
              </w:rPr>
            </w:pPr>
            <w:proofErr w:type="spellStart"/>
            <w:r w:rsidRPr="00F2014A">
              <w:rPr>
                <w:rFonts w:ascii="Trebuchet MS" w:eastAsia="Times New Roman" w:hAnsi="Trebuchet MS" w:cs="Calibri"/>
                <w:b/>
                <w:bCs/>
                <w:color w:val="000000"/>
                <w:sz w:val="18"/>
                <w:szCs w:val="18"/>
                <w:lang w:val="cs-CZ" w:eastAsia="cs-CZ"/>
              </w:rPr>
              <w:t>ΔBrier</w:t>
            </w:r>
            <w:proofErr w:type="spellEnd"/>
          </w:p>
        </w:tc>
      </w:tr>
      <w:tr w:rsidR="00B14391" w:rsidRPr="00F2014A" w14:paraId="214F430F" w14:textId="77777777" w:rsidTr="0071521C">
        <w:trPr>
          <w:trHeight w:val="315"/>
        </w:trPr>
        <w:tc>
          <w:tcPr>
            <w:tcW w:w="1020" w:type="dxa"/>
            <w:tcBorders>
              <w:top w:val="nil"/>
              <w:left w:val="nil"/>
              <w:bottom w:val="nil"/>
              <w:right w:val="nil"/>
            </w:tcBorders>
            <w:noWrap/>
            <w:vAlign w:val="bottom"/>
            <w:hideMark/>
          </w:tcPr>
          <w:p w14:paraId="2EA47B92"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CHGA</w:t>
            </w:r>
          </w:p>
        </w:tc>
        <w:tc>
          <w:tcPr>
            <w:tcW w:w="1248" w:type="dxa"/>
            <w:tcBorders>
              <w:top w:val="nil"/>
              <w:left w:val="nil"/>
              <w:bottom w:val="nil"/>
              <w:right w:val="nil"/>
            </w:tcBorders>
            <w:noWrap/>
            <w:vAlign w:val="bottom"/>
            <w:hideMark/>
          </w:tcPr>
          <w:p w14:paraId="77256036"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proofErr w:type="spellStart"/>
            <w:r w:rsidRPr="00F2014A">
              <w:rPr>
                <w:rFonts w:ascii="Trebuchet MS" w:eastAsia="Times New Roman" w:hAnsi="Trebuchet MS" w:cs="Calibri"/>
                <w:color w:val="000000"/>
                <w:sz w:val="18"/>
                <w:szCs w:val="18"/>
                <w:lang w:val="cs-CZ" w:eastAsia="cs-CZ"/>
              </w:rPr>
              <w:t>Female-only</w:t>
            </w:r>
            <w:proofErr w:type="spellEnd"/>
          </w:p>
        </w:tc>
        <w:tc>
          <w:tcPr>
            <w:tcW w:w="1120" w:type="dxa"/>
            <w:tcBorders>
              <w:top w:val="nil"/>
              <w:left w:val="nil"/>
              <w:bottom w:val="nil"/>
              <w:right w:val="nil"/>
            </w:tcBorders>
            <w:noWrap/>
            <w:vAlign w:val="bottom"/>
            <w:hideMark/>
          </w:tcPr>
          <w:p w14:paraId="6FE8DF17"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0.904</w:t>
            </w:r>
          </w:p>
        </w:tc>
        <w:tc>
          <w:tcPr>
            <w:tcW w:w="1201" w:type="dxa"/>
            <w:tcBorders>
              <w:top w:val="nil"/>
              <w:left w:val="nil"/>
              <w:bottom w:val="nil"/>
              <w:right w:val="nil"/>
            </w:tcBorders>
            <w:noWrap/>
            <w:vAlign w:val="bottom"/>
            <w:hideMark/>
          </w:tcPr>
          <w:p w14:paraId="53C36FB6"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0.903</w:t>
            </w:r>
          </w:p>
        </w:tc>
        <w:tc>
          <w:tcPr>
            <w:tcW w:w="940" w:type="dxa"/>
            <w:tcBorders>
              <w:top w:val="nil"/>
              <w:left w:val="nil"/>
              <w:bottom w:val="nil"/>
              <w:right w:val="nil"/>
            </w:tcBorders>
            <w:noWrap/>
            <w:vAlign w:val="bottom"/>
            <w:hideMark/>
          </w:tcPr>
          <w:p w14:paraId="0BA18AC9"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-0.001</w:t>
            </w:r>
          </w:p>
        </w:tc>
        <w:tc>
          <w:tcPr>
            <w:tcW w:w="1060" w:type="dxa"/>
            <w:tcBorders>
              <w:top w:val="nil"/>
              <w:left w:val="nil"/>
              <w:bottom w:val="nil"/>
              <w:right w:val="nil"/>
            </w:tcBorders>
            <w:noWrap/>
            <w:vAlign w:val="bottom"/>
            <w:hideMark/>
          </w:tcPr>
          <w:p w14:paraId="4F56098D"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0.105</w:t>
            </w:r>
          </w:p>
        </w:tc>
        <w:tc>
          <w:tcPr>
            <w:tcW w:w="1260" w:type="dxa"/>
            <w:tcBorders>
              <w:top w:val="nil"/>
              <w:left w:val="nil"/>
              <w:bottom w:val="nil"/>
              <w:right w:val="nil"/>
            </w:tcBorders>
            <w:noWrap/>
            <w:vAlign w:val="bottom"/>
            <w:hideMark/>
          </w:tcPr>
          <w:p w14:paraId="32B93978"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0.106</w:t>
            </w:r>
          </w:p>
        </w:tc>
        <w:tc>
          <w:tcPr>
            <w:tcW w:w="722" w:type="dxa"/>
            <w:tcBorders>
              <w:top w:val="nil"/>
              <w:left w:val="nil"/>
              <w:bottom w:val="nil"/>
              <w:right w:val="nil"/>
            </w:tcBorders>
            <w:noWrap/>
            <w:vAlign w:val="bottom"/>
            <w:hideMark/>
          </w:tcPr>
          <w:p w14:paraId="06DE82DE"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0.001</w:t>
            </w:r>
          </w:p>
        </w:tc>
      </w:tr>
      <w:tr w:rsidR="00B14391" w:rsidRPr="00F2014A" w14:paraId="7A0EF1C4" w14:textId="77777777" w:rsidTr="0071521C">
        <w:trPr>
          <w:trHeight w:val="315"/>
        </w:trPr>
        <w:tc>
          <w:tcPr>
            <w:tcW w:w="1020" w:type="dxa"/>
            <w:tcBorders>
              <w:top w:val="nil"/>
              <w:left w:val="nil"/>
              <w:bottom w:val="nil"/>
              <w:right w:val="nil"/>
            </w:tcBorders>
            <w:noWrap/>
            <w:vAlign w:val="bottom"/>
            <w:hideMark/>
          </w:tcPr>
          <w:p w14:paraId="78CC6A11"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CHGA</w:t>
            </w:r>
          </w:p>
        </w:tc>
        <w:tc>
          <w:tcPr>
            <w:tcW w:w="1248" w:type="dxa"/>
            <w:tcBorders>
              <w:top w:val="nil"/>
              <w:left w:val="nil"/>
              <w:bottom w:val="nil"/>
              <w:right w:val="nil"/>
            </w:tcBorders>
            <w:noWrap/>
            <w:vAlign w:val="bottom"/>
            <w:hideMark/>
          </w:tcPr>
          <w:p w14:paraId="550E034A"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 xml:space="preserve">Full </w:t>
            </w:r>
            <w:proofErr w:type="spellStart"/>
            <w:r w:rsidRPr="00F2014A">
              <w:rPr>
                <w:rFonts w:ascii="Trebuchet MS" w:eastAsia="Times New Roman" w:hAnsi="Trebuchet MS" w:cs="Calibri"/>
                <w:color w:val="000000"/>
                <w:sz w:val="18"/>
                <w:szCs w:val="18"/>
                <w:lang w:val="cs-CZ" w:eastAsia="cs-CZ"/>
              </w:rPr>
              <w:t>cohort</w:t>
            </w:r>
            <w:proofErr w:type="spellEnd"/>
          </w:p>
        </w:tc>
        <w:tc>
          <w:tcPr>
            <w:tcW w:w="1120" w:type="dxa"/>
            <w:tcBorders>
              <w:top w:val="nil"/>
              <w:left w:val="nil"/>
              <w:bottom w:val="nil"/>
              <w:right w:val="nil"/>
            </w:tcBorders>
            <w:noWrap/>
            <w:vAlign w:val="bottom"/>
            <w:hideMark/>
          </w:tcPr>
          <w:p w14:paraId="15A10421"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0.898</w:t>
            </w:r>
          </w:p>
        </w:tc>
        <w:tc>
          <w:tcPr>
            <w:tcW w:w="1201" w:type="dxa"/>
            <w:tcBorders>
              <w:top w:val="nil"/>
              <w:left w:val="nil"/>
              <w:bottom w:val="nil"/>
              <w:right w:val="nil"/>
            </w:tcBorders>
            <w:noWrap/>
            <w:vAlign w:val="bottom"/>
            <w:hideMark/>
          </w:tcPr>
          <w:p w14:paraId="5D281C16"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0.903</w:t>
            </w:r>
          </w:p>
        </w:tc>
        <w:tc>
          <w:tcPr>
            <w:tcW w:w="940" w:type="dxa"/>
            <w:tcBorders>
              <w:top w:val="nil"/>
              <w:left w:val="nil"/>
              <w:bottom w:val="nil"/>
              <w:right w:val="nil"/>
            </w:tcBorders>
            <w:noWrap/>
            <w:vAlign w:val="bottom"/>
            <w:hideMark/>
          </w:tcPr>
          <w:p w14:paraId="66CA5760"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0.006</w:t>
            </w:r>
          </w:p>
        </w:tc>
        <w:tc>
          <w:tcPr>
            <w:tcW w:w="1060" w:type="dxa"/>
            <w:tcBorders>
              <w:top w:val="nil"/>
              <w:left w:val="nil"/>
              <w:bottom w:val="nil"/>
              <w:right w:val="nil"/>
            </w:tcBorders>
            <w:noWrap/>
            <w:vAlign w:val="bottom"/>
            <w:hideMark/>
          </w:tcPr>
          <w:p w14:paraId="7B86E07A"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0.096</w:t>
            </w:r>
          </w:p>
        </w:tc>
        <w:tc>
          <w:tcPr>
            <w:tcW w:w="1260" w:type="dxa"/>
            <w:tcBorders>
              <w:top w:val="nil"/>
              <w:left w:val="nil"/>
              <w:bottom w:val="nil"/>
              <w:right w:val="nil"/>
            </w:tcBorders>
            <w:noWrap/>
            <w:vAlign w:val="bottom"/>
            <w:hideMark/>
          </w:tcPr>
          <w:p w14:paraId="005EAA07"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0.096</w:t>
            </w:r>
          </w:p>
        </w:tc>
        <w:tc>
          <w:tcPr>
            <w:tcW w:w="722" w:type="dxa"/>
            <w:tcBorders>
              <w:top w:val="nil"/>
              <w:left w:val="nil"/>
              <w:bottom w:val="nil"/>
              <w:right w:val="nil"/>
            </w:tcBorders>
            <w:noWrap/>
            <w:vAlign w:val="bottom"/>
            <w:hideMark/>
          </w:tcPr>
          <w:p w14:paraId="4AAD6BD7"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w:t>
            </w:r>
          </w:p>
        </w:tc>
      </w:tr>
      <w:tr w:rsidR="00B14391" w:rsidRPr="00F2014A" w14:paraId="338D7A2D" w14:textId="77777777" w:rsidTr="0071521C">
        <w:trPr>
          <w:trHeight w:val="315"/>
        </w:trPr>
        <w:tc>
          <w:tcPr>
            <w:tcW w:w="1020" w:type="dxa"/>
            <w:tcBorders>
              <w:top w:val="nil"/>
              <w:left w:val="nil"/>
              <w:bottom w:val="nil"/>
              <w:right w:val="nil"/>
            </w:tcBorders>
            <w:shd w:val="clear" w:color="000000" w:fill="F2F2F2"/>
            <w:noWrap/>
            <w:vAlign w:val="bottom"/>
            <w:hideMark/>
          </w:tcPr>
          <w:p w14:paraId="2A5DF28D"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FSTL1</w:t>
            </w:r>
          </w:p>
        </w:tc>
        <w:tc>
          <w:tcPr>
            <w:tcW w:w="1248" w:type="dxa"/>
            <w:tcBorders>
              <w:top w:val="nil"/>
              <w:left w:val="nil"/>
              <w:bottom w:val="nil"/>
              <w:right w:val="nil"/>
            </w:tcBorders>
            <w:shd w:val="clear" w:color="000000" w:fill="F2F2F2"/>
            <w:noWrap/>
            <w:vAlign w:val="bottom"/>
            <w:hideMark/>
          </w:tcPr>
          <w:p w14:paraId="712ED8EC"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proofErr w:type="spellStart"/>
            <w:r w:rsidRPr="00F2014A">
              <w:rPr>
                <w:rFonts w:ascii="Trebuchet MS" w:eastAsia="Times New Roman" w:hAnsi="Trebuchet MS" w:cs="Calibri"/>
                <w:color w:val="000000"/>
                <w:sz w:val="18"/>
                <w:szCs w:val="18"/>
                <w:lang w:val="cs-CZ" w:eastAsia="cs-CZ"/>
              </w:rPr>
              <w:t>Female-only</w:t>
            </w:r>
            <w:proofErr w:type="spellEnd"/>
          </w:p>
        </w:tc>
        <w:tc>
          <w:tcPr>
            <w:tcW w:w="1120" w:type="dxa"/>
            <w:tcBorders>
              <w:top w:val="nil"/>
              <w:left w:val="nil"/>
              <w:bottom w:val="nil"/>
              <w:right w:val="nil"/>
            </w:tcBorders>
            <w:shd w:val="clear" w:color="000000" w:fill="F2F2F2"/>
            <w:noWrap/>
            <w:vAlign w:val="bottom"/>
            <w:hideMark/>
          </w:tcPr>
          <w:p w14:paraId="2D44BD70"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0.904</w:t>
            </w:r>
          </w:p>
        </w:tc>
        <w:tc>
          <w:tcPr>
            <w:tcW w:w="1201" w:type="dxa"/>
            <w:tcBorders>
              <w:top w:val="nil"/>
              <w:left w:val="nil"/>
              <w:bottom w:val="nil"/>
              <w:right w:val="nil"/>
            </w:tcBorders>
            <w:shd w:val="clear" w:color="000000" w:fill="F2F2F2"/>
            <w:noWrap/>
            <w:vAlign w:val="bottom"/>
            <w:hideMark/>
          </w:tcPr>
          <w:p w14:paraId="41243426"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0.906</w:t>
            </w:r>
          </w:p>
        </w:tc>
        <w:tc>
          <w:tcPr>
            <w:tcW w:w="940" w:type="dxa"/>
            <w:tcBorders>
              <w:top w:val="nil"/>
              <w:left w:val="nil"/>
              <w:bottom w:val="nil"/>
              <w:right w:val="nil"/>
            </w:tcBorders>
            <w:shd w:val="clear" w:color="000000" w:fill="F2F2F2"/>
            <w:noWrap/>
            <w:vAlign w:val="bottom"/>
            <w:hideMark/>
          </w:tcPr>
          <w:p w14:paraId="24F17411"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0.002</w:t>
            </w:r>
          </w:p>
        </w:tc>
        <w:tc>
          <w:tcPr>
            <w:tcW w:w="1060" w:type="dxa"/>
            <w:tcBorders>
              <w:top w:val="nil"/>
              <w:left w:val="nil"/>
              <w:bottom w:val="nil"/>
              <w:right w:val="nil"/>
            </w:tcBorders>
            <w:shd w:val="clear" w:color="000000" w:fill="F2F2F2"/>
            <w:noWrap/>
            <w:vAlign w:val="bottom"/>
            <w:hideMark/>
          </w:tcPr>
          <w:p w14:paraId="5DFE76FB"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0.105</w:t>
            </w:r>
          </w:p>
        </w:tc>
        <w:tc>
          <w:tcPr>
            <w:tcW w:w="1260" w:type="dxa"/>
            <w:tcBorders>
              <w:top w:val="nil"/>
              <w:left w:val="nil"/>
              <w:bottom w:val="nil"/>
              <w:right w:val="nil"/>
            </w:tcBorders>
            <w:shd w:val="clear" w:color="000000" w:fill="F2F2F2"/>
            <w:noWrap/>
            <w:vAlign w:val="bottom"/>
            <w:hideMark/>
          </w:tcPr>
          <w:p w14:paraId="06276DFA"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0.107</w:t>
            </w:r>
          </w:p>
        </w:tc>
        <w:tc>
          <w:tcPr>
            <w:tcW w:w="722" w:type="dxa"/>
            <w:tcBorders>
              <w:top w:val="nil"/>
              <w:left w:val="nil"/>
              <w:bottom w:val="nil"/>
              <w:right w:val="nil"/>
            </w:tcBorders>
            <w:shd w:val="clear" w:color="000000" w:fill="F2F2F2"/>
            <w:noWrap/>
            <w:vAlign w:val="bottom"/>
            <w:hideMark/>
          </w:tcPr>
          <w:p w14:paraId="31B2CDCA"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0.002</w:t>
            </w:r>
          </w:p>
        </w:tc>
      </w:tr>
      <w:tr w:rsidR="00B14391" w:rsidRPr="00F2014A" w14:paraId="34CFC47A" w14:textId="77777777" w:rsidTr="0071521C">
        <w:trPr>
          <w:trHeight w:val="315"/>
        </w:trPr>
        <w:tc>
          <w:tcPr>
            <w:tcW w:w="1020" w:type="dxa"/>
            <w:tcBorders>
              <w:top w:val="nil"/>
              <w:left w:val="nil"/>
              <w:bottom w:val="nil"/>
              <w:right w:val="nil"/>
            </w:tcBorders>
            <w:shd w:val="clear" w:color="000000" w:fill="F2F2F2"/>
            <w:noWrap/>
            <w:vAlign w:val="bottom"/>
            <w:hideMark/>
          </w:tcPr>
          <w:p w14:paraId="5594E83D"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FSTL1</w:t>
            </w:r>
          </w:p>
        </w:tc>
        <w:tc>
          <w:tcPr>
            <w:tcW w:w="1248" w:type="dxa"/>
            <w:tcBorders>
              <w:top w:val="nil"/>
              <w:left w:val="nil"/>
              <w:bottom w:val="nil"/>
              <w:right w:val="nil"/>
            </w:tcBorders>
            <w:shd w:val="clear" w:color="000000" w:fill="F2F2F2"/>
            <w:noWrap/>
            <w:vAlign w:val="bottom"/>
            <w:hideMark/>
          </w:tcPr>
          <w:p w14:paraId="4C9E4879"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 xml:space="preserve">Full </w:t>
            </w:r>
            <w:proofErr w:type="spellStart"/>
            <w:r w:rsidRPr="00F2014A">
              <w:rPr>
                <w:rFonts w:ascii="Trebuchet MS" w:eastAsia="Times New Roman" w:hAnsi="Trebuchet MS" w:cs="Calibri"/>
                <w:color w:val="000000"/>
                <w:sz w:val="18"/>
                <w:szCs w:val="18"/>
                <w:lang w:val="cs-CZ" w:eastAsia="cs-CZ"/>
              </w:rPr>
              <w:t>cohort</w:t>
            </w:r>
            <w:proofErr w:type="spellEnd"/>
          </w:p>
        </w:tc>
        <w:tc>
          <w:tcPr>
            <w:tcW w:w="1120" w:type="dxa"/>
            <w:tcBorders>
              <w:top w:val="nil"/>
              <w:left w:val="nil"/>
              <w:bottom w:val="nil"/>
              <w:right w:val="nil"/>
            </w:tcBorders>
            <w:shd w:val="clear" w:color="000000" w:fill="F2F2F2"/>
            <w:noWrap/>
            <w:vAlign w:val="bottom"/>
            <w:hideMark/>
          </w:tcPr>
          <w:p w14:paraId="6F4F1B67"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0.898</w:t>
            </w:r>
          </w:p>
        </w:tc>
        <w:tc>
          <w:tcPr>
            <w:tcW w:w="1201" w:type="dxa"/>
            <w:tcBorders>
              <w:top w:val="nil"/>
              <w:left w:val="nil"/>
              <w:bottom w:val="nil"/>
              <w:right w:val="nil"/>
            </w:tcBorders>
            <w:shd w:val="clear" w:color="000000" w:fill="F2F2F2"/>
            <w:noWrap/>
            <w:vAlign w:val="bottom"/>
            <w:hideMark/>
          </w:tcPr>
          <w:p w14:paraId="48DB2944"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w:t>
            </w:r>
          </w:p>
        </w:tc>
        <w:tc>
          <w:tcPr>
            <w:tcW w:w="940" w:type="dxa"/>
            <w:tcBorders>
              <w:top w:val="nil"/>
              <w:left w:val="nil"/>
              <w:bottom w:val="nil"/>
              <w:right w:val="nil"/>
            </w:tcBorders>
            <w:shd w:val="clear" w:color="000000" w:fill="F2F2F2"/>
            <w:noWrap/>
            <w:vAlign w:val="bottom"/>
            <w:hideMark/>
          </w:tcPr>
          <w:p w14:paraId="1ACAF072"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0.002</w:t>
            </w:r>
          </w:p>
        </w:tc>
        <w:tc>
          <w:tcPr>
            <w:tcW w:w="1060" w:type="dxa"/>
            <w:tcBorders>
              <w:top w:val="nil"/>
              <w:left w:val="nil"/>
              <w:bottom w:val="nil"/>
              <w:right w:val="nil"/>
            </w:tcBorders>
            <w:shd w:val="clear" w:color="000000" w:fill="F2F2F2"/>
            <w:noWrap/>
            <w:vAlign w:val="bottom"/>
            <w:hideMark/>
          </w:tcPr>
          <w:p w14:paraId="7676F79D"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0.096</w:t>
            </w:r>
          </w:p>
        </w:tc>
        <w:tc>
          <w:tcPr>
            <w:tcW w:w="1260" w:type="dxa"/>
            <w:tcBorders>
              <w:top w:val="nil"/>
              <w:left w:val="nil"/>
              <w:bottom w:val="nil"/>
              <w:right w:val="nil"/>
            </w:tcBorders>
            <w:shd w:val="clear" w:color="000000" w:fill="F2F2F2"/>
            <w:noWrap/>
            <w:vAlign w:val="bottom"/>
            <w:hideMark/>
          </w:tcPr>
          <w:p w14:paraId="4D0636B3"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0.095</w:t>
            </w:r>
          </w:p>
        </w:tc>
        <w:tc>
          <w:tcPr>
            <w:tcW w:w="722" w:type="dxa"/>
            <w:tcBorders>
              <w:top w:val="nil"/>
              <w:left w:val="nil"/>
              <w:bottom w:val="nil"/>
              <w:right w:val="nil"/>
            </w:tcBorders>
            <w:shd w:val="clear" w:color="000000" w:fill="F2F2F2"/>
            <w:noWrap/>
            <w:vAlign w:val="bottom"/>
            <w:hideMark/>
          </w:tcPr>
          <w:p w14:paraId="026D43D4"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-0.001</w:t>
            </w:r>
          </w:p>
        </w:tc>
      </w:tr>
      <w:tr w:rsidR="00B14391" w:rsidRPr="00F2014A" w14:paraId="5E496AC8" w14:textId="77777777" w:rsidTr="0071521C">
        <w:trPr>
          <w:trHeight w:val="315"/>
        </w:trPr>
        <w:tc>
          <w:tcPr>
            <w:tcW w:w="1020" w:type="dxa"/>
            <w:tcBorders>
              <w:top w:val="nil"/>
              <w:left w:val="nil"/>
              <w:bottom w:val="nil"/>
              <w:right w:val="nil"/>
            </w:tcBorders>
            <w:noWrap/>
            <w:vAlign w:val="bottom"/>
            <w:hideMark/>
          </w:tcPr>
          <w:p w14:paraId="21B15976"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HPX</w:t>
            </w:r>
          </w:p>
        </w:tc>
        <w:tc>
          <w:tcPr>
            <w:tcW w:w="1248" w:type="dxa"/>
            <w:tcBorders>
              <w:top w:val="nil"/>
              <w:left w:val="nil"/>
              <w:bottom w:val="nil"/>
              <w:right w:val="nil"/>
            </w:tcBorders>
            <w:noWrap/>
            <w:vAlign w:val="bottom"/>
            <w:hideMark/>
          </w:tcPr>
          <w:p w14:paraId="2BC1C5E1"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proofErr w:type="spellStart"/>
            <w:r w:rsidRPr="00F2014A">
              <w:rPr>
                <w:rFonts w:ascii="Trebuchet MS" w:eastAsia="Times New Roman" w:hAnsi="Trebuchet MS" w:cs="Calibri"/>
                <w:color w:val="000000"/>
                <w:sz w:val="18"/>
                <w:szCs w:val="18"/>
                <w:lang w:val="cs-CZ" w:eastAsia="cs-CZ"/>
              </w:rPr>
              <w:t>Female-only</w:t>
            </w:r>
            <w:proofErr w:type="spellEnd"/>
          </w:p>
        </w:tc>
        <w:tc>
          <w:tcPr>
            <w:tcW w:w="1120" w:type="dxa"/>
            <w:tcBorders>
              <w:top w:val="nil"/>
              <w:left w:val="nil"/>
              <w:bottom w:val="nil"/>
              <w:right w:val="nil"/>
            </w:tcBorders>
            <w:noWrap/>
            <w:vAlign w:val="bottom"/>
            <w:hideMark/>
          </w:tcPr>
          <w:p w14:paraId="43D1238D"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0.904</w:t>
            </w:r>
          </w:p>
        </w:tc>
        <w:tc>
          <w:tcPr>
            <w:tcW w:w="1201" w:type="dxa"/>
            <w:tcBorders>
              <w:top w:val="nil"/>
              <w:left w:val="nil"/>
              <w:bottom w:val="nil"/>
              <w:right w:val="nil"/>
            </w:tcBorders>
            <w:noWrap/>
            <w:vAlign w:val="bottom"/>
            <w:hideMark/>
          </w:tcPr>
          <w:p w14:paraId="494DB7C2"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0.883</w:t>
            </w:r>
          </w:p>
        </w:tc>
        <w:tc>
          <w:tcPr>
            <w:tcW w:w="940" w:type="dxa"/>
            <w:tcBorders>
              <w:top w:val="nil"/>
              <w:left w:val="nil"/>
              <w:bottom w:val="nil"/>
              <w:right w:val="nil"/>
            </w:tcBorders>
            <w:noWrap/>
            <w:vAlign w:val="bottom"/>
            <w:hideMark/>
          </w:tcPr>
          <w:p w14:paraId="458F57A8"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-0.021</w:t>
            </w:r>
          </w:p>
        </w:tc>
        <w:tc>
          <w:tcPr>
            <w:tcW w:w="1060" w:type="dxa"/>
            <w:tcBorders>
              <w:top w:val="nil"/>
              <w:left w:val="nil"/>
              <w:bottom w:val="nil"/>
              <w:right w:val="nil"/>
            </w:tcBorders>
            <w:noWrap/>
            <w:vAlign w:val="bottom"/>
            <w:hideMark/>
          </w:tcPr>
          <w:p w14:paraId="27229B21"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0.105</w:t>
            </w:r>
          </w:p>
        </w:tc>
        <w:tc>
          <w:tcPr>
            <w:tcW w:w="1260" w:type="dxa"/>
            <w:tcBorders>
              <w:top w:val="nil"/>
              <w:left w:val="nil"/>
              <w:bottom w:val="nil"/>
              <w:right w:val="nil"/>
            </w:tcBorders>
            <w:noWrap/>
            <w:vAlign w:val="bottom"/>
            <w:hideMark/>
          </w:tcPr>
          <w:p w14:paraId="75A60552"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0.113</w:t>
            </w:r>
          </w:p>
        </w:tc>
        <w:tc>
          <w:tcPr>
            <w:tcW w:w="722" w:type="dxa"/>
            <w:tcBorders>
              <w:top w:val="nil"/>
              <w:left w:val="nil"/>
              <w:bottom w:val="nil"/>
              <w:right w:val="nil"/>
            </w:tcBorders>
            <w:noWrap/>
            <w:vAlign w:val="bottom"/>
            <w:hideMark/>
          </w:tcPr>
          <w:p w14:paraId="7D270DCD"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0.008</w:t>
            </w:r>
          </w:p>
        </w:tc>
      </w:tr>
      <w:tr w:rsidR="00B14391" w:rsidRPr="00F2014A" w14:paraId="3207F836" w14:textId="77777777" w:rsidTr="0071521C">
        <w:trPr>
          <w:trHeight w:val="315"/>
        </w:trPr>
        <w:tc>
          <w:tcPr>
            <w:tcW w:w="1020" w:type="dxa"/>
            <w:tcBorders>
              <w:top w:val="nil"/>
              <w:left w:val="nil"/>
              <w:bottom w:val="nil"/>
              <w:right w:val="nil"/>
            </w:tcBorders>
            <w:noWrap/>
            <w:vAlign w:val="bottom"/>
            <w:hideMark/>
          </w:tcPr>
          <w:p w14:paraId="4192577E"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HPX</w:t>
            </w:r>
          </w:p>
        </w:tc>
        <w:tc>
          <w:tcPr>
            <w:tcW w:w="1248" w:type="dxa"/>
            <w:tcBorders>
              <w:top w:val="nil"/>
              <w:left w:val="nil"/>
              <w:bottom w:val="nil"/>
              <w:right w:val="nil"/>
            </w:tcBorders>
            <w:noWrap/>
            <w:vAlign w:val="bottom"/>
            <w:hideMark/>
          </w:tcPr>
          <w:p w14:paraId="263358A3"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 xml:space="preserve">Full </w:t>
            </w:r>
            <w:proofErr w:type="spellStart"/>
            <w:r w:rsidRPr="00F2014A">
              <w:rPr>
                <w:rFonts w:ascii="Trebuchet MS" w:eastAsia="Times New Roman" w:hAnsi="Trebuchet MS" w:cs="Calibri"/>
                <w:color w:val="000000"/>
                <w:sz w:val="18"/>
                <w:szCs w:val="18"/>
                <w:lang w:val="cs-CZ" w:eastAsia="cs-CZ"/>
              </w:rPr>
              <w:t>cohort</w:t>
            </w:r>
            <w:proofErr w:type="spellEnd"/>
          </w:p>
        </w:tc>
        <w:tc>
          <w:tcPr>
            <w:tcW w:w="1120" w:type="dxa"/>
            <w:tcBorders>
              <w:top w:val="nil"/>
              <w:left w:val="nil"/>
              <w:bottom w:val="nil"/>
              <w:right w:val="nil"/>
            </w:tcBorders>
            <w:noWrap/>
            <w:vAlign w:val="bottom"/>
            <w:hideMark/>
          </w:tcPr>
          <w:p w14:paraId="1ADC3338"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0.898</w:t>
            </w:r>
          </w:p>
        </w:tc>
        <w:tc>
          <w:tcPr>
            <w:tcW w:w="1201" w:type="dxa"/>
            <w:tcBorders>
              <w:top w:val="nil"/>
              <w:left w:val="nil"/>
              <w:bottom w:val="nil"/>
              <w:right w:val="nil"/>
            </w:tcBorders>
            <w:noWrap/>
            <w:vAlign w:val="bottom"/>
            <w:hideMark/>
          </w:tcPr>
          <w:p w14:paraId="0CA5A232"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0.889</w:t>
            </w:r>
          </w:p>
        </w:tc>
        <w:tc>
          <w:tcPr>
            <w:tcW w:w="940" w:type="dxa"/>
            <w:tcBorders>
              <w:top w:val="nil"/>
              <w:left w:val="nil"/>
              <w:bottom w:val="nil"/>
              <w:right w:val="nil"/>
            </w:tcBorders>
            <w:noWrap/>
            <w:vAlign w:val="bottom"/>
            <w:hideMark/>
          </w:tcPr>
          <w:p w14:paraId="494C0A24"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-0.009</w:t>
            </w:r>
          </w:p>
        </w:tc>
        <w:tc>
          <w:tcPr>
            <w:tcW w:w="1060" w:type="dxa"/>
            <w:tcBorders>
              <w:top w:val="nil"/>
              <w:left w:val="nil"/>
              <w:bottom w:val="nil"/>
              <w:right w:val="nil"/>
            </w:tcBorders>
            <w:noWrap/>
            <w:vAlign w:val="bottom"/>
            <w:hideMark/>
          </w:tcPr>
          <w:p w14:paraId="052DE6D7"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0.096</w:t>
            </w:r>
          </w:p>
        </w:tc>
        <w:tc>
          <w:tcPr>
            <w:tcW w:w="1260" w:type="dxa"/>
            <w:tcBorders>
              <w:top w:val="nil"/>
              <w:left w:val="nil"/>
              <w:bottom w:val="nil"/>
              <w:right w:val="nil"/>
            </w:tcBorders>
            <w:noWrap/>
            <w:vAlign w:val="bottom"/>
            <w:hideMark/>
          </w:tcPr>
          <w:p w14:paraId="4CFD7ED3"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0.101</w:t>
            </w:r>
          </w:p>
        </w:tc>
        <w:tc>
          <w:tcPr>
            <w:tcW w:w="722" w:type="dxa"/>
            <w:tcBorders>
              <w:top w:val="nil"/>
              <w:left w:val="nil"/>
              <w:bottom w:val="nil"/>
              <w:right w:val="nil"/>
            </w:tcBorders>
            <w:noWrap/>
            <w:vAlign w:val="bottom"/>
            <w:hideMark/>
          </w:tcPr>
          <w:p w14:paraId="33F751C0"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0.005</w:t>
            </w:r>
          </w:p>
        </w:tc>
      </w:tr>
      <w:tr w:rsidR="00B14391" w:rsidRPr="00F2014A" w14:paraId="3C5B7508" w14:textId="77777777" w:rsidTr="0071521C">
        <w:trPr>
          <w:trHeight w:val="315"/>
        </w:trPr>
        <w:tc>
          <w:tcPr>
            <w:tcW w:w="1020" w:type="dxa"/>
            <w:tcBorders>
              <w:top w:val="nil"/>
              <w:left w:val="nil"/>
              <w:bottom w:val="nil"/>
              <w:right w:val="nil"/>
            </w:tcBorders>
            <w:shd w:val="clear" w:color="000000" w:fill="F2F2F2"/>
            <w:noWrap/>
            <w:vAlign w:val="bottom"/>
            <w:hideMark/>
          </w:tcPr>
          <w:p w14:paraId="76C9F1B3"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ORM1</w:t>
            </w:r>
          </w:p>
        </w:tc>
        <w:tc>
          <w:tcPr>
            <w:tcW w:w="1248" w:type="dxa"/>
            <w:tcBorders>
              <w:top w:val="nil"/>
              <w:left w:val="nil"/>
              <w:bottom w:val="nil"/>
              <w:right w:val="nil"/>
            </w:tcBorders>
            <w:shd w:val="clear" w:color="000000" w:fill="F2F2F2"/>
            <w:noWrap/>
            <w:vAlign w:val="bottom"/>
            <w:hideMark/>
          </w:tcPr>
          <w:p w14:paraId="3C4A682C"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proofErr w:type="spellStart"/>
            <w:r w:rsidRPr="00F2014A">
              <w:rPr>
                <w:rFonts w:ascii="Trebuchet MS" w:eastAsia="Times New Roman" w:hAnsi="Trebuchet MS" w:cs="Calibri"/>
                <w:color w:val="000000"/>
                <w:sz w:val="18"/>
                <w:szCs w:val="18"/>
                <w:lang w:val="cs-CZ" w:eastAsia="cs-CZ"/>
              </w:rPr>
              <w:t>Female-only</w:t>
            </w:r>
            <w:proofErr w:type="spellEnd"/>
          </w:p>
        </w:tc>
        <w:tc>
          <w:tcPr>
            <w:tcW w:w="1120" w:type="dxa"/>
            <w:tcBorders>
              <w:top w:val="nil"/>
              <w:left w:val="nil"/>
              <w:bottom w:val="nil"/>
              <w:right w:val="nil"/>
            </w:tcBorders>
            <w:shd w:val="clear" w:color="000000" w:fill="F2F2F2"/>
            <w:noWrap/>
            <w:vAlign w:val="bottom"/>
            <w:hideMark/>
          </w:tcPr>
          <w:p w14:paraId="0D8B3B7A"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0.904</w:t>
            </w:r>
          </w:p>
        </w:tc>
        <w:tc>
          <w:tcPr>
            <w:tcW w:w="1201" w:type="dxa"/>
            <w:tcBorders>
              <w:top w:val="nil"/>
              <w:left w:val="nil"/>
              <w:bottom w:val="nil"/>
              <w:right w:val="nil"/>
            </w:tcBorders>
            <w:shd w:val="clear" w:color="000000" w:fill="F2F2F2"/>
            <w:noWrap/>
            <w:vAlign w:val="bottom"/>
            <w:hideMark/>
          </w:tcPr>
          <w:p w14:paraId="3175627B"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0.915</w:t>
            </w:r>
          </w:p>
        </w:tc>
        <w:tc>
          <w:tcPr>
            <w:tcW w:w="940" w:type="dxa"/>
            <w:tcBorders>
              <w:top w:val="nil"/>
              <w:left w:val="nil"/>
              <w:bottom w:val="nil"/>
              <w:right w:val="nil"/>
            </w:tcBorders>
            <w:shd w:val="clear" w:color="000000" w:fill="F2F2F2"/>
            <w:noWrap/>
            <w:vAlign w:val="bottom"/>
            <w:hideMark/>
          </w:tcPr>
          <w:p w14:paraId="7F4FD422"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0.011</w:t>
            </w:r>
          </w:p>
        </w:tc>
        <w:tc>
          <w:tcPr>
            <w:tcW w:w="1060" w:type="dxa"/>
            <w:tcBorders>
              <w:top w:val="nil"/>
              <w:left w:val="nil"/>
              <w:bottom w:val="nil"/>
              <w:right w:val="nil"/>
            </w:tcBorders>
            <w:shd w:val="clear" w:color="000000" w:fill="F2F2F2"/>
            <w:noWrap/>
            <w:vAlign w:val="bottom"/>
            <w:hideMark/>
          </w:tcPr>
          <w:p w14:paraId="348A192F"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0.105</w:t>
            </w:r>
          </w:p>
        </w:tc>
        <w:tc>
          <w:tcPr>
            <w:tcW w:w="1260" w:type="dxa"/>
            <w:tcBorders>
              <w:top w:val="nil"/>
              <w:left w:val="nil"/>
              <w:bottom w:val="nil"/>
              <w:right w:val="nil"/>
            </w:tcBorders>
            <w:shd w:val="clear" w:color="000000" w:fill="F2F2F2"/>
            <w:noWrap/>
            <w:vAlign w:val="bottom"/>
            <w:hideMark/>
          </w:tcPr>
          <w:p w14:paraId="30F4EB3B"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0.105</w:t>
            </w:r>
          </w:p>
        </w:tc>
        <w:tc>
          <w:tcPr>
            <w:tcW w:w="722" w:type="dxa"/>
            <w:tcBorders>
              <w:top w:val="nil"/>
              <w:left w:val="nil"/>
              <w:bottom w:val="nil"/>
              <w:right w:val="nil"/>
            </w:tcBorders>
            <w:shd w:val="clear" w:color="000000" w:fill="F2F2F2"/>
            <w:noWrap/>
            <w:vAlign w:val="bottom"/>
            <w:hideMark/>
          </w:tcPr>
          <w:p w14:paraId="3EF0F107"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-0.001</w:t>
            </w:r>
          </w:p>
        </w:tc>
      </w:tr>
      <w:tr w:rsidR="00B14391" w:rsidRPr="00F2014A" w14:paraId="5F852539" w14:textId="77777777" w:rsidTr="0071521C">
        <w:trPr>
          <w:trHeight w:val="315"/>
        </w:trPr>
        <w:tc>
          <w:tcPr>
            <w:tcW w:w="1020" w:type="dxa"/>
            <w:tcBorders>
              <w:top w:val="nil"/>
              <w:left w:val="nil"/>
              <w:bottom w:val="nil"/>
              <w:right w:val="nil"/>
            </w:tcBorders>
            <w:shd w:val="clear" w:color="000000" w:fill="F2F2F2"/>
            <w:noWrap/>
            <w:vAlign w:val="bottom"/>
            <w:hideMark/>
          </w:tcPr>
          <w:p w14:paraId="1BA5856E"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ORM1</w:t>
            </w:r>
          </w:p>
        </w:tc>
        <w:tc>
          <w:tcPr>
            <w:tcW w:w="1248" w:type="dxa"/>
            <w:tcBorders>
              <w:top w:val="nil"/>
              <w:left w:val="nil"/>
              <w:bottom w:val="nil"/>
              <w:right w:val="nil"/>
            </w:tcBorders>
            <w:shd w:val="clear" w:color="000000" w:fill="F2F2F2"/>
            <w:noWrap/>
            <w:vAlign w:val="bottom"/>
            <w:hideMark/>
          </w:tcPr>
          <w:p w14:paraId="37FC986A"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 xml:space="preserve">Full </w:t>
            </w:r>
            <w:proofErr w:type="spellStart"/>
            <w:r w:rsidRPr="00F2014A">
              <w:rPr>
                <w:rFonts w:ascii="Trebuchet MS" w:eastAsia="Times New Roman" w:hAnsi="Trebuchet MS" w:cs="Calibri"/>
                <w:color w:val="000000"/>
                <w:sz w:val="18"/>
                <w:szCs w:val="18"/>
                <w:lang w:val="cs-CZ" w:eastAsia="cs-CZ"/>
              </w:rPr>
              <w:t>cohort</w:t>
            </w:r>
            <w:proofErr w:type="spellEnd"/>
          </w:p>
        </w:tc>
        <w:tc>
          <w:tcPr>
            <w:tcW w:w="1120" w:type="dxa"/>
            <w:tcBorders>
              <w:top w:val="nil"/>
              <w:left w:val="nil"/>
              <w:bottom w:val="nil"/>
              <w:right w:val="nil"/>
            </w:tcBorders>
            <w:shd w:val="clear" w:color="000000" w:fill="F2F2F2"/>
            <w:noWrap/>
            <w:vAlign w:val="bottom"/>
            <w:hideMark/>
          </w:tcPr>
          <w:p w14:paraId="706FF0F9"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0.898</w:t>
            </w:r>
          </w:p>
        </w:tc>
        <w:tc>
          <w:tcPr>
            <w:tcW w:w="1201" w:type="dxa"/>
            <w:tcBorders>
              <w:top w:val="nil"/>
              <w:left w:val="nil"/>
              <w:bottom w:val="nil"/>
              <w:right w:val="nil"/>
            </w:tcBorders>
            <w:shd w:val="clear" w:color="000000" w:fill="F2F2F2"/>
            <w:noWrap/>
            <w:vAlign w:val="bottom"/>
            <w:hideMark/>
          </w:tcPr>
          <w:p w14:paraId="117C71D4"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0.92</w:t>
            </w:r>
          </w:p>
        </w:tc>
        <w:tc>
          <w:tcPr>
            <w:tcW w:w="940" w:type="dxa"/>
            <w:tcBorders>
              <w:top w:val="nil"/>
              <w:left w:val="nil"/>
              <w:bottom w:val="nil"/>
              <w:right w:val="nil"/>
            </w:tcBorders>
            <w:shd w:val="clear" w:color="000000" w:fill="F2F2F2"/>
            <w:noWrap/>
            <w:vAlign w:val="bottom"/>
            <w:hideMark/>
          </w:tcPr>
          <w:p w14:paraId="6E277EBF"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0.022</w:t>
            </w:r>
          </w:p>
        </w:tc>
        <w:tc>
          <w:tcPr>
            <w:tcW w:w="1060" w:type="dxa"/>
            <w:tcBorders>
              <w:top w:val="nil"/>
              <w:left w:val="nil"/>
              <w:bottom w:val="nil"/>
              <w:right w:val="nil"/>
            </w:tcBorders>
            <w:shd w:val="clear" w:color="000000" w:fill="F2F2F2"/>
            <w:noWrap/>
            <w:vAlign w:val="bottom"/>
            <w:hideMark/>
          </w:tcPr>
          <w:p w14:paraId="7C365015"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0.096</w:t>
            </w:r>
          </w:p>
        </w:tc>
        <w:tc>
          <w:tcPr>
            <w:tcW w:w="1260" w:type="dxa"/>
            <w:tcBorders>
              <w:top w:val="nil"/>
              <w:left w:val="nil"/>
              <w:bottom w:val="nil"/>
              <w:right w:val="nil"/>
            </w:tcBorders>
            <w:shd w:val="clear" w:color="000000" w:fill="F2F2F2"/>
            <w:noWrap/>
            <w:vAlign w:val="bottom"/>
            <w:hideMark/>
          </w:tcPr>
          <w:p w14:paraId="4AAB28A5"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0.096</w:t>
            </w:r>
          </w:p>
        </w:tc>
        <w:tc>
          <w:tcPr>
            <w:tcW w:w="722" w:type="dxa"/>
            <w:tcBorders>
              <w:top w:val="nil"/>
              <w:left w:val="nil"/>
              <w:bottom w:val="nil"/>
              <w:right w:val="nil"/>
            </w:tcBorders>
            <w:shd w:val="clear" w:color="000000" w:fill="F2F2F2"/>
            <w:noWrap/>
            <w:vAlign w:val="bottom"/>
            <w:hideMark/>
          </w:tcPr>
          <w:p w14:paraId="234314E4"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w:t>
            </w:r>
          </w:p>
        </w:tc>
      </w:tr>
      <w:tr w:rsidR="00B14391" w:rsidRPr="00F2014A" w14:paraId="6A20DB81" w14:textId="77777777" w:rsidTr="0071521C">
        <w:trPr>
          <w:trHeight w:val="315"/>
        </w:trPr>
        <w:tc>
          <w:tcPr>
            <w:tcW w:w="1020" w:type="dxa"/>
            <w:tcBorders>
              <w:top w:val="nil"/>
              <w:left w:val="nil"/>
              <w:bottom w:val="nil"/>
              <w:right w:val="nil"/>
            </w:tcBorders>
            <w:noWrap/>
            <w:vAlign w:val="bottom"/>
            <w:hideMark/>
          </w:tcPr>
          <w:p w14:paraId="11F1F6F8"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SERP3</w:t>
            </w:r>
          </w:p>
        </w:tc>
        <w:tc>
          <w:tcPr>
            <w:tcW w:w="1248" w:type="dxa"/>
            <w:tcBorders>
              <w:top w:val="nil"/>
              <w:left w:val="nil"/>
              <w:bottom w:val="nil"/>
              <w:right w:val="nil"/>
            </w:tcBorders>
            <w:noWrap/>
            <w:vAlign w:val="bottom"/>
            <w:hideMark/>
          </w:tcPr>
          <w:p w14:paraId="0A9C33DB"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proofErr w:type="spellStart"/>
            <w:r w:rsidRPr="00F2014A">
              <w:rPr>
                <w:rFonts w:ascii="Trebuchet MS" w:eastAsia="Times New Roman" w:hAnsi="Trebuchet MS" w:cs="Calibri"/>
                <w:color w:val="000000"/>
                <w:sz w:val="18"/>
                <w:szCs w:val="18"/>
                <w:lang w:val="cs-CZ" w:eastAsia="cs-CZ"/>
              </w:rPr>
              <w:t>Female-only</w:t>
            </w:r>
            <w:proofErr w:type="spellEnd"/>
          </w:p>
        </w:tc>
        <w:tc>
          <w:tcPr>
            <w:tcW w:w="1120" w:type="dxa"/>
            <w:tcBorders>
              <w:top w:val="nil"/>
              <w:left w:val="nil"/>
              <w:bottom w:val="nil"/>
              <w:right w:val="nil"/>
            </w:tcBorders>
            <w:noWrap/>
            <w:vAlign w:val="bottom"/>
            <w:hideMark/>
          </w:tcPr>
          <w:p w14:paraId="257E0F09"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0.904</w:t>
            </w:r>
          </w:p>
        </w:tc>
        <w:tc>
          <w:tcPr>
            <w:tcW w:w="1201" w:type="dxa"/>
            <w:tcBorders>
              <w:top w:val="nil"/>
              <w:left w:val="nil"/>
              <w:bottom w:val="nil"/>
              <w:right w:val="nil"/>
            </w:tcBorders>
            <w:noWrap/>
            <w:vAlign w:val="bottom"/>
            <w:hideMark/>
          </w:tcPr>
          <w:p w14:paraId="701381C4"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0.896</w:t>
            </w:r>
          </w:p>
        </w:tc>
        <w:tc>
          <w:tcPr>
            <w:tcW w:w="940" w:type="dxa"/>
            <w:tcBorders>
              <w:top w:val="nil"/>
              <w:left w:val="nil"/>
              <w:bottom w:val="nil"/>
              <w:right w:val="nil"/>
            </w:tcBorders>
            <w:noWrap/>
            <w:vAlign w:val="bottom"/>
            <w:hideMark/>
          </w:tcPr>
          <w:p w14:paraId="37663091"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-0.008</w:t>
            </w:r>
          </w:p>
        </w:tc>
        <w:tc>
          <w:tcPr>
            <w:tcW w:w="1060" w:type="dxa"/>
            <w:tcBorders>
              <w:top w:val="nil"/>
              <w:left w:val="nil"/>
              <w:bottom w:val="nil"/>
              <w:right w:val="nil"/>
            </w:tcBorders>
            <w:noWrap/>
            <w:vAlign w:val="bottom"/>
            <w:hideMark/>
          </w:tcPr>
          <w:p w14:paraId="666207F6"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0.105</w:t>
            </w:r>
          </w:p>
        </w:tc>
        <w:tc>
          <w:tcPr>
            <w:tcW w:w="1260" w:type="dxa"/>
            <w:tcBorders>
              <w:top w:val="nil"/>
              <w:left w:val="nil"/>
              <w:bottom w:val="nil"/>
              <w:right w:val="nil"/>
            </w:tcBorders>
            <w:noWrap/>
            <w:vAlign w:val="bottom"/>
            <w:hideMark/>
          </w:tcPr>
          <w:p w14:paraId="59D847AD"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0.111</w:t>
            </w:r>
          </w:p>
        </w:tc>
        <w:tc>
          <w:tcPr>
            <w:tcW w:w="722" w:type="dxa"/>
            <w:tcBorders>
              <w:top w:val="nil"/>
              <w:left w:val="nil"/>
              <w:bottom w:val="nil"/>
              <w:right w:val="nil"/>
            </w:tcBorders>
            <w:noWrap/>
            <w:vAlign w:val="bottom"/>
            <w:hideMark/>
          </w:tcPr>
          <w:p w14:paraId="5942937C"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0.006</w:t>
            </w:r>
          </w:p>
        </w:tc>
      </w:tr>
      <w:tr w:rsidR="00B14391" w:rsidRPr="00F2014A" w14:paraId="1059F6B2" w14:textId="77777777" w:rsidTr="0071521C">
        <w:trPr>
          <w:trHeight w:val="315"/>
        </w:trPr>
        <w:tc>
          <w:tcPr>
            <w:tcW w:w="1020" w:type="dxa"/>
            <w:tcBorders>
              <w:top w:val="nil"/>
              <w:left w:val="nil"/>
              <w:bottom w:val="nil"/>
              <w:right w:val="nil"/>
            </w:tcBorders>
            <w:noWrap/>
            <w:vAlign w:val="bottom"/>
            <w:hideMark/>
          </w:tcPr>
          <w:p w14:paraId="0991CD71"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SERP3</w:t>
            </w:r>
          </w:p>
        </w:tc>
        <w:tc>
          <w:tcPr>
            <w:tcW w:w="1248" w:type="dxa"/>
            <w:tcBorders>
              <w:top w:val="nil"/>
              <w:left w:val="nil"/>
              <w:bottom w:val="nil"/>
              <w:right w:val="nil"/>
            </w:tcBorders>
            <w:noWrap/>
            <w:vAlign w:val="bottom"/>
            <w:hideMark/>
          </w:tcPr>
          <w:p w14:paraId="398318E8" w14:textId="77777777" w:rsidR="00B14391" w:rsidRPr="00F2014A" w:rsidRDefault="00B14391" w:rsidP="00B14391">
            <w:pPr>
              <w:spacing w:after="0" w:line="240" w:lineRule="auto"/>
              <w:jc w:val="lef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 xml:space="preserve">Full </w:t>
            </w:r>
            <w:proofErr w:type="spellStart"/>
            <w:r w:rsidRPr="00F2014A">
              <w:rPr>
                <w:rFonts w:ascii="Trebuchet MS" w:eastAsia="Times New Roman" w:hAnsi="Trebuchet MS" w:cs="Calibri"/>
                <w:color w:val="000000"/>
                <w:sz w:val="18"/>
                <w:szCs w:val="18"/>
                <w:lang w:val="cs-CZ" w:eastAsia="cs-CZ"/>
              </w:rPr>
              <w:t>cohort</w:t>
            </w:r>
            <w:proofErr w:type="spellEnd"/>
          </w:p>
        </w:tc>
        <w:tc>
          <w:tcPr>
            <w:tcW w:w="1120" w:type="dxa"/>
            <w:tcBorders>
              <w:top w:val="nil"/>
              <w:left w:val="nil"/>
              <w:bottom w:val="nil"/>
              <w:right w:val="nil"/>
            </w:tcBorders>
            <w:noWrap/>
            <w:vAlign w:val="bottom"/>
            <w:hideMark/>
          </w:tcPr>
          <w:p w14:paraId="755F403D"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0.898</w:t>
            </w:r>
          </w:p>
        </w:tc>
        <w:tc>
          <w:tcPr>
            <w:tcW w:w="1201" w:type="dxa"/>
            <w:tcBorders>
              <w:top w:val="nil"/>
              <w:left w:val="nil"/>
              <w:bottom w:val="nil"/>
              <w:right w:val="nil"/>
            </w:tcBorders>
            <w:noWrap/>
            <w:vAlign w:val="bottom"/>
            <w:hideMark/>
          </w:tcPr>
          <w:p w14:paraId="62305AB2"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0.896</w:t>
            </w:r>
          </w:p>
        </w:tc>
        <w:tc>
          <w:tcPr>
            <w:tcW w:w="940" w:type="dxa"/>
            <w:tcBorders>
              <w:top w:val="nil"/>
              <w:left w:val="nil"/>
              <w:bottom w:val="nil"/>
              <w:right w:val="nil"/>
            </w:tcBorders>
            <w:noWrap/>
            <w:vAlign w:val="bottom"/>
            <w:hideMark/>
          </w:tcPr>
          <w:p w14:paraId="74144649"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-0.001</w:t>
            </w:r>
          </w:p>
        </w:tc>
        <w:tc>
          <w:tcPr>
            <w:tcW w:w="1060" w:type="dxa"/>
            <w:tcBorders>
              <w:top w:val="nil"/>
              <w:left w:val="nil"/>
              <w:bottom w:val="nil"/>
              <w:right w:val="nil"/>
            </w:tcBorders>
            <w:noWrap/>
            <w:vAlign w:val="bottom"/>
            <w:hideMark/>
          </w:tcPr>
          <w:p w14:paraId="48D966BD"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0.096</w:t>
            </w:r>
          </w:p>
        </w:tc>
        <w:tc>
          <w:tcPr>
            <w:tcW w:w="1260" w:type="dxa"/>
            <w:tcBorders>
              <w:top w:val="nil"/>
              <w:left w:val="nil"/>
              <w:bottom w:val="nil"/>
              <w:right w:val="nil"/>
            </w:tcBorders>
            <w:noWrap/>
            <w:vAlign w:val="bottom"/>
            <w:hideMark/>
          </w:tcPr>
          <w:p w14:paraId="57474331" w14:textId="77777777" w:rsidR="00B14391" w:rsidRPr="00F2014A" w:rsidRDefault="00B14391" w:rsidP="00B14391">
            <w:pPr>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0.099</w:t>
            </w:r>
          </w:p>
        </w:tc>
        <w:tc>
          <w:tcPr>
            <w:tcW w:w="722" w:type="dxa"/>
            <w:tcBorders>
              <w:top w:val="nil"/>
              <w:left w:val="nil"/>
              <w:bottom w:val="nil"/>
              <w:right w:val="nil"/>
            </w:tcBorders>
            <w:noWrap/>
            <w:vAlign w:val="bottom"/>
            <w:hideMark/>
          </w:tcPr>
          <w:p w14:paraId="63E9832B" w14:textId="77777777" w:rsidR="00B14391" w:rsidRPr="00F2014A" w:rsidRDefault="00B14391" w:rsidP="0071521C">
            <w:pPr>
              <w:keepNext/>
              <w:spacing w:after="0" w:line="240" w:lineRule="auto"/>
              <w:jc w:val="right"/>
              <w:rPr>
                <w:rFonts w:ascii="Trebuchet MS" w:eastAsia="Times New Roman" w:hAnsi="Trebuchet MS" w:cs="Calibri"/>
                <w:color w:val="000000"/>
                <w:sz w:val="18"/>
                <w:szCs w:val="18"/>
                <w:lang w:val="cs-CZ" w:eastAsia="cs-CZ"/>
              </w:rPr>
            </w:pPr>
            <w:r w:rsidRPr="00F2014A">
              <w:rPr>
                <w:rFonts w:ascii="Trebuchet MS" w:eastAsia="Times New Roman" w:hAnsi="Trebuchet MS" w:cs="Calibri"/>
                <w:color w:val="000000"/>
                <w:sz w:val="18"/>
                <w:szCs w:val="18"/>
                <w:lang w:val="cs-CZ" w:eastAsia="cs-CZ"/>
              </w:rPr>
              <w:t>0.003</w:t>
            </w:r>
          </w:p>
        </w:tc>
      </w:tr>
    </w:tbl>
    <w:p w14:paraId="458F5593" w14:textId="77777777" w:rsidR="0071521C" w:rsidRPr="00F2014A" w:rsidRDefault="0071521C" w:rsidP="0071521C">
      <w:pPr>
        <w:pStyle w:val="Titulek"/>
      </w:pPr>
    </w:p>
    <w:p w14:paraId="09F8DE53" w14:textId="45DD4B12" w:rsidR="00ED2B2A" w:rsidRPr="00F2014A" w:rsidRDefault="0071521C" w:rsidP="0071521C">
      <w:pPr>
        <w:pStyle w:val="Figurecaption"/>
        <w:rPr>
          <w:b/>
          <w:bCs/>
        </w:rPr>
      </w:pPr>
      <w:bookmarkStart w:id="16" w:name="_Ref231161467"/>
      <w:r w:rsidRPr="00F2014A">
        <w:rPr>
          <w:b/>
          <w:bCs/>
        </w:rPr>
        <w:t xml:space="preserve">Supp. Table </w:t>
      </w:r>
      <w:r w:rsidRPr="00F2014A">
        <w:rPr>
          <w:b/>
          <w:bCs/>
        </w:rPr>
        <w:fldChar w:fldCharType="begin"/>
      </w:r>
      <w:r w:rsidRPr="00F2014A">
        <w:rPr>
          <w:b/>
          <w:bCs/>
        </w:rPr>
        <w:instrText xml:space="preserve"> SEQ Supp._Table \* ARABIC </w:instrText>
      </w:r>
      <w:r w:rsidRPr="00F2014A">
        <w:rPr>
          <w:b/>
          <w:bCs/>
        </w:rPr>
        <w:fldChar w:fldCharType="separate"/>
      </w:r>
      <w:r w:rsidRPr="00F2014A">
        <w:rPr>
          <w:b/>
          <w:bCs/>
          <w:noProof/>
        </w:rPr>
        <w:t>3</w:t>
      </w:r>
      <w:r w:rsidRPr="00F2014A">
        <w:rPr>
          <w:b/>
          <w:bCs/>
        </w:rPr>
        <w:fldChar w:fldCharType="end"/>
      </w:r>
      <w:bookmarkEnd w:id="16"/>
    </w:p>
    <w:p w14:paraId="316D6BF3" w14:textId="568309D9" w:rsidR="0071521C" w:rsidRPr="00F2014A" w:rsidRDefault="0071521C" w:rsidP="0071521C">
      <w:pPr>
        <w:pStyle w:val="Figurecaption"/>
        <w:rPr>
          <w:b/>
          <w:bCs/>
        </w:rPr>
      </w:pPr>
      <w:r w:rsidRPr="00F2014A">
        <w:rPr>
          <w:b/>
          <w:bCs/>
        </w:rPr>
        <w:t>Female-only sensitivity analysis of candidate protein predictive performance in the ELISA validation cohort.</w:t>
      </w:r>
    </w:p>
    <w:p w14:paraId="40828FED" w14:textId="713B55E7" w:rsidR="0071521C" w:rsidRPr="00F2014A" w:rsidRDefault="0071521C" w:rsidP="0071521C">
      <w:pPr>
        <w:pStyle w:val="Figurecaption"/>
      </w:pPr>
      <w:r w:rsidRPr="00F2014A">
        <w:t xml:space="preserve">Predictive performance of five candidate proteins in the full ELISA validation cohort (n = 96; 38 D2T, 58 REM) and in a female-only subset (n = 85; 38 D2T, 47 REM), obtained by restricting the REM group to female patients. All D2T patients in the validation cohort are female; this analysis was performed to assess whether the observed protein signals could be attributable to sex-related confounding. Metrics are derived from 5×10 repeated cross-validation (Firth </w:t>
      </w:r>
      <w:proofErr w:type="spellStart"/>
      <w:r w:rsidRPr="00F2014A">
        <w:t>penalised</w:t>
      </w:r>
      <w:proofErr w:type="spellEnd"/>
      <w:r w:rsidRPr="00F2014A">
        <w:t xml:space="preserve"> logistic regression). The augmented model includes </w:t>
      </w:r>
      <w:proofErr w:type="gramStart"/>
      <w:r w:rsidRPr="00F2014A">
        <w:t>the clinical</w:t>
      </w:r>
      <w:proofErr w:type="gramEnd"/>
      <w:r w:rsidRPr="00F2014A">
        <w:t xml:space="preserve"> baseline covariates (DAS28-ESR, CRP, and duration of biological treatment) plus the indicated protein. ΔAUC = mean difference in AUC between the augmented and baseline model across cross-validation folds; </w:t>
      </w:r>
      <w:proofErr w:type="spellStart"/>
      <w:r w:rsidRPr="00F2014A">
        <w:t>ΔBrier</w:t>
      </w:r>
      <w:proofErr w:type="spellEnd"/>
      <w:r w:rsidRPr="00F2014A">
        <w:t xml:space="preserve"> = corresponding difference in Brier score (negative values indicate improvement).</w:t>
      </w:r>
    </w:p>
    <w:p w14:paraId="634448C4" w14:textId="50BF1480" w:rsidR="0071521C" w:rsidRPr="00F2014A" w:rsidRDefault="0071521C" w:rsidP="0071521C">
      <w:pPr>
        <w:pStyle w:val="Figurecaption"/>
      </w:pPr>
      <w:r w:rsidRPr="00F2014A">
        <w:t>ORM1 was the only protein to show a positive ΔAUC in both the full cohort (+0.021) and the female-only analysis (+0.011), with an accompanying improvement in Brier score in both settings. The directional consistency of ORM1's incremental value after restriction to a sex-homogeneous comparison argues against sex confounding as an explanation for the observed signal. No other protein showed consistent positive incremental value across both analyses.</w:t>
      </w:r>
    </w:p>
    <w:p w14:paraId="7B8DCA4E" w14:textId="4DA868D6" w:rsidR="00B14391" w:rsidRPr="00FE3AD2" w:rsidRDefault="0071521C" w:rsidP="0071521C">
      <w:pPr>
        <w:pStyle w:val="Figurecaption"/>
      </w:pPr>
      <w:r w:rsidRPr="00F2014A">
        <w:rPr>
          <w:b/>
          <w:bCs/>
        </w:rPr>
        <w:t>Abbreviations</w:t>
      </w:r>
      <w:r w:rsidRPr="00F2014A">
        <w:t xml:space="preserve">: D2T, difficult-to-treat; REM, sustained clinical remission; AUC, area under the receiver operating characteristic curve; ΔAUC, change in AUC; Brier, mean squared prediction error; </w:t>
      </w:r>
      <w:proofErr w:type="spellStart"/>
      <w:r w:rsidRPr="00F2014A">
        <w:t>trt</w:t>
      </w:r>
      <w:proofErr w:type="spellEnd"/>
      <w:r w:rsidRPr="00F2014A">
        <w:t xml:space="preserve"> duration, duration of biological treatment.</w:t>
      </w:r>
    </w:p>
    <w:sectPr w:rsidR="00B14391" w:rsidRPr="00FE3AD2" w:rsidSect="0048047A">
      <w:pgSz w:w="11906" w:h="16838"/>
      <w:pgMar w:top="1418" w:right="1418" w:bottom="993" w:left="1418"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94384" w14:textId="77777777" w:rsidR="0068229B" w:rsidRDefault="0068229B" w:rsidP="00241F59">
      <w:r>
        <w:separator/>
      </w:r>
    </w:p>
  </w:endnote>
  <w:endnote w:type="continuationSeparator" w:id="0">
    <w:p w14:paraId="232208BF" w14:textId="77777777" w:rsidR="0068229B" w:rsidRDefault="0068229B" w:rsidP="00241F59">
      <w:r>
        <w:continuationSeparator/>
      </w:r>
    </w:p>
  </w:endnote>
  <w:endnote w:type="continuationNotice" w:id="1">
    <w:p w14:paraId="4BA36370" w14:textId="77777777" w:rsidR="0068229B" w:rsidRDefault="006822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EE"/>
    <w:family w:val="roman"/>
    <w:pitch w:val="variable"/>
    <w:sig w:usb0="E0000287" w:usb1="40000013" w:usb2="00000000" w:usb3="00000000" w:csb0="0000019F" w:csb1="00000000"/>
  </w:font>
  <w:font w:name="Trebuchet MS">
    <w:panose1 w:val="020B0603020202020204"/>
    <w:charset w:val="EE"/>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9EA50" w14:textId="77777777" w:rsidR="0068229B" w:rsidRDefault="0068229B" w:rsidP="00241F59">
      <w:r>
        <w:separator/>
      </w:r>
    </w:p>
  </w:footnote>
  <w:footnote w:type="continuationSeparator" w:id="0">
    <w:p w14:paraId="24FB5262" w14:textId="77777777" w:rsidR="0068229B" w:rsidRDefault="0068229B" w:rsidP="00241F59">
      <w:r>
        <w:continuationSeparator/>
      </w:r>
    </w:p>
  </w:footnote>
  <w:footnote w:type="continuationNotice" w:id="1">
    <w:p w14:paraId="49B4515E" w14:textId="77777777" w:rsidR="0068229B" w:rsidRDefault="006822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35A10" w14:textId="61A86C0E" w:rsidR="00BD3FE0" w:rsidRPr="00241F59" w:rsidRDefault="00BD3FE0" w:rsidP="00241F59">
    <w:pPr>
      <w:pStyle w:val="slovnstrnek"/>
    </w:pPr>
    <w:r>
      <w:fldChar w:fldCharType="begin"/>
    </w:r>
    <w:r>
      <w:instrText xml:space="preserve"> PAGE   \* MERGEFORMAT </w:instrText>
    </w:r>
    <w:r>
      <w:fldChar w:fldCharType="separate"/>
    </w:r>
    <w:r w:rsidR="00886743">
      <w:rPr>
        <w:noProof/>
      </w:rPr>
      <w:t>5</w:t>
    </w:r>
    <w:r>
      <w:fldChar w:fldCharType="end"/>
    </w:r>
    <w:r>
      <w:t xml:space="preserve"> of </w:t>
    </w:r>
    <w:fldSimple w:instr=" NUMPAGES   \* MERGEFORMAT ">
      <w:r w:rsidR="00886743">
        <w:rPr>
          <w:noProof/>
        </w:rPr>
        <w:t>12</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34622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436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6B8291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91C4B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62F2A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11218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CA54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4A633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2BD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CCB9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474C7"/>
    <w:multiLevelType w:val="hybridMultilevel"/>
    <w:tmpl w:val="55F89DEC"/>
    <w:lvl w:ilvl="0" w:tplc="14A08D40">
      <w:start w:val="2"/>
      <w:numFmt w:val="bullet"/>
      <w:lvlText w:val=""/>
      <w:lvlJc w:val="left"/>
      <w:pPr>
        <w:ind w:left="720" w:hanging="360"/>
      </w:pPr>
      <w:rPr>
        <w:rFonts w:ascii="Symbol" w:eastAsiaTheme="minorHAnsi" w:hAnsi="Symbol"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0D4A784B"/>
    <w:multiLevelType w:val="multilevel"/>
    <w:tmpl w:val="DF60EB46"/>
    <w:lvl w:ilvl="0">
      <w:start w:val="1"/>
      <w:numFmt w:val="decimal"/>
      <w:pStyle w:val="Nadpis2"/>
      <w:lvlText w:val="%1."/>
      <w:lvlJc w:val="left"/>
      <w:pPr>
        <w:ind w:left="360" w:hanging="360"/>
      </w:pPr>
    </w:lvl>
    <w:lvl w:ilvl="1">
      <w:start w:val="1"/>
      <w:numFmt w:val="decimal"/>
      <w:pStyle w:val="Nadpis3"/>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1B4CEA"/>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E2D524B"/>
    <w:multiLevelType w:val="hybridMultilevel"/>
    <w:tmpl w:val="5FAEFAFE"/>
    <w:lvl w:ilvl="0" w:tplc="A92EEBD8">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8BD1AB5"/>
    <w:multiLevelType w:val="multilevel"/>
    <w:tmpl w:val="CA4A0F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F042A7"/>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1131684"/>
    <w:multiLevelType w:val="multilevel"/>
    <w:tmpl w:val="FC527F34"/>
    <w:lvl w:ilvl="0">
      <w:start w:val="1"/>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3C135A4"/>
    <w:multiLevelType w:val="multilevel"/>
    <w:tmpl w:val="1E0C0188"/>
    <w:lvl w:ilvl="0">
      <w:start w:val="1"/>
      <w:numFmt w:val="decimal"/>
      <w:lvlText w:val="%1."/>
      <w:lvlJc w:val="left"/>
      <w:pPr>
        <w:ind w:left="291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77704787">
    <w:abstractNumId w:val="10"/>
  </w:num>
  <w:num w:numId="2" w16cid:durableId="883833832">
    <w:abstractNumId w:val="13"/>
  </w:num>
  <w:num w:numId="3" w16cid:durableId="1242524607">
    <w:abstractNumId w:val="12"/>
  </w:num>
  <w:num w:numId="4" w16cid:durableId="1244493354">
    <w:abstractNumId w:val="16"/>
  </w:num>
  <w:num w:numId="5" w16cid:durableId="998263776">
    <w:abstractNumId w:val="8"/>
  </w:num>
  <w:num w:numId="6" w16cid:durableId="1842163962">
    <w:abstractNumId w:val="3"/>
  </w:num>
  <w:num w:numId="7" w16cid:durableId="1049887770">
    <w:abstractNumId w:val="2"/>
  </w:num>
  <w:num w:numId="8" w16cid:durableId="1277911372">
    <w:abstractNumId w:val="1"/>
  </w:num>
  <w:num w:numId="9" w16cid:durableId="267078988">
    <w:abstractNumId w:val="0"/>
  </w:num>
  <w:num w:numId="10" w16cid:durableId="42027775">
    <w:abstractNumId w:val="9"/>
  </w:num>
  <w:num w:numId="11" w16cid:durableId="1022825318">
    <w:abstractNumId w:val="7"/>
  </w:num>
  <w:num w:numId="12" w16cid:durableId="1009672230">
    <w:abstractNumId w:val="6"/>
  </w:num>
  <w:num w:numId="13" w16cid:durableId="447896789">
    <w:abstractNumId w:val="5"/>
  </w:num>
  <w:num w:numId="14" w16cid:durableId="1374692234">
    <w:abstractNumId w:val="4"/>
  </w:num>
  <w:num w:numId="15" w16cid:durableId="1054936330">
    <w:abstractNumId w:val="14"/>
  </w:num>
  <w:num w:numId="16" w16cid:durableId="196047301">
    <w:abstractNumId w:val="17"/>
  </w:num>
  <w:num w:numId="17" w16cid:durableId="1727795793">
    <w:abstractNumId w:val="15"/>
  </w:num>
  <w:num w:numId="18" w16cid:durableId="1400245903">
    <w:abstractNumId w:val="11"/>
  </w:num>
  <w:num w:numId="19" w16cid:durableId="5886607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468742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336103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24273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41561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hideGrammaticalErrors/>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QxtLQwMDEwMjM3MTBT0lEKTi0uzszPAykwsqwFAF30tPwtAAAA"/>
  </w:docVars>
  <w:rsids>
    <w:rsidRoot w:val="007571E6"/>
    <w:rsid w:val="0000036F"/>
    <w:rsid w:val="0000083E"/>
    <w:rsid w:val="00000A8A"/>
    <w:rsid w:val="00001C84"/>
    <w:rsid w:val="000023CE"/>
    <w:rsid w:val="000048E1"/>
    <w:rsid w:val="00006382"/>
    <w:rsid w:val="00006EE7"/>
    <w:rsid w:val="000106E9"/>
    <w:rsid w:val="00011991"/>
    <w:rsid w:val="000119A4"/>
    <w:rsid w:val="00011C2E"/>
    <w:rsid w:val="00012FC2"/>
    <w:rsid w:val="00013805"/>
    <w:rsid w:val="00013DF6"/>
    <w:rsid w:val="000145CB"/>
    <w:rsid w:val="00014D05"/>
    <w:rsid w:val="0001694E"/>
    <w:rsid w:val="00017AC1"/>
    <w:rsid w:val="00020C95"/>
    <w:rsid w:val="00020DF6"/>
    <w:rsid w:val="0002104E"/>
    <w:rsid w:val="000235BD"/>
    <w:rsid w:val="00023C40"/>
    <w:rsid w:val="00023CDC"/>
    <w:rsid w:val="00024808"/>
    <w:rsid w:val="00024948"/>
    <w:rsid w:val="00024ECA"/>
    <w:rsid w:val="00025743"/>
    <w:rsid w:val="00025DCF"/>
    <w:rsid w:val="00026335"/>
    <w:rsid w:val="00026ABF"/>
    <w:rsid w:val="00026BDB"/>
    <w:rsid w:val="00027B6D"/>
    <w:rsid w:val="00027C7F"/>
    <w:rsid w:val="00031AC9"/>
    <w:rsid w:val="00031BDE"/>
    <w:rsid w:val="00033091"/>
    <w:rsid w:val="000335C5"/>
    <w:rsid w:val="00034DA0"/>
    <w:rsid w:val="00035913"/>
    <w:rsid w:val="00035C58"/>
    <w:rsid w:val="000362E5"/>
    <w:rsid w:val="00037254"/>
    <w:rsid w:val="000403CE"/>
    <w:rsid w:val="00041740"/>
    <w:rsid w:val="00041EF1"/>
    <w:rsid w:val="0004229A"/>
    <w:rsid w:val="00045824"/>
    <w:rsid w:val="0004722C"/>
    <w:rsid w:val="00050073"/>
    <w:rsid w:val="0005021F"/>
    <w:rsid w:val="00050956"/>
    <w:rsid w:val="00051746"/>
    <w:rsid w:val="00053E42"/>
    <w:rsid w:val="00055741"/>
    <w:rsid w:val="000564BE"/>
    <w:rsid w:val="000573A3"/>
    <w:rsid w:val="00057813"/>
    <w:rsid w:val="00057A69"/>
    <w:rsid w:val="00057C77"/>
    <w:rsid w:val="00060C0A"/>
    <w:rsid w:val="00062A39"/>
    <w:rsid w:val="000630E3"/>
    <w:rsid w:val="00063AA0"/>
    <w:rsid w:val="00063C01"/>
    <w:rsid w:val="00064D33"/>
    <w:rsid w:val="000651B8"/>
    <w:rsid w:val="00065B15"/>
    <w:rsid w:val="00065DDF"/>
    <w:rsid w:val="00066330"/>
    <w:rsid w:val="00067577"/>
    <w:rsid w:val="00071264"/>
    <w:rsid w:val="00071ABA"/>
    <w:rsid w:val="000739E5"/>
    <w:rsid w:val="00074D02"/>
    <w:rsid w:val="00074F35"/>
    <w:rsid w:val="000759B2"/>
    <w:rsid w:val="00075B32"/>
    <w:rsid w:val="00075F2B"/>
    <w:rsid w:val="0007624A"/>
    <w:rsid w:val="000762A5"/>
    <w:rsid w:val="00076F21"/>
    <w:rsid w:val="000773E7"/>
    <w:rsid w:val="00080EBA"/>
    <w:rsid w:val="00082DEE"/>
    <w:rsid w:val="00084AD9"/>
    <w:rsid w:val="00086247"/>
    <w:rsid w:val="00086357"/>
    <w:rsid w:val="00087B21"/>
    <w:rsid w:val="00087D62"/>
    <w:rsid w:val="00087DC8"/>
    <w:rsid w:val="000916C4"/>
    <w:rsid w:val="000921C7"/>
    <w:rsid w:val="00093432"/>
    <w:rsid w:val="00093BD5"/>
    <w:rsid w:val="00094FC9"/>
    <w:rsid w:val="00095423"/>
    <w:rsid w:val="00095A6D"/>
    <w:rsid w:val="00096795"/>
    <w:rsid w:val="00096B4B"/>
    <w:rsid w:val="00096D91"/>
    <w:rsid w:val="0009738D"/>
    <w:rsid w:val="00097C7A"/>
    <w:rsid w:val="00097D20"/>
    <w:rsid w:val="000A0315"/>
    <w:rsid w:val="000A091D"/>
    <w:rsid w:val="000A25E5"/>
    <w:rsid w:val="000A3781"/>
    <w:rsid w:val="000A551B"/>
    <w:rsid w:val="000A58BA"/>
    <w:rsid w:val="000A6A26"/>
    <w:rsid w:val="000A7E02"/>
    <w:rsid w:val="000B1C60"/>
    <w:rsid w:val="000B353C"/>
    <w:rsid w:val="000B6104"/>
    <w:rsid w:val="000B7094"/>
    <w:rsid w:val="000C0285"/>
    <w:rsid w:val="000C0CE1"/>
    <w:rsid w:val="000C0DBF"/>
    <w:rsid w:val="000C1A34"/>
    <w:rsid w:val="000C243F"/>
    <w:rsid w:val="000C314A"/>
    <w:rsid w:val="000C4E9A"/>
    <w:rsid w:val="000C51CA"/>
    <w:rsid w:val="000C53DE"/>
    <w:rsid w:val="000C55F9"/>
    <w:rsid w:val="000C76E9"/>
    <w:rsid w:val="000D0251"/>
    <w:rsid w:val="000D3D5B"/>
    <w:rsid w:val="000D559B"/>
    <w:rsid w:val="000D5707"/>
    <w:rsid w:val="000D679A"/>
    <w:rsid w:val="000D67B7"/>
    <w:rsid w:val="000E017A"/>
    <w:rsid w:val="000E24F5"/>
    <w:rsid w:val="000E4772"/>
    <w:rsid w:val="000E4B32"/>
    <w:rsid w:val="000E5230"/>
    <w:rsid w:val="000E5B03"/>
    <w:rsid w:val="000E6411"/>
    <w:rsid w:val="000E71B1"/>
    <w:rsid w:val="000E7E3B"/>
    <w:rsid w:val="000F0040"/>
    <w:rsid w:val="000F1018"/>
    <w:rsid w:val="000F1EDD"/>
    <w:rsid w:val="000F2266"/>
    <w:rsid w:val="000F25AA"/>
    <w:rsid w:val="000F3B74"/>
    <w:rsid w:val="000F3C4E"/>
    <w:rsid w:val="000F44DE"/>
    <w:rsid w:val="000F5CDB"/>
    <w:rsid w:val="000F6D12"/>
    <w:rsid w:val="000F75CB"/>
    <w:rsid w:val="000F75E7"/>
    <w:rsid w:val="000F7B86"/>
    <w:rsid w:val="0010013D"/>
    <w:rsid w:val="00102918"/>
    <w:rsid w:val="00102AF8"/>
    <w:rsid w:val="00103EF7"/>
    <w:rsid w:val="00103F81"/>
    <w:rsid w:val="00106459"/>
    <w:rsid w:val="00106AA9"/>
    <w:rsid w:val="00110DD6"/>
    <w:rsid w:val="0011159D"/>
    <w:rsid w:val="001118A8"/>
    <w:rsid w:val="00111948"/>
    <w:rsid w:val="001127DF"/>
    <w:rsid w:val="00112CF0"/>
    <w:rsid w:val="0011333A"/>
    <w:rsid w:val="00113E1D"/>
    <w:rsid w:val="00114C17"/>
    <w:rsid w:val="00115914"/>
    <w:rsid w:val="00121E33"/>
    <w:rsid w:val="00122EBF"/>
    <w:rsid w:val="00123A7F"/>
    <w:rsid w:val="00123FA8"/>
    <w:rsid w:val="0012403B"/>
    <w:rsid w:val="00126718"/>
    <w:rsid w:val="001268EA"/>
    <w:rsid w:val="00126DE1"/>
    <w:rsid w:val="00126F1E"/>
    <w:rsid w:val="0012731A"/>
    <w:rsid w:val="00127DFF"/>
    <w:rsid w:val="00127FA7"/>
    <w:rsid w:val="00130240"/>
    <w:rsid w:val="0013053C"/>
    <w:rsid w:val="00130614"/>
    <w:rsid w:val="00130E63"/>
    <w:rsid w:val="001322BD"/>
    <w:rsid w:val="001323A0"/>
    <w:rsid w:val="00132894"/>
    <w:rsid w:val="00133CC0"/>
    <w:rsid w:val="001342F4"/>
    <w:rsid w:val="001351FC"/>
    <w:rsid w:val="0013602E"/>
    <w:rsid w:val="001365AA"/>
    <w:rsid w:val="00137EB4"/>
    <w:rsid w:val="00141240"/>
    <w:rsid w:val="001433EE"/>
    <w:rsid w:val="00143DAD"/>
    <w:rsid w:val="00143F48"/>
    <w:rsid w:val="00144AA6"/>
    <w:rsid w:val="001455A5"/>
    <w:rsid w:val="001465D5"/>
    <w:rsid w:val="00147471"/>
    <w:rsid w:val="001475B1"/>
    <w:rsid w:val="00147FB1"/>
    <w:rsid w:val="001510AF"/>
    <w:rsid w:val="00151A8F"/>
    <w:rsid w:val="001528A4"/>
    <w:rsid w:val="00152E4F"/>
    <w:rsid w:val="001536EC"/>
    <w:rsid w:val="001546F6"/>
    <w:rsid w:val="001547D6"/>
    <w:rsid w:val="00154D45"/>
    <w:rsid w:val="00154DB6"/>
    <w:rsid w:val="001579BD"/>
    <w:rsid w:val="00160786"/>
    <w:rsid w:val="00161DF5"/>
    <w:rsid w:val="0016209E"/>
    <w:rsid w:val="00162696"/>
    <w:rsid w:val="001635D9"/>
    <w:rsid w:val="001638DF"/>
    <w:rsid w:val="00163994"/>
    <w:rsid w:val="0016536C"/>
    <w:rsid w:val="00165647"/>
    <w:rsid w:val="00166D47"/>
    <w:rsid w:val="001672E6"/>
    <w:rsid w:val="00167A0A"/>
    <w:rsid w:val="00170984"/>
    <w:rsid w:val="0017180E"/>
    <w:rsid w:val="00172094"/>
    <w:rsid w:val="001723BC"/>
    <w:rsid w:val="00173EE9"/>
    <w:rsid w:val="0017483B"/>
    <w:rsid w:val="00174F31"/>
    <w:rsid w:val="00175927"/>
    <w:rsid w:val="00175DD9"/>
    <w:rsid w:val="00176672"/>
    <w:rsid w:val="0018150F"/>
    <w:rsid w:val="00181772"/>
    <w:rsid w:val="00181F23"/>
    <w:rsid w:val="0018261C"/>
    <w:rsid w:val="0018334B"/>
    <w:rsid w:val="001838CC"/>
    <w:rsid w:val="00183E40"/>
    <w:rsid w:val="0018521E"/>
    <w:rsid w:val="001867F8"/>
    <w:rsid w:val="00191ED0"/>
    <w:rsid w:val="00192565"/>
    <w:rsid w:val="0019256E"/>
    <w:rsid w:val="001925E6"/>
    <w:rsid w:val="0019532C"/>
    <w:rsid w:val="0019612F"/>
    <w:rsid w:val="001976F3"/>
    <w:rsid w:val="001977F7"/>
    <w:rsid w:val="001A1214"/>
    <w:rsid w:val="001A2956"/>
    <w:rsid w:val="001A3330"/>
    <w:rsid w:val="001A3836"/>
    <w:rsid w:val="001A3E89"/>
    <w:rsid w:val="001A5A1D"/>
    <w:rsid w:val="001A5C0C"/>
    <w:rsid w:val="001A6AFD"/>
    <w:rsid w:val="001A7ADB"/>
    <w:rsid w:val="001B26AF"/>
    <w:rsid w:val="001B39FA"/>
    <w:rsid w:val="001B4410"/>
    <w:rsid w:val="001B6C58"/>
    <w:rsid w:val="001B7B99"/>
    <w:rsid w:val="001C119D"/>
    <w:rsid w:val="001C13D7"/>
    <w:rsid w:val="001C14DB"/>
    <w:rsid w:val="001C1ADA"/>
    <w:rsid w:val="001C1B42"/>
    <w:rsid w:val="001C2320"/>
    <w:rsid w:val="001C24F7"/>
    <w:rsid w:val="001C2982"/>
    <w:rsid w:val="001C2B64"/>
    <w:rsid w:val="001C3DA0"/>
    <w:rsid w:val="001C3E48"/>
    <w:rsid w:val="001C5D99"/>
    <w:rsid w:val="001C6B9F"/>
    <w:rsid w:val="001C77A3"/>
    <w:rsid w:val="001C7F7F"/>
    <w:rsid w:val="001D067B"/>
    <w:rsid w:val="001D110B"/>
    <w:rsid w:val="001D1B6D"/>
    <w:rsid w:val="001D299A"/>
    <w:rsid w:val="001D343A"/>
    <w:rsid w:val="001D47C8"/>
    <w:rsid w:val="001D4A65"/>
    <w:rsid w:val="001D5429"/>
    <w:rsid w:val="001D6EC5"/>
    <w:rsid w:val="001D77B0"/>
    <w:rsid w:val="001E0464"/>
    <w:rsid w:val="001E1E12"/>
    <w:rsid w:val="001E3523"/>
    <w:rsid w:val="001E3535"/>
    <w:rsid w:val="001E4CC7"/>
    <w:rsid w:val="001E5EA2"/>
    <w:rsid w:val="001E71D0"/>
    <w:rsid w:val="001E733A"/>
    <w:rsid w:val="001E7738"/>
    <w:rsid w:val="001F0F46"/>
    <w:rsid w:val="001F1244"/>
    <w:rsid w:val="001F18F2"/>
    <w:rsid w:val="001F2196"/>
    <w:rsid w:val="001F3124"/>
    <w:rsid w:val="001F3292"/>
    <w:rsid w:val="001F34E7"/>
    <w:rsid w:val="001F39C4"/>
    <w:rsid w:val="001F6954"/>
    <w:rsid w:val="001F7A4A"/>
    <w:rsid w:val="002005B5"/>
    <w:rsid w:val="0020088C"/>
    <w:rsid w:val="002012D3"/>
    <w:rsid w:val="00201667"/>
    <w:rsid w:val="002017ED"/>
    <w:rsid w:val="00201A27"/>
    <w:rsid w:val="002022EB"/>
    <w:rsid w:val="00202727"/>
    <w:rsid w:val="002038B7"/>
    <w:rsid w:val="00204F94"/>
    <w:rsid w:val="00205FEC"/>
    <w:rsid w:val="002069F9"/>
    <w:rsid w:val="00206EB4"/>
    <w:rsid w:val="002078F5"/>
    <w:rsid w:val="00210E2B"/>
    <w:rsid w:val="00213134"/>
    <w:rsid w:val="00213837"/>
    <w:rsid w:val="00216A89"/>
    <w:rsid w:val="00220F3C"/>
    <w:rsid w:val="00221234"/>
    <w:rsid w:val="00222DE5"/>
    <w:rsid w:val="002248D7"/>
    <w:rsid w:val="00225556"/>
    <w:rsid w:val="002255DF"/>
    <w:rsid w:val="00225D3B"/>
    <w:rsid w:val="0022756D"/>
    <w:rsid w:val="00227D86"/>
    <w:rsid w:val="0023064B"/>
    <w:rsid w:val="002309E0"/>
    <w:rsid w:val="00230EB8"/>
    <w:rsid w:val="002326D4"/>
    <w:rsid w:val="00233477"/>
    <w:rsid w:val="002338B6"/>
    <w:rsid w:val="00233E77"/>
    <w:rsid w:val="002357D0"/>
    <w:rsid w:val="00235829"/>
    <w:rsid w:val="002359AA"/>
    <w:rsid w:val="002378C6"/>
    <w:rsid w:val="00241044"/>
    <w:rsid w:val="00241E2F"/>
    <w:rsid w:val="00241F59"/>
    <w:rsid w:val="002422F0"/>
    <w:rsid w:val="0024294A"/>
    <w:rsid w:val="0024374E"/>
    <w:rsid w:val="00243892"/>
    <w:rsid w:val="00243C81"/>
    <w:rsid w:val="0024403E"/>
    <w:rsid w:val="00250C9B"/>
    <w:rsid w:val="0025192E"/>
    <w:rsid w:val="00251B11"/>
    <w:rsid w:val="002536AC"/>
    <w:rsid w:val="0025377E"/>
    <w:rsid w:val="00253968"/>
    <w:rsid w:val="00255DB7"/>
    <w:rsid w:val="00255E97"/>
    <w:rsid w:val="002573D3"/>
    <w:rsid w:val="002577F4"/>
    <w:rsid w:val="00260E49"/>
    <w:rsid w:val="002613D7"/>
    <w:rsid w:val="0026178F"/>
    <w:rsid w:val="0026238A"/>
    <w:rsid w:val="002624A4"/>
    <w:rsid w:val="00262A7F"/>
    <w:rsid w:val="00263E28"/>
    <w:rsid w:val="00264C2D"/>
    <w:rsid w:val="00266587"/>
    <w:rsid w:val="00267D82"/>
    <w:rsid w:val="00267FF4"/>
    <w:rsid w:val="00270413"/>
    <w:rsid w:val="00271502"/>
    <w:rsid w:val="00271A82"/>
    <w:rsid w:val="00272502"/>
    <w:rsid w:val="00272C77"/>
    <w:rsid w:val="00272C94"/>
    <w:rsid w:val="00274435"/>
    <w:rsid w:val="00275BAA"/>
    <w:rsid w:val="002769BD"/>
    <w:rsid w:val="002805EF"/>
    <w:rsid w:val="00281180"/>
    <w:rsid w:val="00281E9F"/>
    <w:rsid w:val="00282910"/>
    <w:rsid w:val="00282AA8"/>
    <w:rsid w:val="00282AC9"/>
    <w:rsid w:val="0028337B"/>
    <w:rsid w:val="00283D70"/>
    <w:rsid w:val="00284031"/>
    <w:rsid w:val="002841A9"/>
    <w:rsid w:val="0028502E"/>
    <w:rsid w:val="002851D1"/>
    <w:rsid w:val="0028599F"/>
    <w:rsid w:val="00285F6D"/>
    <w:rsid w:val="00286D58"/>
    <w:rsid w:val="00290D3D"/>
    <w:rsid w:val="0029364F"/>
    <w:rsid w:val="0029401D"/>
    <w:rsid w:val="0029487F"/>
    <w:rsid w:val="0029711B"/>
    <w:rsid w:val="00297C1F"/>
    <w:rsid w:val="002A1660"/>
    <w:rsid w:val="002A1760"/>
    <w:rsid w:val="002A1805"/>
    <w:rsid w:val="002A1842"/>
    <w:rsid w:val="002A26DA"/>
    <w:rsid w:val="002A33BB"/>
    <w:rsid w:val="002A50D6"/>
    <w:rsid w:val="002B04A9"/>
    <w:rsid w:val="002B0AD1"/>
    <w:rsid w:val="002B280F"/>
    <w:rsid w:val="002B4924"/>
    <w:rsid w:val="002B4E99"/>
    <w:rsid w:val="002B64CE"/>
    <w:rsid w:val="002B69E3"/>
    <w:rsid w:val="002B6A5E"/>
    <w:rsid w:val="002B7251"/>
    <w:rsid w:val="002B773E"/>
    <w:rsid w:val="002C00B7"/>
    <w:rsid w:val="002C067C"/>
    <w:rsid w:val="002C1063"/>
    <w:rsid w:val="002C1FF8"/>
    <w:rsid w:val="002C22B3"/>
    <w:rsid w:val="002C575B"/>
    <w:rsid w:val="002C5BEB"/>
    <w:rsid w:val="002C6B87"/>
    <w:rsid w:val="002C747D"/>
    <w:rsid w:val="002C7E88"/>
    <w:rsid w:val="002C7F49"/>
    <w:rsid w:val="002D17DC"/>
    <w:rsid w:val="002D2687"/>
    <w:rsid w:val="002D4812"/>
    <w:rsid w:val="002D5ACF"/>
    <w:rsid w:val="002D652C"/>
    <w:rsid w:val="002D7019"/>
    <w:rsid w:val="002D7051"/>
    <w:rsid w:val="002D71BE"/>
    <w:rsid w:val="002D79BE"/>
    <w:rsid w:val="002D7A44"/>
    <w:rsid w:val="002E093A"/>
    <w:rsid w:val="002E1DC6"/>
    <w:rsid w:val="002E1FD6"/>
    <w:rsid w:val="002E26A2"/>
    <w:rsid w:val="002E2B8C"/>
    <w:rsid w:val="002E2C1F"/>
    <w:rsid w:val="002E55EA"/>
    <w:rsid w:val="002E5990"/>
    <w:rsid w:val="002E784F"/>
    <w:rsid w:val="002E787B"/>
    <w:rsid w:val="002E78CB"/>
    <w:rsid w:val="002E7B63"/>
    <w:rsid w:val="002E7E38"/>
    <w:rsid w:val="002E7FE2"/>
    <w:rsid w:val="002F00C9"/>
    <w:rsid w:val="002F2B55"/>
    <w:rsid w:val="002F3481"/>
    <w:rsid w:val="002F3C63"/>
    <w:rsid w:val="002F482E"/>
    <w:rsid w:val="002F4D1F"/>
    <w:rsid w:val="002F4FDF"/>
    <w:rsid w:val="002F582C"/>
    <w:rsid w:val="002F59DE"/>
    <w:rsid w:val="002F6B08"/>
    <w:rsid w:val="002F6F63"/>
    <w:rsid w:val="00301D06"/>
    <w:rsid w:val="003020FC"/>
    <w:rsid w:val="0030255D"/>
    <w:rsid w:val="003025DA"/>
    <w:rsid w:val="00302DF1"/>
    <w:rsid w:val="00302EC0"/>
    <w:rsid w:val="0030319D"/>
    <w:rsid w:val="003054C0"/>
    <w:rsid w:val="0030571A"/>
    <w:rsid w:val="00305B24"/>
    <w:rsid w:val="0030681D"/>
    <w:rsid w:val="00310066"/>
    <w:rsid w:val="00310076"/>
    <w:rsid w:val="003113D2"/>
    <w:rsid w:val="003117BF"/>
    <w:rsid w:val="0031180B"/>
    <w:rsid w:val="00315590"/>
    <w:rsid w:val="00317466"/>
    <w:rsid w:val="003179E7"/>
    <w:rsid w:val="00322A56"/>
    <w:rsid w:val="00323AF9"/>
    <w:rsid w:val="00324381"/>
    <w:rsid w:val="003244FE"/>
    <w:rsid w:val="00325538"/>
    <w:rsid w:val="00325FA7"/>
    <w:rsid w:val="00326680"/>
    <w:rsid w:val="003268F5"/>
    <w:rsid w:val="00326B0B"/>
    <w:rsid w:val="003271F0"/>
    <w:rsid w:val="0033145E"/>
    <w:rsid w:val="0033557A"/>
    <w:rsid w:val="00335E67"/>
    <w:rsid w:val="00335EBD"/>
    <w:rsid w:val="00337161"/>
    <w:rsid w:val="003375B4"/>
    <w:rsid w:val="00341909"/>
    <w:rsid w:val="00343511"/>
    <w:rsid w:val="00345F33"/>
    <w:rsid w:val="00351760"/>
    <w:rsid w:val="00351CD0"/>
    <w:rsid w:val="003549CA"/>
    <w:rsid w:val="00355C90"/>
    <w:rsid w:val="003578A8"/>
    <w:rsid w:val="00357AFB"/>
    <w:rsid w:val="003605B8"/>
    <w:rsid w:val="00361057"/>
    <w:rsid w:val="003618CD"/>
    <w:rsid w:val="003618CF"/>
    <w:rsid w:val="00362A06"/>
    <w:rsid w:val="003633B7"/>
    <w:rsid w:val="003718C2"/>
    <w:rsid w:val="00372537"/>
    <w:rsid w:val="00372EDA"/>
    <w:rsid w:val="003730D1"/>
    <w:rsid w:val="003731D7"/>
    <w:rsid w:val="00373202"/>
    <w:rsid w:val="003747CC"/>
    <w:rsid w:val="003748CE"/>
    <w:rsid w:val="003749BA"/>
    <w:rsid w:val="003759F8"/>
    <w:rsid w:val="003761C9"/>
    <w:rsid w:val="003774B2"/>
    <w:rsid w:val="00377BC5"/>
    <w:rsid w:val="00381469"/>
    <w:rsid w:val="00381AB1"/>
    <w:rsid w:val="00381C65"/>
    <w:rsid w:val="003829B4"/>
    <w:rsid w:val="003838EC"/>
    <w:rsid w:val="00383F0B"/>
    <w:rsid w:val="00384A17"/>
    <w:rsid w:val="003856B6"/>
    <w:rsid w:val="00387194"/>
    <w:rsid w:val="0038755F"/>
    <w:rsid w:val="00390074"/>
    <w:rsid w:val="00390C3E"/>
    <w:rsid w:val="0039194A"/>
    <w:rsid w:val="003919B1"/>
    <w:rsid w:val="00392124"/>
    <w:rsid w:val="00392E2E"/>
    <w:rsid w:val="003939E3"/>
    <w:rsid w:val="00394714"/>
    <w:rsid w:val="00395183"/>
    <w:rsid w:val="00395CD1"/>
    <w:rsid w:val="00395CD9"/>
    <w:rsid w:val="0039674E"/>
    <w:rsid w:val="00396A49"/>
    <w:rsid w:val="00397625"/>
    <w:rsid w:val="003A18CB"/>
    <w:rsid w:val="003A1A4E"/>
    <w:rsid w:val="003A1CAC"/>
    <w:rsid w:val="003A2AE9"/>
    <w:rsid w:val="003A3B80"/>
    <w:rsid w:val="003A5223"/>
    <w:rsid w:val="003A69DB"/>
    <w:rsid w:val="003A7FA1"/>
    <w:rsid w:val="003B1A42"/>
    <w:rsid w:val="003B242D"/>
    <w:rsid w:val="003B314F"/>
    <w:rsid w:val="003B3A9F"/>
    <w:rsid w:val="003B3F22"/>
    <w:rsid w:val="003B5191"/>
    <w:rsid w:val="003B563D"/>
    <w:rsid w:val="003B612E"/>
    <w:rsid w:val="003B75B2"/>
    <w:rsid w:val="003B766A"/>
    <w:rsid w:val="003C1E66"/>
    <w:rsid w:val="003C2094"/>
    <w:rsid w:val="003C270E"/>
    <w:rsid w:val="003C2A43"/>
    <w:rsid w:val="003C33DA"/>
    <w:rsid w:val="003C3A0C"/>
    <w:rsid w:val="003C407B"/>
    <w:rsid w:val="003C448B"/>
    <w:rsid w:val="003C6999"/>
    <w:rsid w:val="003C6CA0"/>
    <w:rsid w:val="003D0D3D"/>
    <w:rsid w:val="003D11B1"/>
    <w:rsid w:val="003D1D2B"/>
    <w:rsid w:val="003D2171"/>
    <w:rsid w:val="003D32FE"/>
    <w:rsid w:val="003D4B30"/>
    <w:rsid w:val="003D770F"/>
    <w:rsid w:val="003E13BA"/>
    <w:rsid w:val="003E27B7"/>
    <w:rsid w:val="003E28AB"/>
    <w:rsid w:val="003E2D07"/>
    <w:rsid w:val="003E34BA"/>
    <w:rsid w:val="003E3682"/>
    <w:rsid w:val="003E3C78"/>
    <w:rsid w:val="003E630F"/>
    <w:rsid w:val="003E7AE1"/>
    <w:rsid w:val="003F07F2"/>
    <w:rsid w:val="003F08DC"/>
    <w:rsid w:val="003F4DF8"/>
    <w:rsid w:val="003F5F9B"/>
    <w:rsid w:val="003F7025"/>
    <w:rsid w:val="003F726E"/>
    <w:rsid w:val="004006A2"/>
    <w:rsid w:val="00401544"/>
    <w:rsid w:val="004019CF"/>
    <w:rsid w:val="00402FCC"/>
    <w:rsid w:val="004049B4"/>
    <w:rsid w:val="00405C6F"/>
    <w:rsid w:val="00405F2F"/>
    <w:rsid w:val="00405FC8"/>
    <w:rsid w:val="004072E8"/>
    <w:rsid w:val="004079F5"/>
    <w:rsid w:val="004105AB"/>
    <w:rsid w:val="00411B58"/>
    <w:rsid w:val="00412933"/>
    <w:rsid w:val="00413742"/>
    <w:rsid w:val="00415206"/>
    <w:rsid w:val="0041628D"/>
    <w:rsid w:val="00416866"/>
    <w:rsid w:val="00416EE1"/>
    <w:rsid w:val="00420943"/>
    <w:rsid w:val="0042394D"/>
    <w:rsid w:val="00424520"/>
    <w:rsid w:val="004247C8"/>
    <w:rsid w:val="00424DE2"/>
    <w:rsid w:val="004261EC"/>
    <w:rsid w:val="004262CB"/>
    <w:rsid w:val="004266C3"/>
    <w:rsid w:val="00427C85"/>
    <w:rsid w:val="004351A3"/>
    <w:rsid w:val="004362AC"/>
    <w:rsid w:val="004406BB"/>
    <w:rsid w:val="00440B8F"/>
    <w:rsid w:val="00442C04"/>
    <w:rsid w:val="00443203"/>
    <w:rsid w:val="00444993"/>
    <w:rsid w:val="004465F2"/>
    <w:rsid w:val="00447EA9"/>
    <w:rsid w:val="00447EAD"/>
    <w:rsid w:val="004504E9"/>
    <w:rsid w:val="00450681"/>
    <w:rsid w:val="00450B6C"/>
    <w:rsid w:val="0045202A"/>
    <w:rsid w:val="0045271B"/>
    <w:rsid w:val="00454991"/>
    <w:rsid w:val="00455653"/>
    <w:rsid w:val="00460819"/>
    <w:rsid w:val="00460FFE"/>
    <w:rsid w:val="00462B58"/>
    <w:rsid w:val="00463F09"/>
    <w:rsid w:val="004646A5"/>
    <w:rsid w:val="00464D04"/>
    <w:rsid w:val="00465466"/>
    <w:rsid w:val="00465F47"/>
    <w:rsid w:val="00466743"/>
    <w:rsid w:val="00466949"/>
    <w:rsid w:val="00467302"/>
    <w:rsid w:val="00467749"/>
    <w:rsid w:val="00470786"/>
    <w:rsid w:val="00471624"/>
    <w:rsid w:val="0047205C"/>
    <w:rsid w:val="00472B92"/>
    <w:rsid w:val="00474009"/>
    <w:rsid w:val="004740A6"/>
    <w:rsid w:val="00474AFE"/>
    <w:rsid w:val="00477437"/>
    <w:rsid w:val="00477944"/>
    <w:rsid w:val="00477D83"/>
    <w:rsid w:val="004803F5"/>
    <w:rsid w:val="0048047A"/>
    <w:rsid w:val="004807BA"/>
    <w:rsid w:val="004811DF"/>
    <w:rsid w:val="00481F1D"/>
    <w:rsid w:val="0048285D"/>
    <w:rsid w:val="00482C30"/>
    <w:rsid w:val="0048394A"/>
    <w:rsid w:val="00483F4D"/>
    <w:rsid w:val="00484138"/>
    <w:rsid w:val="004849FC"/>
    <w:rsid w:val="00484AEE"/>
    <w:rsid w:val="00485525"/>
    <w:rsid w:val="004857D9"/>
    <w:rsid w:val="004869AB"/>
    <w:rsid w:val="00487511"/>
    <w:rsid w:val="00487C0D"/>
    <w:rsid w:val="00487C31"/>
    <w:rsid w:val="00487E2D"/>
    <w:rsid w:val="00490CA2"/>
    <w:rsid w:val="00491766"/>
    <w:rsid w:val="00492705"/>
    <w:rsid w:val="00492D90"/>
    <w:rsid w:val="00492E42"/>
    <w:rsid w:val="0049319D"/>
    <w:rsid w:val="00494979"/>
    <w:rsid w:val="00495537"/>
    <w:rsid w:val="00495E3E"/>
    <w:rsid w:val="00496AAF"/>
    <w:rsid w:val="0049741A"/>
    <w:rsid w:val="004A04E6"/>
    <w:rsid w:val="004A0556"/>
    <w:rsid w:val="004A0A6F"/>
    <w:rsid w:val="004A2EB2"/>
    <w:rsid w:val="004A3574"/>
    <w:rsid w:val="004A46B6"/>
    <w:rsid w:val="004A4FCB"/>
    <w:rsid w:val="004A64AC"/>
    <w:rsid w:val="004A69D0"/>
    <w:rsid w:val="004A6F07"/>
    <w:rsid w:val="004A7CA7"/>
    <w:rsid w:val="004B0409"/>
    <w:rsid w:val="004B12CB"/>
    <w:rsid w:val="004B1855"/>
    <w:rsid w:val="004B1D44"/>
    <w:rsid w:val="004B2540"/>
    <w:rsid w:val="004B2D8F"/>
    <w:rsid w:val="004B46BC"/>
    <w:rsid w:val="004B4C95"/>
    <w:rsid w:val="004B5091"/>
    <w:rsid w:val="004C0458"/>
    <w:rsid w:val="004C25E2"/>
    <w:rsid w:val="004C3010"/>
    <w:rsid w:val="004C3813"/>
    <w:rsid w:val="004C38E9"/>
    <w:rsid w:val="004C3EDC"/>
    <w:rsid w:val="004C436B"/>
    <w:rsid w:val="004C6864"/>
    <w:rsid w:val="004C6AEB"/>
    <w:rsid w:val="004C7650"/>
    <w:rsid w:val="004C7727"/>
    <w:rsid w:val="004C77DD"/>
    <w:rsid w:val="004D0460"/>
    <w:rsid w:val="004D1229"/>
    <w:rsid w:val="004D15FE"/>
    <w:rsid w:val="004D1AFA"/>
    <w:rsid w:val="004D32BC"/>
    <w:rsid w:val="004D3CD5"/>
    <w:rsid w:val="004D3F3B"/>
    <w:rsid w:val="004E0A0F"/>
    <w:rsid w:val="004E1F2B"/>
    <w:rsid w:val="004E2B1A"/>
    <w:rsid w:val="004E3DFC"/>
    <w:rsid w:val="004E403A"/>
    <w:rsid w:val="004E43B7"/>
    <w:rsid w:val="004E490F"/>
    <w:rsid w:val="004E4C48"/>
    <w:rsid w:val="004E5FA8"/>
    <w:rsid w:val="004F0024"/>
    <w:rsid w:val="004F18DA"/>
    <w:rsid w:val="004F1BE6"/>
    <w:rsid w:val="004F1DA0"/>
    <w:rsid w:val="004F26EA"/>
    <w:rsid w:val="004F2DE4"/>
    <w:rsid w:val="004F40C6"/>
    <w:rsid w:val="004F4BAC"/>
    <w:rsid w:val="004F7960"/>
    <w:rsid w:val="004F7AD5"/>
    <w:rsid w:val="00500720"/>
    <w:rsid w:val="0050092C"/>
    <w:rsid w:val="00500E3F"/>
    <w:rsid w:val="00502BD1"/>
    <w:rsid w:val="00503050"/>
    <w:rsid w:val="00503FDE"/>
    <w:rsid w:val="005040DE"/>
    <w:rsid w:val="005045BA"/>
    <w:rsid w:val="00505744"/>
    <w:rsid w:val="00512FFD"/>
    <w:rsid w:val="00516489"/>
    <w:rsid w:val="005171E1"/>
    <w:rsid w:val="005206B2"/>
    <w:rsid w:val="00521E30"/>
    <w:rsid w:val="00522BE1"/>
    <w:rsid w:val="00522CB3"/>
    <w:rsid w:val="00523263"/>
    <w:rsid w:val="005259BE"/>
    <w:rsid w:val="005268E2"/>
    <w:rsid w:val="00526FB4"/>
    <w:rsid w:val="00527C93"/>
    <w:rsid w:val="00530979"/>
    <w:rsid w:val="00530B04"/>
    <w:rsid w:val="00532932"/>
    <w:rsid w:val="00532A89"/>
    <w:rsid w:val="00532B00"/>
    <w:rsid w:val="005349B9"/>
    <w:rsid w:val="00534AB0"/>
    <w:rsid w:val="00534ACC"/>
    <w:rsid w:val="00534EFD"/>
    <w:rsid w:val="005355C6"/>
    <w:rsid w:val="0053697D"/>
    <w:rsid w:val="00537154"/>
    <w:rsid w:val="00540F43"/>
    <w:rsid w:val="00541A13"/>
    <w:rsid w:val="005424E2"/>
    <w:rsid w:val="00544BC8"/>
    <w:rsid w:val="00544F72"/>
    <w:rsid w:val="005459EA"/>
    <w:rsid w:val="00547D6F"/>
    <w:rsid w:val="0055024B"/>
    <w:rsid w:val="00551FA3"/>
    <w:rsid w:val="005537E1"/>
    <w:rsid w:val="005545DB"/>
    <w:rsid w:val="00554EB8"/>
    <w:rsid w:val="00556710"/>
    <w:rsid w:val="00556AAB"/>
    <w:rsid w:val="005573BB"/>
    <w:rsid w:val="0056033C"/>
    <w:rsid w:val="005604E5"/>
    <w:rsid w:val="00560B26"/>
    <w:rsid w:val="00562039"/>
    <w:rsid w:val="0056227D"/>
    <w:rsid w:val="005645FA"/>
    <w:rsid w:val="00565FE2"/>
    <w:rsid w:val="00566D39"/>
    <w:rsid w:val="0056719C"/>
    <w:rsid w:val="00571049"/>
    <w:rsid w:val="005710CC"/>
    <w:rsid w:val="00572436"/>
    <w:rsid w:val="00572C9A"/>
    <w:rsid w:val="005755AF"/>
    <w:rsid w:val="0057672D"/>
    <w:rsid w:val="005767A5"/>
    <w:rsid w:val="00577CF4"/>
    <w:rsid w:val="0058077C"/>
    <w:rsid w:val="00581471"/>
    <w:rsid w:val="0058320C"/>
    <w:rsid w:val="005834E9"/>
    <w:rsid w:val="005846CF"/>
    <w:rsid w:val="00586574"/>
    <w:rsid w:val="005870E8"/>
    <w:rsid w:val="005903E7"/>
    <w:rsid w:val="00591A78"/>
    <w:rsid w:val="00591D2D"/>
    <w:rsid w:val="00592015"/>
    <w:rsid w:val="00593560"/>
    <w:rsid w:val="00593E6A"/>
    <w:rsid w:val="00594086"/>
    <w:rsid w:val="00594289"/>
    <w:rsid w:val="005959EE"/>
    <w:rsid w:val="0059601B"/>
    <w:rsid w:val="005A2E58"/>
    <w:rsid w:val="005A3021"/>
    <w:rsid w:val="005A3ACC"/>
    <w:rsid w:val="005A4C77"/>
    <w:rsid w:val="005A4EF7"/>
    <w:rsid w:val="005A5924"/>
    <w:rsid w:val="005A771F"/>
    <w:rsid w:val="005B11D5"/>
    <w:rsid w:val="005B1FF6"/>
    <w:rsid w:val="005B2075"/>
    <w:rsid w:val="005B3179"/>
    <w:rsid w:val="005B5DDF"/>
    <w:rsid w:val="005B74F7"/>
    <w:rsid w:val="005B7627"/>
    <w:rsid w:val="005C03D7"/>
    <w:rsid w:val="005C12AA"/>
    <w:rsid w:val="005C2332"/>
    <w:rsid w:val="005C276B"/>
    <w:rsid w:val="005C27C2"/>
    <w:rsid w:val="005C3FDF"/>
    <w:rsid w:val="005C64A8"/>
    <w:rsid w:val="005C6A05"/>
    <w:rsid w:val="005C7D8E"/>
    <w:rsid w:val="005C7F7B"/>
    <w:rsid w:val="005D0054"/>
    <w:rsid w:val="005D0B4B"/>
    <w:rsid w:val="005D1B11"/>
    <w:rsid w:val="005D3DB8"/>
    <w:rsid w:val="005D446D"/>
    <w:rsid w:val="005D68B3"/>
    <w:rsid w:val="005D7DA5"/>
    <w:rsid w:val="005E0A3A"/>
    <w:rsid w:val="005E0D08"/>
    <w:rsid w:val="005E1E83"/>
    <w:rsid w:val="005E298E"/>
    <w:rsid w:val="005E3166"/>
    <w:rsid w:val="005E3387"/>
    <w:rsid w:val="005E342E"/>
    <w:rsid w:val="005E3455"/>
    <w:rsid w:val="005E3D23"/>
    <w:rsid w:val="005E488A"/>
    <w:rsid w:val="005E4A29"/>
    <w:rsid w:val="005E6416"/>
    <w:rsid w:val="005E685D"/>
    <w:rsid w:val="005E6EC2"/>
    <w:rsid w:val="005F0AA1"/>
    <w:rsid w:val="005F12CA"/>
    <w:rsid w:val="005F2889"/>
    <w:rsid w:val="005F50E1"/>
    <w:rsid w:val="005F63FB"/>
    <w:rsid w:val="0060017B"/>
    <w:rsid w:val="00600A3E"/>
    <w:rsid w:val="0060195E"/>
    <w:rsid w:val="00602693"/>
    <w:rsid w:val="0060343B"/>
    <w:rsid w:val="006038D3"/>
    <w:rsid w:val="00603E4A"/>
    <w:rsid w:val="0060415F"/>
    <w:rsid w:val="0060447D"/>
    <w:rsid w:val="006056DE"/>
    <w:rsid w:val="006065E8"/>
    <w:rsid w:val="00607399"/>
    <w:rsid w:val="00607A86"/>
    <w:rsid w:val="00610362"/>
    <w:rsid w:val="0061132C"/>
    <w:rsid w:val="00611FC2"/>
    <w:rsid w:val="006147D9"/>
    <w:rsid w:val="00615274"/>
    <w:rsid w:val="00616AB3"/>
    <w:rsid w:val="00620EC9"/>
    <w:rsid w:val="006210DA"/>
    <w:rsid w:val="00623C9E"/>
    <w:rsid w:val="006241E3"/>
    <w:rsid w:val="006242EB"/>
    <w:rsid w:val="0062505E"/>
    <w:rsid w:val="006250DA"/>
    <w:rsid w:val="006257C8"/>
    <w:rsid w:val="006269EF"/>
    <w:rsid w:val="00626A04"/>
    <w:rsid w:val="00627C6C"/>
    <w:rsid w:val="0063036A"/>
    <w:rsid w:val="006303A1"/>
    <w:rsid w:val="006322EA"/>
    <w:rsid w:val="00632B25"/>
    <w:rsid w:val="006348CA"/>
    <w:rsid w:val="00634F2F"/>
    <w:rsid w:val="0063639B"/>
    <w:rsid w:val="00637CF0"/>
    <w:rsid w:val="00641585"/>
    <w:rsid w:val="00642B58"/>
    <w:rsid w:val="00643157"/>
    <w:rsid w:val="0064390A"/>
    <w:rsid w:val="00643ACD"/>
    <w:rsid w:val="00644B24"/>
    <w:rsid w:val="00645508"/>
    <w:rsid w:val="00645ACF"/>
    <w:rsid w:val="0065115E"/>
    <w:rsid w:val="00651D34"/>
    <w:rsid w:val="006521E6"/>
    <w:rsid w:val="006523B8"/>
    <w:rsid w:val="0065314F"/>
    <w:rsid w:val="00654A09"/>
    <w:rsid w:val="00654A9E"/>
    <w:rsid w:val="006551A2"/>
    <w:rsid w:val="006557E5"/>
    <w:rsid w:val="00655BBE"/>
    <w:rsid w:val="00655C4D"/>
    <w:rsid w:val="0065627C"/>
    <w:rsid w:val="00656E33"/>
    <w:rsid w:val="00657404"/>
    <w:rsid w:val="00660095"/>
    <w:rsid w:val="00660ABC"/>
    <w:rsid w:val="00661734"/>
    <w:rsid w:val="006618CB"/>
    <w:rsid w:val="00662B38"/>
    <w:rsid w:val="00662D97"/>
    <w:rsid w:val="00664065"/>
    <w:rsid w:val="006644DD"/>
    <w:rsid w:val="0066497F"/>
    <w:rsid w:val="00665AB8"/>
    <w:rsid w:val="006707DD"/>
    <w:rsid w:val="0067164A"/>
    <w:rsid w:val="006720E3"/>
    <w:rsid w:val="0067291B"/>
    <w:rsid w:val="00672EFD"/>
    <w:rsid w:val="006747C1"/>
    <w:rsid w:val="00674E83"/>
    <w:rsid w:val="006753FD"/>
    <w:rsid w:val="00675526"/>
    <w:rsid w:val="00675FF0"/>
    <w:rsid w:val="00676053"/>
    <w:rsid w:val="006776B2"/>
    <w:rsid w:val="006804DC"/>
    <w:rsid w:val="00681EAB"/>
    <w:rsid w:val="0068229B"/>
    <w:rsid w:val="00682796"/>
    <w:rsid w:val="006833D9"/>
    <w:rsid w:val="00683CCA"/>
    <w:rsid w:val="00683DFA"/>
    <w:rsid w:val="00683FE8"/>
    <w:rsid w:val="00684FCB"/>
    <w:rsid w:val="00685477"/>
    <w:rsid w:val="006854D8"/>
    <w:rsid w:val="006870AA"/>
    <w:rsid w:val="00690323"/>
    <w:rsid w:val="006905CE"/>
    <w:rsid w:val="0069131D"/>
    <w:rsid w:val="00691732"/>
    <w:rsid w:val="00691842"/>
    <w:rsid w:val="00691889"/>
    <w:rsid w:val="00691C4F"/>
    <w:rsid w:val="00692D3B"/>
    <w:rsid w:val="0069433D"/>
    <w:rsid w:val="0069531B"/>
    <w:rsid w:val="0069551D"/>
    <w:rsid w:val="00696828"/>
    <w:rsid w:val="00696C4E"/>
    <w:rsid w:val="00696D67"/>
    <w:rsid w:val="00697FD6"/>
    <w:rsid w:val="006A2E17"/>
    <w:rsid w:val="006A459B"/>
    <w:rsid w:val="006A462E"/>
    <w:rsid w:val="006A4CD9"/>
    <w:rsid w:val="006B1DC7"/>
    <w:rsid w:val="006B1FD7"/>
    <w:rsid w:val="006B247E"/>
    <w:rsid w:val="006B2AF3"/>
    <w:rsid w:val="006B50CF"/>
    <w:rsid w:val="006B5459"/>
    <w:rsid w:val="006B5BB9"/>
    <w:rsid w:val="006B5D7B"/>
    <w:rsid w:val="006B5EFD"/>
    <w:rsid w:val="006B6130"/>
    <w:rsid w:val="006B7BD2"/>
    <w:rsid w:val="006C01C7"/>
    <w:rsid w:val="006C0E69"/>
    <w:rsid w:val="006C0F0E"/>
    <w:rsid w:val="006C138A"/>
    <w:rsid w:val="006C1B97"/>
    <w:rsid w:val="006C1D98"/>
    <w:rsid w:val="006C260C"/>
    <w:rsid w:val="006C26E0"/>
    <w:rsid w:val="006C2E6E"/>
    <w:rsid w:val="006C34EA"/>
    <w:rsid w:val="006C4637"/>
    <w:rsid w:val="006C572D"/>
    <w:rsid w:val="006C5F9F"/>
    <w:rsid w:val="006C5FC4"/>
    <w:rsid w:val="006C6824"/>
    <w:rsid w:val="006C752D"/>
    <w:rsid w:val="006D0CDD"/>
    <w:rsid w:val="006D1026"/>
    <w:rsid w:val="006D2134"/>
    <w:rsid w:val="006D22D4"/>
    <w:rsid w:val="006D2D4A"/>
    <w:rsid w:val="006D3B08"/>
    <w:rsid w:val="006E00B8"/>
    <w:rsid w:val="006E36AF"/>
    <w:rsid w:val="006E3767"/>
    <w:rsid w:val="006E58C3"/>
    <w:rsid w:val="006F040C"/>
    <w:rsid w:val="006F1675"/>
    <w:rsid w:val="006F16E2"/>
    <w:rsid w:val="006F18CC"/>
    <w:rsid w:val="006F2C65"/>
    <w:rsid w:val="006F2C99"/>
    <w:rsid w:val="006F2E03"/>
    <w:rsid w:val="006F43C6"/>
    <w:rsid w:val="006F43F4"/>
    <w:rsid w:val="006F5698"/>
    <w:rsid w:val="006F5C30"/>
    <w:rsid w:val="006F7902"/>
    <w:rsid w:val="00700293"/>
    <w:rsid w:val="00700A6E"/>
    <w:rsid w:val="007012FF"/>
    <w:rsid w:val="00701863"/>
    <w:rsid w:val="007019F0"/>
    <w:rsid w:val="00701F8B"/>
    <w:rsid w:val="00702E00"/>
    <w:rsid w:val="00703E42"/>
    <w:rsid w:val="0070408F"/>
    <w:rsid w:val="007042CB"/>
    <w:rsid w:val="00705301"/>
    <w:rsid w:val="00707736"/>
    <w:rsid w:val="00707C73"/>
    <w:rsid w:val="00711B3C"/>
    <w:rsid w:val="00713673"/>
    <w:rsid w:val="0071391C"/>
    <w:rsid w:val="007142AE"/>
    <w:rsid w:val="00714772"/>
    <w:rsid w:val="0071521C"/>
    <w:rsid w:val="0071539E"/>
    <w:rsid w:val="00716837"/>
    <w:rsid w:val="007171B3"/>
    <w:rsid w:val="00717645"/>
    <w:rsid w:val="0071769A"/>
    <w:rsid w:val="00717B9E"/>
    <w:rsid w:val="00720249"/>
    <w:rsid w:val="00720349"/>
    <w:rsid w:val="007205E8"/>
    <w:rsid w:val="00720914"/>
    <w:rsid w:val="0072120E"/>
    <w:rsid w:val="00722B5D"/>
    <w:rsid w:val="007235B7"/>
    <w:rsid w:val="0072728D"/>
    <w:rsid w:val="00727860"/>
    <w:rsid w:val="00730CC5"/>
    <w:rsid w:val="00730FE8"/>
    <w:rsid w:val="00731A38"/>
    <w:rsid w:val="0073272F"/>
    <w:rsid w:val="00732DF9"/>
    <w:rsid w:val="0073360B"/>
    <w:rsid w:val="00733FCC"/>
    <w:rsid w:val="007363D9"/>
    <w:rsid w:val="007367BE"/>
    <w:rsid w:val="00737178"/>
    <w:rsid w:val="00737447"/>
    <w:rsid w:val="007401E0"/>
    <w:rsid w:val="00743517"/>
    <w:rsid w:val="007439D9"/>
    <w:rsid w:val="00743AE6"/>
    <w:rsid w:val="007449DE"/>
    <w:rsid w:val="00747D71"/>
    <w:rsid w:val="00751138"/>
    <w:rsid w:val="007511AD"/>
    <w:rsid w:val="0075125D"/>
    <w:rsid w:val="00751DAA"/>
    <w:rsid w:val="00752C0B"/>
    <w:rsid w:val="007531B0"/>
    <w:rsid w:val="007548D8"/>
    <w:rsid w:val="00755002"/>
    <w:rsid w:val="00755FE2"/>
    <w:rsid w:val="007571E6"/>
    <w:rsid w:val="00757E85"/>
    <w:rsid w:val="00761204"/>
    <w:rsid w:val="007613E2"/>
    <w:rsid w:val="00761D81"/>
    <w:rsid w:val="00761DA3"/>
    <w:rsid w:val="00764CD2"/>
    <w:rsid w:val="00764FB2"/>
    <w:rsid w:val="007650ED"/>
    <w:rsid w:val="007676D1"/>
    <w:rsid w:val="007716F0"/>
    <w:rsid w:val="00771C2A"/>
    <w:rsid w:val="00773446"/>
    <w:rsid w:val="00777D9F"/>
    <w:rsid w:val="007808D8"/>
    <w:rsid w:val="00780C7F"/>
    <w:rsid w:val="00780CE6"/>
    <w:rsid w:val="00780F00"/>
    <w:rsid w:val="00783FEF"/>
    <w:rsid w:val="00784ADA"/>
    <w:rsid w:val="00784DC6"/>
    <w:rsid w:val="007859B8"/>
    <w:rsid w:val="007900A0"/>
    <w:rsid w:val="00790EE9"/>
    <w:rsid w:val="00794C7E"/>
    <w:rsid w:val="00795481"/>
    <w:rsid w:val="00796FAD"/>
    <w:rsid w:val="00797592"/>
    <w:rsid w:val="007A13DC"/>
    <w:rsid w:val="007A1A4E"/>
    <w:rsid w:val="007A2B58"/>
    <w:rsid w:val="007A3398"/>
    <w:rsid w:val="007A34B6"/>
    <w:rsid w:val="007A38D6"/>
    <w:rsid w:val="007A40FD"/>
    <w:rsid w:val="007A44C2"/>
    <w:rsid w:val="007A4A0E"/>
    <w:rsid w:val="007A4B9D"/>
    <w:rsid w:val="007A539F"/>
    <w:rsid w:val="007A5F45"/>
    <w:rsid w:val="007A6B36"/>
    <w:rsid w:val="007B0CD4"/>
    <w:rsid w:val="007B1340"/>
    <w:rsid w:val="007B1A19"/>
    <w:rsid w:val="007B2F81"/>
    <w:rsid w:val="007B3CC7"/>
    <w:rsid w:val="007B3D63"/>
    <w:rsid w:val="007B3D73"/>
    <w:rsid w:val="007B5262"/>
    <w:rsid w:val="007B60E5"/>
    <w:rsid w:val="007B68EE"/>
    <w:rsid w:val="007B72E9"/>
    <w:rsid w:val="007B7A7A"/>
    <w:rsid w:val="007C249A"/>
    <w:rsid w:val="007C2AFE"/>
    <w:rsid w:val="007C37B5"/>
    <w:rsid w:val="007C3AC4"/>
    <w:rsid w:val="007C3EDC"/>
    <w:rsid w:val="007C5134"/>
    <w:rsid w:val="007C5471"/>
    <w:rsid w:val="007C5710"/>
    <w:rsid w:val="007C5E8D"/>
    <w:rsid w:val="007C6473"/>
    <w:rsid w:val="007C6D21"/>
    <w:rsid w:val="007C7035"/>
    <w:rsid w:val="007C7754"/>
    <w:rsid w:val="007D1F83"/>
    <w:rsid w:val="007D2801"/>
    <w:rsid w:val="007D3186"/>
    <w:rsid w:val="007D318C"/>
    <w:rsid w:val="007D457E"/>
    <w:rsid w:val="007D4B38"/>
    <w:rsid w:val="007D4FE5"/>
    <w:rsid w:val="007D5482"/>
    <w:rsid w:val="007D5802"/>
    <w:rsid w:val="007E069E"/>
    <w:rsid w:val="007E10EF"/>
    <w:rsid w:val="007E1C29"/>
    <w:rsid w:val="007E228C"/>
    <w:rsid w:val="007E2DF1"/>
    <w:rsid w:val="007E48EF"/>
    <w:rsid w:val="007E5179"/>
    <w:rsid w:val="007E517B"/>
    <w:rsid w:val="007E5233"/>
    <w:rsid w:val="007E5957"/>
    <w:rsid w:val="007E70A8"/>
    <w:rsid w:val="007E7B55"/>
    <w:rsid w:val="007E7C94"/>
    <w:rsid w:val="007F16D3"/>
    <w:rsid w:val="007F1BF8"/>
    <w:rsid w:val="007F1EDC"/>
    <w:rsid w:val="007F2081"/>
    <w:rsid w:val="007F2379"/>
    <w:rsid w:val="007F2C0E"/>
    <w:rsid w:val="007F3643"/>
    <w:rsid w:val="007F36A4"/>
    <w:rsid w:val="007F3ED6"/>
    <w:rsid w:val="007F41E0"/>
    <w:rsid w:val="007F5020"/>
    <w:rsid w:val="007F552E"/>
    <w:rsid w:val="007F571B"/>
    <w:rsid w:val="0080152F"/>
    <w:rsid w:val="00801574"/>
    <w:rsid w:val="00801A3C"/>
    <w:rsid w:val="00801BC5"/>
    <w:rsid w:val="00802BEB"/>
    <w:rsid w:val="008036F9"/>
    <w:rsid w:val="008049B1"/>
    <w:rsid w:val="00805160"/>
    <w:rsid w:val="00805401"/>
    <w:rsid w:val="00806734"/>
    <w:rsid w:val="008079F4"/>
    <w:rsid w:val="00810F99"/>
    <w:rsid w:val="00811158"/>
    <w:rsid w:val="00812298"/>
    <w:rsid w:val="008122A9"/>
    <w:rsid w:val="00812D23"/>
    <w:rsid w:val="008131F0"/>
    <w:rsid w:val="00814426"/>
    <w:rsid w:val="00814729"/>
    <w:rsid w:val="00814E95"/>
    <w:rsid w:val="00816E63"/>
    <w:rsid w:val="008200D6"/>
    <w:rsid w:val="0082064C"/>
    <w:rsid w:val="00820C69"/>
    <w:rsid w:val="00821697"/>
    <w:rsid w:val="008218C9"/>
    <w:rsid w:val="00821CBE"/>
    <w:rsid w:val="00821CF2"/>
    <w:rsid w:val="00822181"/>
    <w:rsid w:val="00822231"/>
    <w:rsid w:val="008252AB"/>
    <w:rsid w:val="00827BF2"/>
    <w:rsid w:val="00830754"/>
    <w:rsid w:val="00830777"/>
    <w:rsid w:val="008325A7"/>
    <w:rsid w:val="008329FC"/>
    <w:rsid w:val="00832A5B"/>
    <w:rsid w:val="00832B1F"/>
    <w:rsid w:val="008376C0"/>
    <w:rsid w:val="00840A25"/>
    <w:rsid w:val="00841A9D"/>
    <w:rsid w:val="008423EB"/>
    <w:rsid w:val="00842661"/>
    <w:rsid w:val="00843628"/>
    <w:rsid w:val="00844A6C"/>
    <w:rsid w:val="00844E5D"/>
    <w:rsid w:val="00845BE8"/>
    <w:rsid w:val="00846422"/>
    <w:rsid w:val="008466A8"/>
    <w:rsid w:val="008469E8"/>
    <w:rsid w:val="00847C1F"/>
    <w:rsid w:val="00850C6F"/>
    <w:rsid w:val="00851CCA"/>
    <w:rsid w:val="00852377"/>
    <w:rsid w:val="0085290F"/>
    <w:rsid w:val="00852FBF"/>
    <w:rsid w:val="008530D7"/>
    <w:rsid w:val="008536F3"/>
    <w:rsid w:val="008540BB"/>
    <w:rsid w:val="00855FC9"/>
    <w:rsid w:val="008562D0"/>
    <w:rsid w:val="0085672C"/>
    <w:rsid w:val="00860027"/>
    <w:rsid w:val="0086053D"/>
    <w:rsid w:val="008615FD"/>
    <w:rsid w:val="0086203F"/>
    <w:rsid w:val="00862374"/>
    <w:rsid w:val="0086241D"/>
    <w:rsid w:val="00862A3F"/>
    <w:rsid w:val="00864714"/>
    <w:rsid w:val="00864CAF"/>
    <w:rsid w:val="00865C6F"/>
    <w:rsid w:val="00866643"/>
    <w:rsid w:val="008707E9"/>
    <w:rsid w:val="00870B07"/>
    <w:rsid w:val="00872826"/>
    <w:rsid w:val="00873481"/>
    <w:rsid w:val="00873FA9"/>
    <w:rsid w:val="008740F4"/>
    <w:rsid w:val="00881CEF"/>
    <w:rsid w:val="00882924"/>
    <w:rsid w:val="00883757"/>
    <w:rsid w:val="008837D5"/>
    <w:rsid w:val="00883ABD"/>
    <w:rsid w:val="00884870"/>
    <w:rsid w:val="00884A69"/>
    <w:rsid w:val="0088530A"/>
    <w:rsid w:val="00886337"/>
    <w:rsid w:val="00886743"/>
    <w:rsid w:val="0088685E"/>
    <w:rsid w:val="00890F35"/>
    <w:rsid w:val="00891D08"/>
    <w:rsid w:val="0089220B"/>
    <w:rsid w:val="00892785"/>
    <w:rsid w:val="0089315E"/>
    <w:rsid w:val="00893AE4"/>
    <w:rsid w:val="0089483D"/>
    <w:rsid w:val="00894F93"/>
    <w:rsid w:val="00895F96"/>
    <w:rsid w:val="00897027"/>
    <w:rsid w:val="00897083"/>
    <w:rsid w:val="0089733A"/>
    <w:rsid w:val="008976FB"/>
    <w:rsid w:val="008A0802"/>
    <w:rsid w:val="008A0B48"/>
    <w:rsid w:val="008A170F"/>
    <w:rsid w:val="008A1CC0"/>
    <w:rsid w:val="008A2173"/>
    <w:rsid w:val="008A2252"/>
    <w:rsid w:val="008A2C71"/>
    <w:rsid w:val="008A63AB"/>
    <w:rsid w:val="008A7596"/>
    <w:rsid w:val="008B0226"/>
    <w:rsid w:val="008B03F4"/>
    <w:rsid w:val="008B0718"/>
    <w:rsid w:val="008B2399"/>
    <w:rsid w:val="008B2A15"/>
    <w:rsid w:val="008B31B6"/>
    <w:rsid w:val="008B577F"/>
    <w:rsid w:val="008B6F17"/>
    <w:rsid w:val="008C08FA"/>
    <w:rsid w:val="008C0AC2"/>
    <w:rsid w:val="008C0D59"/>
    <w:rsid w:val="008C10B0"/>
    <w:rsid w:val="008C1136"/>
    <w:rsid w:val="008C13A8"/>
    <w:rsid w:val="008C2EF2"/>
    <w:rsid w:val="008C3152"/>
    <w:rsid w:val="008C3389"/>
    <w:rsid w:val="008C500A"/>
    <w:rsid w:val="008C5C79"/>
    <w:rsid w:val="008C7E3E"/>
    <w:rsid w:val="008D0659"/>
    <w:rsid w:val="008D1491"/>
    <w:rsid w:val="008D1511"/>
    <w:rsid w:val="008D22CA"/>
    <w:rsid w:val="008D2392"/>
    <w:rsid w:val="008D3805"/>
    <w:rsid w:val="008D4888"/>
    <w:rsid w:val="008D499C"/>
    <w:rsid w:val="008D5639"/>
    <w:rsid w:val="008D57AF"/>
    <w:rsid w:val="008D5A01"/>
    <w:rsid w:val="008D6D08"/>
    <w:rsid w:val="008D7DE8"/>
    <w:rsid w:val="008E0274"/>
    <w:rsid w:val="008E46A9"/>
    <w:rsid w:val="008E60B9"/>
    <w:rsid w:val="008F1D14"/>
    <w:rsid w:val="008F2514"/>
    <w:rsid w:val="008F2C1C"/>
    <w:rsid w:val="008F2D20"/>
    <w:rsid w:val="008F2F88"/>
    <w:rsid w:val="008F4571"/>
    <w:rsid w:val="008F5180"/>
    <w:rsid w:val="008F5631"/>
    <w:rsid w:val="008F61CD"/>
    <w:rsid w:val="00902D30"/>
    <w:rsid w:val="00903379"/>
    <w:rsid w:val="00903496"/>
    <w:rsid w:val="009041AA"/>
    <w:rsid w:val="0090580F"/>
    <w:rsid w:val="00906C92"/>
    <w:rsid w:val="00906E0D"/>
    <w:rsid w:val="00910589"/>
    <w:rsid w:val="00910F20"/>
    <w:rsid w:val="009111E4"/>
    <w:rsid w:val="009133A3"/>
    <w:rsid w:val="00913746"/>
    <w:rsid w:val="00914CEC"/>
    <w:rsid w:val="00914DC5"/>
    <w:rsid w:val="0091550F"/>
    <w:rsid w:val="009200B9"/>
    <w:rsid w:val="00920B0E"/>
    <w:rsid w:val="00920B87"/>
    <w:rsid w:val="009211AB"/>
    <w:rsid w:val="00921A15"/>
    <w:rsid w:val="009231D8"/>
    <w:rsid w:val="0092354F"/>
    <w:rsid w:val="009239B2"/>
    <w:rsid w:val="009253DF"/>
    <w:rsid w:val="00925740"/>
    <w:rsid w:val="00926349"/>
    <w:rsid w:val="00926AE1"/>
    <w:rsid w:val="00926B96"/>
    <w:rsid w:val="00930265"/>
    <w:rsid w:val="00930A69"/>
    <w:rsid w:val="00931640"/>
    <w:rsid w:val="00931B86"/>
    <w:rsid w:val="00932A89"/>
    <w:rsid w:val="00932BC1"/>
    <w:rsid w:val="009335C5"/>
    <w:rsid w:val="00935119"/>
    <w:rsid w:val="009358F2"/>
    <w:rsid w:val="00935D39"/>
    <w:rsid w:val="009364BB"/>
    <w:rsid w:val="0093688B"/>
    <w:rsid w:val="009377CA"/>
    <w:rsid w:val="009411FF"/>
    <w:rsid w:val="00941886"/>
    <w:rsid w:val="00941988"/>
    <w:rsid w:val="00941A79"/>
    <w:rsid w:val="0094205C"/>
    <w:rsid w:val="00942B81"/>
    <w:rsid w:val="00942D42"/>
    <w:rsid w:val="00942F7F"/>
    <w:rsid w:val="00943A12"/>
    <w:rsid w:val="009442BE"/>
    <w:rsid w:val="0094554E"/>
    <w:rsid w:val="009472F4"/>
    <w:rsid w:val="0094743B"/>
    <w:rsid w:val="0095035D"/>
    <w:rsid w:val="009503D9"/>
    <w:rsid w:val="009506C2"/>
    <w:rsid w:val="0095086F"/>
    <w:rsid w:val="00950F88"/>
    <w:rsid w:val="00951234"/>
    <w:rsid w:val="009516C3"/>
    <w:rsid w:val="00952433"/>
    <w:rsid w:val="00952AD4"/>
    <w:rsid w:val="00953B32"/>
    <w:rsid w:val="00953B6B"/>
    <w:rsid w:val="00954001"/>
    <w:rsid w:val="00954499"/>
    <w:rsid w:val="00957642"/>
    <w:rsid w:val="009578BA"/>
    <w:rsid w:val="009578C4"/>
    <w:rsid w:val="00957C9B"/>
    <w:rsid w:val="00957DAA"/>
    <w:rsid w:val="0096047F"/>
    <w:rsid w:val="00960592"/>
    <w:rsid w:val="00960DCE"/>
    <w:rsid w:val="00961755"/>
    <w:rsid w:val="0096233D"/>
    <w:rsid w:val="00962ACE"/>
    <w:rsid w:val="00963579"/>
    <w:rsid w:val="00964E0E"/>
    <w:rsid w:val="00965A45"/>
    <w:rsid w:val="009674C7"/>
    <w:rsid w:val="00967D4B"/>
    <w:rsid w:val="00967EAC"/>
    <w:rsid w:val="00967EB7"/>
    <w:rsid w:val="00970737"/>
    <w:rsid w:val="00970E28"/>
    <w:rsid w:val="009713A7"/>
    <w:rsid w:val="00971F80"/>
    <w:rsid w:val="00972216"/>
    <w:rsid w:val="00972326"/>
    <w:rsid w:val="00972B3B"/>
    <w:rsid w:val="00973BB7"/>
    <w:rsid w:val="0097589D"/>
    <w:rsid w:val="00975DF9"/>
    <w:rsid w:val="0097663E"/>
    <w:rsid w:val="009767A0"/>
    <w:rsid w:val="00976F3E"/>
    <w:rsid w:val="00977693"/>
    <w:rsid w:val="00977BE3"/>
    <w:rsid w:val="00980E1F"/>
    <w:rsid w:val="00982FC2"/>
    <w:rsid w:val="009830A9"/>
    <w:rsid w:val="009846EF"/>
    <w:rsid w:val="009850B2"/>
    <w:rsid w:val="0098522E"/>
    <w:rsid w:val="009853A0"/>
    <w:rsid w:val="009860F4"/>
    <w:rsid w:val="00986A78"/>
    <w:rsid w:val="009872B7"/>
    <w:rsid w:val="00987A30"/>
    <w:rsid w:val="009905C8"/>
    <w:rsid w:val="00991FD7"/>
    <w:rsid w:val="00993696"/>
    <w:rsid w:val="0099453D"/>
    <w:rsid w:val="00994850"/>
    <w:rsid w:val="0099523E"/>
    <w:rsid w:val="00995712"/>
    <w:rsid w:val="00996A93"/>
    <w:rsid w:val="009970CA"/>
    <w:rsid w:val="009972EF"/>
    <w:rsid w:val="009976D4"/>
    <w:rsid w:val="00997ADC"/>
    <w:rsid w:val="00997B03"/>
    <w:rsid w:val="00997DD5"/>
    <w:rsid w:val="009A0A68"/>
    <w:rsid w:val="009A301A"/>
    <w:rsid w:val="009A4D8D"/>
    <w:rsid w:val="009A4FB6"/>
    <w:rsid w:val="009A5406"/>
    <w:rsid w:val="009A6150"/>
    <w:rsid w:val="009A6BD5"/>
    <w:rsid w:val="009B0468"/>
    <w:rsid w:val="009B402E"/>
    <w:rsid w:val="009B40DC"/>
    <w:rsid w:val="009B4B1C"/>
    <w:rsid w:val="009B5444"/>
    <w:rsid w:val="009B582E"/>
    <w:rsid w:val="009B6122"/>
    <w:rsid w:val="009B6A1F"/>
    <w:rsid w:val="009C0836"/>
    <w:rsid w:val="009C092F"/>
    <w:rsid w:val="009C0E71"/>
    <w:rsid w:val="009C0F2E"/>
    <w:rsid w:val="009C410F"/>
    <w:rsid w:val="009C439E"/>
    <w:rsid w:val="009C46FD"/>
    <w:rsid w:val="009C49E9"/>
    <w:rsid w:val="009C52D5"/>
    <w:rsid w:val="009C57C2"/>
    <w:rsid w:val="009C673E"/>
    <w:rsid w:val="009D2581"/>
    <w:rsid w:val="009D3149"/>
    <w:rsid w:val="009D4EC3"/>
    <w:rsid w:val="009D6D79"/>
    <w:rsid w:val="009D7F3F"/>
    <w:rsid w:val="009E0F83"/>
    <w:rsid w:val="009E1E54"/>
    <w:rsid w:val="009E3B9B"/>
    <w:rsid w:val="009E7300"/>
    <w:rsid w:val="009F10AF"/>
    <w:rsid w:val="009F276F"/>
    <w:rsid w:val="009F2E4B"/>
    <w:rsid w:val="009F34A7"/>
    <w:rsid w:val="009F3F9B"/>
    <w:rsid w:val="009F5292"/>
    <w:rsid w:val="009F57A8"/>
    <w:rsid w:val="009F580D"/>
    <w:rsid w:val="009F5E9D"/>
    <w:rsid w:val="009F6B8D"/>
    <w:rsid w:val="009F6E6E"/>
    <w:rsid w:val="009F70BA"/>
    <w:rsid w:val="009F7C2A"/>
    <w:rsid w:val="00A02F01"/>
    <w:rsid w:val="00A05956"/>
    <w:rsid w:val="00A06DB2"/>
    <w:rsid w:val="00A107D3"/>
    <w:rsid w:val="00A10B31"/>
    <w:rsid w:val="00A111A9"/>
    <w:rsid w:val="00A11698"/>
    <w:rsid w:val="00A13701"/>
    <w:rsid w:val="00A13F30"/>
    <w:rsid w:val="00A153C5"/>
    <w:rsid w:val="00A17AC1"/>
    <w:rsid w:val="00A20628"/>
    <w:rsid w:val="00A20A98"/>
    <w:rsid w:val="00A20B41"/>
    <w:rsid w:val="00A2335C"/>
    <w:rsid w:val="00A24949"/>
    <w:rsid w:val="00A25538"/>
    <w:rsid w:val="00A266AA"/>
    <w:rsid w:val="00A27F32"/>
    <w:rsid w:val="00A3537A"/>
    <w:rsid w:val="00A363D8"/>
    <w:rsid w:val="00A368E3"/>
    <w:rsid w:val="00A379D9"/>
    <w:rsid w:val="00A37C93"/>
    <w:rsid w:val="00A40163"/>
    <w:rsid w:val="00A42458"/>
    <w:rsid w:val="00A42780"/>
    <w:rsid w:val="00A44BC9"/>
    <w:rsid w:val="00A46652"/>
    <w:rsid w:val="00A479DD"/>
    <w:rsid w:val="00A51519"/>
    <w:rsid w:val="00A52148"/>
    <w:rsid w:val="00A5355C"/>
    <w:rsid w:val="00A5487C"/>
    <w:rsid w:val="00A54A83"/>
    <w:rsid w:val="00A54C2E"/>
    <w:rsid w:val="00A56CC0"/>
    <w:rsid w:val="00A5723D"/>
    <w:rsid w:val="00A604E9"/>
    <w:rsid w:val="00A60586"/>
    <w:rsid w:val="00A60DC7"/>
    <w:rsid w:val="00A60F07"/>
    <w:rsid w:val="00A61159"/>
    <w:rsid w:val="00A61A0D"/>
    <w:rsid w:val="00A61F1A"/>
    <w:rsid w:val="00A63FCA"/>
    <w:rsid w:val="00A64A26"/>
    <w:rsid w:val="00A64D06"/>
    <w:rsid w:val="00A66123"/>
    <w:rsid w:val="00A72930"/>
    <w:rsid w:val="00A72C2E"/>
    <w:rsid w:val="00A7407B"/>
    <w:rsid w:val="00A746E2"/>
    <w:rsid w:val="00A76580"/>
    <w:rsid w:val="00A776D3"/>
    <w:rsid w:val="00A77D72"/>
    <w:rsid w:val="00A80E17"/>
    <w:rsid w:val="00A82DE7"/>
    <w:rsid w:val="00A82FFD"/>
    <w:rsid w:val="00A84F98"/>
    <w:rsid w:val="00A85350"/>
    <w:rsid w:val="00A8573B"/>
    <w:rsid w:val="00A86076"/>
    <w:rsid w:val="00A87C74"/>
    <w:rsid w:val="00A87F2C"/>
    <w:rsid w:val="00A90132"/>
    <w:rsid w:val="00A921B4"/>
    <w:rsid w:val="00A92AB5"/>
    <w:rsid w:val="00A93543"/>
    <w:rsid w:val="00A94660"/>
    <w:rsid w:val="00A9473B"/>
    <w:rsid w:val="00A9475C"/>
    <w:rsid w:val="00A94A83"/>
    <w:rsid w:val="00A95166"/>
    <w:rsid w:val="00A966DF"/>
    <w:rsid w:val="00A96C56"/>
    <w:rsid w:val="00A978DE"/>
    <w:rsid w:val="00A97E26"/>
    <w:rsid w:val="00AA0654"/>
    <w:rsid w:val="00AA0D5F"/>
    <w:rsid w:val="00AA1EB1"/>
    <w:rsid w:val="00AA2333"/>
    <w:rsid w:val="00AA33FF"/>
    <w:rsid w:val="00AA4971"/>
    <w:rsid w:val="00AA4C82"/>
    <w:rsid w:val="00AA5286"/>
    <w:rsid w:val="00AA6303"/>
    <w:rsid w:val="00AA64EF"/>
    <w:rsid w:val="00AA6CA1"/>
    <w:rsid w:val="00AA6E23"/>
    <w:rsid w:val="00AA7351"/>
    <w:rsid w:val="00AA7D32"/>
    <w:rsid w:val="00AB146D"/>
    <w:rsid w:val="00AB2B5C"/>
    <w:rsid w:val="00AB3644"/>
    <w:rsid w:val="00AB3882"/>
    <w:rsid w:val="00AB3C57"/>
    <w:rsid w:val="00AB3E68"/>
    <w:rsid w:val="00AB3F80"/>
    <w:rsid w:val="00AB4923"/>
    <w:rsid w:val="00AB6F04"/>
    <w:rsid w:val="00AB6FF3"/>
    <w:rsid w:val="00AB7250"/>
    <w:rsid w:val="00AC0173"/>
    <w:rsid w:val="00AC08E9"/>
    <w:rsid w:val="00AC1AB1"/>
    <w:rsid w:val="00AC1E72"/>
    <w:rsid w:val="00AC2FA8"/>
    <w:rsid w:val="00AC34D1"/>
    <w:rsid w:val="00AC3EE7"/>
    <w:rsid w:val="00AC4FE5"/>
    <w:rsid w:val="00AC5041"/>
    <w:rsid w:val="00AC51DA"/>
    <w:rsid w:val="00AC53B5"/>
    <w:rsid w:val="00AC59A0"/>
    <w:rsid w:val="00AC6932"/>
    <w:rsid w:val="00AC7F18"/>
    <w:rsid w:val="00AD0ADB"/>
    <w:rsid w:val="00AD20EB"/>
    <w:rsid w:val="00AD420E"/>
    <w:rsid w:val="00AD4441"/>
    <w:rsid w:val="00AD4A6B"/>
    <w:rsid w:val="00AD534F"/>
    <w:rsid w:val="00AD61FA"/>
    <w:rsid w:val="00AD6E7D"/>
    <w:rsid w:val="00AD72E7"/>
    <w:rsid w:val="00AD73F4"/>
    <w:rsid w:val="00AE076A"/>
    <w:rsid w:val="00AE0CC0"/>
    <w:rsid w:val="00AE123A"/>
    <w:rsid w:val="00AE18D8"/>
    <w:rsid w:val="00AE242A"/>
    <w:rsid w:val="00AE25C4"/>
    <w:rsid w:val="00AE292E"/>
    <w:rsid w:val="00AE2E7B"/>
    <w:rsid w:val="00AE310D"/>
    <w:rsid w:val="00AE4C7D"/>
    <w:rsid w:val="00AE5710"/>
    <w:rsid w:val="00AE62ED"/>
    <w:rsid w:val="00AE65EC"/>
    <w:rsid w:val="00AE75A1"/>
    <w:rsid w:val="00AE793D"/>
    <w:rsid w:val="00AE79CB"/>
    <w:rsid w:val="00AF1418"/>
    <w:rsid w:val="00AF2800"/>
    <w:rsid w:val="00AF2C21"/>
    <w:rsid w:val="00AF3C97"/>
    <w:rsid w:val="00AF4D04"/>
    <w:rsid w:val="00AF62D6"/>
    <w:rsid w:val="00AF7348"/>
    <w:rsid w:val="00AF73A5"/>
    <w:rsid w:val="00AF7B48"/>
    <w:rsid w:val="00B011D1"/>
    <w:rsid w:val="00B014AF"/>
    <w:rsid w:val="00B02A50"/>
    <w:rsid w:val="00B04044"/>
    <w:rsid w:val="00B04728"/>
    <w:rsid w:val="00B07856"/>
    <w:rsid w:val="00B1022C"/>
    <w:rsid w:val="00B1037B"/>
    <w:rsid w:val="00B10448"/>
    <w:rsid w:val="00B10B0F"/>
    <w:rsid w:val="00B12A1D"/>
    <w:rsid w:val="00B14391"/>
    <w:rsid w:val="00B150FB"/>
    <w:rsid w:val="00B157A6"/>
    <w:rsid w:val="00B17D6C"/>
    <w:rsid w:val="00B20556"/>
    <w:rsid w:val="00B2087F"/>
    <w:rsid w:val="00B216F9"/>
    <w:rsid w:val="00B2261B"/>
    <w:rsid w:val="00B22760"/>
    <w:rsid w:val="00B22776"/>
    <w:rsid w:val="00B23794"/>
    <w:rsid w:val="00B24833"/>
    <w:rsid w:val="00B24C1F"/>
    <w:rsid w:val="00B24DED"/>
    <w:rsid w:val="00B3082F"/>
    <w:rsid w:val="00B320F9"/>
    <w:rsid w:val="00B32121"/>
    <w:rsid w:val="00B33A7C"/>
    <w:rsid w:val="00B33B8F"/>
    <w:rsid w:val="00B3465D"/>
    <w:rsid w:val="00B36875"/>
    <w:rsid w:val="00B40362"/>
    <w:rsid w:val="00B41E63"/>
    <w:rsid w:val="00B441C7"/>
    <w:rsid w:val="00B46821"/>
    <w:rsid w:val="00B47E91"/>
    <w:rsid w:val="00B5212A"/>
    <w:rsid w:val="00B5356C"/>
    <w:rsid w:val="00B53C35"/>
    <w:rsid w:val="00B553A1"/>
    <w:rsid w:val="00B55782"/>
    <w:rsid w:val="00B61DFC"/>
    <w:rsid w:val="00B6224E"/>
    <w:rsid w:val="00B62E1E"/>
    <w:rsid w:val="00B64A41"/>
    <w:rsid w:val="00B71B4C"/>
    <w:rsid w:val="00B71BE1"/>
    <w:rsid w:val="00B724EE"/>
    <w:rsid w:val="00B7338F"/>
    <w:rsid w:val="00B73771"/>
    <w:rsid w:val="00B7435A"/>
    <w:rsid w:val="00B74EB2"/>
    <w:rsid w:val="00B75AF5"/>
    <w:rsid w:val="00B75D37"/>
    <w:rsid w:val="00B76B46"/>
    <w:rsid w:val="00B76BE3"/>
    <w:rsid w:val="00B77AB1"/>
    <w:rsid w:val="00B8000D"/>
    <w:rsid w:val="00B801AF"/>
    <w:rsid w:val="00B804FF"/>
    <w:rsid w:val="00B81D0F"/>
    <w:rsid w:val="00B8299C"/>
    <w:rsid w:val="00B82A65"/>
    <w:rsid w:val="00B83157"/>
    <w:rsid w:val="00B86704"/>
    <w:rsid w:val="00B86721"/>
    <w:rsid w:val="00B86953"/>
    <w:rsid w:val="00B87436"/>
    <w:rsid w:val="00B8779F"/>
    <w:rsid w:val="00B87F2D"/>
    <w:rsid w:val="00B905FC"/>
    <w:rsid w:val="00B9090F"/>
    <w:rsid w:val="00B92160"/>
    <w:rsid w:val="00B92579"/>
    <w:rsid w:val="00B92A38"/>
    <w:rsid w:val="00B93133"/>
    <w:rsid w:val="00B93DBE"/>
    <w:rsid w:val="00B958C4"/>
    <w:rsid w:val="00B961A0"/>
    <w:rsid w:val="00B964DD"/>
    <w:rsid w:val="00B964F3"/>
    <w:rsid w:val="00B967F3"/>
    <w:rsid w:val="00B96DAE"/>
    <w:rsid w:val="00B972F1"/>
    <w:rsid w:val="00B97538"/>
    <w:rsid w:val="00BA01F2"/>
    <w:rsid w:val="00BA4ABE"/>
    <w:rsid w:val="00BA6AB0"/>
    <w:rsid w:val="00BA7B2B"/>
    <w:rsid w:val="00BB14ED"/>
    <w:rsid w:val="00BB190F"/>
    <w:rsid w:val="00BB202B"/>
    <w:rsid w:val="00BB2C09"/>
    <w:rsid w:val="00BB2CE2"/>
    <w:rsid w:val="00BB2F92"/>
    <w:rsid w:val="00BB4455"/>
    <w:rsid w:val="00BB4A97"/>
    <w:rsid w:val="00BB558B"/>
    <w:rsid w:val="00BC0801"/>
    <w:rsid w:val="00BC0DAC"/>
    <w:rsid w:val="00BC129F"/>
    <w:rsid w:val="00BC17F0"/>
    <w:rsid w:val="00BC2789"/>
    <w:rsid w:val="00BC3197"/>
    <w:rsid w:val="00BC407E"/>
    <w:rsid w:val="00BC439D"/>
    <w:rsid w:val="00BC455F"/>
    <w:rsid w:val="00BC5BFC"/>
    <w:rsid w:val="00BC6C91"/>
    <w:rsid w:val="00BC6E08"/>
    <w:rsid w:val="00BC751B"/>
    <w:rsid w:val="00BD158F"/>
    <w:rsid w:val="00BD1B2B"/>
    <w:rsid w:val="00BD2A59"/>
    <w:rsid w:val="00BD2E4F"/>
    <w:rsid w:val="00BD3FE0"/>
    <w:rsid w:val="00BD4485"/>
    <w:rsid w:val="00BD5782"/>
    <w:rsid w:val="00BD57BE"/>
    <w:rsid w:val="00BD647D"/>
    <w:rsid w:val="00BD68F6"/>
    <w:rsid w:val="00BD75A1"/>
    <w:rsid w:val="00BD7748"/>
    <w:rsid w:val="00BD7B4C"/>
    <w:rsid w:val="00BD7CD8"/>
    <w:rsid w:val="00BE05AC"/>
    <w:rsid w:val="00BE0A74"/>
    <w:rsid w:val="00BE0EE6"/>
    <w:rsid w:val="00BE265C"/>
    <w:rsid w:val="00BE3132"/>
    <w:rsid w:val="00BE3195"/>
    <w:rsid w:val="00BE334E"/>
    <w:rsid w:val="00BE6645"/>
    <w:rsid w:val="00BE6E97"/>
    <w:rsid w:val="00BF007B"/>
    <w:rsid w:val="00BF1B4D"/>
    <w:rsid w:val="00BF1D82"/>
    <w:rsid w:val="00BF3015"/>
    <w:rsid w:val="00BF333D"/>
    <w:rsid w:val="00BF358A"/>
    <w:rsid w:val="00BF43D3"/>
    <w:rsid w:val="00BF570B"/>
    <w:rsid w:val="00BF6730"/>
    <w:rsid w:val="00BF7291"/>
    <w:rsid w:val="00BF7CF0"/>
    <w:rsid w:val="00BF7FDC"/>
    <w:rsid w:val="00C01050"/>
    <w:rsid w:val="00C0232B"/>
    <w:rsid w:val="00C03329"/>
    <w:rsid w:val="00C035BB"/>
    <w:rsid w:val="00C042D1"/>
    <w:rsid w:val="00C0539C"/>
    <w:rsid w:val="00C05519"/>
    <w:rsid w:val="00C07E4E"/>
    <w:rsid w:val="00C109FF"/>
    <w:rsid w:val="00C11A4D"/>
    <w:rsid w:val="00C11DC2"/>
    <w:rsid w:val="00C1287A"/>
    <w:rsid w:val="00C13311"/>
    <w:rsid w:val="00C13826"/>
    <w:rsid w:val="00C1384A"/>
    <w:rsid w:val="00C13F38"/>
    <w:rsid w:val="00C14608"/>
    <w:rsid w:val="00C14C6F"/>
    <w:rsid w:val="00C15CDB"/>
    <w:rsid w:val="00C20B08"/>
    <w:rsid w:val="00C20E98"/>
    <w:rsid w:val="00C23469"/>
    <w:rsid w:val="00C23717"/>
    <w:rsid w:val="00C2383A"/>
    <w:rsid w:val="00C251D1"/>
    <w:rsid w:val="00C251F8"/>
    <w:rsid w:val="00C254E4"/>
    <w:rsid w:val="00C267B1"/>
    <w:rsid w:val="00C27BB5"/>
    <w:rsid w:val="00C27D4C"/>
    <w:rsid w:val="00C300C2"/>
    <w:rsid w:val="00C30260"/>
    <w:rsid w:val="00C30592"/>
    <w:rsid w:val="00C3255A"/>
    <w:rsid w:val="00C32670"/>
    <w:rsid w:val="00C32FBB"/>
    <w:rsid w:val="00C338C5"/>
    <w:rsid w:val="00C33F67"/>
    <w:rsid w:val="00C3402B"/>
    <w:rsid w:val="00C358A8"/>
    <w:rsid w:val="00C36048"/>
    <w:rsid w:val="00C362A1"/>
    <w:rsid w:val="00C37219"/>
    <w:rsid w:val="00C378F5"/>
    <w:rsid w:val="00C378FE"/>
    <w:rsid w:val="00C40ECB"/>
    <w:rsid w:val="00C41372"/>
    <w:rsid w:val="00C41F09"/>
    <w:rsid w:val="00C42421"/>
    <w:rsid w:val="00C424FF"/>
    <w:rsid w:val="00C439B2"/>
    <w:rsid w:val="00C4476A"/>
    <w:rsid w:val="00C463D9"/>
    <w:rsid w:val="00C46476"/>
    <w:rsid w:val="00C51B68"/>
    <w:rsid w:val="00C537FB"/>
    <w:rsid w:val="00C55D9F"/>
    <w:rsid w:val="00C55DF9"/>
    <w:rsid w:val="00C561A9"/>
    <w:rsid w:val="00C57690"/>
    <w:rsid w:val="00C60A96"/>
    <w:rsid w:val="00C60CC0"/>
    <w:rsid w:val="00C60F41"/>
    <w:rsid w:val="00C61468"/>
    <w:rsid w:val="00C654F1"/>
    <w:rsid w:val="00C65644"/>
    <w:rsid w:val="00C65FD4"/>
    <w:rsid w:val="00C664D8"/>
    <w:rsid w:val="00C6769D"/>
    <w:rsid w:val="00C67729"/>
    <w:rsid w:val="00C70EAC"/>
    <w:rsid w:val="00C7190E"/>
    <w:rsid w:val="00C74260"/>
    <w:rsid w:val="00C74F32"/>
    <w:rsid w:val="00C7518B"/>
    <w:rsid w:val="00C75542"/>
    <w:rsid w:val="00C76C07"/>
    <w:rsid w:val="00C800EB"/>
    <w:rsid w:val="00C8011D"/>
    <w:rsid w:val="00C810FA"/>
    <w:rsid w:val="00C816A0"/>
    <w:rsid w:val="00C82461"/>
    <w:rsid w:val="00C83504"/>
    <w:rsid w:val="00C85179"/>
    <w:rsid w:val="00C85E4B"/>
    <w:rsid w:val="00C86EC9"/>
    <w:rsid w:val="00C8739A"/>
    <w:rsid w:val="00C87767"/>
    <w:rsid w:val="00C911F0"/>
    <w:rsid w:val="00C935D4"/>
    <w:rsid w:val="00C95006"/>
    <w:rsid w:val="00C9598F"/>
    <w:rsid w:val="00CA0B71"/>
    <w:rsid w:val="00CA152E"/>
    <w:rsid w:val="00CA157A"/>
    <w:rsid w:val="00CA16FA"/>
    <w:rsid w:val="00CA237A"/>
    <w:rsid w:val="00CA4463"/>
    <w:rsid w:val="00CA4E93"/>
    <w:rsid w:val="00CA5064"/>
    <w:rsid w:val="00CA632F"/>
    <w:rsid w:val="00CA735C"/>
    <w:rsid w:val="00CA777D"/>
    <w:rsid w:val="00CB080B"/>
    <w:rsid w:val="00CB0A96"/>
    <w:rsid w:val="00CB2856"/>
    <w:rsid w:val="00CB2C9F"/>
    <w:rsid w:val="00CB2F6F"/>
    <w:rsid w:val="00CB44DA"/>
    <w:rsid w:val="00CB4EFC"/>
    <w:rsid w:val="00CB4F8B"/>
    <w:rsid w:val="00CB5416"/>
    <w:rsid w:val="00CB65D1"/>
    <w:rsid w:val="00CB6F5E"/>
    <w:rsid w:val="00CB72DD"/>
    <w:rsid w:val="00CB7BE2"/>
    <w:rsid w:val="00CC00F0"/>
    <w:rsid w:val="00CC0717"/>
    <w:rsid w:val="00CC1F87"/>
    <w:rsid w:val="00CC230C"/>
    <w:rsid w:val="00CC28D2"/>
    <w:rsid w:val="00CC4E61"/>
    <w:rsid w:val="00CC5276"/>
    <w:rsid w:val="00CC568E"/>
    <w:rsid w:val="00CD0DBD"/>
    <w:rsid w:val="00CD1641"/>
    <w:rsid w:val="00CD1D52"/>
    <w:rsid w:val="00CD2979"/>
    <w:rsid w:val="00CD2E61"/>
    <w:rsid w:val="00CD42DB"/>
    <w:rsid w:val="00CD4E25"/>
    <w:rsid w:val="00CD59FC"/>
    <w:rsid w:val="00CD7830"/>
    <w:rsid w:val="00CD7F53"/>
    <w:rsid w:val="00CE017E"/>
    <w:rsid w:val="00CE1BBE"/>
    <w:rsid w:val="00CE1CFB"/>
    <w:rsid w:val="00CE21B8"/>
    <w:rsid w:val="00CE40C0"/>
    <w:rsid w:val="00CE4CE2"/>
    <w:rsid w:val="00CE555E"/>
    <w:rsid w:val="00CE57DB"/>
    <w:rsid w:val="00CE7601"/>
    <w:rsid w:val="00CF1A80"/>
    <w:rsid w:val="00CF245D"/>
    <w:rsid w:val="00CF2BA0"/>
    <w:rsid w:val="00CF56D5"/>
    <w:rsid w:val="00CF68A2"/>
    <w:rsid w:val="00CF7BDB"/>
    <w:rsid w:val="00D011FF"/>
    <w:rsid w:val="00D01795"/>
    <w:rsid w:val="00D02576"/>
    <w:rsid w:val="00D02B9C"/>
    <w:rsid w:val="00D02EFE"/>
    <w:rsid w:val="00D0368E"/>
    <w:rsid w:val="00D0488A"/>
    <w:rsid w:val="00D058F2"/>
    <w:rsid w:val="00D05F97"/>
    <w:rsid w:val="00D06668"/>
    <w:rsid w:val="00D10BAF"/>
    <w:rsid w:val="00D10DBE"/>
    <w:rsid w:val="00D114CD"/>
    <w:rsid w:val="00D11632"/>
    <w:rsid w:val="00D120DE"/>
    <w:rsid w:val="00D127AB"/>
    <w:rsid w:val="00D12A12"/>
    <w:rsid w:val="00D13E52"/>
    <w:rsid w:val="00D14150"/>
    <w:rsid w:val="00D1418C"/>
    <w:rsid w:val="00D1477C"/>
    <w:rsid w:val="00D17DBF"/>
    <w:rsid w:val="00D202D6"/>
    <w:rsid w:val="00D20849"/>
    <w:rsid w:val="00D20CF5"/>
    <w:rsid w:val="00D20D3A"/>
    <w:rsid w:val="00D22D8A"/>
    <w:rsid w:val="00D23E6D"/>
    <w:rsid w:val="00D25623"/>
    <w:rsid w:val="00D25715"/>
    <w:rsid w:val="00D25E01"/>
    <w:rsid w:val="00D313B8"/>
    <w:rsid w:val="00D313D0"/>
    <w:rsid w:val="00D331F2"/>
    <w:rsid w:val="00D3408F"/>
    <w:rsid w:val="00D3451C"/>
    <w:rsid w:val="00D348FE"/>
    <w:rsid w:val="00D3542E"/>
    <w:rsid w:val="00D371D2"/>
    <w:rsid w:val="00D378B2"/>
    <w:rsid w:val="00D4175D"/>
    <w:rsid w:val="00D41E3D"/>
    <w:rsid w:val="00D43400"/>
    <w:rsid w:val="00D43766"/>
    <w:rsid w:val="00D45072"/>
    <w:rsid w:val="00D45662"/>
    <w:rsid w:val="00D46A88"/>
    <w:rsid w:val="00D471E9"/>
    <w:rsid w:val="00D4748F"/>
    <w:rsid w:val="00D4788F"/>
    <w:rsid w:val="00D479C7"/>
    <w:rsid w:val="00D50179"/>
    <w:rsid w:val="00D5127E"/>
    <w:rsid w:val="00D539CF"/>
    <w:rsid w:val="00D53A2B"/>
    <w:rsid w:val="00D5417A"/>
    <w:rsid w:val="00D54444"/>
    <w:rsid w:val="00D561CC"/>
    <w:rsid w:val="00D561CF"/>
    <w:rsid w:val="00D56D95"/>
    <w:rsid w:val="00D578FA"/>
    <w:rsid w:val="00D60159"/>
    <w:rsid w:val="00D61556"/>
    <w:rsid w:val="00D61C28"/>
    <w:rsid w:val="00D6212B"/>
    <w:rsid w:val="00D62640"/>
    <w:rsid w:val="00D63797"/>
    <w:rsid w:val="00D6455B"/>
    <w:rsid w:val="00D65509"/>
    <w:rsid w:val="00D655F2"/>
    <w:rsid w:val="00D65A64"/>
    <w:rsid w:val="00D67123"/>
    <w:rsid w:val="00D72203"/>
    <w:rsid w:val="00D73C1A"/>
    <w:rsid w:val="00D73ED6"/>
    <w:rsid w:val="00D74026"/>
    <w:rsid w:val="00D76D28"/>
    <w:rsid w:val="00D7752E"/>
    <w:rsid w:val="00D80E56"/>
    <w:rsid w:val="00D80F07"/>
    <w:rsid w:val="00D8160D"/>
    <w:rsid w:val="00D81C3F"/>
    <w:rsid w:val="00D8231E"/>
    <w:rsid w:val="00D826C2"/>
    <w:rsid w:val="00D828F5"/>
    <w:rsid w:val="00D83B68"/>
    <w:rsid w:val="00D840EA"/>
    <w:rsid w:val="00D852E2"/>
    <w:rsid w:val="00D8605F"/>
    <w:rsid w:val="00D863A7"/>
    <w:rsid w:val="00D90A00"/>
    <w:rsid w:val="00D9151A"/>
    <w:rsid w:val="00D931CD"/>
    <w:rsid w:val="00D94436"/>
    <w:rsid w:val="00D9453F"/>
    <w:rsid w:val="00D95975"/>
    <w:rsid w:val="00D965AD"/>
    <w:rsid w:val="00D9741E"/>
    <w:rsid w:val="00DA2200"/>
    <w:rsid w:val="00DA2758"/>
    <w:rsid w:val="00DA2F47"/>
    <w:rsid w:val="00DA6BAE"/>
    <w:rsid w:val="00DA7004"/>
    <w:rsid w:val="00DA73A1"/>
    <w:rsid w:val="00DA773E"/>
    <w:rsid w:val="00DA7755"/>
    <w:rsid w:val="00DA7909"/>
    <w:rsid w:val="00DA7A12"/>
    <w:rsid w:val="00DB07DC"/>
    <w:rsid w:val="00DB1E96"/>
    <w:rsid w:val="00DB6E0A"/>
    <w:rsid w:val="00DB73EF"/>
    <w:rsid w:val="00DC0275"/>
    <w:rsid w:val="00DC033F"/>
    <w:rsid w:val="00DC1BE5"/>
    <w:rsid w:val="00DC253E"/>
    <w:rsid w:val="00DC27CE"/>
    <w:rsid w:val="00DC2D9F"/>
    <w:rsid w:val="00DC3132"/>
    <w:rsid w:val="00DC3CC6"/>
    <w:rsid w:val="00DC4E25"/>
    <w:rsid w:val="00DC5284"/>
    <w:rsid w:val="00DC585F"/>
    <w:rsid w:val="00DC61A7"/>
    <w:rsid w:val="00DC72E1"/>
    <w:rsid w:val="00DC7339"/>
    <w:rsid w:val="00DC7DF7"/>
    <w:rsid w:val="00DD0BFA"/>
    <w:rsid w:val="00DD0D3A"/>
    <w:rsid w:val="00DD1251"/>
    <w:rsid w:val="00DD171B"/>
    <w:rsid w:val="00DD18F8"/>
    <w:rsid w:val="00DD2580"/>
    <w:rsid w:val="00DD2C92"/>
    <w:rsid w:val="00DD5A99"/>
    <w:rsid w:val="00DD5DBE"/>
    <w:rsid w:val="00DD6A97"/>
    <w:rsid w:val="00DD73AE"/>
    <w:rsid w:val="00DD7527"/>
    <w:rsid w:val="00DD7DEF"/>
    <w:rsid w:val="00DE1E52"/>
    <w:rsid w:val="00DE1FB3"/>
    <w:rsid w:val="00DE4EA5"/>
    <w:rsid w:val="00DE5D62"/>
    <w:rsid w:val="00DE62A8"/>
    <w:rsid w:val="00DE68F0"/>
    <w:rsid w:val="00DE6EA6"/>
    <w:rsid w:val="00DE77F2"/>
    <w:rsid w:val="00DF018C"/>
    <w:rsid w:val="00DF027A"/>
    <w:rsid w:val="00DF0E6F"/>
    <w:rsid w:val="00DF1608"/>
    <w:rsid w:val="00DF248C"/>
    <w:rsid w:val="00DF423D"/>
    <w:rsid w:val="00DF5D04"/>
    <w:rsid w:val="00DF6318"/>
    <w:rsid w:val="00E0110F"/>
    <w:rsid w:val="00E02622"/>
    <w:rsid w:val="00E02833"/>
    <w:rsid w:val="00E032A8"/>
    <w:rsid w:val="00E0394F"/>
    <w:rsid w:val="00E06BD8"/>
    <w:rsid w:val="00E07CEF"/>
    <w:rsid w:val="00E07FBE"/>
    <w:rsid w:val="00E1042F"/>
    <w:rsid w:val="00E115AE"/>
    <w:rsid w:val="00E127EB"/>
    <w:rsid w:val="00E14218"/>
    <w:rsid w:val="00E14315"/>
    <w:rsid w:val="00E14588"/>
    <w:rsid w:val="00E14F2C"/>
    <w:rsid w:val="00E14FC4"/>
    <w:rsid w:val="00E151E6"/>
    <w:rsid w:val="00E15CC9"/>
    <w:rsid w:val="00E16001"/>
    <w:rsid w:val="00E17330"/>
    <w:rsid w:val="00E17605"/>
    <w:rsid w:val="00E20A67"/>
    <w:rsid w:val="00E20CCD"/>
    <w:rsid w:val="00E21593"/>
    <w:rsid w:val="00E223D9"/>
    <w:rsid w:val="00E22E6B"/>
    <w:rsid w:val="00E24150"/>
    <w:rsid w:val="00E248B7"/>
    <w:rsid w:val="00E251F0"/>
    <w:rsid w:val="00E266ED"/>
    <w:rsid w:val="00E27225"/>
    <w:rsid w:val="00E2753B"/>
    <w:rsid w:val="00E27800"/>
    <w:rsid w:val="00E279B2"/>
    <w:rsid w:val="00E31E55"/>
    <w:rsid w:val="00E31F17"/>
    <w:rsid w:val="00E3256F"/>
    <w:rsid w:val="00E32E5A"/>
    <w:rsid w:val="00E3388E"/>
    <w:rsid w:val="00E340F7"/>
    <w:rsid w:val="00E34A81"/>
    <w:rsid w:val="00E3570A"/>
    <w:rsid w:val="00E35CC8"/>
    <w:rsid w:val="00E401E4"/>
    <w:rsid w:val="00E43293"/>
    <w:rsid w:val="00E4418E"/>
    <w:rsid w:val="00E4448C"/>
    <w:rsid w:val="00E47535"/>
    <w:rsid w:val="00E5013C"/>
    <w:rsid w:val="00E50943"/>
    <w:rsid w:val="00E50BE3"/>
    <w:rsid w:val="00E50D22"/>
    <w:rsid w:val="00E50FBD"/>
    <w:rsid w:val="00E52792"/>
    <w:rsid w:val="00E536A6"/>
    <w:rsid w:val="00E53D27"/>
    <w:rsid w:val="00E56FB5"/>
    <w:rsid w:val="00E6011E"/>
    <w:rsid w:val="00E60DA8"/>
    <w:rsid w:val="00E62901"/>
    <w:rsid w:val="00E62E9F"/>
    <w:rsid w:val="00E6566C"/>
    <w:rsid w:val="00E65E09"/>
    <w:rsid w:val="00E66BD5"/>
    <w:rsid w:val="00E67EB0"/>
    <w:rsid w:val="00E71482"/>
    <w:rsid w:val="00E715C8"/>
    <w:rsid w:val="00E71980"/>
    <w:rsid w:val="00E72C3C"/>
    <w:rsid w:val="00E73397"/>
    <w:rsid w:val="00E73791"/>
    <w:rsid w:val="00E74D12"/>
    <w:rsid w:val="00E7601E"/>
    <w:rsid w:val="00E80AA2"/>
    <w:rsid w:val="00E80C5A"/>
    <w:rsid w:val="00E80C8B"/>
    <w:rsid w:val="00E810B1"/>
    <w:rsid w:val="00E81F37"/>
    <w:rsid w:val="00E8345B"/>
    <w:rsid w:val="00E84F43"/>
    <w:rsid w:val="00E856CA"/>
    <w:rsid w:val="00E8739B"/>
    <w:rsid w:val="00E8758B"/>
    <w:rsid w:val="00E8758C"/>
    <w:rsid w:val="00E90E7A"/>
    <w:rsid w:val="00E90FE5"/>
    <w:rsid w:val="00E911D3"/>
    <w:rsid w:val="00E92723"/>
    <w:rsid w:val="00E93AAA"/>
    <w:rsid w:val="00E93F53"/>
    <w:rsid w:val="00E94F11"/>
    <w:rsid w:val="00E95243"/>
    <w:rsid w:val="00E957FC"/>
    <w:rsid w:val="00E95CF9"/>
    <w:rsid w:val="00E95D6B"/>
    <w:rsid w:val="00E96A9A"/>
    <w:rsid w:val="00E97A5D"/>
    <w:rsid w:val="00EA088F"/>
    <w:rsid w:val="00EA1175"/>
    <w:rsid w:val="00EA18CD"/>
    <w:rsid w:val="00EA2EF7"/>
    <w:rsid w:val="00EA2F17"/>
    <w:rsid w:val="00EA3715"/>
    <w:rsid w:val="00EA3E3B"/>
    <w:rsid w:val="00EA4C8E"/>
    <w:rsid w:val="00EA5C9B"/>
    <w:rsid w:val="00EA6815"/>
    <w:rsid w:val="00EA7BE0"/>
    <w:rsid w:val="00EB0362"/>
    <w:rsid w:val="00EB04E5"/>
    <w:rsid w:val="00EB19B4"/>
    <w:rsid w:val="00EB1DDC"/>
    <w:rsid w:val="00EB543D"/>
    <w:rsid w:val="00EB54BC"/>
    <w:rsid w:val="00EB623D"/>
    <w:rsid w:val="00EB649F"/>
    <w:rsid w:val="00EB6815"/>
    <w:rsid w:val="00EC09D0"/>
    <w:rsid w:val="00EC14D0"/>
    <w:rsid w:val="00EC1A2A"/>
    <w:rsid w:val="00EC20E7"/>
    <w:rsid w:val="00EC36E4"/>
    <w:rsid w:val="00EC3F55"/>
    <w:rsid w:val="00EC4303"/>
    <w:rsid w:val="00EC44D7"/>
    <w:rsid w:val="00EC4C31"/>
    <w:rsid w:val="00EC50C1"/>
    <w:rsid w:val="00EC5131"/>
    <w:rsid w:val="00EC55CB"/>
    <w:rsid w:val="00EC65FA"/>
    <w:rsid w:val="00EC7864"/>
    <w:rsid w:val="00ED06A3"/>
    <w:rsid w:val="00ED0F9B"/>
    <w:rsid w:val="00ED1A68"/>
    <w:rsid w:val="00ED2B2A"/>
    <w:rsid w:val="00ED37BA"/>
    <w:rsid w:val="00ED42B1"/>
    <w:rsid w:val="00ED4F08"/>
    <w:rsid w:val="00ED6040"/>
    <w:rsid w:val="00ED6587"/>
    <w:rsid w:val="00ED6A91"/>
    <w:rsid w:val="00ED6A98"/>
    <w:rsid w:val="00EE0016"/>
    <w:rsid w:val="00EE0523"/>
    <w:rsid w:val="00EE3085"/>
    <w:rsid w:val="00EE3336"/>
    <w:rsid w:val="00EE494E"/>
    <w:rsid w:val="00EE4A04"/>
    <w:rsid w:val="00EE4FFC"/>
    <w:rsid w:val="00EE538B"/>
    <w:rsid w:val="00EE5A3F"/>
    <w:rsid w:val="00EF09ED"/>
    <w:rsid w:val="00EF0DDB"/>
    <w:rsid w:val="00EF0E7D"/>
    <w:rsid w:val="00EF0E7E"/>
    <w:rsid w:val="00EF1801"/>
    <w:rsid w:val="00EF187D"/>
    <w:rsid w:val="00EF27D4"/>
    <w:rsid w:val="00EF646C"/>
    <w:rsid w:val="00EF74BB"/>
    <w:rsid w:val="00EF7B7B"/>
    <w:rsid w:val="00F028B3"/>
    <w:rsid w:val="00F03487"/>
    <w:rsid w:val="00F03862"/>
    <w:rsid w:val="00F04126"/>
    <w:rsid w:val="00F04183"/>
    <w:rsid w:val="00F04226"/>
    <w:rsid w:val="00F04562"/>
    <w:rsid w:val="00F05A44"/>
    <w:rsid w:val="00F05D17"/>
    <w:rsid w:val="00F06DBE"/>
    <w:rsid w:val="00F078F2"/>
    <w:rsid w:val="00F1021A"/>
    <w:rsid w:val="00F10D1A"/>
    <w:rsid w:val="00F11B34"/>
    <w:rsid w:val="00F1425B"/>
    <w:rsid w:val="00F14331"/>
    <w:rsid w:val="00F1576C"/>
    <w:rsid w:val="00F15D0C"/>
    <w:rsid w:val="00F16153"/>
    <w:rsid w:val="00F16796"/>
    <w:rsid w:val="00F2014A"/>
    <w:rsid w:val="00F20974"/>
    <w:rsid w:val="00F21BE5"/>
    <w:rsid w:val="00F22A5F"/>
    <w:rsid w:val="00F22CB9"/>
    <w:rsid w:val="00F24155"/>
    <w:rsid w:val="00F25153"/>
    <w:rsid w:val="00F25209"/>
    <w:rsid w:val="00F2696B"/>
    <w:rsid w:val="00F27EDC"/>
    <w:rsid w:val="00F3039B"/>
    <w:rsid w:val="00F32017"/>
    <w:rsid w:val="00F336E1"/>
    <w:rsid w:val="00F34504"/>
    <w:rsid w:val="00F352CF"/>
    <w:rsid w:val="00F36CC4"/>
    <w:rsid w:val="00F37DA5"/>
    <w:rsid w:val="00F401F2"/>
    <w:rsid w:val="00F42E82"/>
    <w:rsid w:val="00F4494C"/>
    <w:rsid w:val="00F4500B"/>
    <w:rsid w:val="00F451C3"/>
    <w:rsid w:val="00F4538A"/>
    <w:rsid w:val="00F4565A"/>
    <w:rsid w:val="00F50936"/>
    <w:rsid w:val="00F50C0E"/>
    <w:rsid w:val="00F522F2"/>
    <w:rsid w:val="00F5353C"/>
    <w:rsid w:val="00F53FA1"/>
    <w:rsid w:val="00F55C58"/>
    <w:rsid w:val="00F571AD"/>
    <w:rsid w:val="00F61239"/>
    <w:rsid w:val="00F63055"/>
    <w:rsid w:val="00F6318C"/>
    <w:rsid w:val="00F63925"/>
    <w:rsid w:val="00F63B9E"/>
    <w:rsid w:val="00F63F6A"/>
    <w:rsid w:val="00F64C8C"/>
    <w:rsid w:val="00F64DE4"/>
    <w:rsid w:val="00F6653D"/>
    <w:rsid w:val="00F66664"/>
    <w:rsid w:val="00F6670D"/>
    <w:rsid w:val="00F66E61"/>
    <w:rsid w:val="00F67198"/>
    <w:rsid w:val="00F719CB"/>
    <w:rsid w:val="00F71B6F"/>
    <w:rsid w:val="00F72771"/>
    <w:rsid w:val="00F73397"/>
    <w:rsid w:val="00F74238"/>
    <w:rsid w:val="00F7465E"/>
    <w:rsid w:val="00F7571D"/>
    <w:rsid w:val="00F76A3D"/>
    <w:rsid w:val="00F76B57"/>
    <w:rsid w:val="00F80861"/>
    <w:rsid w:val="00F809DC"/>
    <w:rsid w:val="00F80FFF"/>
    <w:rsid w:val="00F81C98"/>
    <w:rsid w:val="00F82170"/>
    <w:rsid w:val="00F821CC"/>
    <w:rsid w:val="00F825FF"/>
    <w:rsid w:val="00F8363E"/>
    <w:rsid w:val="00F83C4D"/>
    <w:rsid w:val="00F8494B"/>
    <w:rsid w:val="00F870B8"/>
    <w:rsid w:val="00F872BB"/>
    <w:rsid w:val="00F87F9A"/>
    <w:rsid w:val="00F918E0"/>
    <w:rsid w:val="00F91BA5"/>
    <w:rsid w:val="00F92432"/>
    <w:rsid w:val="00F92747"/>
    <w:rsid w:val="00F94CB2"/>
    <w:rsid w:val="00F95947"/>
    <w:rsid w:val="00F95ACD"/>
    <w:rsid w:val="00F95E1F"/>
    <w:rsid w:val="00F9729B"/>
    <w:rsid w:val="00FA0017"/>
    <w:rsid w:val="00FA04B3"/>
    <w:rsid w:val="00FA1B49"/>
    <w:rsid w:val="00FA239E"/>
    <w:rsid w:val="00FA3F78"/>
    <w:rsid w:val="00FA5A31"/>
    <w:rsid w:val="00FA5E89"/>
    <w:rsid w:val="00FA5F68"/>
    <w:rsid w:val="00FA69CE"/>
    <w:rsid w:val="00FB3102"/>
    <w:rsid w:val="00FB390B"/>
    <w:rsid w:val="00FB4751"/>
    <w:rsid w:val="00FB4BD2"/>
    <w:rsid w:val="00FB6248"/>
    <w:rsid w:val="00FB71C5"/>
    <w:rsid w:val="00FB7643"/>
    <w:rsid w:val="00FC0042"/>
    <w:rsid w:val="00FC03AC"/>
    <w:rsid w:val="00FC0787"/>
    <w:rsid w:val="00FC20B7"/>
    <w:rsid w:val="00FC23E0"/>
    <w:rsid w:val="00FC3358"/>
    <w:rsid w:val="00FC37E6"/>
    <w:rsid w:val="00FC3A3D"/>
    <w:rsid w:val="00FC605D"/>
    <w:rsid w:val="00FD0F34"/>
    <w:rsid w:val="00FD1185"/>
    <w:rsid w:val="00FD20CA"/>
    <w:rsid w:val="00FD2781"/>
    <w:rsid w:val="00FD3A25"/>
    <w:rsid w:val="00FD3AA8"/>
    <w:rsid w:val="00FD3C44"/>
    <w:rsid w:val="00FD5780"/>
    <w:rsid w:val="00FD7368"/>
    <w:rsid w:val="00FD785A"/>
    <w:rsid w:val="00FD79A9"/>
    <w:rsid w:val="00FD7E98"/>
    <w:rsid w:val="00FE0FD4"/>
    <w:rsid w:val="00FE235D"/>
    <w:rsid w:val="00FE3AD2"/>
    <w:rsid w:val="00FE477B"/>
    <w:rsid w:val="00FE481E"/>
    <w:rsid w:val="00FE4CA6"/>
    <w:rsid w:val="00FE585E"/>
    <w:rsid w:val="00FE67FF"/>
    <w:rsid w:val="00FF0840"/>
    <w:rsid w:val="00FF13E6"/>
    <w:rsid w:val="00FF147E"/>
    <w:rsid w:val="00FF195F"/>
    <w:rsid w:val="00FF2EC1"/>
    <w:rsid w:val="00FF3155"/>
    <w:rsid w:val="00FF42CE"/>
    <w:rsid w:val="00FF49EC"/>
    <w:rsid w:val="00FF55F5"/>
    <w:rsid w:val="00FF5BFA"/>
    <w:rsid w:val="00FF6A98"/>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3599A"/>
  <w15:chartTrackingRefBased/>
  <w15:docId w15:val="{A9609A11-E0D7-448A-BB3D-8B0B97C8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7407B"/>
    <w:pPr>
      <w:spacing w:line="480" w:lineRule="auto"/>
      <w:jc w:val="both"/>
    </w:pPr>
    <w:rPr>
      <w:rFonts w:ascii="Palatino Linotype" w:hAnsi="Palatino Linotype"/>
      <w:sz w:val="20"/>
      <w:lang w:val="en-GB"/>
    </w:rPr>
  </w:style>
  <w:style w:type="paragraph" w:styleId="Nadpis1">
    <w:name w:val="heading 1"/>
    <w:aliases w:val="Title"/>
    <w:basedOn w:val="Normln"/>
    <w:next w:val="Normln"/>
    <w:link w:val="Nadpis1Char"/>
    <w:qFormat/>
    <w:rsid w:val="007571E6"/>
    <w:pPr>
      <w:ind w:left="708" w:hanging="708"/>
      <w:outlineLvl w:val="0"/>
    </w:pPr>
    <w:rPr>
      <w:b/>
      <w:sz w:val="36"/>
      <w:szCs w:val="36"/>
    </w:rPr>
  </w:style>
  <w:style w:type="paragraph" w:styleId="Nadpis2">
    <w:name w:val="heading 2"/>
    <w:aliases w:val="Heading1"/>
    <w:basedOn w:val="Normln"/>
    <w:next w:val="Normln"/>
    <w:link w:val="Nadpis2Char"/>
    <w:unhideWhenUsed/>
    <w:qFormat/>
    <w:rsid w:val="00477437"/>
    <w:pPr>
      <w:numPr>
        <w:numId w:val="18"/>
      </w:numPr>
      <w:outlineLvl w:val="1"/>
    </w:pPr>
    <w:rPr>
      <w:b/>
      <w:sz w:val="30"/>
      <w:szCs w:val="30"/>
    </w:rPr>
  </w:style>
  <w:style w:type="paragraph" w:styleId="Nadpis3">
    <w:name w:val="heading 3"/>
    <w:aliases w:val="Heading2"/>
    <w:basedOn w:val="Normln"/>
    <w:next w:val="Normln"/>
    <w:link w:val="Nadpis3Char"/>
    <w:unhideWhenUsed/>
    <w:qFormat/>
    <w:rsid w:val="00477437"/>
    <w:pPr>
      <w:numPr>
        <w:ilvl w:val="1"/>
        <w:numId w:val="18"/>
      </w:numPr>
      <w:outlineLvl w:val="2"/>
    </w:pPr>
    <w:rPr>
      <w:i/>
      <w:sz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aliases w:val="Title Char"/>
    <w:basedOn w:val="Standardnpsmoodstavce"/>
    <w:link w:val="Nadpis1"/>
    <w:rsid w:val="00181772"/>
    <w:rPr>
      <w:rFonts w:ascii="Palatino Linotype" w:hAnsi="Palatino Linotype"/>
      <w:b/>
      <w:sz w:val="36"/>
      <w:szCs w:val="36"/>
      <w:lang w:val="en-GB"/>
    </w:rPr>
  </w:style>
  <w:style w:type="paragraph" w:styleId="Odstavecseseznamem">
    <w:name w:val="List Paragraph"/>
    <w:basedOn w:val="Normln"/>
    <w:uiPriority w:val="34"/>
    <w:qFormat/>
    <w:rsid w:val="007571E6"/>
    <w:pPr>
      <w:ind w:left="720"/>
      <w:contextualSpacing/>
    </w:pPr>
  </w:style>
  <w:style w:type="character" w:styleId="Hypertextovodkaz">
    <w:name w:val="Hyperlink"/>
    <w:basedOn w:val="Standardnpsmoodstavce"/>
    <w:uiPriority w:val="99"/>
    <w:unhideWhenUsed/>
    <w:rsid w:val="007571E6"/>
    <w:rPr>
      <w:color w:val="0563C1" w:themeColor="hyperlink"/>
      <w:u w:val="single"/>
    </w:rPr>
  </w:style>
  <w:style w:type="paragraph" w:customStyle="1" w:styleId="Afiliace">
    <w:name w:val="Afiliace"/>
    <w:basedOn w:val="Normln"/>
    <w:uiPriority w:val="4"/>
    <w:qFormat/>
    <w:rsid w:val="007571E6"/>
    <w:pPr>
      <w:spacing w:after="0"/>
    </w:pPr>
    <w:rPr>
      <w:sz w:val="16"/>
    </w:rPr>
  </w:style>
  <w:style w:type="paragraph" w:customStyle="1" w:styleId="Jmna">
    <w:name w:val="Jména"/>
    <w:basedOn w:val="Normln"/>
    <w:uiPriority w:val="1"/>
    <w:qFormat/>
    <w:rsid w:val="007571E6"/>
    <w:pPr>
      <w:spacing w:after="0"/>
    </w:pPr>
    <w:rPr>
      <w:b/>
    </w:rPr>
  </w:style>
  <w:style w:type="paragraph" w:styleId="Zhlav">
    <w:name w:val="header"/>
    <w:basedOn w:val="Normln"/>
    <w:link w:val="ZhlavChar"/>
    <w:uiPriority w:val="99"/>
    <w:unhideWhenUsed/>
    <w:rsid w:val="007571E6"/>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571E6"/>
    <w:rPr>
      <w:rFonts w:ascii="Palatino Linotype" w:hAnsi="Palatino Linotype"/>
    </w:rPr>
  </w:style>
  <w:style w:type="paragraph" w:styleId="Zpat">
    <w:name w:val="footer"/>
    <w:basedOn w:val="Normln"/>
    <w:link w:val="ZpatChar"/>
    <w:uiPriority w:val="99"/>
    <w:unhideWhenUsed/>
    <w:rsid w:val="007571E6"/>
    <w:pPr>
      <w:tabs>
        <w:tab w:val="center" w:pos="4536"/>
        <w:tab w:val="right" w:pos="9072"/>
      </w:tabs>
      <w:spacing w:after="0" w:line="240" w:lineRule="auto"/>
    </w:pPr>
  </w:style>
  <w:style w:type="character" w:customStyle="1" w:styleId="ZpatChar">
    <w:name w:val="Zápatí Char"/>
    <w:basedOn w:val="Standardnpsmoodstavce"/>
    <w:link w:val="Zpat"/>
    <w:uiPriority w:val="99"/>
    <w:rsid w:val="007571E6"/>
    <w:rPr>
      <w:rFonts w:ascii="Palatino Linotype" w:hAnsi="Palatino Linotype"/>
    </w:rPr>
  </w:style>
  <w:style w:type="character" w:customStyle="1" w:styleId="Nadpis2Char">
    <w:name w:val="Nadpis 2 Char"/>
    <w:aliases w:val="Heading1 Char"/>
    <w:basedOn w:val="Standardnpsmoodstavce"/>
    <w:link w:val="Nadpis2"/>
    <w:rsid w:val="00477437"/>
    <w:rPr>
      <w:rFonts w:ascii="Palatino Linotype" w:hAnsi="Palatino Linotype"/>
      <w:b/>
      <w:sz w:val="30"/>
      <w:szCs w:val="30"/>
      <w:lang w:val="en-GB"/>
    </w:rPr>
  </w:style>
  <w:style w:type="paragraph" w:customStyle="1" w:styleId="Abstraktkeywordsadditional">
    <w:name w:val="Abstrakt_keywords_additional"/>
    <w:basedOn w:val="Afiliace"/>
    <w:next w:val="Normln"/>
    <w:uiPriority w:val="1"/>
    <w:qFormat/>
    <w:rsid w:val="007571E6"/>
    <w:rPr>
      <w:b/>
      <w:sz w:val="22"/>
    </w:rPr>
  </w:style>
  <w:style w:type="character" w:customStyle="1" w:styleId="Nadpis3Char">
    <w:name w:val="Nadpis 3 Char"/>
    <w:aliases w:val="Heading2 Char"/>
    <w:basedOn w:val="Standardnpsmoodstavce"/>
    <w:link w:val="Nadpis3"/>
    <w:rsid w:val="00477437"/>
    <w:rPr>
      <w:rFonts w:ascii="Palatino Linotype" w:hAnsi="Palatino Linotype"/>
      <w:i/>
      <w:lang w:val="en-GB"/>
    </w:rPr>
  </w:style>
  <w:style w:type="paragraph" w:customStyle="1" w:styleId="Nadpisy2">
    <w:name w:val="Nadpisy 2"/>
    <w:aliases w:val="Heading_Tables_Figures_Supplementary"/>
    <w:basedOn w:val="Nadpis2"/>
    <w:next w:val="Normln"/>
    <w:qFormat/>
    <w:rsid w:val="00FE3AD2"/>
    <w:pPr>
      <w:numPr>
        <w:numId w:val="0"/>
      </w:numPr>
    </w:pPr>
  </w:style>
  <w:style w:type="paragraph" w:customStyle="1" w:styleId="slovnstrnek">
    <w:name w:val="číslování stránek"/>
    <w:basedOn w:val="Zhlav"/>
    <w:uiPriority w:val="2"/>
    <w:qFormat/>
    <w:rsid w:val="00241F59"/>
    <w:pPr>
      <w:jc w:val="right"/>
    </w:pPr>
  </w:style>
  <w:style w:type="paragraph" w:customStyle="1" w:styleId="Figurecaption">
    <w:name w:val="Figure_caption"/>
    <w:qFormat/>
    <w:rsid w:val="000E24F5"/>
    <w:pPr>
      <w:adjustRightInd w:val="0"/>
      <w:snapToGrid w:val="0"/>
      <w:spacing w:after="0" w:line="228" w:lineRule="auto"/>
      <w:contextualSpacing/>
      <w:jc w:val="both"/>
    </w:pPr>
    <w:rPr>
      <w:rFonts w:ascii="Palatino Linotype" w:eastAsia="Times New Roman" w:hAnsi="Palatino Linotype" w:cs="Times New Roman"/>
      <w:color w:val="000000"/>
      <w:sz w:val="20"/>
      <w:lang w:val="en-US" w:eastAsia="de-DE" w:bidi="en-US"/>
    </w:rPr>
  </w:style>
  <w:style w:type="paragraph" w:customStyle="1" w:styleId="Tablecaption">
    <w:name w:val="Table_caption"/>
    <w:basedOn w:val="Normln"/>
    <w:qFormat/>
    <w:rsid w:val="00BB558B"/>
    <w:pPr>
      <w:spacing w:after="0"/>
      <w:contextualSpacing/>
    </w:pPr>
  </w:style>
  <w:style w:type="character" w:styleId="slodku">
    <w:name w:val="line number"/>
    <w:basedOn w:val="Standardnpsmoodstavce"/>
    <w:uiPriority w:val="99"/>
    <w:semiHidden/>
    <w:unhideWhenUsed/>
    <w:rsid w:val="007F2081"/>
  </w:style>
  <w:style w:type="paragraph" w:customStyle="1" w:styleId="Heading3">
    <w:name w:val="Heading3"/>
    <w:qFormat/>
    <w:rsid w:val="00477437"/>
    <w:pPr>
      <w:numPr>
        <w:ilvl w:val="2"/>
        <w:numId w:val="18"/>
      </w:numPr>
      <w:adjustRightInd w:val="0"/>
      <w:snapToGrid w:val="0"/>
      <w:spacing w:before="60" w:after="60" w:line="228" w:lineRule="auto"/>
      <w:outlineLvl w:val="2"/>
    </w:pPr>
    <w:rPr>
      <w:rFonts w:ascii="Palatino Linotype" w:eastAsia="Times New Roman" w:hAnsi="Palatino Linotype" w:cs="Times New Roman"/>
      <w:snapToGrid w:val="0"/>
      <w:color w:val="000000"/>
      <w:sz w:val="20"/>
      <w:lang w:val="en-US" w:eastAsia="de-DE" w:bidi="en-US"/>
    </w:rPr>
  </w:style>
  <w:style w:type="character" w:styleId="Zstupntext">
    <w:name w:val="Placeholder Text"/>
    <w:basedOn w:val="Standardnpsmoodstavce"/>
    <w:uiPriority w:val="99"/>
    <w:semiHidden/>
    <w:rsid w:val="000145CB"/>
    <w:rPr>
      <w:color w:val="808080"/>
    </w:rPr>
  </w:style>
  <w:style w:type="character" w:styleId="Odkaznakoment">
    <w:name w:val="annotation reference"/>
    <w:basedOn w:val="Standardnpsmoodstavce"/>
    <w:uiPriority w:val="99"/>
    <w:semiHidden/>
    <w:unhideWhenUsed/>
    <w:rsid w:val="00087D62"/>
    <w:rPr>
      <w:sz w:val="16"/>
      <w:szCs w:val="16"/>
    </w:rPr>
  </w:style>
  <w:style w:type="paragraph" w:styleId="Textkomente">
    <w:name w:val="annotation text"/>
    <w:basedOn w:val="Normln"/>
    <w:link w:val="TextkomenteChar"/>
    <w:uiPriority w:val="99"/>
    <w:unhideWhenUsed/>
    <w:rsid w:val="00087D62"/>
    <w:pPr>
      <w:spacing w:line="240" w:lineRule="auto"/>
    </w:pPr>
    <w:rPr>
      <w:szCs w:val="20"/>
    </w:rPr>
  </w:style>
  <w:style w:type="character" w:customStyle="1" w:styleId="TextkomenteChar">
    <w:name w:val="Text komentáře Char"/>
    <w:basedOn w:val="Standardnpsmoodstavce"/>
    <w:link w:val="Textkomente"/>
    <w:uiPriority w:val="99"/>
    <w:rsid w:val="00087D62"/>
    <w:rPr>
      <w:rFonts w:ascii="Palatino Linotype" w:hAnsi="Palatino Linotype"/>
      <w:sz w:val="20"/>
      <w:szCs w:val="20"/>
      <w:lang w:val="en-GB"/>
    </w:rPr>
  </w:style>
  <w:style w:type="paragraph" w:styleId="Pedmtkomente">
    <w:name w:val="annotation subject"/>
    <w:basedOn w:val="Textkomente"/>
    <w:next w:val="Textkomente"/>
    <w:link w:val="PedmtkomenteChar"/>
    <w:uiPriority w:val="99"/>
    <w:semiHidden/>
    <w:unhideWhenUsed/>
    <w:rsid w:val="00087D62"/>
    <w:rPr>
      <w:b/>
      <w:bCs/>
    </w:rPr>
  </w:style>
  <w:style w:type="character" w:customStyle="1" w:styleId="PedmtkomenteChar">
    <w:name w:val="Předmět komentáře Char"/>
    <w:basedOn w:val="TextkomenteChar"/>
    <w:link w:val="Pedmtkomente"/>
    <w:uiPriority w:val="99"/>
    <w:semiHidden/>
    <w:rsid w:val="00087D62"/>
    <w:rPr>
      <w:rFonts w:ascii="Palatino Linotype" w:hAnsi="Palatino Linotype"/>
      <w:b/>
      <w:bCs/>
      <w:sz w:val="20"/>
      <w:szCs w:val="20"/>
      <w:lang w:val="en-GB"/>
    </w:rPr>
  </w:style>
  <w:style w:type="paragraph" w:styleId="Titulek">
    <w:name w:val="caption"/>
    <w:basedOn w:val="Normln"/>
    <w:next w:val="Normln"/>
    <w:uiPriority w:val="35"/>
    <w:unhideWhenUsed/>
    <w:qFormat/>
    <w:rsid w:val="003731D7"/>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CE1BBE"/>
    <w:pPr>
      <w:spacing w:after="0"/>
    </w:pPr>
  </w:style>
  <w:style w:type="paragraph" w:styleId="FormtovanvHTML">
    <w:name w:val="HTML Preformatted"/>
    <w:basedOn w:val="Normln"/>
    <w:link w:val="FormtovanvHTMLChar"/>
    <w:uiPriority w:val="99"/>
    <w:semiHidden/>
    <w:unhideWhenUsed/>
    <w:rsid w:val="008B3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Cs w:val="20"/>
      <w:lang w:val="cs-CZ" w:eastAsia="cs-CZ"/>
    </w:rPr>
  </w:style>
  <w:style w:type="character" w:customStyle="1" w:styleId="FormtovanvHTMLChar">
    <w:name w:val="Formátovaný v HTML Char"/>
    <w:basedOn w:val="Standardnpsmoodstavce"/>
    <w:link w:val="FormtovanvHTML"/>
    <w:uiPriority w:val="99"/>
    <w:semiHidden/>
    <w:rsid w:val="008B31B6"/>
    <w:rPr>
      <w:rFonts w:ascii="Courier New" w:eastAsia="Times New Roman" w:hAnsi="Courier New" w:cs="Courier New"/>
      <w:sz w:val="20"/>
      <w:szCs w:val="20"/>
      <w:lang w:eastAsia="cs-CZ"/>
    </w:rPr>
  </w:style>
  <w:style w:type="character" w:customStyle="1" w:styleId="gbqs1kebk5b">
    <w:name w:val="gbqs1kebk5b"/>
    <w:basedOn w:val="Standardnpsmoodstavce"/>
    <w:rsid w:val="008B31B6"/>
  </w:style>
  <w:style w:type="character" w:customStyle="1" w:styleId="gbqs1kebcac">
    <w:name w:val="gbqs1kebcac"/>
    <w:basedOn w:val="Standardnpsmoodstavce"/>
    <w:rsid w:val="008B31B6"/>
  </w:style>
  <w:style w:type="character" w:customStyle="1" w:styleId="gbqs1keba5b">
    <w:name w:val="gbqs1keba5b"/>
    <w:basedOn w:val="Standardnpsmoodstavce"/>
    <w:rsid w:val="008B31B6"/>
  </w:style>
  <w:style w:type="paragraph" w:styleId="Revize">
    <w:name w:val="Revision"/>
    <w:hidden/>
    <w:uiPriority w:val="99"/>
    <w:semiHidden/>
    <w:rsid w:val="00395183"/>
    <w:pPr>
      <w:spacing w:after="0" w:line="240" w:lineRule="auto"/>
    </w:pPr>
    <w:rPr>
      <w:rFonts w:ascii="Palatino Linotype" w:hAnsi="Palatino Linotype"/>
      <w:sz w:val="20"/>
      <w:lang w:val="en-GB"/>
    </w:rPr>
  </w:style>
  <w:style w:type="character" w:styleId="Nevyeenzmnka">
    <w:name w:val="Unresolved Mention"/>
    <w:basedOn w:val="Standardnpsmoodstavce"/>
    <w:uiPriority w:val="99"/>
    <w:semiHidden/>
    <w:unhideWhenUsed/>
    <w:rsid w:val="00F241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77">
      <w:marLeft w:val="640"/>
      <w:marRight w:val="0"/>
      <w:marTop w:val="0"/>
      <w:marBottom w:val="0"/>
      <w:divBdr>
        <w:top w:val="none" w:sz="0" w:space="0" w:color="auto"/>
        <w:left w:val="none" w:sz="0" w:space="0" w:color="auto"/>
        <w:bottom w:val="none" w:sz="0" w:space="0" w:color="auto"/>
        <w:right w:val="none" w:sz="0" w:space="0" w:color="auto"/>
      </w:divBdr>
    </w:div>
    <w:div w:id="2783741">
      <w:marLeft w:val="640"/>
      <w:marRight w:val="0"/>
      <w:marTop w:val="0"/>
      <w:marBottom w:val="0"/>
      <w:divBdr>
        <w:top w:val="none" w:sz="0" w:space="0" w:color="auto"/>
        <w:left w:val="none" w:sz="0" w:space="0" w:color="auto"/>
        <w:bottom w:val="none" w:sz="0" w:space="0" w:color="auto"/>
        <w:right w:val="none" w:sz="0" w:space="0" w:color="auto"/>
      </w:divBdr>
    </w:div>
    <w:div w:id="6179140">
      <w:marLeft w:val="640"/>
      <w:marRight w:val="0"/>
      <w:marTop w:val="0"/>
      <w:marBottom w:val="0"/>
      <w:divBdr>
        <w:top w:val="none" w:sz="0" w:space="0" w:color="auto"/>
        <w:left w:val="none" w:sz="0" w:space="0" w:color="auto"/>
        <w:bottom w:val="none" w:sz="0" w:space="0" w:color="auto"/>
        <w:right w:val="none" w:sz="0" w:space="0" w:color="auto"/>
      </w:divBdr>
    </w:div>
    <w:div w:id="8529832">
      <w:marLeft w:val="640"/>
      <w:marRight w:val="0"/>
      <w:marTop w:val="0"/>
      <w:marBottom w:val="0"/>
      <w:divBdr>
        <w:top w:val="none" w:sz="0" w:space="0" w:color="auto"/>
        <w:left w:val="none" w:sz="0" w:space="0" w:color="auto"/>
        <w:bottom w:val="none" w:sz="0" w:space="0" w:color="auto"/>
        <w:right w:val="none" w:sz="0" w:space="0" w:color="auto"/>
      </w:divBdr>
    </w:div>
    <w:div w:id="8873777">
      <w:marLeft w:val="640"/>
      <w:marRight w:val="0"/>
      <w:marTop w:val="0"/>
      <w:marBottom w:val="0"/>
      <w:divBdr>
        <w:top w:val="none" w:sz="0" w:space="0" w:color="auto"/>
        <w:left w:val="none" w:sz="0" w:space="0" w:color="auto"/>
        <w:bottom w:val="none" w:sz="0" w:space="0" w:color="auto"/>
        <w:right w:val="none" w:sz="0" w:space="0" w:color="auto"/>
      </w:divBdr>
    </w:div>
    <w:div w:id="8879125">
      <w:marLeft w:val="640"/>
      <w:marRight w:val="0"/>
      <w:marTop w:val="0"/>
      <w:marBottom w:val="0"/>
      <w:divBdr>
        <w:top w:val="none" w:sz="0" w:space="0" w:color="auto"/>
        <w:left w:val="none" w:sz="0" w:space="0" w:color="auto"/>
        <w:bottom w:val="none" w:sz="0" w:space="0" w:color="auto"/>
        <w:right w:val="none" w:sz="0" w:space="0" w:color="auto"/>
      </w:divBdr>
    </w:div>
    <w:div w:id="10497825">
      <w:marLeft w:val="640"/>
      <w:marRight w:val="0"/>
      <w:marTop w:val="0"/>
      <w:marBottom w:val="0"/>
      <w:divBdr>
        <w:top w:val="none" w:sz="0" w:space="0" w:color="auto"/>
        <w:left w:val="none" w:sz="0" w:space="0" w:color="auto"/>
        <w:bottom w:val="none" w:sz="0" w:space="0" w:color="auto"/>
        <w:right w:val="none" w:sz="0" w:space="0" w:color="auto"/>
      </w:divBdr>
    </w:div>
    <w:div w:id="15081483">
      <w:marLeft w:val="640"/>
      <w:marRight w:val="0"/>
      <w:marTop w:val="0"/>
      <w:marBottom w:val="0"/>
      <w:divBdr>
        <w:top w:val="none" w:sz="0" w:space="0" w:color="auto"/>
        <w:left w:val="none" w:sz="0" w:space="0" w:color="auto"/>
        <w:bottom w:val="none" w:sz="0" w:space="0" w:color="auto"/>
        <w:right w:val="none" w:sz="0" w:space="0" w:color="auto"/>
      </w:divBdr>
    </w:div>
    <w:div w:id="16086124">
      <w:marLeft w:val="640"/>
      <w:marRight w:val="0"/>
      <w:marTop w:val="0"/>
      <w:marBottom w:val="0"/>
      <w:divBdr>
        <w:top w:val="none" w:sz="0" w:space="0" w:color="auto"/>
        <w:left w:val="none" w:sz="0" w:space="0" w:color="auto"/>
        <w:bottom w:val="none" w:sz="0" w:space="0" w:color="auto"/>
        <w:right w:val="none" w:sz="0" w:space="0" w:color="auto"/>
      </w:divBdr>
    </w:div>
    <w:div w:id="17395482">
      <w:marLeft w:val="640"/>
      <w:marRight w:val="0"/>
      <w:marTop w:val="0"/>
      <w:marBottom w:val="0"/>
      <w:divBdr>
        <w:top w:val="none" w:sz="0" w:space="0" w:color="auto"/>
        <w:left w:val="none" w:sz="0" w:space="0" w:color="auto"/>
        <w:bottom w:val="none" w:sz="0" w:space="0" w:color="auto"/>
        <w:right w:val="none" w:sz="0" w:space="0" w:color="auto"/>
      </w:divBdr>
    </w:div>
    <w:div w:id="20861060">
      <w:marLeft w:val="640"/>
      <w:marRight w:val="0"/>
      <w:marTop w:val="0"/>
      <w:marBottom w:val="0"/>
      <w:divBdr>
        <w:top w:val="none" w:sz="0" w:space="0" w:color="auto"/>
        <w:left w:val="none" w:sz="0" w:space="0" w:color="auto"/>
        <w:bottom w:val="none" w:sz="0" w:space="0" w:color="auto"/>
        <w:right w:val="none" w:sz="0" w:space="0" w:color="auto"/>
      </w:divBdr>
    </w:div>
    <w:div w:id="27222303">
      <w:marLeft w:val="640"/>
      <w:marRight w:val="0"/>
      <w:marTop w:val="0"/>
      <w:marBottom w:val="0"/>
      <w:divBdr>
        <w:top w:val="none" w:sz="0" w:space="0" w:color="auto"/>
        <w:left w:val="none" w:sz="0" w:space="0" w:color="auto"/>
        <w:bottom w:val="none" w:sz="0" w:space="0" w:color="auto"/>
        <w:right w:val="none" w:sz="0" w:space="0" w:color="auto"/>
      </w:divBdr>
    </w:div>
    <w:div w:id="35591615">
      <w:marLeft w:val="640"/>
      <w:marRight w:val="0"/>
      <w:marTop w:val="0"/>
      <w:marBottom w:val="0"/>
      <w:divBdr>
        <w:top w:val="none" w:sz="0" w:space="0" w:color="auto"/>
        <w:left w:val="none" w:sz="0" w:space="0" w:color="auto"/>
        <w:bottom w:val="none" w:sz="0" w:space="0" w:color="auto"/>
        <w:right w:val="none" w:sz="0" w:space="0" w:color="auto"/>
      </w:divBdr>
    </w:div>
    <w:div w:id="35660629">
      <w:marLeft w:val="640"/>
      <w:marRight w:val="0"/>
      <w:marTop w:val="0"/>
      <w:marBottom w:val="0"/>
      <w:divBdr>
        <w:top w:val="none" w:sz="0" w:space="0" w:color="auto"/>
        <w:left w:val="none" w:sz="0" w:space="0" w:color="auto"/>
        <w:bottom w:val="none" w:sz="0" w:space="0" w:color="auto"/>
        <w:right w:val="none" w:sz="0" w:space="0" w:color="auto"/>
      </w:divBdr>
    </w:div>
    <w:div w:id="37751601">
      <w:marLeft w:val="640"/>
      <w:marRight w:val="0"/>
      <w:marTop w:val="0"/>
      <w:marBottom w:val="0"/>
      <w:divBdr>
        <w:top w:val="none" w:sz="0" w:space="0" w:color="auto"/>
        <w:left w:val="none" w:sz="0" w:space="0" w:color="auto"/>
        <w:bottom w:val="none" w:sz="0" w:space="0" w:color="auto"/>
        <w:right w:val="none" w:sz="0" w:space="0" w:color="auto"/>
      </w:divBdr>
    </w:div>
    <w:div w:id="38668177">
      <w:marLeft w:val="640"/>
      <w:marRight w:val="0"/>
      <w:marTop w:val="0"/>
      <w:marBottom w:val="0"/>
      <w:divBdr>
        <w:top w:val="none" w:sz="0" w:space="0" w:color="auto"/>
        <w:left w:val="none" w:sz="0" w:space="0" w:color="auto"/>
        <w:bottom w:val="none" w:sz="0" w:space="0" w:color="auto"/>
        <w:right w:val="none" w:sz="0" w:space="0" w:color="auto"/>
      </w:divBdr>
    </w:div>
    <w:div w:id="38827964">
      <w:marLeft w:val="640"/>
      <w:marRight w:val="0"/>
      <w:marTop w:val="0"/>
      <w:marBottom w:val="0"/>
      <w:divBdr>
        <w:top w:val="none" w:sz="0" w:space="0" w:color="auto"/>
        <w:left w:val="none" w:sz="0" w:space="0" w:color="auto"/>
        <w:bottom w:val="none" w:sz="0" w:space="0" w:color="auto"/>
        <w:right w:val="none" w:sz="0" w:space="0" w:color="auto"/>
      </w:divBdr>
    </w:div>
    <w:div w:id="38894873">
      <w:marLeft w:val="640"/>
      <w:marRight w:val="0"/>
      <w:marTop w:val="0"/>
      <w:marBottom w:val="0"/>
      <w:divBdr>
        <w:top w:val="none" w:sz="0" w:space="0" w:color="auto"/>
        <w:left w:val="none" w:sz="0" w:space="0" w:color="auto"/>
        <w:bottom w:val="none" w:sz="0" w:space="0" w:color="auto"/>
        <w:right w:val="none" w:sz="0" w:space="0" w:color="auto"/>
      </w:divBdr>
    </w:div>
    <w:div w:id="40062498">
      <w:marLeft w:val="640"/>
      <w:marRight w:val="0"/>
      <w:marTop w:val="0"/>
      <w:marBottom w:val="0"/>
      <w:divBdr>
        <w:top w:val="none" w:sz="0" w:space="0" w:color="auto"/>
        <w:left w:val="none" w:sz="0" w:space="0" w:color="auto"/>
        <w:bottom w:val="none" w:sz="0" w:space="0" w:color="auto"/>
        <w:right w:val="none" w:sz="0" w:space="0" w:color="auto"/>
      </w:divBdr>
    </w:div>
    <w:div w:id="40978144">
      <w:marLeft w:val="640"/>
      <w:marRight w:val="0"/>
      <w:marTop w:val="0"/>
      <w:marBottom w:val="0"/>
      <w:divBdr>
        <w:top w:val="none" w:sz="0" w:space="0" w:color="auto"/>
        <w:left w:val="none" w:sz="0" w:space="0" w:color="auto"/>
        <w:bottom w:val="none" w:sz="0" w:space="0" w:color="auto"/>
        <w:right w:val="none" w:sz="0" w:space="0" w:color="auto"/>
      </w:divBdr>
    </w:div>
    <w:div w:id="41372229">
      <w:marLeft w:val="640"/>
      <w:marRight w:val="0"/>
      <w:marTop w:val="0"/>
      <w:marBottom w:val="0"/>
      <w:divBdr>
        <w:top w:val="none" w:sz="0" w:space="0" w:color="auto"/>
        <w:left w:val="none" w:sz="0" w:space="0" w:color="auto"/>
        <w:bottom w:val="none" w:sz="0" w:space="0" w:color="auto"/>
        <w:right w:val="none" w:sz="0" w:space="0" w:color="auto"/>
      </w:divBdr>
    </w:div>
    <w:div w:id="43020261">
      <w:marLeft w:val="640"/>
      <w:marRight w:val="0"/>
      <w:marTop w:val="0"/>
      <w:marBottom w:val="0"/>
      <w:divBdr>
        <w:top w:val="none" w:sz="0" w:space="0" w:color="auto"/>
        <w:left w:val="none" w:sz="0" w:space="0" w:color="auto"/>
        <w:bottom w:val="none" w:sz="0" w:space="0" w:color="auto"/>
        <w:right w:val="none" w:sz="0" w:space="0" w:color="auto"/>
      </w:divBdr>
    </w:div>
    <w:div w:id="43530745">
      <w:marLeft w:val="640"/>
      <w:marRight w:val="0"/>
      <w:marTop w:val="0"/>
      <w:marBottom w:val="0"/>
      <w:divBdr>
        <w:top w:val="none" w:sz="0" w:space="0" w:color="auto"/>
        <w:left w:val="none" w:sz="0" w:space="0" w:color="auto"/>
        <w:bottom w:val="none" w:sz="0" w:space="0" w:color="auto"/>
        <w:right w:val="none" w:sz="0" w:space="0" w:color="auto"/>
      </w:divBdr>
    </w:div>
    <w:div w:id="43722458">
      <w:marLeft w:val="640"/>
      <w:marRight w:val="0"/>
      <w:marTop w:val="0"/>
      <w:marBottom w:val="0"/>
      <w:divBdr>
        <w:top w:val="none" w:sz="0" w:space="0" w:color="auto"/>
        <w:left w:val="none" w:sz="0" w:space="0" w:color="auto"/>
        <w:bottom w:val="none" w:sz="0" w:space="0" w:color="auto"/>
        <w:right w:val="none" w:sz="0" w:space="0" w:color="auto"/>
      </w:divBdr>
    </w:div>
    <w:div w:id="46615084">
      <w:marLeft w:val="640"/>
      <w:marRight w:val="0"/>
      <w:marTop w:val="0"/>
      <w:marBottom w:val="0"/>
      <w:divBdr>
        <w:top w:val="none" w:sz="0" w:space="0" w:color="auto"/>
        <w:left w:val="none" w:sz="0" w:space="0" w:color="auto"/>
        <w:bottom w:val="none" w:sz="0" w:space="0" w:color="auto"/>
        <w:right w:val="none" w:sz="0" w:space="0" w:color="auto"/>
      </w:divBdr>
    </w:div>
    <w:div w:id="47800053">
      <w:marLeft w:val="640"/>
      <w:marRight w:val="0"/>
      <w:marTop w:val="0"/>
      <w:marBottom w:val="0"/>
      <w:divBdr>
        <w:top w:val="none" w:sz="0" w:space="0" w:color="auto"/>
        <w:left w:val="none" w:sz="0" w:space="0" w:color="auto"/>
        <w:bottom w:val="none" w:sz="0" w:space="0" w:color="auto"/>
        <w:right w:val="none" w:sz="0" w:space="0" w:color="auto"/>
      </w:divBdr>
    </w:div>
    <w:div w:id="51470469">
      <w:marLeft w:val="640"/>
      <w:marRight w:val="0"/>
      <w:marTop w:val="0"/>
      <w:marBottom w:val="0"/>
      <w:divBdr>
        <w:top w:val="none" w:sz="0" w:space="0" w:color="auto"/>
        <w:left w:val="none" w:sz="0" w:space="0" w:color="auto"/>
        <w:bottom w:val="none" w:sz="0" w:space="0" w:color="auto"/>
        <w:right w:val="none" w:sz="0" w:space="0" w:color="auto"/>
      </w:divBdr>
    </w:div>
    <w:div w:id="56129583">
      <w:marLeft w:val="640"/>
      <w:marRight w:val="0"/>
      <w:marTop w:val="0"/>
      <w:marBottom w:val="0"/>
      <w:divBdr>
        <w:top w:val="none" w:sz="0" w:space="0" w:color="auto"/>
        <w:left w:val="none" w:sz="0" w:space="0" w:color="auto"/>
        <w:bottom w:val="none" w:sz="0" w:space="0" w:color="auto"/>
        <w:right w:val="none" w:sz="0" w:space="0" w:color="auto"/>
      </w:divBdr>
    </w:div>
    <w:div w:id="56169093">
      <w:marLeft w:val="640"/>
      <w:marRight w:val="0"/>
      <w:marTop w:val="0"/>
      <w:marBottom w:val="0"/>
      <w:divBdr>
        <w:top w:val="none" w:sz="0" w:space="0" w:color="auto"/>
        <w:left w:val="none" w:sz="0" w:space="0" w:color="auto"/>
        <w:bottom w:val="none" w:sz="0" w:space="0" w:color="auto"/>
        <w:right w:val="none" w:sz="0" w:space="0" w:color="auto"/>
      </w:divBdr>
    </w:div>
    <w:div w:id="60294386">
      <w:marLeft w:val="640"/>
      <w:marRight w:val="0"/>
      <w:marTop w:val="0"/>
      <w:marBottom w:val="0"/>
      <w:divBdr>
        <w:top w:val="none" w:sz="0" w:space="0" w:color="auto"/>
        <w:left w:val="none" w:sz="0" w:space="0" w:color="auto"/>
        <w:bottom w:val="none" w:sz="0" w:space="0" w:color="auto"/>
        <w:right w:val="none" w:sz="0" w:space="0" w:color="auto"/>
      </w:divBdr>
    </w:div>
    <w:div w:id="66154802">
      <w:marLeft w:val="640"/>
      <w:marRight w:val="0"/>
      <w:marTop w:val="0"/>
      <w:marBottom w:val="0"/>
      <w:divBdr>
        <w:top w:val="none" w:sz="0" w:space="0" w:color="auto"/>
        <w:left w:val="none" w:sz="0" w:space="0" w:color="auto"/>
        <w:bottom w:val="none" w:sz="0" w:space="0" w:color="auto"/>
        <w:right w:val="none" w:sz="0" w:space="0" w:color="auto"/>
      </w:divBdr>
    </w:div>
    <w:div w:id="66921606">
      <w:marLeft w:val="640"/>
      <w:marRight w:val="0"/>
      <w:marTop w:val="0"/>
      <w:marBottom w:val="0"/>
      <w:divBdr>
        <w:top w:val="none" w:sz="0" w:space="0" w:color="auto"/>
        <w:left w:val="none" w:sz="0" w:space="0" w:color="auto"/>
        <w:bottom w:val="none" w:sz="0" w:space="0" w:color="auto"/>
        <w:right w:val="none" w:sz="0" w:space="0" w:color="auto"/>
      </w:divBdr>
    </w:div>
    <w:div w:id="69817813">
      <w:marLeft w:val="640"/>
      <w:marRight w:val="0"/>
      <w:marTop w:val="0"/>
      <w:marBottom w:val="0"/>
      <w:divBdr>
        <w:top w:val="none" w:sz="0" w:space="0" w:color="auto"/>
        <w:left w:val="none" w:sz="0" w:space="0" w:color="auto"/>
        <w:bottom w:val="none" w:sz="0" w:space="0" w:color="auto"/>
        <w:right w:val="none" w:sz="0" w:space="0" w:color="auto"/>
      </w:divBdr>
    </w:div>
    <w:div w:id="69889045">
      <w:marLeft w:val="640"/>
      <w:marRight w:val="0"/>
      <w:marTop w:val="0"/>
      <w:marBottom w:val="0"/>
      <w:divBdr>
        <w:top w:val="none" w:sz="0" w:space="0" w:color="auto"/>
        <w:left w:val="none" w:sz="0" w:space="0" w:color="auto"/>
        <w:bottom w:val="none" w:sz="0" w:space="0" w:color="auto"/>
        <w:right w:val="none" w:sz="0" w:space="0" w:color="auto"/>
      </w:divBdr>
    </w:div>
    <w:div w:id="71585835">
      <w:marLeft w:val="640"/>
      <w:marRight w:val="0"/>
      <w:marTop w:val="0"/>
      <w:marBottom w:val="0"/>
      <w:divBdr>
        <w:top w:val="none" w:sz="0" w:space="0" w:color="auto"/>
        <w:left w:val="none" w:sz="0" w:space="0" w:color="auto"/>
        <w:bottom w:val="none" w:sz="0" w:space="0" w:color="auto"/>
        <w:right w:val="none" w:sz="0" w:space="0" w:color="auto"/>
      </w:divBdr>
    </w:div>
    <w:div w:id="71899783">
      <w:bodyDiv w:val="1"/>
      <w:marLeft w:val="0"/>
      <w:marRight w:val="0"/>
      <w:marTop w:val="0"/>
      <w:marBottom w:val="0"/>
      <w:divBdr>
        <w:top w:val="none" w:sz="0" w:space="0" w:color="auto"/>
        <w:left w:val="none" w:sz="0" w:space="0" w:color="auto"/>
        <w:bottom w:val="none" w:sz="0" w:space="0" w:color="auto"/>
        <w:right w:val="none" w:sz="0" w:space="0" w:color="auto"/>
      </w:divBdr>
    </w:div>
    <w:div w:id="74591922">
      <w:marLeft w:val="640"/>
      <w:marRight w:val="0"/>
      <w:marTop w:val="0"/>
      <w:marBottom w:val="0"/>
      <w:divBdr>
        <w:top w:val="none" w:sz="0" w:space="0" w:color="auto"/>
        <w:left w:val="none" w:sz="0" w:space="0" w:color="auto"/>
        <w:bottom w:val="none" w:sz="0" w:space="0" w:color="auto"/>
        <w:right w:val="none" w:sz="0" w:space="0" w:color="auto"/>
      </w:divBdr>
    </w:div>
    <w:div w:id="77096880">
      <w:marLeft w:val="640"/>
      <w:marRight w:val="0"/>
      <w:marTop w:val="0"/>
      <w:marBottom w:val="0"/>
      <w:divBdr>
        <w:top w:val="none" w:sz="0" w:space="0" w:color="auto"/>
        <w:left w:val="none" w:sz="0" w:space="0" w:color="auto"/>
        <w:bottom w:val="none" w:sz="0" w:space="0" w:color="auto"/>
        <w:right w:val="none" w:sz="0" w:space="0" w:color="auto"/>
      </w:divBdr>
    </w:div>
    <w:div w:id="77336138">
      <w:marLeft w:val="640"/>
      <w:marRight w:val="0"/>
      <w:marTop w:val="0"/>
      <w:marBottom w:val="0"/>
      <w:divBdr>
        <w:top w:val="none" w:sz="0" w:space="0" w:color="auto"/>
        <w:left w:val="none" w:sz="0" w:space="0" w:color="auto"/>
        <w:bottom w:val="none" w:sz="0" w:space="0" w:color="auto"/>
        <w:right w:val="none" w:sz="0" w:space="0" w:color="auto"/>
      </w:divBdr>
    </w:div>
    <w:div w:id="77605296">
      <w:marLeft w:val="640"/>
      <w:marRight w:val="0"/>
      <w:marTop w:val="0"/>
      <w:marBottom w:val="0"/>
      <w:divBdr>
        <w:top w:val="none" w:sz="0" w:space="0" w:color="auto"/>
        <w:left w:val="none" w:sz="0" w:space="0" w:color="auto"/>
        <w:bottom w:val="none" w:sz="0" w:space="0" w:color="auto"/>
        <w:right w:val="none" w:sz="0" w:space="0" w:color="auto"/>
      </w:divBdr>
    </w:div>
    <w:div w:id="78605041">
      <w:marLeft w:val="640"/>
      <w:marRight w:val="0"/>
      <w:marTop w:val="0"/>
      <w:marBottom w:val="0"/>
      <w:divBdr>
        <w:top w:val="none" w:sz="0" w:space="0" w:color="auto"/>
        <w:left w:val="none" w:sz="0" w:space="0" w:color="auto"/>
        <w:bottom w:val="none" w:sz="0" w:space="0" w:color="auto"/>
        <w:right w:val="none" w:sz="0" w:space="0" w:color="auto"/>
      </w:divBdr>
    </w:div>
    <w:div w:id="78868083">
      <w:marLeft w:val="640"/>
      <w:marRight w:val="0"/>
      <w:marTop w:val="0"/>
      <w:marBottom w:val="0"/>
      <w:divBdr>
        <w:top w:val="none" w:sz="0" w:space="0" w:color="auto"/>
        <w:left w:val="none" w:sz="0" w:space="0" w:color="auto"/>
        <w:bottom w:val="none" w:sz="0" w:space="0" w:color="auto"/>
        <w:right w:val="none" w:sz="0" w:space="0" w:color="auto"/>
      </w:divBdr>
    </w:div>
    <w:div w:id="82066280">
      <w:marLeft w:val="640"/>
      <w:marRight w:val="0"/>
      <w:marTop w:val="0"/>
      <w:marBottom w:val="0"/>
      <w:divBdr>
        <w:top w:val="none" w:sz="0" w:space="0" w:color="auto"/>
        <w:left w:val="none" w:sz="0" w:space="0" w:color="auto"/>
        <w:bottom w:val="none" w:sz="0" w:space="0" w:color="auto"/>
        <w:right w:val="none" w:sz="0" w:space="0" w:color="auto"/>
      </w:divBdr>
    </w:div>
    <w:div w:id="83653703">
      <w:marLeft w:val="640"/>
      <w:marRight w:val="0"/>
      <w:marTop w:val="0"/>
      <w:marBottom w:val="0"/>
      <w:divBdr>
        <w:top w:val="none" w:sz="0" w:space="0" w:color="auto"/>
        <w:left w:val="none" w:sz="0" w:space="0" w:color="auto"/>
        <w:bottom w:val="none" w:sz="0" w:space="0" w:color="auto"/>
        <w:right w:val="none" w:sz="0" w:space="0" w:color="auto"/>
      </w:divBdr>
    </w:div>
    <w:div w:id="86275506">
      <w:marLeft w:val="640"/>
      <w:marRight w:val="0"/>
      <w:marTop w:val="0"/>
      <w:marBottom w:val="0"/>
      <w:divBdr>
        <w:top w:val="none" w:sz="0" w:space="0" w:color="auto"/>
        <w:left w:val="none" w:sz="0" w:space="0" w:color="auto"/>
        <w:bottom w:val="none" w:sz="0" w:space="0" w:color="auto"/>
        <w:right w:val="none" w:sz="0" w:space="0" w:color="auto"/>
      </w:divBdr>
    </w:div>
    <w:div w:id="88237218">
      <w:marLeft w:val="640"/>
      <w:marRight w:val="0"/>
      <w:marTop w:val="0"/>
      <w:marBottom w:val="0"/>
      <w:divBdr>
        <w:top w:val="none" w:sz="0" w:space="0" w:color="auto"/>
        <w:left w:val="none" w:sz="0" w:space="0" w:color="auto"/>
        <w:bottom w:val="none" w:sz="0" w:space="0" w:color="auto"/>
        <w:right w:val="none" w:sz="0" w:space="0" w:color="auto"/>
      </w:divBdr>
    </w:div>
    <w:div w:id="89938080">
      <w:marLeft w:val="640"/>
      <w:marRight w:val="0"/>
      <w:marTop w:val="0"/>
      <w:marBottom w:val="0"/>
      <w:divBdr>
        <w:top w:val="none" w:sz="0" w:space="0" w:color="auto"/>
        <w:left w:val="none" w:sz="0" w:space="0" w:color="auto"/>
        <w:bottom w:val="none" w:sz="0" w:space="0" w:color="auto"/>
        <w:right w:val="none" w:sz="0" w:space="0" w:color="auto"/>
      </w:divBdr>
    </w:div>
    <w:div w:id="90205904">
      <w:marLeft w:val="640"/>
      <w:marRight w:val="0"/>
      <w:marTop w:val="0"/>
      <w:marBottom w:val="0"/>
      <w:divBdr>
        <w:top w:val="none" w:sz="0" w:space="0" w:color="auto"/>
        <w:left w:val="none" w:sz="0" w:space="0" w:color="auto"/>
        <w:bottom w:val="none" w:sz="0" w:space="0" w:color="auto"/>
        <w:right w:val="none" w:sz="0" w:space="0" w:color="auto"/>
      </w:divBdr>
    </w:div>
    <w:div w:id="90905817">
      <w:marLeft w:val="640"/>
      <w:marRight w:val="0"/>
      <w:marTop w:val="0"/>
      <w:marBottom w:val="0"/>
      <w:divBdr>
        <w:top w:val="none" w:sz="0" w:space="0" w:color="auto"/>
        <w:left w:val="none" w:sz="0" w:space="0" w:color="auto"/>
        <w:bottom w:val="none" w:sz="0" w:space="0" w:color="auto"/>
        <w:right w:val="none" w:sz="0" w:space="0" w:color="auto"/>
      </w:divBdr>
    </w:div>
    <w:div w:id="91321962">
      <w:marLeft w:val="640"/>
      <w:marRight w:val="0"/>
      <w:marTop w:val="0"/>
      <w:marBottom w:val="0"/>
      <w:divBdr>
        <w:top w:val="none" w:sz="0" w:space="0" w:color="auto"/>
        <w:left w:val="none" w:sz="0" w:space="0" w:color="auto"/>
        <w:bottom w:val="none" w:sz="0" w:space="0" w:color="auto"/>
        <w:right w:val="none" w:sz="0" w:space="0" w:color="auto"/>
      </w:divBdr>
    </w:div>
    <w:div w:id="93403724">
      <w:marLeft w:val="640"/>
      <w:marRight w:val="0"/>
      <w:marTop w:val="0"/>
      <w:marBottom w:val="0"/>
      <w:divBdr>
        <w:top w:val="none" w:sz="0" w:space="0" w:color="auto"/>
        <w:left w:val="none" w:sz="0" w:space="0" w:color="auto"/>
        <w:bottom w:val="none" w:sz="0" w:space="0" w:color="auto"/>
        <w:right w:val="none" w:sz="0" w:space="0" w:color="auto"/>
      </w:divBdr>
    </w:div>
    <w:div w:id="93793017">
      <w:marLeft w:val="640"/>
      <w:marRight w:val="0"/>
      <w:marTop w:val="0"/>
      <w:marBottom w:val="0"/>
      <w:divBdr>
        <w:top w:val="none" w:sz="0" w:space="0" w:color="auto"/>
        <w:left w:val="none" w:sz="0" w:space="0" w:color="auto"/>
        <w:bottom w:val="none" w:sz="0" w:space="0" w:color="auto"/>
        <w:right w:val="none" w:sz="0" w:space="0" w:color="auto"/>
      </w:divBdr>
    </w:div>
    <w:div w:id="94252809">
      <w:marLeft w:val="640"/>
      <w:marRight w:val="0"/>
      <w:marTop w:val="0"/>
      <w:marBottom w:val="0"/>
      <w:divBdr>
        <w:top w:val="none" w:sz="0" w:space="0" w:color="auto"/>
        <w:left w:val="none" w:sz="0" w:space="0" w:color="auto"/>
        <w:bottom w:val="none" w:sz="0" w:space="0" w:color="auto"/>
        <w:right w:val="none" w:sz="0" w:space="0" w:color="auto"/>
      </w:divBdr>
    </w:div>
    <w:div w:id="94325440">
      <w:marLeft w:val="640"/>
      <w:marRight w:val="0"/>
      <w:marTop w:val="0"/>
      <w:marBottom w:val="0"/>
      <w:divBdr>
        <w:top w:val="none" w:sz="0" w:space="0" w:color="auto"/>
        <w:left w:val="none" w:sz="0" w:space="0" w:color="auto"/>
        <w:bottom w:val="none" w:sz="0" w:space="0" w:color="auto"/>
        <w:right w:val="none" w:sz="0" w:space="0" w:color="auto"/>
      </w:divBdr>
    </w:div>
    <w:div w:id="94834143">
      <w:marLeft w:val="640"/>
      <w:marRight w:val="0"/>
      <w:marTop w:val="0"/>
      <w:marBottom w:val="0"/>
      <w:divBdr>
        <w:top w:val="none" w:sz="0" w:space="0" w:color="auto"/>
        <w:left w:val="none" w:sz="0" w:space="0" w:color="auto"/>
        <w:bottom w:val="none" w:sz="0" w:space="0" w:color="auto"/>
        <w:right w:val="none" w:sz="0" w:space="0" w:color="auto"/>
      </w:divBdr>
    </w:div>
    <w:div w:id="96028620">
      <w:marLeft w:val="640"/>
      <w:marRight w:val="0"/>
      <w:marTop w:val="0"/>
      <w:marBottom w:val="0"/>
      <w:divBdr>
        <w:top w:val="none" w:sz="0" w:space="0" w:color="auto"/>
        <w:left w:val="none" w:sz="0" w:space="0" w:color="auto"/>
        <w:bottom w:val="none" w:sz="0" w:space="0" w:color="auto"/>
        <w:right w:val="none" w:sz="0" w:space="0" w:color="auto"/>
      </w:divBdr>
    </w:div>
    <w:div w:id="96604727">
      <w:marLeft w:val="640"/>
      <w:marRight w:val="0"/>
      <w:marTop w:val="0"/>
      <w:marBottom w:val="0"/>
      <w:divBdr>
        <w:top w:val="none" w:sz="0" w:space="0" w:color="auto"/>
        <w:left w:val="none" w:sz="0" w:space="0" w:color="auto"/>
        <w:bottom w:val="none" w:sz="0" w:space="0" w:color="auto"/>
        <w:right w:val="none" w:sz="0" w:space="0" w:color="auto"/>
      </w:divBdr>
    </w:div>
    <w:div w:id="96801982">
      <w:marLeft w:val="640"/>
      <w:marRight w:val="0"/>
      <w:marTop w:val="0"/>
      <w:marBottom w:val="0"/>
      <w:divBdr>
        <w:top w:val="none" w:sz="0" w:space="0" w:color="auto"/>
        <w:left w:val="none" w:sz="0" w:space="0" w:color="auto"/>
        <w:bottom w:val="none" w:sz="0" w:space="0" w:color="auto"/>
        <w:right w:val="none" w:sz="0" w:space="0" w:color="auto"/>
      </w:divBdr>
    </w:div>
    <w:div w:id="97527101">
      <w:marLeft w:val="640"/>
      <w:marRight w:val="0"/>
      <w:marTop w:val="0"/>
      <w:marBottom w:val="0"/>
      <w:divBdr>
        <w:top w:val="none" w:sz="0" w:space="0" w:color="auto"/>
        <w:left w:val="none" w:sz="0" w:space="0" w:color="auto"/>
        <w:bottom w:val="none" w:sz="0" w:space="0" w:color="auto"/>
        <w:right w:val="none" w:sz="0" w:space="0" w:color="auto"/>
      </w:divBdr>
    </w:div>
    <w:div w:id="99297895">
      <w:marLeft w:val="640"/>
      <w:marRight w:val="0"/>
      <w:marTop w:val="0"/>
      <w:marBottom w:val="0"/>
      <w:divBdr>
        <w:top w:val="none" w:sz="0" w:space="0" w:color="auto"/>
        <w:left w:val="none" w:sz="0" w:space="0" w:color="auto"/>
        <w:bottom w:val="none" w:sz="0" w:space="0" w:color="auto"/>
        <w:right w:val="none" w:sz="0" w:space="0" w:color="auto"/>
      </w:divBdr>
    </w:div>
    <w:div w:id="100036643">
      <w:marLeft w:val="640"/>
      <w:marRight w:val="0"/>
      <w:marTop w:val="0"/>
      <w:marBottom w:val="0"/>
      <w:divBdr>
        <w:top w:val="none" w:sz="0" w:space="0" w:color="auto"/>
        <w:left w:val="none" w:sz="0" w:space="0" w:color="auto"/>
        <w:bottom w:val="none" w:sz="0" w:space="0" w:color="auto"/>
        <w:right w:val="none" w:sz="0" w:space="0" w:color="auto"/>
      </w:divBdr>
    </w:div>
    <w:div w:id="100759654">
      <w:marLeft w:val="640"/>
      <w:marRight w:val="0"/>
      <w:marTop w:val="0"/>
      <w:marBottom w:val="0"/>
      <w:divBdr>
        <w:top w:val="none" w:sz="0" w:space="0" w:color="auto"/>
        <w:left w:val="none" w:sz="0" w:space="0" w:color="auto"/>
        <w:bottom w:val="none" w:sz="0" w:space="0" w:color="auto"/>
        <w:right w:val="none" w:sz="0" w:space="0" w:color="auto"/>
      </w:divBdr>
    </w:div>
    <w:div w:id="102236162">
      <w:marLeft w:val="640"/>
      <w:marRight w:val="0"/>
      <w:marTop w:val="0"/>
      <w:marBottom w:val="0"/>
      <w:divBdr>
        <w:top w:val="none" w:sz="0" w:space="0" w:color="auto"/>
        <w:left w:val="none" w:sz="0" w:space="0" w:color="auto"/>
        <w:bottom w:val="none" w:sz="0" w:space="0" w:color="auto"/>
        <w:right w:val="none" w:sz="0" w:space="0" w:color="auto"/>
      </w:divBdr>
    </w:div>
    <w:div w:id="104157842">
      <w:marLeft w:val="640"/>
      <w:marRight w:val="0"/>
      <w:marTop w:val="0"/>
      <w:marBottom w:val="0"/>
      <w:divBdr>
        <w:top w:val="none" w:sz="0" w:space="0" w:color="auto"/>
        <w:left w:val="none" w:sz="0" w:space="0" w:color="auto"/>
        <w:bottom w:val="none" w:sz="0" w:space="0" w:color="auto"/>
        <w:right w:val="none" w:sz="0" w:space="0" w:color="auto"/>
      </w:divBdr>
    </w:div>
    <w:div w:id="104227529">
      <w:marLeft w:val="640"/>
      <w:marRight w:val="0"/>
      <w:marTop w:val="0"/>
      <w:marBottom w:val="0"/>
      <w:divBdr>
        <w:top w:val="none" w:sz="0" w:space="0" w:color="auto"/>
        <w:left w:val="none" w:sz="0" w:space="0" w:color="auto"/>
        <w:bottom w:val="none" w:sz="0" w:space="0" w:color="auto"/>
        <w:right w:val="none" w:sz="0" w:space="0" w:color="auto"/>
      </w:divBdr>
    </w:div>
    <w:div w:id="104888823">
      <w:marLeft w:val="640"/>
      <w:marRight w:val="0"/>
      <w:marTop w:val="0"/>
      <w:marBottom w:val="0"/>
      <w:divBdr>
        <w:top w:val="none" w:sz="0" w:space="0" w:color="auto"/>
        <w:left w:val="none" w:sz="0" w:space="0" w:color="auto"/>
        <w:bottom w:val="none" w:sz="0" w:space="0" w:color="auto"/>
        <w:right w:val="none" w:sz="0" w:space="0" w:color="auto"/>
      </w:divBdr>
    </w:div>
    <w:div w:id="107551694">
      <w:marLeft w:val="640"/>
      <w:marRight w:val="0"/>
      <w:marTop w:val="0"/>
      <w:marBottom w:val="0"/>
      <w:divBdr>
        <w:top w:val="none" w:sz="0" w:space="0" w:color="auto"/>
        <w:left w:val="none" w:sz="0" w:space="0" w:color="auto"/>
        <w:bottom w:val="none" w:sz="0" w:space="0" w:color="auto"/>
        <w:right w:val="none" w:sz="0" w:space="0" w:color="auto"/>
      </w:divBdr>
    </w:div>
    <w:div w:id="109395453">
      <w:marLeft w:val="640"/>
      <w:marRight w:val="0"/>
      <w:marTop w:val="0"/>
      <w:marBottom w:val="0"/>
      <w:divBdr>
        <w:top w:val="none" w:sz="0" w:space="0" w:color="auto"/>
        <w:left w:val="none" w:sz="0" w:space="0" w:color="auto"/>
        <w:bottom w:val="none" w:sz="0" w:space="0" w:color="auto"/>
        <w:right w:val="none" w:sz="0" w:space="0" w:color="auto"/>
      </w:divBdr>
    </w:div>
    <w:div w:id="109592356">
      <w:marLeft w:val="640"/>
      <w:marRight w:val="0"/>
      <w:marTop w:val="0"/>
      <w:marBottom w:val="0"/>
      <w:divBdr>
        <w:top w:val="none" w:sz="0" w:space="0" w:color="auto"/>
        <w:left w:val="none" w:sz="0" w:space="0" w:color="auto"/>
        <w:bottom w:val="none" w:sz="0" w:space="0" w:color="auto"/>
        <w:right w:val="none" w:sz="0" w:space="0" w:color="auto"/>
      </w:divBdr>
    </w:div>
    <w:div w:id="114254236">
      <w:marLeft w:val="640"/>
      <w:marRight w:val="0"/>
      <w:marTop w:val="0"/>
      <w:marBottom w:val="0"/>
      <w:divBdr>
        <w:top w:val="none" w:sz="0" w:space="0" w:color="auto"/>
        <w:left w:val="none" w:sz="0" w:space="0" w:color="auto"/>
        <w:bottom w:val="none" w:sz="0" w:space="0" w:color="auto"/>
        <w:right w:val="none" w:sz="0" w:space="0" w:color="auto"/>
      </w:divBdr>
    </w:div>
    <w:div w:id="117114042">
      <w:marLeft w:val="640"/>
      <w:marRight w:val="0"/>
      <w:marTop w:val="0"/>
      <w:marBottom w:val="0"/>
      <w:divBdr>
        <w:top w:val="none" w:sz="0" w:space="0" w:color="auto"/>
        <w:left w:val="none" w:sz="0" w:space="0" w:color="auto"/>
        <w:bottom w:val="none" w:sz="0" w:space="0" w:color="auto"/>
        <w:right w:val="none" w:sz="0" w:space="0" w:color="auto"/>
      </w:divBdr>
    </w:div>
    <w:div w:id="120155993">
      <w:marLeft w:val="640"/>
      <w:marRight w:val="0"/>
      <w:marTop w:val="0"/>
      <w:marBottom w:val="0"/>
      <w:divBdr>
        <w:top w:val="none" w:sz="0" w:space="0" w:color="auto"/>
        <w:left w:val="none" w:sz="0" w:space="0" w:color="auto"/>
        <w:bottom w:val="none" w:sz="0" w:space="0" w:color="auto"/>
        <w:right w:val="none" w:sz="0" w:space="0" w:color="auto"/>
      </w:divBdr>
    </w:div>
    <w:div w:id="121122314">
      <w:marLeft w:val="640"/>
      <w:marRight w:val="0"/>
      <w:marTop w:val="0"/>
      <w:marBottom w:val="0"/>
      <w:divBdr>
        <w:top w:val="none" w:sz="0" w:space="0" w:color="auto"/>
        <w:left w:val="none" w:sz="0" w:space="0" w:color="auto"/>
        <w:bottom w:val="none" w:sz="0" w:space="0" w:color="auto"/>
        <w:right w:val="none" w:sz="0" w:space="0" w:color="auto"/>
      </w:divBdr>
    </w:div>
    <w:div w:id="122191437">
      <w:marLeft w:val="640"/>
      <w:marRight w:val="0"/>
      <w:marTop w:val="0"/>
      <w:marBottom w:val="0"/>
      <w:divBdr>
        <w:top w:val="none" w:sz="0" w:space="0" w:color="auto"/>
        <w:left w:val="none" w:sz="0" w:space="0" w:color="auto"/>
        <w:bottom w:val="none" w:sz="0" w:space="0" w:color="auto"/>
        <w:right w:val="none" w:sz="0" w:space="0" w:color="auto"/>
      </w:divBdr>
    </w:div>
    <w:div w:id="125390795">
      <w:marLeft w:val="640"/>
      <w:marRight w:val="0"/>
      <w:marTop w:val="0"/>
      <w:marBottom w:val="0"/>
      <w:divBdr>
        <w:top w:val="none" w:sz="0" w:space="0" w:color="auto"/>
        <w:left w:val="none" w:sz="0" w:space="0" w:color="auto"/>
        <w:bottom w:val="none" w:sz="0" w:space="0" w:color="auto"/>
        <w:right w:val="none" w:sz="0" w:space="0" w:color="auto"/>
      </w:divBdr>
    </w:div>
    <w:div w:id="127600330">
      <w:marLeft w:val="640"/>
      <w:marRight w:val="0"/>
      <w:marTop w:val="0"/>
      <w:marBottom w:val="0"/>
      <w:divBdr>
        <w:top w:val="none" w:sz="0" w:space="0" w:color="auto"/>
        <w:left w:val="none" w:sz="0" w:space="0" w:color="auto"/>
        <w:bottom w:val="none" w:sz="0" w:space="0" w:color="auto"/>
        <w:right w:val="none" w:sz="0" w:space="0" w:color="auto"/>
      </w:divBdr>
    </w:div>
    <w:div w:id="130055218">
      <w:marLeft w:val="640"/>
      <w:marRight w:val="0"/>
      <w:marTop w:val="0"/>
      <w:marBottom w:val="0"/>
      <w:divBdr>
        <w:top w:val="none" w:sz="0" w:space="0" w:color="auto"/>
        <w:left w:val="none" w:sz="0" w:space="0" w:color="auto"/>
        <w:bottom w:val="none" w:sz="0" w:space="0" w:color="auto"/>
        <w:right w:val="none" w:sz="0" w:space="0" w:color="auto"/>
      </w:divBdr>
    </w:div>
    <w:div w:id="133644065">
      <w:marLeft w:val="640"/>
      <w:marRight w:val="0"/>
      <w:marTop w:val="0"/>
      <w:marBottom w:val="0"/>
      <w:divBdr>
        <w:top w:val="none" w:sz="0" w:space="0" w:color="auto"/>
        <w:left w:val="none" w:sz="0" w:space="0" w:color="auto"/>
        <w:bottom w:val="none" w:sz="0" w:space="0" w:color="auto"/>
        <w:right w:val="none" w:sz="0" w:space="0" w:color="auto"/>
      </w:divBdr>
    </w:div>
    <w:div w:id="133765696">
      <w:marLeft w:val="640"/>
      <w:marRight w:val="0"/>
      <w:marTop w:val="0"/>
      <w:marBottom w:val="0"/>
      <w:divBdr>
        <w:top w:val="none" w:sz="0" w:space="0" w:color="auto"/>
        <w:left w:val="none" w:sz="0" w:space="0" w:color="auto"/>
        <w:bottom w:val="none" w:sz="0" w:space="0" w:color="auto"/>
        <w:right w:val="none" w:sz="0" w:space="0" w:color="auto"/>
      </w:divBdr>
    </w:div>
    <w:div w:id="134640680">
      <w:marLeft w:val="640"/>
      <w:marRight w:val="0"/>
      <w:marTop w:val="0"/>
      <w:marBottom w:val="0"/>
      <w:divBdr>
        <w:top w:val="none" w:sz="0" w:space="0" w:color="auto"/>
        <w:left w:val="none" w:sz="0" w:space="0" w:color="auto"/>
        <w:bottom w:val="none" w:sz="0" w:space="0" w:color="auto"/>
        <w:right w:val="none" w:sz="0" w:space="0" w:color="auto"/>
      </w:divBdr>
    </w:div>
    <w:div w:id="138349907">
      <w:marLeft w:val="640"/>
      <w:marRight w:val="0"/>
      <w:marTop w:val="0"/>
      <w:marBottom w:val="0"/>
      <w:divBdr>
        <w:top w:val="none" w:sz="0" w:space="0" w:color="auto"/>
        <w:left w:val="none" w:sz="0" w:space="0" w:color="auto"/>
        <w:bottom w:val="none" w:sz="0" w:space="0" w:color="auto"/>
        <w:right w:val="none" w:sz="0" w:space="0" w:color="auto"/>
      </w:divBdr>
    </w:div>
    <w:div w:id="138616365">
      <w:marLeft w:val="640"/>
      <w:marRight w:val="0"/>
      <w:marTop w:val="0"/>
      <w:marBottom w:val="0"/>
      <w:divBdr>
        <w:top w:val="none" w:sz="0" w:space="0" w:color="auto"/>
        <w:left w:val="none" w:sz="0" w:space="0" w:color="auto"/>
        <w:bottom w:val="none" w:sz="0" w:space="0" w:color="auto"/>
        <w:right w:val="none" w:sz="0" w:space="0" w:color="auto"/>
      </w:divBdr>
    </w:div>
    <w:div w:id="144056386">
      <w:marLeft w:val="640"/>
      <w:marRight w:val="0"/>
      <w:marTop w:val="0"/>
      <w:marBottom w:val="0"/>
      <w:divBdr>
        <w:top w:val="none" w:sz="0" w:space="0" w:color="auto"/>
        <w:left w:val="none" w:sz="0" w:space="0" w:color="auto"/>
        <w:bottom w:val="none" w:sz="0" w:space="0" w:color="auto"/>
        <w:right w:val="none" w:sz="0" w:space="0" w:color="auto"/>
      </w:divBdr>
    </w:div>
    <w:div w:id="144662132">
      <w:marLeft w:val="640"/>
      <w:marRight w:val="0"/>
      <w:marTop w:val="0"/>
      <w:marBottom w:val="0"/>
      <w:divBdr>
        <w:top w:val="none" w:sz="0" w:space="0" w:color="auto"/>
        <w:left w:val="none" w:sz="0" w:space="0" w:color="auto"/>
        <w:bottom w:val="none" w:sz="0" w:space="0" w:color="auto"/>
        <w:right w:val="none" w:sz="0" w:space="0" w:color="auto"/>
      </w:divBdr>
    </w:div>
    <w:div w:id="145632387">
      <w:marLeft w:val="640"/>
      <w:marRight w:val="0"/>
      <w:marTop w:val="0"/>
      <w:marBottom w:val="0"/>
      <w:divBdr>
        <w:top w:val="none" w:sz="0" w:space="0" w:color="auto"/>
        <w:left w:val="none" w:sz="0" w:space="0" w:color="auto"/>
        <w:bottom w:val="none" w:sz="0" w:space="0" w:color="auto"/>
        <w:right w:val="none" w:sz="0" w:space="0" w:color="auto"/>
      </w:divBdr>
    </w:div>
    <w:div w:id="147475371">
      <w:marLeft w:val="640"/>
      <w:marRight w:val="0"/>
      <w:marTop w:val="0"/>
      <w:marBottom w:val="0"/>
      <w:divBdr>
        <w:top w:val="none" w:sz="0" w:space="0" w:color="auto"/>
        <w:left w:val="none" w:sz="0" w:space="0" w:color="auto"/>
        <w:bottom w:val="none" w:sz="0" w:space="0" w:color="auto"/>
        <w:right w:val="none" w:sz="0" w:space="0" w:color="auto"/>
      </w:divBdr>
    </w:div>
    <w:div w:id="148254796">
      <w:marLeft w:val="640"/>
      <w:marRight w:val="0"/>
      <w:marTop w:val="0"/>
      <w:marBottom w:val="0"/>
      <w:divBdr>
        <w:top w:val="none" w:sz="0" w:space="0" w:color="auto"/>
        <w:left w:val="none" w:sz="0" w:space="0" w:color="auto"/>
        <w:bottom w:val="none" w:sz="0" w:space="0" w:color="auto"/>
        <w:right w:val="none" w:sz="0" w:space="0" w:color="auto"/>
      </w:divBdr>
    </w:div>
    <w:div w:id="151608427">
      <w:marLeft w:val="640"/>
      <w:marRight w:val="0"/>
      <w:marTop w:val="0"/>
      <w:marBottom w:val="0"/>
      <w:divBdr>
        <w:top w:val="none" w:sz="0" w:space="0" w:color="auto"/>
        <w:left w:val="none" w:sz="0" w:space="0" w:color="auto"/>
        <w:bottom w:val="none" w:sz="0" w:space="0" w:color="auto"/>
        <w:right w:val="none" w:sz="0" w:space="0" w:color="auto"/>
      </w:divBdr>
    </w:div>
    <w:div w:id="152724391">
      <w:marLeft w:val="640"/>
      <w:marRight w:val="0"/>
      <w:marTop w:val="0"/>
      <w:marBottom w:val="0"/>
      <w:divBdr>
        <w:top w:val="none" w:sz="0" w:space="0" w:color="auto"/>
        <w:left w:val="none" w:sz="0" w:space="0" w:color="auto"/>
        <w:bottom w:val="none" w:sz="0" w:space="0" w:color="auto"/>
        <w:right w:val="none" w:sz="0" w:space="0" w:color="auto"/>
      </w:divBdr>
    </w:div>
    <w:div w:id="153182871">
      <w:marLeft w:val="640"/>
      <w:marRight w:val="0"/>
      <w:marTop w:val="0"/>
      <w:marBottom w:val="0"/>
      <w:divBdr>
        <w:top w:val="none" w:sz="0" w:space="0" w:color="auto"/>
        <w:left w:val="none" w:sz="0" w:space="0" w:color="auto"/>
        <w:bottom w:val="none" w:sz="0" w:space="0" w:color="auto"/>
        <w:right w:val="none" w:sz="0" w:space="0" w:color="auto"/>
      </w:divBdr>
    </w:div>
    <w:div w:id="156457929">
      <w:marLeft w:val="640"/>
      <w:marRight w:val="0"/>
      <w:marTop w:val="0"/>
      <w:marBottom w:val="0"/>
      <w:divBdr>
        <w:top w:val="none" w:sz="0" w:space="0" w:color="auto"/>
        <w:left w:val="none" w:sz="0" w:space="0" w:color="auto"/>
        <w:bottom w:val="none" w:sz="0" w:space="0" w:color="auto"/>
        <w:right w:val="none" w:sz="0" w:space="0" w:color="auto"/>
      </w:divBdr>
    </w:div>
    <w:div w:id="157892830">
      <w:marLeft w:val="640"/>
      <w:marRight w:val="0"/>
      <w:marTop w:val="0"/>
      <w:marBottom w:val="0"/>
      <w:divBdr>
        <w:top w:val="none" w:sz="0" w:space="0" w:color="auto"/>
        <w:left w:val="none" w:sz="0" w:space="0" w:color="auto"/>
        <w:bottom w:val="none" w:sz="0" w:space="0" w:color="auto"/>
        <w:right w:val="none" w:sz="0" w:space="0" w:color="auto"/>
      </w:divBdr>
    </w:div>
    <w:div w:id="159546961">
      <w:marLeft w:val="640"/>
      <w:marRight w:val="0"/>
      <w:marTop w:val="0"/>
      <w:marBottom w:val="0"/>
      <w:divBdr>
        <w:top w:val="none" w:sz="0" w:space="0" w:color="auto"/>
        <w:left w:val="none" w:sz="0" w:space="0" w:color="auto"/>
        <w:bottom w:val="none" w:sz="0" w:space="0" w:color="auto"/>
        <w:right w:val="none" w:sz="0" w:space="0" w:color="auto"/>
      </w:divBdr>
    </w:div>
    <w:div w:id="159855526">
      <w:marLeft w:val="640"/>
      <w:marRight w:val="0"/>
      <w:marTop w:val="0"/>
      <w:marBottom w:val="0"/>
      <w:divBdr>
        <w:top w:val="none" w:sz="0" w:space="0" w:color="auto"/>
        <w:left w:val="none" w:sz="0" w:space="0" w:color="auto"/>
        <w:bottom w:val="none" w:sz="0" w:space="0" w:color="auto"/>
        <w:right w:val="none" w:sz="0" w:space="0" w:color="auto"/>
      </w:divBdr>
    </w:div>
    <w:div w:id="160049208">
      <w:marLeft w:val="640"/>
      <w:marRight w:val="0"/>
      <w:marTop w:val="0"/>
      <w:marBottom w:val="0"/>
      <w:divBdr>
        <w:top w:val="none" w:sz="0" w:space="0" w:color="auto"/>
        <w:left w:val="none" w:sz="0" w:space="0" w:color="auto"/>
        <w:bottom w:val="none" w:sz="0" w:space="0" w:color="auto"/>
        <w:right w:val="none" w:sz="0" w:space="0" w:color="auto"/>
      </w:divBdr>
    </w:div>
    <w:div w:id="161513099">
      <w:marLeft w:val="640"/>
      <w:marRight w:val="0"/>
      <w:marTop w:val="0"/>
      <w:marBottom w:val="0"/>
      <w:divBdr>
        <w:top w:val="none" w:sz="0" w:space="0" w:color="auto"/>
        <w:left w:val="none" w:sz="0" w:space="0" w:color="auto"/>
        <w:bottom w:val="none" w:sz="0" w:space="0" w:color="auto"/>
        <w:right w:val="none" w:sz="0" w:space="0" w:color="auto"/>
      </w:divBdr>
    </w:div>
    <w:div w:id="161743083">
      <w:marLeft w:val="640"/>
      <w:marRight w:val="0"/>
      <w:marTop w:val="0"/>
      <w:marBottom w:val="0"/>
      <w:divBdr>
        <w:top w:val="none" w:sz="0" w:space="0" w:color="auto"/>
        <w:left w:val="none" w:sz="0" w:space="0" w:color="auto"/>
        <w:bottom w:val="none" w:sz="0" w:space="0" w:color="auto"/>
        <w:right w:val="none" w:sz="0" w:space="0" w:color="auto"/>
      </w:divBdr>
    </w:div>
    <w:div w:id="163980233">
      <w:marLeft w:val="640"/>
      <w:marRight w:val="0"/>
      <w:marTop w:val="0"/>
      <w:marBottom w:val="0"/>
      <w:divBdr>
        <w:top w:val="none" w:sz="0" w:space="0" w:color="auto"/>
        <w:left w:val="none" w:sz="0" w:space="0" w:color="auto"/>
        <w:bottom w:val="none" w:sz="0" w:space="0" w:color="auto"/>
        <w:right w:val="none" w:sz="0" w:space="0" w:color="auto"/>
      </w:divBdr>
    </w:div>
    <w:div w:id="165900077">
      <w:marLeft w:val="640"/>
      <w:marRight w:val="0"/>
      <w:marTop w:val="0"/>
      <w:marBottom w:val="0"/>
      <w:divBdr>
        <w:top w:val="none" w:sz="0" w:space="0" w:color="auto"/>
        <w:left w:val="none" w:sz="0" w:space="0" w:color="auto"/>
        <w:bottom w:val="none" w:sz="0" w:space="0" w:color="auto"/>
        <w:right w:val="none" w:sz="0" w:space="0" w:color="auto"/>
      </w:divBdr>
    </w:div>
    <w:div w:id="167260188">
      <w:marLeft w:val="640"/>
      <w:marRight w:val="0"/>
      <w:marTop w:val="0"/>
      <w:marBottom w:val="0"/>
      <w:divBdr>
        <w:top w:val="none" w:sz="0" w:space="0" w:color="auto"/>
        <w:left w:val="none" w:sz="0" w:space="0" w:color="auto"/>
        <w:bottom w:val="none" w:sz="0" w:space="0" w:color="auto"/>
        <w:right w:val="none" w:sz="0" w:space="0" w:color="auto"/>
      </w:divBdr>
    </w:div>
    <w:div w:id="170609585">
      <w:marLeft w:val="640"/>
      <w:marRight w:val="0"/>
      <w:marTop w:val="0"/>
      <w:marBottom w:val="0"/>
      <w:divBdr>
        <w:top w:val="none" w:sz="0" w:space="0" w:color="auto"/>
        <w:left w:val="none" w:sz="0" w:space="0" w:color="auto"/>
        <w:bottom w:val="none" w:sz="0" w:space="0" w:color="auto"/>
        <w:right w:val="none" w:sz="0" w:space="0" w:color="auto"/>
      </w:divBdr>
    </w:div>
    <w:div w:id="170997620">
      <w:marLeft w:val="640"/>
      <w:marRight w:val="0"/>
      <w:marTop w:val="0"/>
      <w:marBottom w:val="0"/>
      <w:divBdr>
        <w:top w:val="none" w:sz="0" w:space="0" w:color="auto"/>
        <w:left w:val="none" w:sz="0" w:space="0" w:color="auto"/>
        <w:bottom w:val="none" w:sz="0" w:space="0" w:color="auto"/>
        <w:right w:val="none" w:sz="0" w:space="0" w:color="auto"/>
      </w:divBdr>
    </w:div>
    <w:div w:id="171457589">
      <w:marLeft w:val="640"/>
      <w:marRight w:val="0"/>
      <w:marTop w:val="0"/>
      <w:marBottom w:val="0"/>
      <w:divBdr>
        <w:top w:val="none" w:sz="0" w:space="0" w:color="auto"/>
        <w:left w:val="none" w:sz="0" w:space="0" w:color="auto"/>
        <w:bottom w:val="none" w:sz="0" w:space="0" w:color="auto"/>
        <w:right w:val="none" w:sz="0" w:space="0" w:color="auto"/>
      </w:divBdr>
    </w:div>
    <w:div w:id="176578012">
      <w:marLeft w:val="640"/>
      <w:marRight w:val="0"/>
      <w:marTop w:val="0"/>
      <w:marBottom w:val="0"/>
      <w:divBdr>
        <w:top w:val="none" w:sz="0" w:space="0" w:color="auto"/>
        <w:left w:val="none" w:sz="0" w:space="0" w:color="auto"/>
        <w:bottom w:val="none" w:sz="0" w:space="0" w:color="auto"/>
        <w:right w:val="none" w:sz="0" w:space="0" w:color="auto"/>
      </w:divBdr>
    </w:div>
    <w:div w:id="176817402">
      <w:marLeft w:val="640"/>
      <w:marRight w:val="0"/>
      <w:marTop w:val="0"/>
      <w:marBottom w:val="0"/>
      <w:divBdr>
        <w:top w:val="none" w:sz="0" w:space="0" w:color="auto"/>
        <w:left w:val="none" w:sz="0" w:space="0" w:color="auto"/>
        <w:bottom w:val="none" w:sz="0" w:space="0" w:color="auto"/>
        <w:right w:val="none" w:sz="0" w:space="0" w:color="auto"/>
      </w:divBdr>
    </w:div>
    <w:div w:id="177623020">
      <w:marLeft w:val="640"/>
      <w:marRight w:val="0"/>
      <w:marTop w:val="0"/>
      <w:marBottom w:val="0"/>
      <w:divBdr>
        <w:top w:val="none" w:sz="0" w:space="0" w:color="auto"/>
        <w:left w:val="none" w:sz="0" w:space="0" w:color="auto"/>
        <w:bottom w:val="none" w:sz="0" w:space="0" w:color="auto"/>
        <w:right w:val="none" w:sz="0" w:space="0" w:color="auto"/>
      </w:divBdr>
    </w:div>
    <w:div w:id="177887251">
      <w:marLeft w:val="640"/>
      <w:marRight w:val="0"/>
      <w:marTop w:val="0"/>
      <w:marBottom w:val="0"/>
      <w:divBdr>
        <w:top w:val="none" w:sz="0" w:space="0" w:color="auto"/>
        <w:left w:val="none" w:sz="0" w:space="0" w:color="auto"/>
        <w:bottom w:val="none" w:sz="0" w:space="0" w:color="auto"/>
        <w:right w:val="none" w:sz="0" w:space="0" w:color="auto"/>
      </w:divBdr>
    </w:div>
    <w:div w:id="178274854">
      <w:marLeft w:val="640"/>
      <w:marRight w:val="0"/>
      <w:marTop w:val="0"/>
      <w:marBottom w:val="0"/>
      <w:divBdr>
        <w:top w:val="none" w:sz="0" w:space="0" w:color="auto"/>
        <w:left w:val="none" w:sz="0" w:space="0" w:color="auto"/>
        <w:bottom w:val="none" w:sz="0" w:space="0" w:color="auto"/>
        <w:right w:val="none" w:sz="0" w:space="0" w:color="auto"/>
      </w:divBdr>
    </w:div>
    <w:div w:id="182131946">
      <w:marLeft w:val="640"/>
      <w:marRight w:val="0"/>
      <w:marTop w:val="0"/>
      <w:marBottom w:val="0"/>
      <w:divBdr>
        <w:top w:val="none" w:sz="0" w:space="0" w:color="auto"/>
        <w:left w:val="none" w:sz="0" w:space="0" w:color="auto"/>
        <w:bottom w:val="none" w:sz="0" w:space="0" w:color="auto"/>
        <w:right w:val="none" w:sz="0" w:space="0" w:color="auto"/>
      </w:divBdr>
    </w:div>
    <w:div w:id="185602227">
      <w:marLeft w:val="640"/>
      <w:marRight w:val="0"/>
      <w:marTop w:val="0"/>
      <w:marBottom w:val="0"/>
      <w:divBdr>
        <w:top w:val="none" w:sz="0" w:space="0" w:color="auto"/>
        <w:left w:val="none" w:sz="0" w:space="0" w:color="auto"/>
        <w:bottom w:val="none" w:sz="0" w:space="0" w:color="auto"/>
        <w:right w:val="none" w:sz="0" w:space="0" w:color="auto"/>
      </w:divBdr>
    </w:div>
    <w:div w:id="187644017">
      <w:marLeft w:val="640"/>
      <w:marRight w:val="0"/>
      <w:marTop w:val="0"/>
      <w:marBottom w:val="0"/>
      <w:divBdr>
        <w:top w:val="none" w:sz="0" w:space="0" w:color="auto"/>
        <w:left w:val="none" w:sz="0" w:space="0" w:color="auto"/>
        <w:bottom w:val="none" w:sz="0" w:space="0" w:color="auto"/>
        <w:right w:val="none" w:sz="0" w:space="0" w:color="auto"/>
      </w:divBdr>
    </w:div>
    <w:div w:id="190001398">
      <w:marLeft w:val="640"/>
      <w:marRight w:val="0"/>
      <w:marTop w:val="0"/>
      <w:marBottom w:val="0"/>
      <w:divBdr>
        <w:top w:val="none" w:sz="0" w:space="0" w:color="auto"/>
        <w:left w:val="none" w:sz="0" w:space="0" w:color="auto"/>
        <w:bottom w:val="none" w:sz="0" w:space="0" w:color="auto"/>
        <w:right w:val="none" w:sz="0" w:space="0" w:color="auto"/>
      </w:divBdr>
    </w:div>
    <w:div w:id="193615216">
      <w:marLeft w:val="640"/>
      <w:marRight w:val="0"/>
      <w:marTop w:val="0"/>
      <w:marBottom w:val="0"/>
      <w:divBdr>
        <w:top w:val="none" w:sz="0" w:space="0" w:color="auto"/>
        <w:left w:val="none" w:sz="0" w:space="0" w:color="auto"/>
        <w:bottom w:val="none" w:sz="0" w:space="0" w:color="auto"/>
        <w:right w:val="none" w:sz="0" w:space="0" w:color="auto"/>
      </w:divBdr>
    </w:div>
    <w:div w:id="195120555">
      <w:marLeft w:val="640"/>
      <w:marRight w:val="0"/>
      <w:marTop w:val="0"/>
      <w:marBottom w:val="0"/>
      <w:divBdr>
        <w:top w:val="none" w:sz="0" w:space="0" w:color="auto"/>
        <w:left w:val="none" w:sz="0" w:space="0" w:color="auto"/>
        <w:bottom w:val="none" w:sz="0" w:space="0" w:color="auto"/>
        <w:right w:val="none" w:sz="0" w:space="0" w:color="auto"/>
      </w:divBdr>
    </w:div>
    <w:div w:id="199979317">
      <w:marLeft w:val="640"/>
      <w:marRight w:val="0"/>
      <w:marTop w:val="0"/>
      <w:marBottom w:val="0"/>
      <w:divBdr>
        <w:top w:val="none" w:sz="0" w:space="0" w:color="auto"/>
        <w:left w:val="none" w:sz="0" w:space="0" w:color="auto"/>
        <w:bottom w:val="none" w:sz="0" w:space="0" w:color="auto"/>
        <w:right w:val="none" w:sz="0" w:space="0" w:color="auto"/>
      </w:divBdr>
    </w:div>
    <w:div w:id="200287857">
      <w:marLeft w:val="640"/>
      <w:marRight w:val="0"/>
      <w:marTop w:val="0"/>
      <w:marBottom w:val="0"/>
      <w:divBdr>
        <w:top w:val="none" w:sz="0" w:space="0" w:color="auto"/>
        <w:left w:val="none" w:sz="0" w:space="0" w:color="auto"/>
        <w:bottom w:val="none" w:sz="0" w:space="0" w:color="auto"/>
        <w:right w:val="none" w:sz="0" w:space="0" w:color="auto"/>
      </w:divBdr>
    </w:div>
    <w:div w:id="201796252">
      <w:marLeft w:val="640"/>
      <w:marRight w:val="0"/>
      <w:marTop w:val="0"/>
      <w:marBottom w:val="0"/>
      <w:divBdr>
        <w:top w:val="none" w:sz="0" w:space="0" w:color="auto"/>
        <w:left w:val="none" w:sz="0" w:space="0" w:color="auto"/>
        <w:bottom w:val="none" w:sz="0" w:space="0" w:color="auto"/>
        <w:right w:val="none" w:sz="0" w:space="0" w:color="auto"/>
      </w:divBdr>
    </w:div>
    <w:div w:id="203638890">
      <w:marLeft w:val="640"/>
      <w:marRight w:val="0"/>
      <w:marTop w:val="0"/>
      <w:marBottom w:val="0"/>
      <w:divBdr>
        <w:top w:val="none" w:sz="0" w:space="0" w:color="auto"/>
        <w:left w:val="none" w:sz="0" w:space="0" w:color="auto"/>
        <w:bottom w:val="none" w:sz="0" w:space="0" w:color="auto"/>
        <w:right w:val="none" w:sz="0" w:space="0" w:color="auto"/>
      </w:divBdr>
    </w:div>
    <w:div w:id="203948321">
      <w:marLeft w:val="640"/>
      <w:marRight w:val="0"/>
      <w:marTop w:val="0"/>
      <w:marBottom w:val="0"/>
      <w:divBdr>
        <w:top w:val="none" w:sz="0" w:space="0" w:color="auto"/>
        <w:left w:val="none" w:sz="0" w:space="0" w:color="auto"/>
        <w:bottom w:val="none" w:sz="0" w:space="0" w:color="auto"/>
        <w:right w:val="none" w:sz="0" w:space="0" w:color="auto"/>
      </w:divBdr>
    </w:div>
    <w:div w:id="207300751">
      <w:marLeft w:val="640"/>
      <w:marRight w:val="0"/>
      <w:marTop w:val="0"/>
      <w:marBottom w:val="0"/>
      <w:divBdr>
        <w:top w:val="none" w:sz="0" w:space="0" w:color="auto"/>
        <w:left w:val="none" w:sz="0" w:space="0" w:color="auto"/>
        <w:bottom w:val="none" w:sz="0" w:space="0" w:color="auto"/>
        <w:right w:val="none" w:sz="0" w:space="0" w:color="auto"/>
      </w:divBdr>
    </w:div>
    <w:div w:id="207568377">
      <w:marLeft w:val="640"/>
      <w:marRight w:val="0"/>
      <w:marTop w:val="0"/>
      <w:marBottom w:val="0"/>
      <w:divBdr>
        <w:top w:val="none" w:sz="0" w:space="0" w:color="auto"/>
        <w:left w:val="none" w:sz="0" w:space="0" w:color="auto"/>
        <w:bottom w:val="none" w:sz="0" w:space="0" w:color="auto"/>
        <w:right w:val="none" w:sz="0" w:space="0" w:color="auto"/>
      </w:divBdr>
    </w:div>
    <w:div w:id="208494991">
      <w:marLeft w:val="640"/>
      <w:marRight w:val="0"/>
      <w:marTop w:val="0"/>
      <w:marBottom w:val="0"/>
      <w:divBdr>
        <w:top w:val="none" w:sz="0" w:space="0" w:color="auto"/>
        <w:left w:val="none" w:sz="0" w:space="0" w:color="auto"/>
        <w:bottom w:val="none" w:sz="0" w:space="0" w:color="auto"/>
        <w:right w:val="none" w:sz="0" w:space="0" w:color="auto"/>
      </w:divBdr>
    </w:div>
    <w:div w:id="213346758">
      <w:marLeft w:val="640"/>
      <w:marRight w:val="0"/>
      <w:marTop w:val="0"/>
      <w:marBottom w:val="0"/>
      <w:divBdr>
        <w:top w:val="none" w:sz="0" w:space="0" w:color="auto"/>
        <w:left w:val="none" w:sz="0" w:space="0" w:color="auto"/>
        <w:bottom w:val="none" w:sz="0" w:space="0" w:color="auto"/>
        <w:right w:val="none" w:sz="0" w:space="0" w:color="auto"/>
      </w:divBdr>
    </w:div>
    <w:div w:id="218444129">
      <w:marLeft w:val="640"/>
      <w:marRight w:val="0"/>
      <w:marTop w:val="0"/>
      <w:marBottom w:val="0"/>
      <w:divBdr>
        <w:top w:val="none" w:sz="0" w:space="0" w:color="auto"/>
        <w:left w:val="none" w:sz="0" w:space="0" w:color="auto"/>
        <w:bottom w:val="none" w:sz="0" w:space="0" w:color="auto"/>
        <w:right w:val="none" w:sz="0" w:space="0" w:color="auto"/>
      </w:divBdr>
    </w:div>
    <w:div w:id="221602330">
      <w:marLeft w:val="640"/>
      <w:marRight w:val="0"/>
      <w:marTop w:val="0"/>
      <w:marBottom w:val="0"/>
      <w:divBdr>
        <w:top w:val="none" w:sz="0" w:space="0" w:color="auto"/>
        <w:left w:val="none" w:sz="0" w:space="0" w:color="auto"/>
        <w:bottom w:val="none" w:sz="0" w:space="0" w:color="auto"/>
        <w:right w:val="none" w:sz="0" w:space="0" w:color="auto"/>
      </w:divBdr>
    </w:div>
    <w:div w:id="221645508">
      <w:marLeft w:val="640"/>
      <w:marRight w:val="0"/>
      <w:marTop w:val="0"/>
      <w:marBottom w:val="0"/>
      <w:divBdr>
        <w:top w:val="none" w:sz="0" w:space="0" w:color="auto"/>
        <w:left w:val="none" w:sz="0" w:space="0" w:color="auto"/>
        <w:bottom w:val="none" w:sz="0" w:space="0" w:color="auto"/>
        <w:right w:val="none" w:sz="0" w:space="0" w:color="auto"/>
      </w:divBdr>
    </w:div>
    <w:div w:id="222176222">
      <w:marLeft w:val="640"/>
      <w:marRight w:val="0"/>
      <w:marTop w:val="0"/>
      <w:marBottom w:val="0"/>
      <w:divBdr>
        <w:top w:val="none" w:sz="0" w:space="0" w:color="auto"/>
        <w:left w:val="none" w:sz="0" w:space="0" w:color="auto"/>
        <w:bottom w:val="none" w:sz="0" w:space="0" w:color="auto"/>
        <w:right w:val="none" w:sz="0" w:space="0" w:color="auto"/>
      </w:divBdr>
    </w:div>
    <w:div w:id="223221736">
      <w:marLeft w:val="640"/>
      <w:marRight w:val="0"/>
      <w:marTop w:val="0"/>
      <w:marBottom w:val="0"/>
      <w:divBdr>
        <w:top w:val="none" w:sz="0" w:space="0" w:color="auto"/>
        <w:left w:val="none" w:sz="0" w:space="0" w:color="auto"/>
        <w:bottom w:val="none" w:sz="0" w:space="0" w:color="auto"/>
        <w:right w:val="none" w:sz="0" w:space="0" w:color="auto"/>
      </w:divBdr>
    </w:div>
    <w:div w:id="223830956">
      <w:marLeft w:val="640"/>
      <w:marRight w:val="0"/>
      <w:marTop w:val="0"/>
      <w:marBottom w:val="0"/>
      <w:divBdr>
        <w:top w:val="none" w:sz="0" w:space="0" w:color="auto"/>
        <w:left w:val="none" w:sz="0" w:space="0" w:color="auto"/>
        <w:bottom w:val="none" w:sz="0" w:space="0" w:color="auto"/>
        <w:right w:val="none" w:sz="0" w:space="0" w:color="auto"/>
      </w:divBdr>
    </w:div>
    <w:div w:id="230624886">
      <w:marLeft w:val="640"/>
      <w:marRight w:val="0"/>
      <w:marTop w:val="0"/>
      <w:marBottom w:val="0"/>
      <w:divBdr>
        <w:top w:val="none" w:sz="0" w:space="0" w:color="auto"/>
        <w:left w:val="none" w:sz="0" w:space="0" w:color="auto"/>
        <w:bottom w:val="none" w:sz="0" w:space="0" w:color="auto"/>
        <w:right w:val="none" w:sz="0" w:space="0" w:color="auto"/>
      </w:divBdr>
    </w:div>
    <w:div w:id="233122639">
      <w:marLeft w:val="640"/>
      <w:marRight w:val="0"/>
      <w:marTop w:val="0"/>
      <w:marBottom w:val="0"/>
      <w:divBdr>
        <w:top w:val="none" w:sz="0" w:space="0" w:color="auto"/>
        <w:left w:val="none" w:sz="0" w:space="0" w:color="auto"/>
        <w:bottom w:val="none" w:sz="0" w:space="0" w:color="auto"/>
        <w:right w:val="none" w:sz="0" w:space="0" w:color="auto"/>
      </w:divBdr>
    </w:div>
    <w:div w:id="236132560">
      <w:marLeft w:val="640"/>
      <w:marRight w:val="0"/>
      <w:marTop w:val="0"/>
      <w:marBottom w:val="0"/>
      <w:divBdr>
        <w:top w:val="none" w:sz="0" w:space="0" w:color="auto"/>
        <w:left w:val="none" w:sz="0" w:space="0" w:color="auto"/>
        <w:bottom w:val="none" w:sz="0" w:space="0" w:color="auto"/>
        <w:right w:val="none" w:sz="0" w:space="0" w:color="auto"/>
      </w:divBdr>
    </w:div>
    <w:div w:id="238835954">
      <w:marLeft w:val="640"/>
      <w:marRight w:val="0"/>
      <w:marTop w:val="0"/>
      <w:marBottom w:val="0"/>
      <w:divBdr>
        <w:top w:val="none" w:sz="0" w:space="0" w:color="auto"/>
        <w:left w:val="none" w:sz="0" w:space="0" w:color="auto"/>
        <w:bottom w:val="none" w:sz="0" w:space="0" w:color="auto"/>
        <w:right w:val="none" w:sz="0" w:space="0" w:color="auto"/>
      </w:divBdr>
    </w:div>
    <w:div w:id="239095704">
      <w:marLeft w:val="640"/>
      <w:marRight w:val="0"/>
      <w:marTop w:val="0"/>
      <w:marBottom w:val="0"/>
      <w:divBdr>
        <w:top w:val="none" w:sz="0" w:space="0" w:color="auto"/>
        <w:left w:val="none" w:sz="0" w:space="0" w:color="auto"/>
        <w:bottom w:val="none" w:sz="0" w:space="0" w:color="auto"/>
        <w:right w:val="none" w:sz="0" w:space="0" w:color="auto"/>
      </w:divBdr>
    </w:div>
    <w:div w:id="240987976">
      <w:marLeft w:val="640"/>
      <w:marRight w:val="0"/>
      <w:marTop w:val="0"/>
      <w:marBottom w:val="0"/>
      <w:divBdr>
        <w:top w:val="none" w:sz="0" w:space="0" w:color="auto"/>
        <w:left w:val="none" w:sz="0" w:space="0" w:color="auto"/>
        <w:bottom w:val="none" w:sz="0" w:space="0" w:color="auto"/>
        <w:right w:val="none" w:sz="0" w:space="0" w:color="auto"/>
      </w:divBdr>
    </w:div>
    <w:div w:id="242103962">
      <w:marLeft w:val="640"/>
      <w:marRight w:val="0"/>
      <w:marTop w:val="0"/>
      <w:marBottom w:val="0"/>
      <w:divBdr>
        <w:top w:val="none" w:sz="0" w:space="0" w:color="auto"/>
        <w:left w:val="none" w:sz="0" w:space="0" w:color="auto"/>
        <w:bottom w:val="none" w:sz="0" w:space="0" w:color="auto"/>
        <w:right w:val="none" w:sz="0" w:space="0" w:color="auto"/>
      </w:divBdr>
    </w:div>
    <w:div w:id="244149162">
      <w:marLeft w:val="640"/>
      <w:marRight w:val="0"/>
      <w:marTop w:val="0"/>
      <w:marBottom w:val="0"/>
      <w:divBdr>
        <w:top w:val="none" w:sz="0" w:space="0" w:color="auto"/>
        <w:left w:val="none" w:sz="0" w:space="0" w:color="auto"/>
        <w:bottom w:val="none" w:sz="0" w:space="0" w:color="auto"/>
        <w:right w:val="none" w:sz="0" w:space="0" w:color="auto"/>
      </w:divBdr>
    </w:div>
    <w:div w:id="248003849">
      <w:marLeft w:val="640"/>
      <w:marRight w:val="0"/>
      <w:marTop w:val="0"/>
      <w:marBottom w:val="0"/>
      <w:divBdr>
        <w:top w:val="none" w:sz="0" w:space="0" w:color="auto"/>
        <w:left w:val="none" w:sz="0" w:space="0" w:color="auto"/>
        <w:bottom w:val="none" w:sz="0" w:space="0" w:color="auto"/>
        <w:right w:val="none" w:sz="0" w:space="0" w:color="auto"/>
      </w:divBdr>
    </w:div>
    <w:div w:id="249697285">
      <w:marLeft w:val="640"/>
      <w:marRight w:val="0"/>
      <w:marTop w:val="0"/>
      <w:marBottom w:val="0"/>
      <w:divBdr>
        <w:top w:val="none" w:sz="0" w:space="0" w:color="auto"/>
        <w:left w:val="none" w:sz="0" w:space="0" w:color="auto"/>
        <w:bottom w:val="none" w:sz="0" w:space="0" w:color="auto"/>
        <w:right w:val="none" w:sz="0" w:space="0" w:color="auto"/>
      </w:divBdr>
    </w:div>
    <w:div w:id="250626782">
      <w:marLeft w:val="640"/>
      <w:marRight w:val="0"/>
      <w:marTop w:val="0"/>
      <w:marBottom w:val="0"/>
      <w:divBdr>
        <w:top w:val="none" w:sz="0" w:space="0" w:color="auto"/>
        <w:left w:val="none" w:sz="0" w:space="0" w:color="auto"/>
        <w:bottom w:val="none" w:sz="0" w:space="0" w:color="auto"/>
        <w:right w:val="none" w:sz="0" w:space="0" w:color="auto"/>
      </w:divBdr>
    </w:div>
    <w:div w:id="257178587">
      <w:marLeft w:val="640"/>
      <w:marRight w:val="0"/>
      <w:marTop w:val="0"/>
      <w:marBottom w:val="0"/>
      <w:divBdr>
        <w:top w:val="none" w:sz="0" w:space="0" w:color="auto"/>
        <w:left w:val="none" w:sz="0" w:space="0" w:color="auto"/>
        <w:bottom w:val="none" w:sz="0" w:space="0" w:color="auto"/>
        <w:right w:val="none" w:sz="0" w:space="0" w:color="auto"/>
      </w:divBdr>
    </w:div>
    <w:div w:id="259921244">
      <w:marLeft w:val="640"/>
      <w:marRight w:val="0"/>
      <w:marTop w:val="0"/>
      <w:marBottom w:val="0"/>
      <w:divBdr>
        <w:top w:val="none" w:sz="0" w:space="0" w:color="auto"/>
        <w:left w:val="none" w:sz="0" w:space="0" w:color="auto"/>
        <w:bottom w:val="none" w:sz="0" w:space="0" w:color="auto"/>
        <w:right w:val="none" w:sz="0" w:space="0" w:color="auto"/>
      </w:divBdr>
    </w:div>
    <w:div w:id="260795002">
      <w:marLeft w:val="640"/>
      <w:marRight w:val="0"/>
      <w:marTop w:val="0"/>
      <w:marBottom w:val="0"/>
      <w:divBdr>
        <w:top w:val="none" w:sz="0" w:space="0" w:color="auto"/>
        <w:left w:val="none" w:sz="0" w:space="0" w:color="auto"/>
        <w:bottom w:val="none" w:sz="0" w:space="0" w:color="auto"/>
        <w:right w:val="none" w:sz="0" w:space="0" w:color="auto"/>
      </w:divBdr>
    </w:div>
    <w:div w:id="264115165">
      <w:marLeft w:val="640"/>
      <w:marRight w:val="0"/>
      <w:marTop w:val="0"/>
      <w:marBottom w:val="0"/>
      <w:divBdr>
        <w:top w:val="none" w:sz="0" w:space="0" w:color="auto"/>
        <w:left w:val="none" w:sz="0" w:space="0" w:color="auto"/>
        <w:bottom w:val="none" w:sz="0" w:space="0" w:color="auto"/>
        <w:right w:val="none" w:sz="0" w:space="0" w:color="auto"/>
      </w:divBdr>
    </w:div>
    <w:div w:id="265698517">
      <w:marLeft w:val="640"/>
      <w:marRight w:val="0"/>
      <w:marTop w:val="0"/>
      <w:marBottom w:val="0"/>
      <w:divBdr>
        <w:top w:val="none" w:sz="0" w:space="0" w:color="auto"/>
        <w:left w:val="none" w:sz="0" w:space="0" w:color="auto"/>
        <w:bottom w:val="none" w:sz="0" w:space="0" w:color="auto"/>
        <w:right w:val="none" w:sz="0" w:space="0" w:color="auto"/>
      </w:divBdr>
    </w:div>
    <w:div w:id="270943121">
      <w:marLeft w:val="640"/>
      <w:marRight w:val="0"/>
      <w:marTop w:val="0"/>
      <w:marBottom w:val="0"/>
      <w:divBdr>
        <w:top w:val="none" w:sz="0" w:space="0" w:color="auto"/>
        <w:left w:val="none" w:sz="0" w:space="0" w:color="auto"/>
        <w:bottom w:val="none" w:sz="0" w:space="0" w:color="auto"/>
        <w:right w:val="none" w:sz="0" w:space="0" w:color="auto"/>
      </w:divBdr>
    </w:div>
    <w:div w:id="271790230">
      <w:marLeft w:val="640"/>
      <w:marRight w:val="0"/>
      <w:marTop w:val="0"/>
      <w:marBottom w:val="0"/>
      <w:divBdr>
        <w:top w:val="none" w:sz="0" w:space="0" w:color="auto"/>
        <w:left w:val="none" w:sz="0" w:space="0" w:color="auto"/>
        <w:bottom w:val="none" w:sz="0" w:space="0" w:color="auto"/>
        <w:right w:val="none" w:sz="0" w:space="0" w:color="auto"/>
      </w:divBdr>
    </w:div>
    <w:div w:id="277026467">
      <w:marLeft w:val="640"/>
      <w:marRight w:val="0"/>
      <w:marTop w:val="0"/>
      <w:marBottom w:val="0"/>
      <w:divBdr>
        <w:top w:val="none" w:sz="0" w:space="0" w:color="auto"/>
        <w:left w:val="none" w:sz="0" w:space="0" w:color="auto"/>
        <w:bottom w:val="none" w:sz="0" w:space="0" w:color="auto"/>
        <w:right w:val="none" w:sz="0" w:space="0" w:color="auto"/>
      </w:divBdr>
    </w:div>
    <w:div w:id="279839957">
      <w:marLeft w:val="640"/>
      <w:marRight w:val="0"/>
      <w:marTop w:val="0"/>
      <w:marBottom w:val="0"/>
      <w:divBdr>
        <w:top w:val="none" w:sz="0" w:space="0" w:color="auto"/>
        <w:left w:val="none" w:sz="0" w:space="0" w:color="auto"/>
        <w:bottom w:val="none" w:sz="0" w:space="0" w:color="auto"/>
        <w:right w:val="none" w:sz="0" w:space="0" w:color="auto"/>
      </w:divBdr>
    </w:div>
    <w:div w:id="279990703">
      <w:marLeft w:val="640"/>
      <w:marRight w:val="0"/>
      <w:marTop w:val="0"/>
      <w:marBottom w:val="0"/>
      <w:divBdr>
        <w:top w:val="none" w:sz="0" w:space="0" w:color="auto"/>
        <w:left w:val="none" w:sz="0" w:space="0" w:color="auto"/>
        <w:bottom w:val="none" w:sz="0" w:space="0" w:color="auto"/>
        <w:right w:val="none" w:sz="0" w:space="0" w:color="auto"/>
      </w:divBdr>
    </w:div>
    <w:div w:id="279992692">
      <w:marLeft w:val="640"/>
      <w:marRight w:val="0"/>
      <w:marTop w:val="0"/>
      <w:marBottom w:val="0"/>
      <w:divBdr>
        <w:top w:val="none" w:sz="0" w:space="0" w:color="auto"/>
        <w:left w:val="none" w:sz="0" w:space="0" w:color="auto"/>
        <w:bottom w:val="none" w:sz="0" w:space="0" w:color="auto"/>
        <w:right w:val="none" w:sz="0" w:space="0" w:color="auto"/>
      </w:divBdr>
    </w:div>
    <w:div w:id="280695451">
      <w:marLeft w:val="640"/>
      <w:marRight w:val="0"/>
      <w:marTop w:val="0"/>
      <w:marBottom w:val="0"/>
      <w:divBdr>
        <w:top w:val="none" w:sz="0" w:space="0" w:color="auto"/>
        <w:left w:val="none" w:sz="0" w:space="0" w:color="auto"/>
        <w:bottom w:val="none" w:sz="0" w:space="0" w:color="auto"/>
        <w:right w:val="none" w:sz="0" w:space="0" w:color="auto"/>
      </w:divBdr>
    </w:div>
    <w:div w:id="280966154">
      <w:marLeft w:val="640"/>
      <w:marRight w:val="0"/>
      <w:marTop w:val="0"/>
      <w:marBottom w:val="0"/>
      <w:divBdr>
        <w:top w:val="none" w:sz="0" w:space="0" w:color="auto"/>
        <w:left w:val="none" w:sz="0" w:space="0" w:color="auto"/>
        <w:bottom w:val="none" w:sz="0" w:space="0" w:color="auto"/>
        <w:right w:val="none" w:sz="0" w:space="0" w:color="auto"/>
      </w:divBdr>
    </w:div>
    <w:div w:id="287205095">
      <w:marLeft w:val="640"/>
      <w:marRight w:val="0"/>
      <w:marTop w:val="0"/>
      <w:marBottom w:val="0"/>
      <w:divBdr>
        <w:top w:val="none" w:sz="0" w:space="0" w:color="auto"/>
        <w:left w:val="none" w:sz="0" w:space="0" w:color="auto"/>
        <w:bottom w:val="none" w:sz="0" w:space="0" w:color="auto"/>
        <w:right w:val="none" w:sz="0" w:space="0" w:color="auto"/>
      </w:divBdr>
    </w:div>
    <w:div w:id="288360960">
      <w:marLeft w:val="640"/>
      <w:marRight w:val="0"/>
      <w:marTop w:val="0"/>
      <w:marBottom w:val="0"/>
      <w:divBdr>
        <w:top w:val="none" w:sz="0" w:space="0" w:color="auto"/>
        <w:left w:val="none" w:sz="0" w:space="0" w:color="auto"/>
        <w:bottom w:val="none" w:sz="0" w:space="0" w:color="auto"/>
        <w:right w:val="none" w:sz="0" w:space="0" w:color="auto"/>
      </w:divBdr>
    </w:div>
    <w:div w:id="291208273">
      <w:marLeft w:val="640"/>
      <w:marRight w:val="0"/>
      <w:marTop w:val="0"/>
      <w:marBottom w:val="0"/>
      <w:divBdr>
        <w:top w:val="none" w:sz="0" w:space="0" w:color="auto"/>
        <w:left w:val="none" w:sz="0" w:space="0" w:color="auto"/>
        <w:bottom w:val="none" w:sz="0" w:space="0" w:color="auto"/>
        <w:right w:val="none" w:sz="0" w:space="0" w:color="auto"/>
      </w:divBdr>
    </w:div>
    <w:div w:id="293408320">
      <w:marLeft w:val="640"/>
      <w:marRight w:val="0"/>
      <w:marTop w:val="0"/>
      <w:marBottom w:val="0"/>
      <w:divBdr>
        <w:top w:val="none" w:sz="0" w:space="0" w:color="auto"/>
        <w:left w:val="none" w:sz="0" w:space="0" w:color="auto"/>
        <w:bottom w:val="none" w:sz="0" w:space="0" w:color="auto"/>
        <w:right w:val="none" w:sz="0" w:space="0" w:color="auto"/>
      </w:divBdr>
    </w:div>
    <w:div w:id="295836919">
      <w:marLeft w:val="640"/>
      <w:marRight w:val="0"/>
      <w:marTop w:val="0"/>
      <w:marBottom w:val="0"/>
      <w:divBdr>
        <w:top w:val="none" w:sz="0" w:space="0" w:color="auto"/>
        <w:left w:val="none" w:sz="0" w:space="0" w:color="auto"/>
        <w:bottom w:val="none" w:sz="0" w:space="0" w:color="auto"/>
        <w:right w:val="none" w:sz="0" w:space="0" w:color="auto"/>
      </w:divBdr>
    </w:div>
    <w:div w:id="299304482">
      <w:marLeft w:val="640"/>
      <w:marRight w:val="0"/>
      <w:marTop w:val="0"/>
      <w:marBottom w:val="0"/>
      <w:divBdr>
        <w:top w:val="none" w:sz="0" w:space="0" w:color="auto"/>
        <w:left w:val="none" w:sz="0" w:space="0" w:color="auto"/>
        <w:bottom w:val="none" w:sz="0" w:space="0" w:color="auto"/>
        <w:right w:val="none" w:sz="0" w:space="0" w:color="auto"/>
      </w:divBdr>
    </w:div>
    <w:div w:id="300306204">
      <w:marLeft w:val="640"/>
      <w:marRight w:val="0"/>
      <w:marTop w:val="0"/>
      <w:marBottom w:val="0"/>
      <w:divBdr>
        <w:top w:val="none" w:sz="0" w:space="0" w:color="auto"/>
        <w:left w:val="none" w:sz="0" w:space="0" w:color="auto"/>
        <w:bottom w:val="none" w:sz="0" w:space="0" w:color="auto"/>
        <w:right w:val="none" w:sz="0" w:space="0" w:color="auto"/>
      </w:divBdr>
    </w:div>
    <w:div w:id="303897333">
      <w:marLeft w:val="640"/>
      <w:marRight w:val="0"/>
      <w:marTop w:val="0"/>
      <w:marBottom w:val="0"/>
      <w:divBdr>
        <w:top w:val="none" w:sz="0" w:space="0" w:color="auto"/>
        <w:left w:val="none" w:sz="0" w:space="0" w:color="auto"/>
        <w:bottom w:val="none" w:sz="0" w:space="0" w:color="auto"/>
        <w:right w:val="none" w:sz="0" w:space="0" w:color="auto"/>
      </w:divBdr>
    </w:div>
    <w:div w:id="305547256">
      <w:marLeft w:val="640"/>
      <w:marRight w:val="0"/>
      <w:marTop w:val="0"/>
      <w:marBottom w:val="0"/>
      <w:divBdr>
        <w:top w:val="none" w:sz="0" w:space="0" w:color="auto"/>
        <w:left w:val="none" w:sz="0" w:space="0" w:color="auto"/>
        <w:bottom w:val="none" w:sz="0" w:space="0" w:color="auto"/>
        <w:right w:val="none" w:sz="0" w:space="0" w:color="auto"/>
      </w:divBdr>
    </w:div>
    <w:div w:id="307639273">
      <w:marLeft w:val="640"/>
      <w:marRight w:val="0"/>
      <w:marTop w:val="0"/>
      <w:marBottom w:val="0"/>
      <w:divBdr>
        <w:top w:val="none" w:sz="0" w:space="0" w:color="auto"/>
        <w:left w:val="none" w:sz="0" w:space="0" w:color="auto"/>
        <w:bottom w:val="none" w:sz="0" w:space="0" w:color="auto"/>
        <w:right w:val="none" w:sz="0" w:space="0" w:color="auto"/>
      </w:divBdr>
    </w:div>
    <w:div w:id="308941583">
      <w:marLeft w:val="640"/>
      <w:marRight w:val="0"/>
      <w:marTop w:val="0"/>
      <w:marBottom w:val="0"/>
      <w:divBdr>
        <w:top w:val="none" w:sz="0" w:space="0" w:color="auto"/>
        <w:left w:val="none" w:sz="0" w:space="0" w:color="auto"/>
        <w:bottom w:val="none" w:sz="0" w:space="0" w:color="auto"/>
        <w:right w:val="none" w:sz="0" w:space="0" w:color="auto"/>
      </w:divBdr>
    </w:div>
    <w:div w:id="309213439">
      <w:marLeft w:val="640"/>
      <w:marRight w:val="0"/>
      <w:marTop w:val="0"/>
      <w:marBottom w:val="0"/>
      <w:divBdr>
        <w:top w:val="none" w:sz="0" w:space="0" w:color="auto"/>
        <w:left w:val="none" w:sz="0" w:space="0" w:color="auto"/>
        <w:bottom w:val="none" w:sz="0" w:space="0" w:color="auto"/>
        <w:right w:val="none" w:sz="0" w:space="0" w:color="auto"/>
      </w:divBdr>
    </w:div>
    <w:div w:id="309481867">
      <w:marLeft w:val="640"/>
      <w:marRight w:val="0"/>
      <w:marTop w:val="0"/>
      <w:marBottom w:val="0"/>
      <w:divBdr>
        <w:top w:val="none" w:sz="0" w:space="0" w:color="auto"/>
        <w:left w:val="none" w:sz="0" w:space="0" w:color="auto"/>
        <w:bottom w:val="none" w:sz="0" w:space="0" w:color="auto"/>
        <w:right w:val="none" w:sz="0" w:space="0" w:color="auto"/>
      </w:divBdr>
    </w:div>
    <w:div w:id="309797927">
      <w:marLeft w:val="640"/>
      <w:marRight w:val="0"/>
      <w:marTop w:val="0"/>
      <w:marBottom w:val="0"/>
      <w:divBdr>
        <w:top w:val="none" w:sz="0" w:space="0" w:color="auto"/>
        <w:left w:val="none" w:sz="0" w:space="0" w:color="auto"/>
        <w:bottom w:val="none" w:sz="0" w:space="0" w:color="auto"/>
        <w:right w:val="none" w:sz="0" w:space="0" w:color="auto"/>
      </w:divBdr>
    </w:div>
    <w:div w:id="309988684">
      <w:marLeft w:val="640"/>
      <w:marRight w:val="0"/>
      <w:marTop w:val="0"/>
      <w:marBottom w:val="0"/>
      <w:divBdr>
        <w:top w:val="none" w:sz="0" w:space="0" w:color="auto"/>
        <w:left w:val="none" w:sz="0" w:space="0" w:color="auto"/>
        <w:bottom w:val="none" w:sz="0" w:space="0" w:color="auto"/>
        <w:right w:val="none" w:sz="0" w:space="0" w:color="auto"/>
      </w:divBdr>
    </w:div>
    <w:div w:id="312024955">
      <w:marLeft w:val="640"/>
      <w:marRight w:val="0"/>
      <w:marTop w:val="0"/>
      <w:marBottom w:val="0"/>
      <w:divBdr>
        <w:top w:val="none" w:sz="0" w:space="0" w:color="auto"/>
        <w:left w:val="none" w:sz="0" w:space="0" w:color="auto"/>
        <w:bottom w:val="none" w:sz="0" w:space="0" w:color="auto"/>
        <w:right w:val="none" w:sz="0" w:space="0" w:color="auto"/>
      </w:divBdr>
    </w:div>
    <w:div w:id="315962506">
      <w:marLeft w:val="640"/>
      <w:marRight w:val="0"/>
      <w:marTop w:val="0"/>
      <w:marBottom w:val="0"/>
      <w:divBdr>
        <w:top w:val="none" w:sz="0" w:space="0" w:color="auto"/>
        <w:left w:val="none" w:sz="0" w:space="0" w:color="auto"/>
        <w:bottom w:val="none" w:sz="0" w:space="0" w:color="auto"/>
        <w:right w:val="none" w:sz="0" w:space="0" w:color="auto"/>
      </w:divBdr>
    </w:div>
    <w:div w:id="319116281">
      <w:marLeft w:val="640"/>
      <w:marRight w:val="0"/>
      <w:marTop w:val="0"/>
      <w:marBottom w:val="0"/>
      <w:divBdr>
        <w:top w:val="none" w:sz="0" w:space="0" w:color="auto"/>
        <w:left w:val="none" w:sz="0" w:space="0" w:color="auto"/>
        <w:bottom w:val="none" w:sz="0" w:space="0" w:color="auto"/>
        <w:right w:val="none" w:sz="0" w:space="0" w:color="auto"/>
      </w:divBdr>
    </w:div>
    <w:div w:id="320230748">
      <w:marLeft w:val="640"/>
      <w:marRight w:val="0"/>
      <w:marTop w:val="0"/>
      <w:marBottom w:val="0"/>
      <w:divBdr>
        <w:top w:val="none" w:sz="0" w:space="0" w:color="auto"/>
        <w:left w:val="none" w:sz="0" w:space="0" w:color="auto"/>
        <w:bottom w:val="none" w:sz="0" w:space="0" w:color="auto"/>
        <w:right w:val="none" w:sz="0" w:space="0" w:color="auto"/>
      </w:divBdr>
    </w:div>
    <w:div w:id="323164295">
      <w:marLeft w:val="640"/>
      <w:marRight w:val="0"/>
      <w:marTop w:val="0"/>
      <w:marBottom w:val="0"/>
      <w:divBdr>
        <w:top w:val="none" w:sz="0" w:space="0" w:color="auto"/>
        <w:left w:val="none" w:sz="0" w:space="0" w:color="auto"/>
        <w:bottom w:val="none" w:sz="0" w:space="0" w:color="auto"/>
        <w:right w:val="none" w:sz="0" w:space="0" w:color="auto"/>
      </w:divBdr>
    </w:div>
    <w:div w:id="327951183">
      <w:marLeft w:val="640"/>
      <w:marRight w:val="0"/>
      <w:marTop w:val="0"/>
      <w:marBottom w:val="0"/>
      <w:divBdr>
        <w:top w:val="none" w:sz="0" w:space="0" w:color="auto"/>
        <w:left w:val="none" w:sz="0" w:space="0" w:color="auto"/>
        <w:bottom w:val="none" w:sz="0" w:space="0" w:color="auto"/>
        <w:right w:val="none" w:sz="0" w:space="0" w:color="auto"/>
      </w:divBdr>
    </w:div>
    <w:div w:id="329219591">
      <w:marLeft w:val="640"/>
      <w:marRight w:val="0"/>
      <w:marTop w:val="0"/>
      <w:marBottom w:val="0"/>
      <w:divBdr>
        <w:top w:val="none" w:sz="0" w:space="0" w:color="auto"/>
        <w:left w:val="none" w:sz="0" w:space="0" w:color="auto"/>
        <w:bottom w:val="none" w:sz="0" w:space="0" w:color="auto"/>
        <w:right w:val="none" w:sz="0" w:space="0" w:color="auto"/>
      </w:divBdr>
    </w:div>
    <w:div w:id="329331433">
      <w:marLeft w:val="640"/>
      <w:marRight w:val="0"/>
      <w:marTop w:val="0"/>
      <w:marBottom w:val="0"/>
      <w:divBdr>
        <w:top w:val="none" w:sz="0" w:space="0" w:color="auto"/>
        <w:left w:val="none" w:sz="0" w:space="0" w:color="auto"/>
        <w:bottom w:val="none" w:sz="0" w:space="0" w:color="auto"/>
        <w:right w:val="none" w:sz="0" w:space="0" w:color="auto"/>
      </w:divBdr>
    </w:div>
    <w:div w:id="330837396">
      <w:marLeft w:val="640"/>
      <w:marRight w:val="0"/>
      <w:marTop w:val="0"/>
      <w:marBottom w:val="0"/>
      <w:divBdr>
        <w:top w:val="none" w:sz="0" w:space="0" w:color="auto"/>
        <w:left w:val="none" w:sz="0" w:space="0" w:color="auto"/>
        <w:bottom w:val="none" w:sz="0" w:space="0" w:color="auto"/>
        <w:right w:val="none" w:sz="0" w:space="0" w:color="auto"/>
      </w:divBdr>
    </w:div>
    <w:div w:id="333149288">
      <w:marLeft w:val="640"/>
      <w:marRight w:val="0"/>
      <w:marTop w:val="0"/>
      <w:marBottom w:val="0"/>
      <w:divBdr>
        <w:top w:val="none" w:sz="0" w:space="0" w:color="auto"/>
        <w:left w:val="none" w:sz="0" w:space="0" w:color="auto"/>
        <w:bottom w:val="none" w:sz="0" w:space="0" w:color="auto"/>
        <w:right w:val="none" w:sz="0" w:space="0" w:color="auto"/>
      </w:divBdr>
    </w:div>
    <w:div w:id="334765198">
      <w:marLeft w:val="640"/>
      <w:marRight w:val="0"/>
      <w:marTop w:val="0"/>
      <w:marBottom w:val="0"/>
      <w:divBdr>
        <w:top w:val="none" w:sz="0" w:space="0" w:color="auto"/>
        <w:left w:val="none" w:sz="0" w:space="0" w:color="auto"/>
        <w:bottom w:val="none" w:sz="0" w:space="0" w:color="auto"/>
        <w:right w:val="none" w:sz="0" w:space="0" w:color="auto"/>
      </w:divBdr>
    </w:div>
    <w:div w:id="335037782">
      <w:marLeft w:val="640"/>
      <w:marRight w:val="0"/>
      <w:marTop w:val="0"/>
      <w:marBottom w:val="0"/>
      <w:divBdr>
        <w:top w:val="none" w:sz="0" w:space="0" w:color="auto"/>
        <w:left w:val="none" w:sz="0" w:space="0" w:color="auto"/>
        <w:bottom w:val="none" w:sz="0" w:space="0" w:color="auto"/>
        <w:right w:val="none" w:sz="0" w:space="0" w:color="auto"/>
      </w:divBdr>
    </w:div>
    <w:div w:id="336542590">
      <w:marLeft w:val="640"/>
      <w:marRight w:val="0"/>
      <w:marTop w:val="0"/>
      <w:marBottom w:val="0"/>
      <w:divBdr>
        <w:top w:val="none" w:sz="0" w:space="0" w:color="auto"/>
        <w:left w:val="none" w:sz="0" w:space="0" w:color="auto"/>
        <w:bottom w:val="none" w:sz="0" w:space="0" w:color="auto"/>
        <w:right w:val="none" w:sz="0" w:space="0" w:color="auto"/>
      </w:divBdr>
    </w:div>
    <w:div w:id="338390649">
      <w:marLeft w:val="640"/>
      <w:marRight w:val="0"/>
      <w:marTop w:val="0"/>
      <w:marBottom w:val="0"/>
      <w:divBdr>
        <w:top w:val="none" w:sz="0" w:space="0" w:color="auto"/>
        <w:left w:val="none" w:sz="0" w:space="0" w:color="auto"/>
        <w:bottom w:val="none" w:sz="0" w:space="0" w:color="auto"/>
        <w:right w:val="none" w:sz="0" w:space="0" w:color="auto"/>
      </w:divBdr>
    </w:div>
    <w:div w:id="338853323">
      <w:marLeft w:val="640"/>
      <w:marRight w:val="0"/>
      <w:marTop w:val="0"/>
      <w:marBottom w:val="0"/>
      <w:divBdr>
        <w:top w:val="none" w:sz="0" w:space="0" w:color="auto"/>
        <w:left w:val="none" w:sz="0" w:space="0" w:color="auto"/>
        <w:bottom w:val="none" w:sz="0" w:space="0" w:color="auto"/>
        <w:right w:val="none" w:sz="0" w:space="0" w:color="auto"/>
      </w:divBdr>
    </w:div>
    <w:div w:id="338967755">
      <w:marLeft w:val="640"/>
      <w:marRight w:val="0"/>
      <w:marTop w:val="0"/>
      <w:marBottom w:val="0"/>
      <w:divBdr>
        <w:top w:val="none" w:sz="0" w:space="0" w:color="auto"/>
        <w:left w:val="none" w:sz="0" w:space="0" w:color="auto"/>
        <w:bottom w:val="none" w:sz="0" w:space="0" w:color="auto"/>
        <w:right w:val="none" w:sz="0" w:space="0" w:color="auto"/>
      </w:divBdr>
    </w:div>
    <w:div w:id="339478389">
      <w:marLeft w:val="640"/>
      <w:marRight w:val="0"/>
      <w:marTop w:val="0"/>
      <w:marBottom w:val="0"/>
      <w:divBdr>
        <w:top w:val="none" w:sz="0" w:space="0" w:color="auto"/>
        <w:left w:val="none" w:sz="0" w:space="0" w:color="auto"/>
        <w:bottom w:val="none" w:sz="0" w:space="0" w:color="auto"/>
        <w:right w:val="none" w:sz="0" w:space="0" w:color="auto"/>
      </w:divBdr>
    </w:div>
    <w:div w:id="340819229">
      <w:marLeft w:val="640"/>
      <w:marRight w:val="0"/>
      <w:marTop w:val="0"/>
      <w:marBottom w:val="0"/>
      <w:divBdr>
        <w:top w:val="none" w:sz="0" w:space="0" w:color="auto"/>
        <w:left w:val="none" w:sz="0" w:space="0" w:color="auto"/>
        <w:bottom w:val="none" w:sz="0" w:space="0" w:color="auto"/>
        <w:right w:val="none" w:sz="0" w:space="0" w:color="auto"/>
      </w:divBdr>
    </w:div>
    <w:div w:id="340930458">
      <w:marLeft w:val="640"/>
      <w:marRight w:val="0"/>
      <w:marTop w:val="0"/>
      <w:marBottom w:val="0"/>
      <w:divBdr>
        <w:top w:val="none" w:sz="0" w:space="0" w:color="auto"/>
        <w:left w:val="none" w:sz="0" w:space="0" w:color="auto"/>
        <w:bottom w:val="none" w:sz="0" w:space="0" w:color="auto"/>
        <w:right w:val="none" w:sz="0" w:space="0" w:color="auto"/>
      </w:divBdr>
    </w:div>
    <w:div w:id="342822048">
      <w:marLeft w:val="640"/>
      <w:marRight w:val="0"/>
      <w:marTop w:val="0"/>
      <w:marBottom w:val="0"/>
      <w:divBdr>
        <w:top w:val="none" w:sz="0" w:space="0" w:color="auto"/>
        <w:left w:val="none" w:sz="0" w:space="0" w:color="auto"/>
        <w:bottom w:val="none" w:sz="0" w:space="0" w:color="auto"/>
        <w:right w:val="none" w:sz="0" w:space="0" w:color="auto"/>
      </w:divBdr>
    </w:div>
    <w:div w:id="342900814">
      <w:marLeft w:val="640"/>
      <w:marRight w:val="0"/>
      <w:marTop w:val="0"/>
      <w:marBottom w:val="0"/>
      <w:divBdr>
        <w:top w:val="none" w:sz="0" w:space="0" w:color="auto"/>
        <w:left w:val="none" w:sz="0" w:space="0" w:color="auto"/>
        <w:bottom w:val="none" w:sz="0" w:space="0" w:color="auto"/>
        <w:right w:val="none" w:sz="0" w:space="0" w:color="auto"/>
      </w:divBdr>
    </w:div>
    <w:div w:id="343898665">
      <w:marLeft w:val="640"/>
      <w:marRight w:val="0"/>
      <w:marTop w:val="0"/>
      <w:marBottom w:val="0"/>
      <w:divBdr>
        <w:top w:val="none" w:sz="0" w:space="0" w:color="auto"/>
        <w:left w:val="none" w:sz="0" w:space="0" w:color="auto"/>
        <w:bottom w:val="none" w:sz="0" w:space="0" w:color="auto"/>
        <w:right w:val="none" w:sz="0" w:space="0" w:color="auto"/>
      </w:divBdr>
    </w:div>
    <w:div w:id="345599256">
      <w:marLeft w:val="640"/>
      <w:marRight w:val="0"/>
      <w:marTop w:val="0"/>
      <w:marBottom w:val="0"/>
      <w:divBdr>
        <w:top w:val="none" w:sz="0" w:space="0" w:color="auto"/>
        <w:left w:val="none" w:sz="0" w:space="0" w:color="auto"/>
        <w:bottom w:val="none" w:sz="0" w:space="0" w:color="auto"/>
        <w:right w:val="none" w:sz="0" w:space="0" w:color="auto"/>
      </w:divBdr>
    </w:div>
    <w:div w:id="347026455">
      <w:marLeft w:val="640"/>
      <w:marRight w:val="0"/>
      <w:marTop w:val="0"/>
      <w:marBottom w:val="0"/>
      <w:divBdr>
        <w:top w:val="none" w:sz="0" w:space="0" w:color="auto"/>
        <w:left w:val="none" w:sz="0" w:space="0" w:color="auto"/>
        <w:bottom w:val="none" w:sz="0" w:space="0" w:color="auto"/>
        <w:right w:val="none" w:sz="0" w:space="0" w:color="auto"/>
      </w:divBdr>
    </w:div>
    <w:div w:id="351420210">
      <w:marLeft w:val="640"/>
      <w:marRight w:val="0"/>
      <w:marTop w:val="0"/>
      <w:marBottom w:val="0"/>
      <w:divBdr>
        <w:top w:val="none" w:sz="0" w:space="0" w:color="auto"/>
        <w:left w:val="none" w:sz="0" w:space="0" w:color="auto"/>
        <w:bottom w:val="none" w:sz="0" w:space="0" w:color="auto"/>
        <w:right w:val="none" w:sz="0" w:space="0" w:color="auto"/>
      </w:divBdr>
    </w:div>
    <w:div w:id="351493308">
      <w:marLeft w:val="640"/>
      <w:marRight w:val="0"/>
      <w:marTop w:val="0"/>
      <w:marBottom w:val="0"/>
      <w:divBdr>
        <w:top w:val="none" w:sz="0" w:space="0" w:color="auto"/>
        <w:left w:val="none" w:sz="0" w:space="0" w:color="auto"/>
        <w:bottom w:val="none" w:sz="0" w:space="0" w:color="auto"/>
        <w:right w:val="none" w:sz="0" w:space="0" w:color="auto"/>
      </w:divBdr>
    </w:div>
    <w:div w:id="351567609">
      <w:marLeft w:val="640"/>
      <w:marRight w:val="0"/>
      <w:marTop w:val="0"/>
      <w:marBottom w:val="0"/>
      <w:divBdr>
        <w:top w:val="none" w:sz="0" w:space="0" w:color="auto"/>
        <w:left w:val="none" w:sz="0" w:space="0" w:color="auto"/>
        <w:bottom w:val="none" w:sz="0" w:space="0" w:color="auto"/>
        <w:right w:val="none" w:sz="0" w:space="0" w:color="auto"/>
      </w:divBdr>
    </w:div>
    <w:div w:id="351691755">
      <w:marLeft w:val="640"/>
      <w:marRight w:val="0"/>
      <w:marTop w:val="0"/>
      <w:marBottom w:val="0"/>
      <w:divBdr>
        <w:top w:val="none" w:sz="0" w:space="0" w:color="auto"/>
        <w:left w:val="none" w:sz="0" w:space="0" w:color="auto"/>
        <w:bottom w:val="none" w:sz="0" w:space="0" w:color="auto"/>
        <w:right w:val="none" w:sz="0" w:space="0" w:color="auto"/>
      </w:divBdr>
    </w:div>
    <w:div w:id="353579925">
      <w:marLeft w:val="640"/>
      <w:marRight w:val="0"/>
      <w:marTop w:val="0"/>
      <w:marBottom w:val="0"/>
      <w:divBdr>
        <w:top w:val="none" w:sz="0" w:space="0" w:color="auto"/>
        <w:left w:val="none" w:sz="0" w:space="0" w:color="auto"/>
        <w:bottom w:val="none" w:sz="0" w:space="0" w:color="auto"/>
        <w:right w:val="none" w:sz="0" w:space="0" w:color="auto"/>
      </w:divBdr>
    </w:div>
    <w:div w:id="356734372">
      <w:marLeft w:val="640"/>
      <w:marRight w:val="0"/>
      <w:marTop w:val="0"/>
      <w:marBottom w:val="0"/>
      <w:divBdr>
        <w:top w:val="none" w:sz="0" w:space="0" w:color="auto"/>
        <w:left w:val="none" w:sz="0" w:space="0" w:color="auto"/>
        <w:bottom w:val="none" w:sz="0" w:space="0" w:color="auto"/>
        <w:right w:val="none" w:sz="0" w:space="0" w:color="auto"/>
      </w:divBdr>
    </w:div>
    <w:div w:id="359669913">
      <w:marLeft w:val="640"/>
      <w:marRight w:val="0"/>
      <w:marTop w:val="0"/>
      <w:marBottom w:val="0"/>
      <w:divBdr>
        <w:top w:val="none" w:sz="0" w:space="0" w:color="auto"/>
        <w:left w:val="none" w:sz="0" w:space="0" w:color="auto"/>
        <w:bottom w:val="none" w:sz="0" w:space="0" w:color="auto"/>
        <w:right w:val="none" w:sz="0" w:space="0" w:color="auto"/>
      </w:divBdr>
    </w:div>
    <w:div w:id="363680349">
      <w:marLeft w:val="640"/>
      <w:marRight w:val="0"/>
      <w:marTop w:val="0"/>
      <w:marBottom w:val="0"/>
      <w:divBdr>
        <w:top w:val="none" w:sz="0" w:space="0" w:color="auto"/>
        <w:left w:val="none" w:sz="0" w:space="0" w:color="auto"/>
        <w:bottom w:val="none" w:sz="0" w:space="0" w:color="auto"/>
        <w:right w:val="none" w:sz="0" w:space="0" w:color="auto"/>
      </w:divBdr>
    </w:div>
    <w:div w:id="367417689">
      <w:marLeft w:val="640"/>
      <w:marRight w:val="0"/>
      <w:marTop w:val="0"/>
      <w:marBottom w:val="0"/>
      <w:divBdr>
        <w:top w:val="none" w:sz="0" w:space="0" w:color="auto"/>
        <w:left w:val="none" w:sz="0" w:space="0" w:color="auto"/>
        <w:bottom w:val="none" w:sz="0" w:space="0" w:color="auto"/>
        <w:right w:val="none" w:sz="0" w:space="0" w:color="auto"/>
      </w:divBdr>
    </w:div>
    <w:div w:id="367728409">
      <w:marLeft w:val="640"/>
      <w:marRight w:val="0"/>
      <w:marTop w:val="0"/>
      <w:marBottom w:val="0"/>
      <w:divBdr>
        <w:top w:val="none" w:sz="0" w:space="0" w:color="auto"/>
        <w:left w:val="none" w:sz="0" w:space="0" w:color="auto"/>
        <w:bottom w:val="none" w:sz="0" w:space="0" w:color="auto"/>
        <w:right w:val="none" w:sz="0" w:space="0" w:color="auto"/>
      </w:divBdr>
    </w:div>
    <w:div w:id="369379612">
      <w:marLeft w:val="640"/>
      <w:marRight w:val="0"/>
      <w:marTop w:val="0"/>
      <w:marBottom w:val="0"/>
      <w:divBdr>
        <w:top w:val="none" w:sz="0" w:space="0" w:color="auto"/>
        <w:left w:val="none" w:sz="0" w:space="0" w:color="auto"/>
        <w:bottom w:val="none" w:sz="0" w:space="0" w:color="auto"/>
        <w:right w:val="none" w:sz="0" w:space="0" w:color="auto"/>
      </w:divBdr>
    </w:div>
    <w:div w:id="378748091">
      <w:marLeft w:val="640"/>
      <w:marRight w:val="0"/>
      <w:marTop w:val="0"/>
      <w:marBottom w:val="0"/>
      <w:divBdr>
        <w:top w:val="none" w:sz="0" w:space="0" w:color="auto"/>
        <w:left w:val="none" w:sz="0" w:space="0" w:color="auto"/>
        <w:bottom w:val="none" w:sz="0" w:space="0" w:color="auto"/>
        <w:right w:val="none" w:sz="0" w:space="0" w:color="auto"/>
      </w:divBdr>
    </w:div>
    <w:div w:id="381366034">
      <w:marLeft w:val="640"/>
      <w:marRight w:val="0"/>
      <w:marTop w:val="0"/>
      <w:marBottom w:val="0"/>
      <w:divBdr>
        <w:top w:val="none" w:sz="0" w:space="0" w:color="auto"/>
        <w:left w:val="none" w:sz="0" w:space="0" w:color="auto"/>
        <w:bottom w:val="none" w:sz="0" w:space="0" w:color="auto"/>
        <w:right w:val="none" w:sz="0" w:space="0" w:color="auto"/>
      </w:divBdr>
    </w:div>
    <w:div w:id="381944382">
      <w:marLeft w:val="640"/>
      <w:marRight w:val="0"/>
      <w:marTop w:val="0"/>
      <w:marBottom w:val="0"/>
      <w:divBdr>
        <w:top w:val="none" w:sz="0" w:space="0" w:color="auto"/>
        <w:left w:val="none" w:sz="0" w:space="0" w:color="auto"/>
        <w:bottom w:val="none" w:sz="0" w:space="0" w:color="auto"/>
        <w:right w:val="none" w:sz="0" w:space="0" w:color="auto"/>
      </w:divBdr>
    </w:div>
    <w:div w:id="383262745">
      <w:marLeft w:val="640"/>
      <w:marRight w:val="0"/>
      <w:marTop w:val="0"/>
      <w:marBottom w:val="0"/>
      <w:divBdr>
        <w:top w:val="none" w:sz="0" w:space="0" w:color="auto"/>
        <w:left w:val="none" w:sz="0" w:space="0" w:color="auto"/>
        <w:bottom w:val="none" w:sz="0" w:space="0" w:color="auto"/>
        <w:right w:val="none" w:sz="0" w:space="0" w:color="auto"/>
      </w:divBdr>
    </w:div>
    <w:div w:id="383793962">
      <w:marLeft w:val="640"/>
      <w:marRight w:val="0"/>
      <w:marTop w:val="0"/>
      <w:marBottom w:val="0"/>
      <w:divBdr>
        <w:top w:val="none" w:sz="0" w:space="0" w:color="auto"/>
        <w:left w:val="none" w:sz="0" w:space="0" w:color="auto"/>
        <w:bottom w:val="none" w:sz="0" w:space="0" w:color="auto"/>
        <w:right w:val="none" w:sz="0" w:space="0" w:color="auto"/>
      </w:divBdr>
    </w:div>
    <w:div w:id="385376028">
      <w:marLeft w:val="640"/>
      <w:marRight w:val="0"/>
      <w:marTop w:val="0"/>
      <w:marBottom w:val="0"/>
      <w:divBdr>
        <w:top w:val="none" w:sz="0" w:space="0" w:color="auto"/>
        <w:left w:val="none" w:sz="0" w:space="0" w:color="auto"/>
        <w:bottom w:val="none" w:sz="0" w:space="0" w:color="auto"/>
        <w:right w:val="none" w:sz="0" w:space="0" w:color="auto"/>
      </w:divBdr>
    </w:div>
    <w:div w:id="388304340">
      <w:marLeft w:val="640"/>
      <w:marRight w:val="0"/>
      <w:marTop w:val="0"/>
      <w:marBottom w:val="0"/>
      <w:divBdr>
        <w:top w:val="none" w:sz="0" w:space="0" w:color="auto"/>
        <w:left w:val="none" w:sz="0" w:space="0" w:color="auto"/>
        <w:bottom w:val="none" w:sz="0" w:space="0" w:color="auto"/>
        <w:right w:val="none" w:sz="0" w:space="0" w:color="auto"/>
      </w:divBdr>
    </w:div>
    <w:div w:id="391580362">
      <w:marLeft w:val="640"/>
      <w:marRight w:val="0"/>
      <w:marTop w:val="0"/>
      <w:marBottom w:val="0"/>
      <w:divBdr>
        <w:top w:val="none" w:sz="0" w:space="0" w:color="auto"/>
        <w:left w:val="none" w:sz="0" w:space="0" w:color="auto"/>
        <w:bottom w:val="none" w:sz="0" w:space="0" w:color="auto"/>
        <w:right w:val="none" w:sz="0" w:space="0" w:color="auto"/>
      </w:divBdr>
    </w:div>
    <w:div w:id="393629113">
      <w:marLeft w:val="640"/>
      <w:marRight w:val="0"/>
      <w:marTop w:val="0"/>
      <w:marBottom w:val="0"/>
      <w:divBdr>
        <w:top w:val="none" w:sz="0" w:space="0" w:color="auto"/>
        <w:left w:val="none" w:sz="0" w:space="0" w:color="auto"/>
        <w:bottom w:val="none" w:sz="0" w:space="0" w:color="auto"/>
        <w:right w:val="none" w:sz="0" w:space="0" w:color="auto"/>
      </w:divBdr>
    </w:div>
    <w:div w:id="398134244">
      <w:marLeft w:val="640"/>
      <w:marRight w:val="0"/>
      <w:marTop w:val="0"/>
      <w:marBottom w:val="0"/>
      <w:divBdr>
        <w:top w:val="none" w:sz="0" w:space="0" w:color="auto"/>
        <w:left w:val="none" w:sz="0" w:space="0" w:color="auto"/>
        <w:bottom w:val="none" w:sz="0" w:space="0" w:color="auto"/>
        <w:right w:val="none" w:sz="0" w:space="0" w:color="auto"/>
      </w:divBdr>
    </w:div>
    <w:div w:id="398745716">
      <w:marLeft w:val="640"/>
      <w:marRight w:val="0"/>
      <w:marTop w:val="0"/>
      <w:marBottom w:val="0"/>
      <w:divBdr>
        <w:top w:val="none" w:sz="0" w:space="0" w:color="auto"/>
        <w:left w:val="none" w:sz="0" w:space="0" w:color="auto"/>
        <w:bottom w:val="none" w:sz="0" w:space="0" w:color="auto"/>
        <w:right w:val="none" w:sz="0" w:space="0" w:color="auto"/>
      </w:divBdr>
    </w:div>
    <w:div w:id="399014047">
      <w:marLeft w:val="640"/>
      <w:marRight w:val="0"/>
      <w:marTop w:val="0"/>
      <w:marBottom w:val="0"/>
      <w:divBdr>
        <w:top w:val="none" w:sz="0" w:space="0" w:color="auto"/>
        <w:left w:val="none" w:sz="0" w:space="0" w:color="auto"/>
        <w:bottom w:val="none" w:sz="0" w:space="0" w:color="auto"/>
        <w:right w:val="none" w:sz="0" w:space="0" w:color="auto"/>
      </w:divBdr>
    </w:div>
    <w:div w:id="401103251">
      <w:marLeft w:val="640"/>
      <w:marRight w:val="0"/>
      <w:marTop w:val="0"/>
      <w:marBottom w:val="0"/>
      <w:divBdr>
        <w:top w:val="none" w:sz="0" w:space="0" w:color="auto"/>
        <w:left w:val="none" w:sz="0" w:space="0" w:color="auto"/>
        <w:bottom w:val="none" w:sz="0" w:space="0" w:color="auto"/>
        <w:right w:val="none" w:sz="0" w:space="0" w:color="auto"/>
      </w:divBdr>
    </w:div>
    <w:div w:id="401487956">
      <w:marLeft w:val="640"/>
      <w:marRight w:val="0"/>
      <w:marTop w:val="0"/>
      <w:marBottom w:val="0"/>
      <w:divBdr>
        <w:top w:val="none" w:sz="0" w:space="0" w:color="auto"/>
        <w:left w:val="none" w:sz="0" w:space="0" w:color="auto"/>
        <w:bottom w:val="none" w:sz="0" w:space="0" w:color="auto"/>
        <w:right w:val="none" w:sz="0" w:space="0" w:color="auto"/>
      </w:divBdr>
    </w:div>
    <w:div w:id="401565701">
      <w:marLeft w:val="640"/>
      <w:marRight w:val="0"/>
      <w:marTop w:val="0"/>
      <w:marBottom w:val="0"/>
      <w:divBdr>
        <w:top w:val="none" w:sz="0" w:space="0" w:color="auto"/>
        <w:left w:val="none" w:sz="0" w:space="0" w:color="auto"/>
        <w:bottom w:val="none" w:sz="0" w:space="0" w:color="auto"/>
        <w:right w:val="none" w:sz="0" w:space="0" w:color="auto"/>
      </w:divBdr>
    </w:div>
    <w:div w:id="401950788">
      <w:marLeft w:val="640"/>
      <w:marRight w:val="0"/>
      <w:marTop w:val="0"/>
      <w:marBottom w:val="0"/>
      <w:divBdr>
        <w:top w:val="none" w:sz="0" w:space="0" w:color="auto"/>
        <w:left w:val="none" w:sz="0" w:space="0" w:color="auto"/>
        <w:bottom w:val="none" w:sz="0" w:space="0" w:color="auto"/>
        <w:right w:val="none" w:sz="0" w:space="0" w:color="auto"/>
      </w:divBdr>
    </w:div>
    <w:div w:id="405418123">
      <w:marLeft w:val="640"/>
      <w:marRight w:val="0"/>
      <w:marTop w:val="0"/>
      <w:marBottom w:val="0"/>
      <w:divBdr>
        <w:top w:val="none" w:sz="0" w:space="0" w:color="auto"/>
        <w:left w:val="none" w:sz="0" w:space="0" w:color="auto"/>
        <w:bottom w:val="none" w:sz="0" w:space="0" w:color="auto"/>
        <w:right w:val="none" w:sz="0" w:space="0" w:color="auto"/>
      </w:divBdr>
    </w:div>
    <w:div w:id="406264241">
      <w:marLeft w:val="640"/>
      <w:marRight w:val="0"/>
      <w:marTop w:val="0"/>
      <w:marBottom w:val="0"/>
      <w:divBdr>
        <w:top w:val="none" w:sz="0" w:space="0" w:color="auto"/>
        <w:left w:val="none" w:sz="0" w:space="0" w:color="auto"/>
        <w:bottom w:val="none" w:sz="0" w:space="0" w:color="auto"/>
        <w:right w:val="none" w:sz="0" w:space="0" w:color="auto"/>
      </w:divBdr>
    </w:div>
    <w:div w:id="407656312">
      <w:marLeft w:val="640"/>
      <w:marRight w:val="0"/>
      <w:marTop w:val="0"/>
      <w:marBottom w:val="0"/>
      <w:divBdr>
        <w:top w:val="none" w:sz="0" w:space="0" w:color="auto"/>
        <w:left w:val="none" w:sz="0" w:space="0" w:color="auto"/>
        <w:bottom w:val="none" w:sz="0" w:space="0" w:color="auto"/>
        <w:right w:val="none" w:sz="0" w:space="0" w:color="auto"/>
      </w:divBdr>
    </w:div>
    <w:div w:id="408311444">
      <w:marLeft w:val="640"/>
      <w:marRight w:val="0"/>
      <w:marTop w:val="0"/>
      <w:marBottom w:val="0"/>
      <w:divBdr>
        <w:top w:val="none" w:sz="0" w:space="0" w:color="auto"/>
        <w:left w:val="none" w:sz="0" w:space="0" w:color="auto"/>
        <w:bottom w:val="none" w:sz="0" w:space="0" w:color="auto"/>
        <w:right w:val="none" w:sz="0" w:space="0" w:color="auto"/>
      </w:divBdr>
    </w:div>
    <w:div w:id="409080200">
      <w:marLeft w:val="640"/>
      <w:marRight w:val="0"/>
      <w:marTop w:val="0"/>
      <w:marBottom w:val="0"/>
      <w:divBdr>
        <w:top w:val="none" w:sz="0" w:space="0" w:color="auto"/>
        <w:left w:val="none" w:sz="0" w:space="0" w:color="auto"/>
        <w:bottom w:val="none" w:sz="0" w:space="0" w:color="auto"/>
        <w:right w:val="none" w:sz="0" w:space="0" w:color="auto"/>
      </w:divBdr>
    </w:div>
    <w:div w:id="416245592">
      <w:marLeft w:val="640"/>
      <w:marRight w:val="0"/>
      <w:marTop w:val="0"/>
      <w:marBottom w:val="0"/>
      <w:divBdr>
        <w:top w:val="none" w:sz="0" w:space="0" w:color="auto"/>
        <w:left w:val="none" w:sz="0" w:space="0" w:color="auto"/>
        <w:bottom w:val="none" w:sz="0" w:space="0" w:color="auto"/>
        <w:right w:val="none" w:sz="0" w:space="0" w:color="auto"/>
      </w:divBdr>
    </w:div>
    <w:div w:id="416681851">
      <w:marLeft w:val="640"/>
      <w:marRight w:val="0"/>
      <w:marTop w:val="0"/>
      <w:marBottom w:val="0"/>
      <w:divBdr>
        <w:top w:val="none" w:sz="0" w:space="0" w:color="auto"/>
        <w:left w:val="none" w:sz="0" w:space="0" w:color="auto"/>
        <w:bottom w:val="none" w:sz="0" w:space="0" w:color="auto"/>
        <w:right w:val="none" w:sz="0" w:space="0" w:color="auto"/>
      </w:divBdr>
    </w:div>
    <w:div w:id="416942673">
      <w:marLeft w:val="640"/>
      <w:marRight w:val="0"/>
      <w:marTop w:val="0"/>
      <w:marBottom w:val="0"/>
      <w:divBdr>
        <w:top w:val="none" w:sz="0" w:space="0" w:color="auto"/>
        <w:left w:val="none" w:sz="0" w:space="0" w:color="auto"/>
        <w:bottom w:val="none" w:sz="0" w:space="0" w:color="auto"/>
        <w:right w:val="none" w:sz="0" w:space="0" w:color="auto"/>
      </w:divBdr>
    </w:div>
    <w:div w:id="422071736">
      <w:marLeft w:val="640"/>
      <w:marRight w:val="0"/>
      <w:marTop w:val="0"/>
      <w:marBottom w:val="0"/>
      <w:divBdr>
        <w:top w:val="none" w:sz="0" w:space="0" w:color="auto"/>
        <w:left w:val="none" w:sz="0" w:space="0" w:color="auto"/>
        <w:bottom w:val="none" w:sz="0" w:space="0" w:color="auto"/>
        <w:right w:val="none" w:sz="0" w:space="0" w:color="auto"/>
      </w:divBdr>
    </w:div>
    <w:div w:id="423185201">
      <w:marLeft w:val="640"/>
      <w:marRight w:val="0"/>
      <w:marTop w:val="0"/>
      <w:marBottom w:val="0"/>
      <w:divBdr>
        <w:top w:val="none" w:sz="0" w:space="0" w:color="auto"/>
        <w:left w:val="none" w:sz="0" w:space="0" w:color="auto"/>
        <w:bottom w:val="none" w:sz="0" w:space="0" w:color="auto"/>
        <w:right w:val="none" w:sz="0" w:space="0" w:color="auto"/>
      </w:divBdr>
    </w:div>
    <w:div w:id="424113167">
      <w:marLeft w:val="640"/>
      <w:marRight w:val="0"/>
      <w:marTop w:val="0"/>
      <w:marBottom w:val="0"/>
      <w:divBdr>
        <w:top w:val="none" w:sz="0" w:space="0" w:color="auto"/>
        <w:left w:val="none" w:sz="0" w:space="0" w:color="auto"/>
        <w:bottom w:val="none" w:sz="0" w:space="0" w:color="auto"/>
        <w:right w:val="none" w:sz="0" w:space="0" w:color="auto"/>
      </w:divBdr>
    </w:div>
    <w:div w:id="424230839">
      <w:marLeft w:val="640"/>
      <w:marRight w:val="0"/>
      <w:marTop w:val="0"/>
      <w:marBottom w:val="0"/>
      <w:divBdr>
        <w:top w:val="none" w:sz="0" w:space="0" w:color="auto"/>
        <w:left w:val="none" w:sz="0" w:space="0" w:color="auto"/>
        <w:bottom w:val="none" w:sz="0" w:space="0" w:color="auto"/>
        <w:right w:val="none" w:sz="0" w:space="0" w:color="auto"/>
      </w:divBdr>
    </w:div>
    <w:div w:id="426581944">
      <w:marLeft w:val="640"/>
      <w:marRight w:val="0"/>
      <w:marTop w:val="0"/>
      <w:marBottom w:val="0"/>
      <w:divBdr>
        <w:top w:val="none" w:sz="0" w:space="0" w:color="auto"/>
        <w:left w:val="none" w:sz="0" w:space="0" w:color="auto"/>
        <w:bottom w:val="none" w:sz="0" w:space="0" w:color="auto"/>
        <w:right w:val="none" w:sz="0" w:space="0" w:color="auto"/>
      </w:divBdr>
    </w:div>
    <w:div w:id="427577874">
      <w:marLeft w:val="640"/>
      <w:marRight w:val="0"/>
      <w:marTop w:val="0"/>
      <w:marBottom w:val="0"/>
      <w:divBdr>
        <w:top w:val="none" w:sz="0" w:space="0" w:color="auto"/>
        <w:left w:val="none" w:sz="0" w:space="0" w:color="auto"/>
        <w:bottom w:val="none" w:sz="0" w:space="0" w:color="auto"/>
        <w:right w:val="none" w:sz="0" w:space="0" w:color="auto"/>
      </w:divBdr>
    </w:div>
    <w:div w:id="428962875">
      <w:bodyDiv w:val="1"/>
      <w:marLeft w:val="0"/>
      <w:marRight w:val="0"/>
      <w:marTop w:val="0"/>
      <w:marBottom w:val="0"/>
      <w:divBdr>
        <w:top w:val="none" w:sz="0" w:space="0" w:color="auto"/>
        <w:left w:val="none" w:sz="0" w:space="0" w:color="auto"/>
        <w:bottom w:val="none" w:sz="0" w:space="0" w:color="auto"/>
        <w:right w:val="none" w:sz="0" w:space="0" w:color="auto"/>
      </w:divBdr>
      <w:divsChild>
        <w:div w:id="724109934">
          <w:marLeft w:val="640"/>
          <w:marRight w:val="0"/>
          <w:marTop w:val="0"/>
          <w:marBottom w:val="0"/>
          <w:divBdr>
            <w:top w:val="none" w:sz="0" w:space="0" w:color="auto"/>
            <w:left w:val="none" w:sz="0" w:space="0" w:color="auto"/>
            <w:bottom w:val="none" w:sz="0" w:space="0" w:color="auto"/>
            <w:right w:val="none" w:sz="0" w:space="0" w:color="auto"/>
          </w:divBdr>
        </w:div>
        <w:div w:id="1256279380">
          <w:marLeft w:val="640"/>
          <w:marRight w:val="0"/>
          <w:marTop w:val="0"/>
          <w:marBottom w:val="0"/>
          <w:divBdr>
            <w:top w:val="none" w:sz="0" w:space="0" w:color="auto"/>
            <w:left w:val="none" w:sz="0" w:space="0" w:color="auto"/>
            <w:bottom w:val="none" w:sz="0" w:space="0" w:color="auto"/>
            <w:right w:val="none" w:sz="0" w:space="0" w:color="auto"/>
          </w:divBdr>
        </w:div>
      </w:divsChild>
    </w:div>
    <w:div w:id="430127626">
      <w:marLeft w:val="640"/>
      <w:marRight w:val="0"/>
      <w:marTop w:val="0"/>
      <w:marBottom w:val="0"/>
      <w:divBdr>
        <w:top w:val="none" w:sz="0" w:space="0" w:color="auto"/>
        <w:left w:val="none" w:sz="0" w:space="0" w:color="auto"/>
        <w:bottom w:val="none" w:sz="0" w:space="0" w:color="auto"/>
        <w:right w:val="none" w:sz="0" w:space="0" w:color="auto"/>
      </w:divBdr>
    </w:div>
    <w:div w:id="431243500">
      <w:marLeft w:val="640"/>
      <w:marRight w:val="0"/>
      <w:marTop w:val="0"/>
      <w:marBottom w:val="0"/>
      <w:divBdr>
        <w:top w:val="none" w:sz="0" w:space="0" w:color="auto"/>
        <w:left w:val="none" w:sz="0" w:space="0" w:color="auto"/>
        <w:bottom w:val="none" w:sz="0" w:space="0" w:color="auto"/>
        <w:right w:val="none" w:sz="0" w:space="0" w:color="auto"/>
      </w:divBdr>
    </w:div>
    <w:div w:id="432894180">
      <w:marLeft w:val="640"/>
      <w:marRight w:val="0"/>
      <w:marTop w:val="0"/>
      <w:marBottom w:val="0"/>
      <w:divBdr>
        <w:top w:val="none" w:sz="0" w:space="0" w:color="auto"/>
        <w:left w:val="none" w:sz="0" w:space="0" w:color="auto"/>
        <w:bottom w:val="none" w:sz="0" w:space="0" w:color="auto"/>
        <w:right w:val="none" w:sz="0" w:space="0" w:color="auto"/>
      </w:divBdr>
    </w:div>
    <w:div w:id="434180654">
      <w:marLeft w:val="640"/>
      <w:marRight w:val="0"/>
      <w:marTop w:val="0"/>
      <w:marBottom w:val="0"/>
      <w:divBdr>
        <w:top w:val="none" w:sz="0" w:space="0" w:color="auto"/>
        <w:left w:val="none" w:sz="0" w:space="0" w:color="auto"/>
        <w:bottom w:val="none" w:sz="0" w:space="0" w:color="auto"/>
        <w:right w:val="none" w:sz="0" w:space="0" w:color="auto"/>
      </w:divBdr>
    </w:div>
    <w:div w:id="434793361">
      <w:marLeft w:val="640"/>
      <w:marRight w:val="0"/>
      <w:marTop w:val="0"/>
      <w:marBottom w:val="0"/>
      <w:divBdr>
        <w:top w:val="none" w:sz="0" w:space="0" w:color="auto"/>
        <w:left w:val="none" w:sz="0" w:space="0" w:color="auto"/>
        <w:bottom w:val="none" w:sz="0" w:space="0" w:color="auto"/>
        <w:right w:val="none" w:sz="0" w:space="0" w:color="auto"/>
      </w:divBdr>
    </w:div>
    <w:div w:id="439035362">
      <w:marLeft w:val="640"/>
      <w:marRight w:val="0"/>
      <w:marTop w:val="0"/>
      <w:marBottom w:val="0"/>
      <w:divBdr>
        <w:top w:val="none" w:sz="0" w:space="0" w:color="auto"/>
        <w:left w:val="none" w:sz="0" w:space="0" w:color="auto"/>
        <w:bottom w:val="none" w:sz="0" w:space="0" w:color="auto"/>
        <w:right w:val="none" w:sz="0" w:space="0" w:color="auto"/>
      </w:divBdr>
    </w:div>
    <w:div w:id="442463396">
      <w:marLeft w:val="640"/>
      <w:marRight w:val="0"/>
      <w:marTop w:val="0"/>
      <w:marBottom w:val="0"/>
      <w:divBdr>
        <w:top w:val="none" w:sz="0" w:space="0" w:color="auto"/>
        <w:left w:val="none" w:sz="0" w:space="0" w:color="auto"/>
        <w:bottom w:val="none" w:sz="0" w:space="0" w:color="auto"/>
        <w:right w:val="none" w:sz="0" w:space="0" w:color="auto"/>
      </w:divBdr>
    </w:div>
    <w:div w:id="443380534">
      <w:marLeft w:val="640"/>
      <w:marRight w:val="0"/>
      <w:marTop w:val="0"/>
      <w:marBottom w:val="0"/>
      <w:divBdr>
        <w:top w:val="none" w:sz="0" w:space="0" w:color="auto"/>
        <w:left w:val="none" w:sz="0" w:space="0" w:color="auto"/>
        <w:bottom w:val="none" w:sz="0" w:space="0" w:color="auto"/>
        <w:right w:val="none" w:sz="0" w:space="0" w:color="auto"/>
      </w:divBdr>
    </w:div>
    <w:div w:id="444693704">
      <w:marLeft w:val="640"/>
      <w:marRight w:val="0"/>
      <w:marTop w:val="0"/>
      <w:marBottom w:val="0"/>
      <w:divBdr>
        <w:top w:val="none" w:sz="0" w:space="0" w:color="auto"/>
        <w:left w:val="none" w:sz="0" w:space="0" w:color="auto"/>
        <w:bottom w:val="none" w:sz="0" w:space="0" w:color="auto"/>
        <w:right w:val="none" w:sz="0" w:space="0" w:color="auto"/>
      </w:divBdr>
    </w:div>
    <w:div w:id="445586060">
      <w:marLeft w:val="640"/>
      <w:marRight w:val="0"/>
      <w:marTop w:val="0"/>
      <w:marBottom w:val="0"/>
      <w:divBdr>
        <w:top w:val="none" w:sz="0" w:space="0" w:color="auto"/>
        <w:left w:val="none" w:sz="0" w:space="0" w:color="auto"/>
        <w:bottom w:val="none" w:sz="0" w:space="0" w:color="auto"/>
        <w:right w:val="none" w:sz="0" w:space="0" w:color="auto"/>
      </w:divBdr>
    </w:div>
    <w:div w:id="446899535">
      <w:marLeft w:val="640"/>
      <w:marRight w:val="0"/>
      <w:marTop w:val="0"/>
      <w:marBottom w:val="0"/>
      <w:divBdr>
        <w:top w:val="none" w:sz="0" w:space="0" w:color="auto"/>
        <w:left w:val="none" w:sz="0" w:space="0" w:color="auto"/>
        <w:bottom w:val="none" w:sz="0" w:space="0" w:color="auto"/>
        <w:right w:val="none" w:sz="0" w:space="0" w:color="auto"/>
      </w:divBdr>
    </w:div>
    <w:div w:id="450128439">
      <w:marLeft w:val="640"/>
      <w:marRight w:val="0"/>
      <w:marTop w:val="0"/>
      <w:marBottom w:val="0"/>
      <w:divBdr>
        <w:top w:val="none" w:sz="0" w:space="0" w:color="auto"/>
        <w:left w:val="none" w:sz="0" w:space="0" w:color="auto"/>
        <w:bottom w:val="none" w:sz="0" w:space="0" w:color="auto"/>
        <w:right w:val="none" w:sz="0" w:space="0" w:color="auto"/>
      </w:divBdr>
    </w:div>
    <w:div w:id="452133437">
      <w:marLeft w:val="640"/>
      <w:marRight w:val="0"/>
      <w:marTop w:val="0"/>
      <w:marBottom w:val="0"/>
      <w:divBdr>
        <w:top w:val="none" w:sz="0" w:space="0" w:color="auto"/>
        <w:left w:val="none" w:sz="0" w:space="0" w:color="auto"/>
        <w:bottom w:val="none" w:sz="0" w:space="0" w:color="auto"/>
        <w:right w:val="none" w:sz="0" w:space="0" w:color="auto"/>
      </w:divBdr>
    </w:div>
    <w:div w:id="454712720">
      <w:marLeft w:val="640"/>
      <w:marRight w:val="0"/>
      <w:marTop w:val="0"/>
      <w:marBottom w:val="0"/>
      <w:divBdr>
        <w:top w:val="none" w:sz="0" w:space="0" w:color="auto"/>
        <w:left w:val="none" w:sz="0" w:space="0" w:color="auto"/>
        <w:bottom w:val="none" w:sz="0" w:space="0" w:color="auto"/>
        <w:right w:val="none" w:sz="0" w:space="0" w:color="auto"/>
      </w:divBdr>
    </w:div>
    <w:div w:id="454760580">
      <w:marLeft w:val="640"/>
      <w:marRight w:val="0"/>
      <w:marTop w:val="0"/>
      <w:marBottom w:val="0"/>
      <w:divBdr>
        <w:top w:val="none" w:sz="0" w:space="0" w:color="auto"/>
        <w:left w:val="none" w:sz="0" w:space="0" w:color="auto"/>
        <w:bottom w:val="none" w:sz="0" w:space="0" w:color="auto"/>
        <w:right w:val="none" w:sz="0" w:space="0" w:color="auto"/>
      </w:divBdr>
    </w:div>
    <w:div w:id="455293153">
      <w:marLeft w:val="640"/>
      <w:marRight w:val="0"/>
      <w:marTop w:val="0"/>
      <w:marBottom w:val="0"/>
      <w:divBdr>
        <w:top w:val="none" w:sz="0" w:space="0" w:color="auto"/>
        <w:left w:val="none" w:sz="0" w:space="0" w:color="auto"/>
        <w:bottom w:val="none" w:sz="0" w:space="0" w:color="auto"/>
        <w:right w:val="none" w:sz="0" w:space="0" w:color="auto"/>
      </w:divBdr>
    </w:div>
    <w:div w:id="457845843">
      <w:marLeft w:val="640"/>
      <w:marRight w:val="0"/>
      <w:marTop w:val="0"/>
      <w:marBottom w:val="0"/>
      <w:divBdr>
        <w:top w:val="none" w:sz="0" w:space="0" w:color="auto"/>
        <w:left w:val="none" w:sz="0" w:space="0" w:color="auto"/>
        <w:bottom w:val="none" w:sz="0" w:space="0" w:color="auto"/>
        <w:right w:val="none" w:sz="0" w:space="0" w:color="auto"/>
      </w:divBdr>
    </w:div>
    <w:div w:id="463735540">
      <w:marLeft w:val="640"/>
      <w:marRight w:val="0"/>
      <w:marTop w:val="0"/>
      <w:marBottom w:val="0"/>
      <w:divBdr>
        <w:top w:val="none" w:sz="0" w:space="0" w:color="auto"/>
        <w:left w:val="none" w:sz="0" w:space="0" w:color="auto"/>
        <w:bottom w:val="none" w:sz="0" w:space="0" w:color="auto"/>
        <w:right w:val="none" w:sz="0" w:space="0" w:color="auto"/>
      </w:divBdr>
    </w:div>
    <w:div w:id="465125348">
      <w:marLeft w:val="640"/>
      <w:marRight w:val="0"/>
      <w:marTop w:val="0"/>
      <w:marBottom w:val="0"/>
      <w:divBdr>
        <w:top w:val="none" w:sz="0" w:space="0" w:color="auto"/>
        <w:left w:val="none" w:sz="0" w:space="0" w:color="auto"/>
        <w:bottom w:val="none" w:sz="0" w:space="0" w:color="auto"/>
        <w:right w:val="none" w:sz="0" w:space="0" w:color="auto"/>
      </w:divBdr>
    </w:div>
    <w:div w:id="466051741">
      <w:marLeft w:val="640"/>
      <w:marRight w:val="0"/>
      <w:marTop w:val="0"/>
      <w:marBottom w:val="0"/>
      <w:divBdr>
        <w:top w:val="none" w:sz="0" w:space="0" w:color="auto"/>
        <w:left w:val="none" w:sz="0" w:space="0" w:color="auto"/>
        <w:bottom w:val="none" w:sz="0" w:space="0" w:color="auto"/>
        <w:right w:val="none" w:sz="0" w:space="0" w:color="auto"/>
      </w:divBdr>
    </w:div>
    <w:div w:id="466356196">
      <w:marLeft w:val="640"/>
      <w:marRight w:val="0"/>
      <w:marTop w:val="0"/>
      <w:marBottom w:val="0"/>
      <w:divBdr>
        <w:top w:val="none" w:sz="0" w:space="0" w:color="auto"/>
        <w:left w:val="none" w:sz="0" w:space="0" w:color="auto"/>
        <w:bottom w:val="none" w:sz="0" w:space="0" w:color="auto"/>
        <w:right w:val="none" w:sz="0" w:space="0" w:color="auto"/>
      </w:divBdr>
    </w:div>
    <w:div w:id="466750231">
      <w:marLeft w:val="640"/>
      <w:marRight w:val="0"/>
      <w:marTop w:val="0"/>
      <w:marBottom w:val="0"/>
      <w:divBdr>
        <w:top w:val="none" w:sz="0" w:space="0" w:color="auto"/>
        <w:left w:val="none" w:sz="0" w:space="0" w:color="auto"/>
        <w:bottom w:val="none" w:sz="0" w:space="0" w:color="auto"/>
        <w:right w:val="none" w:sz="0" w:space="0" w:color="auto"/>
      </w:divBdr>
    </w:div>
    <w:div w:id="467283781">
      <w:marLeft w:val="640"/>
      <w:marRight w:val="0"/>
      <w:marTop w:val="0"/>
      <w:marBottom w:val="0"/>
      <w:divBdr>
        <w:top w:val="none" w:sz="0" w:space="0" w:color="auto"/>
        <w:left w:val="none" w:sz="0" w:space="0" w:color="auto"/>
        <w:bottom w:val="none" w:sz="0" w:space="0" w:color="auto"/>
        <w:right w:val="none" w:sz="0" w:space="0" w:color="auto"/>
      </w:divBdr>
    </w:div>
    <w:div w:id="468938177">
      <w:marLeft w:val="640"/>
      <w:marRight w:val="0"/>
      <w:marTop w:val="0"/>
      <w:marBottom w:val="0"/>
      <w:divBdr>
        <w:top w:val="none" w:sz="0" w:space="0" w:color="auto"/>
        <w:left w:val="none" w:sz="0" w:space="0" w:color="auto"/>
        <w:bottom w:val="none" w:sz="0" w:space="0" w:color="auto"/>
        <w:right w:val="none" w:sz="0" w:space="0" w:color="auto"/>
      </w:divBdr>
    </w:div>
    <w:div w:id="471093307">
      <w:marLeft w:val="640"/>
      <w:marRight w:val="0"/>
      <w:marTop w:val="0"/>
      <w:marBottom w:val="0"/>
      <w:divBdr>
        <w:top w:val="none" w:sz="0" w:space="0" w:color="auto"/>
        <w:left w:val="none" w:sz="0" w:space="0" w:color="auto"/>
        <w:bottom w:val="none" w:sz="0" w:space="0" w:color="auto"/>
        <w:right w:val="none" w:sz="0" w:space="0" w:color="auto"/>
      </w:divBdr>
    </w:div>
    <w:div w:id="472328449">
      <w:marLeft w:val="640"/>
      <w:marRight w:val="0"/>
      <w:marTop w:val="0"/>
      <w:marBottom w:val="0"/>
      <w:divBdr>
        <w:top w:val="none" w:sz="0" w:space="0" w:color="auto"/>
        <w:left w:val="none" w:sz="0" w:space="0" w:color="auto"/>
        <w:bottom w:val="none" w:sz="0" w:space="0" w:color="auto"/>
        <w:right w:val="none" w:sz="0" w:space="0" w:color="auto"/>
      </w:divBdr>
    </w:div>
    <w:div w:id="475340785">
      <w:marLeft w:val="640"/>
      <w:marRight w:val="0"/>
      <w:marTop w:val="0"/>
      <w:marBottom w:val="0"/>
      <w:divBdr>
        <w:top w:val="none" w:sz="0" w:space="0" w:color="auto"/>
        <w:left w:val="none" w:sz="0" w:space="0" w:color="auto"/>
        <w:bottom w:val="none" w:sz="0" w:space="0" w:color="auto"/>
        <w:right w:val="none" w:sz="0" w:space="0" w:color="auto"/>
      </w:divBdr>
    </w:div>
    <w:div w:id="477068405">
      <w:marLeft w:val="640"/>
      <w:marRight w:val="0"/>
      <w:marTop w:val="0"/>
      <w:marBottom w:val="0"/>
      <w:divBdr>
        <w:top w:val="none" w:sz="0" w:space="0" w:color="auto"/>
        <w:left w:val="none" w:sz="0" w:space="0" w:color="auto"/>
        <w:bottom w:val="none" w:sz="0" w:space="0" w:color="auto"/>
        <w:right w:val="none" w:sz="0" w:space="0" w:color="auto"/>
      </w:divBdr>
    </w:div>
    <w:div w:id="482360165">
      <w:marLeft w:val="640"/>
      <w:marRight w:val="0"/>
      <w:marTop w:val="0"/>
      <w:marBottom w:val="0"/>
      <w:divBdr>
        <w:top w:val="none" w:sz="0" w:space="0" w:color="auto"/>
        <w:left w:val="none" w:sz="0" w:space="0" w:color="auto"/>
        <w:bottom w:val="none" w:sz="0" w:space="0" w:color="auto"/>
        <w:right w:val="none" w:sz="0" w:space="0" w:color="auto"/>
      </w:divBdr>
    </w:div>
    <w:div w:id="483161319">
      <w:marLeft w:val="640"/>
      <w:marRight w:val="0"/>
      <w:marTop w:val="0"/>
      <w:marBottom w:val="0"/>
      <w:divBdr>
        <w:top w:val="none" w:sz="0" w:space="0" w:color="auto"/>
        <w:left w:val="none" w:sz="0" w:space="0" w:color="auto"/>
        <w:bottom w:val="none" w:sz="0" w:space="0" w:color="auto"/>
        <w:right w:val="none" w:sz="0" w:space="0" w:color="auto"/>
      </w:divBdr>
    </w:div>
    <w:div w:id="483548542">
      <w:marLeft w:val="640"/>
      <w:marRight w:val="0"/>
      <w:marTop w:val="0"/>
      <w:marBottom w:val="0"/>
      <w:divBdr>
        <w:top w:val="none" w:sz="0" w:space="0" w:color="auto"/>
        <w:left w:val="none" w:sz="0" w:space="0" w:color="auto"/>
        <w:bottom w:val="none" w:sz="0" w:space="0" w:color="auto"/>
        <w:right w:val="none" w:sz="0" w:space="0" w:color="auto"/>
      </w:divBdr>
    </w:div>
    <w:div w:id="485248843">
      <w:marLeft w:val="640"/>
      <w:marRight w:val="0"/>
      <w:marTop w:val="0"/>
      <w:marBottom w:val="0"/>
      <w:divBdr>
        <w:top w:val="none" w:sz="0" w:space="0" w:color="auto"/>
        <w:left w:val="none" w:sz="0" w:space="0" w:color="auto"/>
        <w:bottom w:val="none" w:sz="0" w:space="0" w:color="auto"/>
        <w:right w:val="none" w:sz="0" w:space="0" w:color="auto"/>
      </w:divBdr>
    </w:div>
    <w:div w:id="485518549">
      <w:marLeft w:val="640"/>
      <w:marRight w:val="0"/>
      <w:marTop w:val="0"/>
      <w:marBottom w:val="0"/>
      <w:divBdr>
        <w:top w:val="none" w:sz="0" w:space="0" w:color="auto"/>
        <w:left w:val="none" w:sz="0" w:space="0" w:color="auto"/>
        <w:bottom w:val="none" w:sz="0" w:space="0" w:color="auto"/>
        <w:right w:val="none" w:sz="0" w:space="0" w:color="auto"/>
      </w:divBdr>
    </w:div>
    <w:div w:id="490680795">
      <w:marLeft w:val="640"/>
      <w:marRight w:val="0"/>
      <w:marTop w:val="0"/>
      <w:marBottom w:val="0"/>
      <w:divBdr>
        <w:top w:val="none" w:sz="0" w:space="0" w:color="auto"/>
        <w:left w:val="none" w:sz="0" w:space="0" w:color="auto"/>
        <w:bottom w:val="none" w:sz="0" w:space="0" w:color="auto"/>
        <w:right w:val="none" w:sz="0" w:space="0" w:color="auto"/>
      </w:divBdr>
    </w:div>
    <w:div w:id="492112648">
      <w:marLeft w:val="640"/>
      <w:marRight w:val="0"/>
      <w:marTop w:val="0"/>
      <w:marBottom w:val="0"/>
      <w:divBdr>
        <w:top w:val="none" w:sz="0" w:space="0" w:color="auto"/>
        <w:left w:val="none" w:sz="0" w:space="0" w:color="auto"/>
        <w:bottom w:val="none" w:sz="0" w:space="0" w:color="auto"/>
        <w:right w:val="none" w:sz="0" w:space="0" w:color="auto"/>
      </w:divBdr>
    </w:div>
    <w:div w:id="492910393">
      <w:marLeft w:val="640"/>
      <w:marRight w:val="0"/>
      <w:marTop w:val="0"/>
      <w:marBottom w:val="0"/>
      <w:divBdr>
        <w:top w:val="none" w:sz="0" w:space="0" w:color="auto"/>
        <w:left w:val="none" w:sz="0" w:space="0" w:color="auto"/>
        <w:bottom w:val="none" w:sz="0" w:space="0" w:color="auto"/>
        <w:right w:val="none" w:sz="0" w:space="0" w:color="auto"/>
      </w:divBdr>
    </w:div>
    <w:div w:id="494230376">
      <w:marLeft w:val="640"/>
      <w:marRight w:val="0"/>
      <w:marTop w:val="0"/>
      <w:marBottom w:val="0"/>
      <w:divBdr>
        <w:top w:val="none" w:sz="0" w:space="0" w:color="auto"/>
        <w:left w:val="none" w:sz="0" w:space="0" w:color="auto"/>
        <w:bottom w:val="none" w:sz="0" w:space="0" w:color="auto"/>
        <w:right w:val="none" w:sz="0" w:space="0" w:color="auto"/>
      </w:divBdr>
    </w:div>
    <w:div w:id="496188508">
      <w:marLeft w:val="640"/>
      <w:marRight w:val="0"/>
      <w:marTop w:val="0"/>
      <w:marBottom w:val="0"/>
      <w:divBdr>
        <w:top w:val="none" w:sz="0" w:space="0" w:color="auto"/>
        <w:left w:val="none" w:sz="0" w:space="0" w:color="auto"/>
        <w:bottom w:val="none" w:sz="0" w:space="0" w:color="auto"/>
        <w:right w:val="none" w:sz="0" w:space="0" w:color="auto"/>
      </w:divBdr>
    </w:div>
    <w:div w:id="496308309">
      <w:marLeft w:val="640"/>
      <w:marRight w:val="0"/>
      <w:marTop w:val="0"/>
      <w:marBottom w:val="0"/>
      <w:divBdr>
        <w:top w:val="none" w:sz="0" w:space="0" w:color="auto"/>
        <w:left w:val="none" w:sz="0" w:space="0" w:color="auto"/>
        <w:bottom w:val="none" w:sz="0" w:space="0" w:color="auto"/>
        <w:right w:val="none" w:sz="0" w:space="0" w:color="auto"/>
      </w:divBdr>
    </w:div>
    <w:div w:id="503783696">
      <w:marLeft w:val="640"/>
      <w:marRight w:val="0"/>
      <w:marTop w:val="0"/>
      <w:marBottom w:val="0"/>
      <w:divBdr>
        <w:top w:val="none" w:sz="0" w:space="0" w:color="auto"/>
        <w:left w:val="none" w:sz="0" w:space="0" w:color="auto"/>
        <w:bottom w:val="none" w:sz="0" w:space="0" w:color="auto"/>
        <w:right w:val="none" w:sz="0" w:space="0" w:color="auto"/>
      </w:divBdr>
    </w:div>
    <w:div w:id="507866210">
      <w:marLeft w:val="640"/>
      <w:marRight w:val="0"/>
      <w:marTop w:val="0"/>
      <w:marBottom w:val="0"/>
      <w:divBdr>
        <w:top w:val="none" w:sz="0" w:space="0" w:color="auto"/>
        <w:left w:val="none" w:sz="0" w:space="0" w:color="auto"/>
        <w:bottom w:val="none" w:sz="0" w:space="0" w:color="auto"/>
        <w:right w:val="none" w:sz="0" w:space="0" w:color="auto"/>
      </w:divBdr>
    </w:div>
    <w:div w:id="507913254">
      <w:marLeft w:val="640"/>
      <w:marRight w:val="0"/>
      <w:marTop w:val="0"/>
      <w:marBottom w:val="0"/>
      <w:divBdr>
        <w:top w:val="none" w:sz="0" w:space="0" w:color="auto"/>
        <w:left w:val="none" w:sz="0" w:space="0" w:color="auto"/>
        <w:bottom w:val="none" w:sz="0" w:space="0" w:color="auto"/>
        <w:right w:val="none" w:sz="0" w:space="0" w:color="auto"/>
      </w:divBdr>
    </w:div>
    <w:div w:id="510947092">
      <w:marLeft w:val="640"/>
      <w:marRight w:val="0"/>
      <w:marTop w:val="0"/>
      <w:marBottom w:val="0"/>
      <w:divBdr>
        <w:top w:val="none" w:sz="0" w:space="0" w:color="auto"/>
        <w:left w:val="none" w:sz="0" w:space="0" w:color="auto"/>
        <w:bottom w:val="none" w:sz="0" w:space="0" w:color="auto"/>
        <w:right w:val="none" w:sz="0" w:space="0" w:color="auto"/>
      </w:divBdr>
    </w:div>
    <w:div w:id="518324417">
      <w:marLeft w:val="640"/>
      <w:marRight w:val="0"/>
      <w:marTop w:val="0"/>
      <w:marBottom w:val="0"/>
      <w:divBdr>
        <w:top w:val="none" w:sz="0" w:space="0" w:color="auto"/>
        <w:left w:val="none" w:sz="0" w:space="0" w:color="auto"/>
        <w:bottom w:val="none" w:sz="0" w:space="0" w:color="auto"/>
        <w:right w:val="none" w:sz="0" w:space="0" w:color="auto"/>
      </w:divBdr>
    </w:div>
    <w:div w:id="520822748">
      <w:marLeft w:val="640"/>
      <w:marRight w:val="0"/>
      <w:marTop w:val="0"/>
      <w:marBottom w:val="0"/>
      <w:divBdr>
        <w:top w:val="none" w:sz="0" w:space="0" w:color="auto"/>
        <w:left w:val="none" w:sz="0" w:space="0" w:color="auto"/>
        <w:bottom w:val="none" w:sz="0" w:space="0" w:color="auto"/>
        <w:right w:val="none" w:sz="0" w:space="0" w:color="auto"/>
      </w:divBdr>
    </w:div>
    <w:div w:id="522943232">
      <w:marLeft w:val="640"/>
      <w:marRight w:val="0"/>
      <w:marTop w:val="0"/>
      <w:marBottom w:val="0"/>
      <w:divBdr>
        <w:top w:val="none" w:sz="0" w:space="0" w:color="auto"/>
        <w:left w:val="none" w:sz="0" w:space="0" w:color="auto"/>
        <w:bottom w:val="none" w:sz="0" w:space="0" w:color="auto"/>
        <w:right w:val="none" w:sz="0" w:space="0" w:color="auto"/>
      </w:divBdr>
    </w:div>
    <w:div w:id="536550182">
      <w:marLeft w:val="640"/>
      <w:marRight w:val="0"/>
      <w:marTop w:val="0"/>
      <w:marBottom w:val="0"/>
      <w:divBdr>
        <w:top w:val="none" w:sz="0" w:space="0" w:color="auto"/>
        <w:left w:val="none" w:sz="0" w:space="0" w:color="auto"/>
        <w:bottom w:val="none" w:sz="0" w:space="0" w:color="auto"/>
        <w:right w:val="none" w:sz="0" w:space="0" w:color="auto"/>
      </w:divBdr>
    </w:div>
    <w:div w:id="537351311">
      <w:marLeft w:val="640"/>
      <w:marRight w:val="0"/>
      <w:marTop w:val="0"/>
      <w:marBottom w:val="0"/>
      <w:divBdr>
        <w:top w:val="none" w:sz="0" w:space="0" w:color="auto"/>
        <w:left w:val="none" w:sz="0" w:space="0" w:color="auto"/>
        <w:bottom w:val="none" w:sz="0" w:space="0" w:color="auto"/>
        <w:right w:val="none" w:sz="0" w:space="0" w:color="auto"/>
      </w:divBdr>
    </w:div>
    <w:div w:id="537665943">
      <w:marLeft w:val="640"/>
      <w:marRight w:val="0"/>
      <w:marTop w:val="0"/>
      <w:marBottom w:val="0"/>
      <w:divBdr>
        <w:top w:val="none" w:sz="0" w:space="0" w:color="auto"/>
        <w:left w:val="none" w:sz="0" w:space="0" w:color="auto"/>
        <w:bottom w:val="none" w:sz="0" w:space="0" w:color="auto"/>
        <w:right w:val="none" w:sz="0" w:space="0" w:color="auto"/>
      </w:divBdr>
    </w:div>
    <w:div w:id="537670315">
      <w:marLeft w:val="640"/>
      <w:marRight w:val="0"/>
      <w:marTop w:val="0"/>
      <w:marBottom w:val="0"/>
      <w:divBdr>
        <w:top w:val="none" w:sz="0" w:space="0" w:color="auto"/>
        <w:left w:val="none" w:sz="0" w:space="0" w:color="auto"/>
        <w:bottom w:val="none" w:sz="0" w:space="0" w:color="auto"/>
        <w:right w:val="none" w:sz="0" w:space="0" w:color="auto"/>
      </w:divBdr>
    </w:div>
    <w:div w:id="538202231">
      <w:marLeft w:val="640"/>
      <w:marRight w:val="0"/>
      <w:marTop w:val="0"/>
      <w:marBottom w:val="0"/>
      <w:divBdr>
        <w:top w:val="none" w:sz="0" w:space="0" w:color="auto"/>
        <w:left w:val="none" w:sz="0" w:space="0" w:color="auto"/>
        <w:bottom w:val="none" w:sz="0" w:space="0" w:color="auto"/>
        <w:right w:val="none" w:sz="0" w:space="0" w:color="auto"/>
      </w:divBdr>
    </w:div>
    <w:div w:id="541866131">
      <w:marLeft w:val="640"/>
      <w:marRight w:val="0"/>
      <w:marTop w:val="0"/>
      <w:marBottom w:val="0"/>
      <w:divBdr>
        <w:top w:val="none" w:sz="0" w:space="0" w:color="auto"/>
        <w:left w:val="none" w:sz="0" w:space="0" w:color="auto"/>
        <w:bottom w:val="none" w:sz="0" w:space="0" w:color="auto"/>
        <w:right w:val="none" w:sz="0" w:space="0" w:color="auto"/>
      </w:divBdr>
    </w:div>
    <w:div w:id="541869291">
      <w:marLeft w:val="640"/>
      <w:marRight w:val="0"/>
      <w:marTop w:val="0"/>
      <w:marBottom w:val="0"/>
      <w:divBdr>
        <w:top w:val="none" w:sz="0" w:space="0" w:color="auto"/>
        <w:left w:val="none" w:sz="0" w:space="0" w:color="auto"/>
        <w:bottom w:val="none" w:sz="0" w:space="0" w:color="auto"/>
        <w:right w:val="none" w:sz="0" w:space="0" w:color="auto"/>
      </w:divBdr>
    </w:div>
    <w:div w:id="544097299">
      <w:marLeft w:val="640"/>
      <w:marRight w:val="0"/>
      <w:marTop w:val="0"/>
      <w:marBottom w:val="0"/>
      <w:divBdr>
        <w:top w:val="none" w:sz="0" w:space="0" w:color="auto"/>
        <w:left w:val="none" w:sz="0" w:space="0" w:color="auto"/>
        <w:bottom w:val="none" w:sz="0" w:space="0" w:color="auto"/>
        <w:right w:val="none" w:sz="0" w:space="0" w:color="auto"/>
      </w:divBdr>
    </w:div>
    <w:div w:id="546377276">
      <w:marLeft w:val="640"/>
      <w:marRight w:val="0"/>
      <w:marTop w:val="0"/>
      <w:marBottom w:val="0"/>
      <w:divBdr>
        <w:top w:val="none" w:sz="0" w:space="0" w:color="auto"/>
        <w:left w:val="none" w:sz="0" w:space="0" w:color="auto"/>
        <w:bottom w:val="none" w:sz="0" w:space="0" w:color="auto"/>
        <w:right w:val="none" w:sz="0" w:space="0" w:color="auto"/>
      </w:divBdr>
    </w:div>
    <w:div w:id="549418858">
      <w:marLeft w:val="640"/>
      <w:marRight w:val="0"/>
      <w:marTop w:val="0"/>
      <w:marBottom w:val="0"/>
      <w:divBdr>
        <w:top w:val="none" w:sz="0" w:space="0" w:color="auto"/>
        <w:left w:val="none" w:sz="0" w:space="0" w:color="auto"/>
        <w:bottom w:val="none" w:sz="0" w:space="0" w:color="auto"/>
        <w:right w:val="none" w:sz="0" w:space="0" w:color="auto"/>
      </w:divBdr>
    </w:div>
    <w:div w:id="549608379">
      <w:marLeft w:val="640"/>
      <w:marRight w:val="0"/>
      <w:marTop w:val="0"/>
      <w:marBottom w:val="0"/>
      <w:divBdr>
        <w:top w:val="none" w:sz="0" w:space="0" w:color="auto"/>
        <w:left w:val="none" w:sz="0" w:space="0" w:color="auto"/>
        <w:bottom w:val="none" w:sz="0" w:space="0" w:color="auto"/>
        <w:right w:val="none" w:sz="0" w:space="0" w:color="auto"/>
      </w:divBdr>
    </w:div>
    <w:div w:id="559705363">
      <w:marLeft w:val="640"/>
      <w:marRight w:val="0"/>
      <w:marTop w:val="0"/>
      <w:marBottom w:val="0"/>
      <w:divBdr>
        <w:top w:val="none" w:sz="0" w:space="0" w:color="auto"/>
        <w:left w:val="none" w:sz="0" w:space="0" w:color="auto"/>
        <w:bottom w:val="none" w:sz="0" w:space="0" w:color="auto"/>
        <w:right w:val="none" w:sz="0" w:space="0" w:color="auto"/>
      </w:divBdr>
    </w:div>
    <w:div w:id="564219010">
      <w:marLeft w:val="640"/>
      <w:marRight w:val="0"/>
      <w:marTop w:val="0"/>
      <w:marBottom w:val="0"/>
      <w:divBdr>
        <w:top w:val="none" w:sz="0" w:space="0" w:color="auto"/>
        <w:left w:val="none" w:sz="0" w:space="0" w:color="auto"/>
        <w:bottom w:val="none" w:sz="0" w:space="0" w:color="auto"/>
        <w:right w:val="none" w:sz="0" w:space="0" w:color="auto"/>
      </w:divBdr>
    </w:div>
    <w:div w:id="566307079">
      <w:marLeft w:val="640"/>
      <w:marRight w:val="0"/>
      <w:marTop w:val="0"/>
      <w:marBottom w:val="0"/>
      <w:divBdr>
        <w:top w:val="none" w:sz="0" w:space="0" w:color="auto"/>
        <w:left w:val="none" w:sz="0" w:space="0" w:color="auto"/>
        <w:bottom w:val="none" w:sz="0" w:space="0" w:color="auto"/>
        <w:right w:val="none" w:sz="0" w:space="0" w:color="auto"/>
      </w:divBdr>
    </w:div>
    <w:div w:id="569072818">
      <w:marLeft w:val="640"/>
      <w:marRight w:val="0"/>
      <w:marTop w:val="0"/>
      <w:marBottom w:val="0"/>
      <w:divBdr>
        <w:top w:val="none" w:sz="0" w:space="0" w:color="auto"/>
        <w:left w:val="none" w:sz="0" w:space="0" w:color="auto"/>
        <w:bottom w:val="none" w:sz="0" w:space="0" w:color="auto"/>
        <w:right w:val="none" w:sz="0" w:space="0" w:color="auto"/>
      </w:divBdr>
    </w:div>
    <w:div w:id="571162764">
      <w:marLeft w:val="640"/>
      <w:marRight w:val="0"/>
      <w:marTop w:val="0"/>
      <w:marBottom w:val="0"/>
      <w:divBdr>
        <w:top w:val="none" w:sz="0" w:space="0" w:color="auto"/>
        <w:left w:val="none" w:sz="0" w:space="0" w:color="auto"/>
        <w:bottom w:val="none" w:sz="0" w:space="0" w:color="auto"/>
        <w:right w:val="none" w:sz="0" w:space="0" w:color="auto"/>
      </w:divBdr>
    </w:div>
    <w:div w:id="572664061">
      <w:marLeft w:val="640"/>
      <w:marRight w:val="0"/>
      <w:marTop w:val="0"/>
      <w:marBottom w:val="0"/>
      <w:divBdr>
        <w:top w:val="none" w:sz="0" w:space="0" w:color="auto"/>
        <w:left w:val="none" w:sz="0" w:space="0" w:color="auto"/>
        <w:bottom w:val="none" w:sz="0" w:space="0" w:color="auto"/>
        <w:right w:val="none" w:sz="0" w:space="0" w:color="auto"/>
      </w:divBdr>
    </w:div>
    <w:div w:id="575363338">
      <w:marLeft w:val="640"/>
      <w:marRight w:val="0"/>
      <w:marTop w:val="0"/>
      <w:marBottom w:val="0"/>
      <w:divBdr>
        <w:top w:val="none" w:sz="0" w:space="0" w:color="auto"/>
        <w:left w:val="none" w:sz="0" w:space="0" w:color="auto"/>
        <w:bottom w:val="none" w:sz="0" w:space="0" w:color="auto"/>
        <w:right w:val="none" w:sz="0" w:space="0" w:color="auto"/>
      </w:divBdr>
    </w:div>
    <w:div w:id="576591647">
      <w:marLeft w:val="640"/>
      <w:marRight w:val="0"/>
      <w:marTop w:val="0"/>
      <w:marBottom w:val="0"/>
      <w:divBdr>
        <w:top w:val="none" w:sz="0" w:space="0" w:color="auto"/>
        <w:left w:val="none" w:sz="0" w:space="0" w:color="auto"/>
        <w:bottom w:val="none" w:sz="0" w:space="0" w:color="auto"/>
        <w:right w:val="none" w:sz="0" w:space="0" w:color="auto"/>
      </w:divBdr>
    </w:div>
    <w:div w:id="576791547">
      <w:marLeft w:val="640"/>
      <w:marRight w:val="0"/>
      <w:marTop w:val="0"/>
      <w:marBottom w:val="0"/>
      <w:divBdr>
        <w:top w:val="none" w:sz="0" w:space="0" w:color="auto"/>
        <w:left w:val="none" w:sz="0" w:space="0" w:color="auto"/>
        <w:bottom w:val="none" w:sz="0" w:space="0" w:color="auto"/>
        <w:right w:val="none" w:sz="0" w:space="0" w:color="auto"/>
      </w:divBdr>
    </w:div>
    <w:div w:id="578099744">
      <w:marLeft w:val="640"/>
      <w:marRight w:val="0"/>
      <w:marTop w:val="0"/>
      <w:marBottom w:val="0"/>
      <w:divBdr>
        <w:top w:val="none" w:sz="0" w:space="0" w:color="auto"/>
        <w:left w:val="none" w:sz="0" w:space="0" w:color="auto"/>
        <w:bottom w:val="none" w:sz="0" w:space="0" w:color="auto"/>
        <w:right w:val="none" w:sz="0" w:space="0" w:color="auto"/>
      </w:divBdr>
    </w:div>
    <w:div w:id="580408601">
      <w:marLeft w:val="640"/>
      <w:marRight w:val="0"/>
      <w:marTop w:val="0"/>
      <w:marBottom w:val="0"/>
      <w:divBdr>
        <w:top w:val="none" w:sz="0" w:space="0" w:color="auto"/>
        <w:left w:val="none" w:sz="0" w:space="0" w:color="auto"/>
        <w:bottom w:val="none" w:sz="0" w:space="0" w:color="auto"/>
        <w:right w:val="none" w:sz="0" w:space="0" w:color="auto"/>
      </w:divBdr>
    </w:div>
    <w:div w:id="582222095">
      <w:marLeft w:val="640"/>
      <w:marRight w:val="0"/>
      <w:marTop w:val="0"/>
      <w:marBottom w:val="0"/>
      <w:divBdr>
        <w:top w:val="none" w:sz="0" w:space="0" w:color="auto"/>
        <w:left w:val="none" w:sz="0" w:space="0" w:color="auto"/>
        <w:bottom w:val="none" w:sz="0" w:space="0" w:color="auto"/>
        <w:right w:val="none" w:sz="0" w:space="0" w:color="auto"/>
      </w:divBdr>
    </w:div>
    <w:div w:id="582568223">
      <w:marLeft w:val="640"/>
      <w:marRight w:val="0"/>
      <w:marTop w:val="0"/>
      <w:marBottom w:val="0"/>
      <w:divBdr>
        <w:top w:val="none" w:sz="0" w:space="0" w:color="auto"/>
        <w:left w:val="none" w:sz="0" w:space="0" w:color="auto"/>
        <w:bottom w:val="none" w:sz="0" w:space="0" w:color="auto"/>
        <w:right w:val="none" w:sz="0" w:space="0" w:color="auto"/>
      </w:divBdr>
    </w:div>
    <w:div w:id="585843446">
      <w:bodyDiv w:val="1"/>
      <w:marLeft w:val="0"/>
      <w:marRight w:val="0"/>
      <w:marTop w:val="0"/>
      <w:marBottom w:val="0"/>
      <w:divBdr>
        <w:top w:val="none" w:sz="0" w:space="0" w:color="auto"/>
        <w:left w:val="none" w:sz="0" w:space="0" w:color="auto"/>
        <w:bottom w:val="none" w:sz="0" w:space="0" w:color="auto"/>
        <w:right w:val="none" w:sz="0" w:space="0" w:color="auto"/>
      </w:divBdr>
    </w:div>
    <w:div w:id="586036097">
      <w:marLeft w:val="640"/>
      <w:marRight w:val="0"/>
      <w:marTop w:val="0"/>
      <w:marBottom w:val="0"/>
      <w:divBdr>
        <w:top w:val="none" w:sz="0" w:space="0" w:color="auto"/>
        <w:left w:val="none" w:sz="0" w:space="0" w:color="auto"/>
        <w:bottom w:val="none" w:sz="0" w:space="0" w:color="auto"/>
        <w:right w:val="none" w:sz="0" w:space="0" w:color="auto"/>
      </w:divBdr>
    </w:div>
    <w:div w:id="590435004">
      <w:marLeft w:val="640"/>
      <w:marRight w:val="0"/>
      <w:marTop w:val="0"/>
      <w:marBottom w:val="0"/>
      <w:divBdr>
        <w:top w:val="none" w:sz="0" w:space="0" w:color="auto"/>
        <w:left w:val="none" w:sz="0" w:space="0" w:color="auto"/>
        <w:bottom w:val="none" w:sz="0" w:space="0" w:color="auto"/>
        <w:right w:val="none" w:sz="0" w:space="0" w:color="auto"/>
      </w:divBdr>
    </w:div>
    <w:div w:id="592713937">
      <w:marLeft w:val="640"/>
      <w:marRight w:val="0"/>
      <w:marTop w:val="0"/>
      <w:marBottom w:val="0"/>
      <w:divBdr>
        <w:top w:val="none" w:sz="0" w:space="0" w:color="auto"/>
        <w:left w:val="none" w:sz="0" w:space="0" w:color="auto"/>
        <w:bottom w:val="none" w:sz="0" w:space="0" w:color="auto"/>
        <w:right w:val="none" w:sz="0" w:space="0" w:color="auto"/>
      </w:divBdr>
    </w:div>
    <w:div w:id="594826834">
      <w:marLeft w:val="640"/>
      <w:marRight w:val="0"/>
      <w:marTop w:val="0"/>
      <w:marBottom w:val="0"/>
      <w:divBdr>
        <w:top w:val="none" w:sz="0" w:space="0" w:color="auto"/>
        <w:left w:val="none" w:sz="0" w:space="0" w:color="auto"/>
        <w:bottom w:val="none" w:sz="0" w:space="0" w:color="auto"/>
        <w:right w:val="none" w:sz="0" w:space="0" w:color="auto"/>
      </w:divBdr>
    </w:div>
    <w:div w:id="597517799">
      <w:marLeft w:val="640"/>
      <w:marRight w:val="0"/>
      <w:marTop w:val="0"/>
      <w:marBottom w:val="0"/>
      <w:divBdr>
        <w:top w:val="none" w:sz="0" w:space="0" w:color="auto"/>
        <w:left w:val="none" w:sz="0" w:space="0" w:color="auto"/>
        <w:bottom w:val="none" w:sz="0" w:space="0" w:color="auto"/>
        <w:right w:val="none" w:sz="0" w:space="0" w:color="auto"/>
      </w:divBdr>
    </w:div>
    <w:div w:id="598485120">
      <w:marLeft w:val="640"/>
      <w:marRight w:val="0"/>
      <w:marTop w:val="0"/>
      <w:marBottom w:val="0"/>
      <w:divBdr>
        <w:top w:val="none" w:sz="0" w:space="0" w:color="auto"/>
        <w:left w:val="none" w:sz="0" w:space="0" w:color="auto"/>
        <w:bottom w:val="none" w:sz="0" w:space="0" w:color="auto"/>
        <w:right w:val="none" w:sz="0" w:space="0" w:color="auto"/>
      </w:divBdr>
    </w:div>
    <w:div w:id="600724405">
      <w:marLeft w:val="640"/>
      <w:marRight w:val="0"/>
      <w:marTop w:val="0"/>
      <w:marBottom w:val="0"/>
      <w:divBdr>
        <w:top w:val="none" w:sz="0" w:space="0" w:color="auto"/>
        <w:left w:val="none" w:sz="0" w:space="0" w:color="auto"/>
        <w:bottom w:val="none" w:sz="0" w:space="0" w:color="auto"/>
        <w:right w:val="none" w:sz="0" w:space="0" w:color="auto"/>
      </w:divBdr>
    </w:div>
    <w:div w:id="601305986">
      <w:marLeft w:val="640"/>
      <w:marRight w:val="0"/>
      <w:marTop w:val="0"/>
      <w:marBottom w:val="0"/>
      <w:divBdr>
        <w:top w:val="none" w:sz="0" w:space="0" w:color="auto"/>
        <w:left w:val="none" w:sz="0" w:space="0" w:color="auto"/>
        <w:bottom w:val="none" w:sz="0" w:space="0" w:color="auto"/>
        <w:right w:val="none" w:sz="0" w:space="0" w:color="auto"/>
      </w:divBdr>
    </w:div>
    <w:div w:id="601380904">
      <w:marLeft w:val="640"/>
      <w:marRight w:val="0"/>
      <w:marTop w:val="0"/>
      <w:marBottom w:val="0"/>
      <w:divBdr>
        <w:top w:val="none" w:sz="0" w:space="0" w:color="auto"/>
        <w:left w:val="none" w:sz="0" w:space="0" w:color="auto"/>
        <w:bottom w:val="none" w:sz="0" w:space="0" w:color="auto"/>
        <w:right w:val="none" w:sz="0" w:space="0" w:color="auto"/>
      </w:divBdr>
    </w:div>
    <w:div w:id="602228108">
      <w:marLeft w:val="640"/>
      <w:marRight w:val="0"/>
      <w:marTop w:val="0"/>
      <w:marBottom w:val="0"/>
      <w:divBdr>
        <w:top w:val="none" w:sz="0" w:space="0" w:color="auto"/>
        <w:left w:val="none" w:sz="0" w:space="0" w:color="auto"/>
        <w:bottom w:val="none" w:sz="0" w:space="0" w:color="auto"/>
        <w:right w:val="none" w:sz="0" w:space="0" w:color="auto"/>
      </w:divBdr>
    </w:div>
    <w:div w:id="608052736">
      <w:marLeft w:val="640"/>
      <w:marRight w:val="0"/>
      <w:marTop w:val="0"/>
      <w:marBottom w:val="0"/>
      <w:divBdr>
        <w:top w:val="none" w:sz="0" w:space="0" w:color="auto"/>
        <w:left w:val="none" w:sz="0" w:space="0" w:color="auto"/>
        <w:bottom w:val="none" w:sz="0" w:space="0" w:color="auto"/>
        <w:right w:val="none" w:sz="0" w:space="0" w:color="auto"/>
      </w:divBdr>
    </w:div>
    <w:div w:id="608783380">
      <w:marLeft w:val="640"/>
      <w:marRight w:val="0"/>
      <w:marTop w:val="0"/>
      <w:marBottom w:val="0"/>
      <w:divBdr>
        <w:top w:val="none" w:sz="0" w:space="0" w:color="auto"/>
        <w:left w:val="none" w:sz="0" w:space="0" w:color="auto"/>
        <w:bottom w:val="none" w:sz="0" w:space="0" w:color="auto"/>
        <w:right w:val="none" w:sz="0" w:space="0" w:color="auto"/>
      </w:divBdr>
    </w:div>
    <w:div w:id="609315541">
      <w:marLeft w:val="640"/>
      <w:marRight w:val="0"/>
      <w:marTop w:val="0"/>
      <w:marBottom w:val="0"/>
      <w:divBdr>
        <w:top w:val="none" w:sz="0" w:space="0" w:color="auto"/>
        <w:left w:val="none" w:sz="0" w:space="0" w:color="auto"/>
        <w:bottom w:val="none" w:sz="0" w:space="0" w:color="auto"/>
        <w:right w:val="none" w:sz="0" w:space="0" w:color="auto"/>
      </w:divBdr>
    </w:div>
    <w:div w:id="610089377">
      <w:marLeft w:val="640"/>
      <w:marRight w:val="0"/>
      <w:marTop w:val="0"/>
      <w:marBottom w:val="0"/>
      <w:divBdr>
        <w:top w:val="none" w:sz="0" w:space="0" w:color="auto"/>
        <w:left w:val="none" w:sz="0" w:space="0" w:color="auto"/>
        <w:bottom w:val="none" w:sz="0" w:space="0" w:color="auto"/>
        <w:right w:val="none" w:sz="0" w:space="0" w:color="auto"/>
      </w:divBdr>
    </w:div>
    <w:div w:id="611089852">
      <w:marLeft w:val="640"/>
      <w:marRight w:val="0"/>
      <w:marTop w:val="0"/>
      <w:marBottom w:val="0"/>
      <w:divBdr>
        <w:top w:val="none" w:sz="0" w:space="0" w:color="auto"/>
        <w:left w:val="none" w:sz="0" w:space="0" w:color="auto"/>
        <w:bottom w:val="none" w:sz="0" w:space="0" w:color="auto"/>
        <w:right w:val="none" w:sz="0" w:space="0" w:color="auto"/>
      </w:divBdr>
    </w:div>
    <w:div w:id="612711827">
      <w:marLeft w:val="640"/>
      <w:marRight w:val="0"/>
      <w:marTop w:val="0"/>
      <w:marBottom w:val="0"/>
      <w:divBdr>
        <w:top w:val="none" w:sz="0" w:space="0" w:color="auto"/>
        <w:left w:val="none" w:sz="0" w:space="0" w:color="auto"/>
        <w:bottom w:val="none" w:sz="0" w:space="0" w:color="auto"/>
        <w:right w:val="none" w:sz="0" w:space="0" w:color="auto"/>
      </w:divBdr>
    </w:div>
    <w:div w:id="614993031">
      <w:marLeft w:val="640"/>
      <w:marRight w:val="0"/>
      <w:marTop w:val="0"/>
      <w:marBottom w:val="0"/>
      <w:divBdr>
        <w:top w:val="none" w:sz="0" w:space="0" w:color="auto"/>
        <w:left w:val="none" w:sz="0" w:space="0" w:color="auto"/>
        <w:bottom w:val="none" w:sz="0" w:space="0" w:color="auto"/>
        <w:right w:val="none" w:sz="0" w:space="0" w:color="auto"/>
      </w:divBdr>
    </w:div>
    <w:div w:id="615060335">
      <w:marLeft w:val="640"/>
      <w:marRight w:val="0"/>
      <w:marTop w:val="0"/>
      <w:marBottom w:val="0"/>
      <w:divBdr>
        <w:top w:val="none" w:sz="0" w:space="0" w:color="auto"/>
        <w:left w:val="none" w:sz="0" w:space="0" w:color="auto"/>
        <w:bottom w:val="none" w:sz="0" w:space="0" w:color="auto"/>
        <w:right w:val="none" w:sz="0" w:space="0" w:color="auto"/>
      </w:divBdr>
    </w:div>
    <w:div w:id="616644281">
      <w:marLeft w:val="640"/>
      <w:marRight w:val="0"/>
      <w:marTop w:val="0"/>
      <w:marBottom w:val="0"/>
      <w:divBdr>
        <w:top w:val="none" w:sz="0" w:space="0" w:color="auto"/>
        <w:left w:val="none" w:sz="0" w:space="0" w:color="auto"/>
        <w:bottom w:val="none" w:sz="0" w:space="0" w:color="auto"/>
        <w:right w:val="none" w:sz="0" w:space="0" w:color="auto"/>
      </w:divBdr>
    </w:div>
    <w:div w:id="617837596">
      <w:marLeft w:val="640"/>
      <w:marRight w:val="0"/>
      <w:marTop w:val="0"/>
      <w:marBottom w:val="0"/>
      <w:divBdr>
        <w:top w:val="none" w:sz="0" w:space="0" w:color="auto"/>
        <w:left w:val="none" w:sz="0" w:space="0" w:color="auto"/>
        <w:bottom w:val="none" w:sz="0" w:space="0" w:color="auto"/>
        <w:right w:val="none" w:sz="0" w:space="0" w:color="auto"/>
      </w:divBdr>
    </w:div>
    <w:div w:id="619531302">
      <w:marLeft w:val="640"/>
      <w:marRight w:val="0"/>
      <w:marTop w:val="0"/>
      <w:marBottom w:val="0"/>
      <w:divBdr>
        <w:top w:val="none" w:sz="0" w:space="0" w:color="auto"/>
        <w:left w:val="none" w:sz="0" w:space="0" w:color="auto"/>
        <w:bottom w:val="none" w:sz="0" w:space="0" w:color="auto"/>
        <w:right w:val="none" w:sz="0" w:space="0" w:color="auto"/>
      </w:divBdr>
    </w:div>
    <w:div w:id="621154642">
      <w:marLeft w:val="640"/>
      <w:marRight w:val="0"/>
      <w:marTop w:val="0"/>
      <w:marBottom w:val="0"/>
      <w:divBdr>
        <w:top w:val="none" w:sz="0" w:space="0" w:color="auto"/>
        <w:left w:val="none" w:sz="0" w:space="0" w:color="auto"/>
        <w:bottom w:val="none" w:sz="0" w:space="0" w:color="auto"/>
        <w:right w:val="none" w:sz="0" w:space="0" w:color="auto"/>
      </w:divBdr>
    </w:div>
    <w:div w:id="622614835">
      <w:marLeft w:val="640"/>
      <w:marRight w:val="0"/>
      <w:marTop w:val="0"/>
      <w:marBottom w:val="0"/>
      <w:divBdr>
        <w:top w:val="none" w:sz="0" w:space="0" w:color="auto"/>
        <w:left w:val="none" w:sz="0" w:space="0" w:color="auto"/>
        <w:bottom w:val="none" w:sz="0" w:space="0" w:color="auto"/>
        <w:right w:val="none" w:sz="0" w:space="0" w:color="auto"/>
      </w:divBdr>
    </w:div>
    <w:div w:id="623998347">
      <w:marLeft w:val="640"/>
      <w:marRight w:val="0"/>
      <w:marTop w:val="0"/>
      <w:marBottom w:val="0"/>
      <w:divBdr>
        <w:top w:val="none" w:sz="0" w:space="0" w:color="auto"/>
        <w:left w:val="none" w:sz="0" w:space="0" w:color="auto"/>
        <w:bottom w:val="none" w:sz="0" w:space="0" w:color="auto"/>
        <w:right w:val="none" w:sz="0" w:space="0" w:color="auto"/>
      </w:divBdr>
    </w:div>
    <w:div w:id="629290858">
      <w:marLeft w:val="640"/>
      <w:marRight w:val="0"/>
      <w:marTop w:val="0"/>
      <w:marBottom w:val="0"/>
      <w:divBdr>
        <w:top w:val="none" w:sz="0" w:space="0" w:color="auto"/>
        <w:left w:val="none" w:sz="0" w:space="0" w:color="auto"/>
        <w:bottom w:val="none" w:sz="0" w:space="0" w:color="auto"/>
        <w:right w:val="none" w:sz="0" w:space="0" w:color="auto"/>
      </w:divBdr>
    </w:div>
    <w:div w:id="631443982">
      <w:marLeft w:val="640"/>
      <w:marRight w:val="0"/>
      <w:marTop w:val="0"/>
      <w:marBottom w:val="0"/>
      <w:divBdr>
        <w:top w:val="none" w:sz="0" w:space="0" w:color="auto"/>
        <w:left w:val="none" w:sz="0" w:space="0" w:color="auto"/>
        <w:bottom w:val="none" w:sz="0" w:space="0" w:color="auto"/>
        <w:right w:val="none" w:sz="0" w:space="0" w:color="auto"/>
      </w:divBdr>
    </w:div>
    <w:div w:id="632712995">
      <w:marLeft w:val="640"/>
      <w:marRight w:val="0"/>
      <w:marTop w:val="0"/>
      <w:marBottom w:val="0"/>
      <w:divBdr>
        <w:top w:val="none" w:sz="0" w:space="0" w:color="auto"/>
        <w:left w:val="none" w:sz="0" w:space="0" w:color="auto"/>
        <w:bottom w:val="none" w:sz="0" w:space="0" w:color="auto"/>
        <w:right w:val="none" w:sz="0" w:space="0" w:color="auto"/>
      </w:divBdr>
    </w:div>
    <w:div w:id="633102443">
      <w:marLeft w:val="640"/>
      <w:marRight w:val="0"/>
      <w:marTop w:val="0"/>
      <w:marBottom w:val="0"/>
      <w:divBdr>
        <w:top w:val="none" w:sz="0" w:space="0" w:color="auto"/>
        <w:left w:val="none" w:sz="0" w:space="0" w:color="auto"/>
        <w:bottom w:val="none" w:sz="0" w:space="0" w:color="auto"/>
        <w:right w:val="none" w:sz="0" w:space="0" w:color="auto"/>
      </w:divBdr>
    </w:div>
    <w:div w:id="634608044">
      <w:marLeft w:val="640"/>
      <w:marRight w:val="0"/>
      <w:marTop w:val="0"/>
      <w:marBottom w:val="0"/>
      <w:divBdr>
        <w:top w:val="none" w:sz="0" w:space="0" w:color="auto"/>
        <w:left w:val="none" w:sz="0" w:space="0" w:color="auto"/>
        <w:bottom w:val="none" w:sz="0" w:space="0" w:color="auto"/>
        <w:right w:val="none" w:sz="0" w:space="0" w:color="auto"/>
      </w:divBdr>
    </w:div>
    <w:div w:id="636687721">
      <w:marLeft w:val="640"/>
      <w:marRight w:val="0"/>
      <w:marTop w:val="0"/>
      <w:marBottom w:val="0"/>
      <w:divBdr>
        <w:top w:val="none" w:sz="0" w:space="0" w:color="auto"/>
        <w:left w:val="none" w:sz="0" w:space="0" w:color="auto"/>
        <w:bottom w:val="none" w:sz="0" w:space="0" w:color="auto"/>
        <w:right w:val="none" w:sz="0" w:space="0" w:color="auto"/>
      </w:divBdr>
    </w:div>
    <w:div w:id="636766034">
      <w:marLeft w:val="640"/>
      <w:marRight w:val="0"/>
      <w:marTop w:val="0"/>
      <w:marBottom w:val="0"/>
      <w:divBdr>
        <w:top w:val="none" w:sz="0" w:space="0" w:color="auto"/>
        <w:left w:val="none" w:sz="0" w:space="0" w:color="auto"/>
        <w:bottom w:val="none" w:sz="0" w:space="0" w:color="auto"/>
        <w:right w:val="none" w:sz="0" w:space="0" w:color="auto"/>
      </w:divBdr>
    </w:div>
    <w:div w:id="637149108">
      <w:marLeft w:val="640"/>
      <w:marRight w:val="0"/>
      <w:marTop w:val="0"/>
      <w:marBottom w:val="0"/>
      <w:divBdr>
        <w:top w:val="none" w:sz="0" w:space="0" w:color="auto"/>
        <w:left w:val="none" w:sz="0" w:space="0" w:color="auto"/>
        <w:bottom w:val="none" w:sz="0" w:space="0" w:color="auto"/>
        <w:right w:val="none" w:sz="0" w:space="0" w:color="auto"/>
      </w:divBdr>
    </w:div>
    <w:div w:id="646128122">
      <w:marLeft w:val="640"/>
      <w:marRight w:val="0"/>
      <w:marTop w:val="0"/>
      <w:marBottom w:val="0"/>
      <w:divBdr>
        <w:top w:val="none" w:sz="0" w:space="0" w:color="auto"/>
        <w:left w:val="none" w:sz="0" w:space="0" w:color="auto"/>
        <w:bottom w:val="none" w:sz="0" w:space="0" w:color="auto"/>
        <w:right w:val="none" w:sz="0" w:space="0" w:color="auto"/>
      </w:divBdr>
    </w:div>
    <w:div w:id="647629982">
      <w:marLeft w:val="640"/>
      <w:marRight w:val="0"/>
      <w:marTop w:val="0"/>
      <w:marBottom w:val="0"/>
      <w:divBdr>
        <w:top w:val="none" w:sz="0" w:space="0" w:color="auto"/>
        <w:left w:val="none" w:sz="0" w:space="0" w:color="auto"/>
        <w:bottom w:val="none" w:sz="0" w:space="0" w:color="auto"/>
        <w:right w:val="none" w:sz="0" w:space="0" w:color="auto"/>
      </w:divBdr>
    </w:div>
    <w:div w:id="649362113">
      <w:marLeft w:val="640"/>
      <w:marRight w:val="0"/>
      <w:marTop w:val="0"/>
      <w:marBottom w:val="0"/>
      <w:divBdr>
        <w:top w:val="none" w:sz="0" w:space="0" w:color="auto"/>
        <w:left w:val="none" w:sz="0" w:space="0" w:color="auto"/>
        <w:bottom w:val="none" w:sz="0" w:space="0" w:color="auto"/>
        <w:right w:val="none" w:sz="0" w:space="0" w:color="auto"/>
      </w:divBdr>
    </w:div>
    <w:div w:id="649556760">
      <w:marLeft w:val="640"/>
      <w:marRight w:val="0"/>
      <w:marTop w:val="0"/>
      <w:marBottom w:val="0"/>
      <w:divBdr>
        <w:top w:val="none" w:sz="0" w:space="0" w:color="auto"/>
        <w:left w:val="none" w:sz="0" w:space="0" w:color="auto"/>
        <w:bottom w:val="none" w:sz="0" w:space="0" w:color="auto"/>
        <w:right w:val="none" w:sz="0" w:space="0" w:color="auto"/>
      </w:divBdr>
    </w:div>
    <w:div w:id="649790103">
      <w:marLeft w:val="640"/>
      <w:marRight w:val="0"/>
      <w:marTop w:val="0"/>
      <w:marBottom w:val="0"/>
      <w:divBdr>
        <w:top w:val="none" w:sz="0" w:space="0" w:color="auto"/>
        <w:left w:val="none" w:sz="0" w:space="0" w:color="auto"/>
        <w:bottom w:val="none" w:sz="0" w:space="0" w:color="auto"/>
        <w:right w:val="none" w:sz="0" w:space="0" w:color="auto"/>
      </w:divBdr>
    </w:div>
    <w:div w:id="650330797">
      <w:marLeft w:val="640"/>
      <w:marRight w:val="0"/>
      <w:marTop w:val="0"/>
      <w:marBottom w:val="0"/>
      <w:divBdr>
        <w:top w:val="none" w:sz="0" w:space="0" w:color="auto"/>
        <w:left w:val="none" w:sz="0" w:space="0" w:color="auto"/>
        <w:bottom w:val="none" w:sz="0" w:space="0" w:color="auto"/>
        <w:right w:val="none" w:sz="0" w:space="0" w:color="auto"/>
      </w:divBdr>
    </w:div>
    <w:div w:id="651254652">
      <w:marLeft w:val="640"/>
      <w:marRight w:val="0"/>
      <w:marTop w:val="0"/>
      <w:marBottom w:val="0"/>
      <w:divBdr>
        <w:top w:val="none" w:sz="0" w:space="0" w:color="auto"/>
        <w:left w:val="none" w:sz="0" w:space="0" w:color="auto"/>
        <w:bottom w:val="none" w:sz="0" w:space="0" w:color="auto"/>
        <w:right w:val="none" w:sz="0" w:space="0" w:color="auto"/>
      </w:divBdr>
    </w:div>
    <w:div w:id="651955580">
      <w:marLeft w:val="640"/>
      <w:marRight w:val="0"/>
      <w:marTop w:val="0"/>
      <w:marBottom w:val="0"/>
      <w:divBdr>
        <w:top w:val="none" w:sz="0" w:space="0" w:color="auto"/>
        <w:left w:val="none" w:sz="0" w:space="0" w:color="auto"/>
        <w:bottom w:val="none" w:sz="0" w:space="0" w:color="auto"/>
        <w:right w:val="none" w:sz="0" w:space="0" w:color="auto"/>
      </w:divBdr>
    </w:div>
    <w:div w:id="652177790">
      <w:marLeft w:val="640"/>
      <w:marRight w:val="0"/>
      <w:marTop w:val="0"/>
      <w:marBottom w:val="0"/>
      <w:divBdr>
        <w:top w:val="none" w:sz="0" w:space="0" w:color="auto"/>
        <w:left w:val="none" w:sz="0" w:space="0" w:color="auto"/>
        <w:bottom w:val="none" w:sz="0" w:space="0" w:color="auto"/>
        <w:right w:val="none" w:sz="0" w:space="0" w:color="auto"/>
      </w:divBdr>
    </w:div>
    <w:div w:id="652292122">
      <w:marLeft w:val="640"/>
      <w:marRight w:val="0"/>
      <w:marTop w:val="0"/>
      <w:marBottom w:val="0"/>
      <w:divBdr>
        <w:top w:val="none" w:sz="0" w:space="0" w:color="auto"/>
        <w:left w:val="none" w:sz="0" w:space="0" w:color="auto"/>
        <w:bottom w:val="none" w:sz="0" w:space="0" w:color="auto"/>
        <w:right w:val="none" w:sz="0" w:space="0" w:color="auto"/>
      </w:divBdr>
    </w:div>
    <w:div w:id="653224029">
      <w:marLeft w:val="640"/>
      <w:marRight w:val="0"/>
      <w:marTop w:val="0"/>
      <w:marBottom w:val="0"/>
      <w:divBdr>
        <w:top w:val="none" w:sz="0" w:space="0" w:color="auto"/>
        <w:left w:val="none" w:sz="0" w:space="0" w:color="auto"/>
        <w:bottom w:val="none" w:sz="0" w:space="0" w:color="auto"/>
        <w:right w:val="none" w:sz="0" w:space="0" w:color="auto"/>
      </w:divBdr>
    </w:div>
    <w:div w:id="653340996">
      <w:marLeft w:val="640"/>
      <w:marRight w:val="0"/>
      <w:marTop w:val="0"/>
      <w:marBottom w:val="0"/>
      <w:divBdr>
        <w:top w:val="none" w:sz="0" w:space="0" w:color="auto"/>
        <w:left w:val="none" w:sz="0" w:space="0" w:color="auto"/>
        <w:bottom w:val="none" w:sz="0" w:space="0" w:color="auto"/>
        <w:right w:val="none" w:sz="0" w:space="0" w:color="auto"/>
      </w:divBdr>
    </w:div>
    <w:div w:id="654189256">
      <w:marLeft w:val="640"/>
      <w:marRight w:val="0"/>
      <w:marTop w:val="0"/>
      <w:marBottom w:val="0"/>
      <w:divBdr>
        <w:top w:val="none" w:sz="0" w:space="0" w:color="auto"/>
        <w:left w:val="none" w:sz="0" w:space="0" w:color="auto"/>
        <w:bottom w:val="none" w:sz="0" w:space="0" w:color="auto"/>
        <w:right w:val="none" w:sz="0" w:space="0" w:color="auto"/>
      </w:divBdr>
    </w:div>
    <w:div w:id="655183105">
      <w:marLeft w:val="640"/>
      <w:marRight w:val="0"/>
      <w:marTop w:val="0"/>
      <w:marBottom w:val="0"/>
      <w:divBdr>
        <w:top w:val="none" w:sz="0" w:space="0" w:color="auto"/>
        <w:left w:val="none" w:sz="0" w:space="0" w:color="auto"/>
        <w:bottom w:val="none" w:sz="0" w:space="0" w:color="auto"/>
        <w:right w:val="none" w:sz="0" w:space="0" w:color="auto"/>
      </w:divBdr>
    </w:div>
    <w:div w:id="657002246">
      <w:marLeft w:val="640"/>
      <w:marRight w:val="0"/>
      <w:marTop w:val="0"/>
      <w:marBottom w:val="0"/>
      <w:divBdr>
        <w:top w:val="none" w:sz="0" w:space="0" w:color="auto"/>
        <w:left w:val="none" w:sz="0" w:space="0" w:color="auto"/>
        <w:bottom w:val="none" w:sz="0" w:space="0" w:color="auto"/>
        <w:right w:val="none" w:sz="0" w:space="0" w:color="auto"/>
      </w:divBdr>
    </w:div>
    <w:div w:id="657463041">
      <w:marLeft w:val="640"/>
      <w:marRight w:val="0"/>
      <w:marTop w:val="0"/>
      <w:marBottom w:val="0"/>
      <w:divBdr>
        <w:top w:val="none" w:sz="0" w:space="0" w:color="auto"/>
        <w:left w:val="none" w:sz="0" w:space="0" w:color="auto"/>
        <w:bottom w:val="none" w:sz="0" w:space="0" w:color="auto"/>
        <w:right w:val="none" w:sz="0" w:space="0" w:color="auto"/>
      </w:divBdr>
    </w:div>
    <w:div w:id="659622095">
      <w:marLeft w:val="640"/>
      <w:marRight w:val="0"/>
      <w:marTop w:val="0"/>
      <w:marBottom w:val="0"/>
      <w:divBdr>
        <w:top w:val="none" w:sz="0" w:space="0" w:color="auto"/>
        <w:left w:val="none" w:sz="0" w:space="0" w:color="auto"/>
        <w:bottom w:val="none" w:sz="0" w:space="0" w:color="auto"/>
        <w:right w:val="none" w:sz="0" w:space="0" w:color="auto"/>
      </w:divBdr>
    </w:div>
    <w:div w:id="662661956">
      <w:marLeft w:val="640"/>
      <w:marRight w:val="0"/>
      <w:marTop w:val="0"/>
      <w:marBottom w:val="0"/>
      <w:divBdr>
        <w:top w:val="none" w:sz="0" w:space="0" w:color="auto"/>
        <w:left w:val="none" w:sz="0" w:space="0" w:color="auto"/>
        <w:bottom w:val="none" w:sz="0" w:space="0" w:color="auto"/>
        <w:right w:val="none" w:sz="0" w:space="0" w:color="auto"/>
      </w:divBdr>
    </w:div>
    <w:div w:id="667025970">
      <w:marLeft w:val="640"/>
      <w:marRight w:val="0"/>
      <w:marTop w:val="0"/>
      <w:marBottom w:val="0"/>
      <w:divBdr>
        <w:top w:val="none" w:sz="0" w:space="0" w:color="auto"/>
        <w:left w:val="none" w:sz="0" w:space="0" w:color="auto"/>
        <w:bottom w:val="none" w:sz="0" w:space="0" w:color="auto"/>
        <w:right w:val="none" w:sz="0" w:space="0" w:color="auto"/>
      </w:divBdr>
    </w:div>
    <w:div w:id="668096841">
      <w:marLeft w:val="640"/>
      <w:marRight w:val="0"/>
      <w:marTop w:val="0"/>
      <w:marBottom w:val="0"/>
      <w:divBdr>
        <w:top w:val="none" w:sz="0" w:space="0" w:color="auto"/>
        <w:left w:val="none" w:sz="0" w:space="0" w:color="auto"/>
        <w:bottom w:val="none" w:sz="0" w:space="0" w:color="auto"/>
        <w:right w:val="none" w:sz="0" w:space="0" w:color="auto"/>
      </w:divBdr>
    </w:div>
    <w:div w:id="668168759">
      <w:marLeft w:val="640"/>
      <w:marRight w:val="0"/>
      <w:marTop w:val="0"/>
      <w:marBottom w:val="0"/>
      <w:divBdr>
        <w:top w:val="none" w:sz="0" w:space="0" w:color="auto"/>
        <w:left w:val="none" w:sz="0" w:space="0" w:color="auto"/>
        <w:bottom w:val="none" w:sz="0" w:space="0" w:color="auto"/>
        <w:right w:val="none" w:sz="0" w:space="0" w:color="auto"/>
      </w:divBdr>
    </w:div>
    <w:div w:id="671303572">
      <w:marLeft w:val="640"/>
      <w:marRight w:val="0"/>
      <w:marTop w:val="0"/>
      <w:marBottom w:val="0"/>
      <w:divBdr>
        <w:top w:val="none" w:sz="0" w:space="0" w:color="auto"/>
        <w:left w:val="none" w:sz="0" w:space="0" w:color="auto"/>
        <w:bottom w:val="none" w:sz="0" w:space="0" w:color="auto"/>
        <w:right w:val="none" w:sz="0" w:space="0" w:color="auto"/>
      </w:divBdr>
    </w:div>
    <w:div w:id="673266077">
      <w:marLeft w:val="640"/>
      <w:marRight w:val="0"/>
      <w:marTop w:val="0"/>
      <w:marBottom w:val="0"/>
      <w:divBdr>
        <w:top w:val="none" w:sz="0" w:space="0" w:color="auto"/>
        <w:left w:val="none" w:sz="0" w:space="0" w:color="auto"/>
        <w:bottom w:val="none" w:sz="0" w:space="0" w:color="auto"/>
        <w:right w:val="none" w:sz="0" w:space="0" w:color="auto"/>
      </w:divBdr>
    </w:div>
    <w:div w:id="674891159">
      <w:marLeft w:val="640"/>
      <w:marRight w:val="0"/>
      <w:marTop w:val="0"/>
      <w:marBottom w:val="0"/>
      <w:divBdr>
        <w:top w:val="none" w:sz="0" w:space="0" w:color="auto"/>
        <w:left w:val="none" w:sz="0" w:space="0" w:color="auto"/>
        <w:bottom w:val="none" w:sz="0" w:space="0" w:color="auto"/>
        <w:right w:val="none" w:sz="0" w:space="0" w:color="auto"/>
      </w:divBdr>
    </w:div>
    <w:div w:id="677271711">
      <w:marLeft w:val="640"/>
      <w:marRight w:val="0"/>
      <w:marTop w:val="0"/>
      <w:marBottom w:val="0"/>
      <w:divBdr>
        <w:top w:val="none" w:sz="0" w:space="0" w:color="auto"/>
        <w:left w:val="none" w:sz="0" w:space="0" w:color="auto"/>
        <w:bottom w:val="none" w:sz="0" w:space="0" w:color="auto"/>
        <w:right w:val="none" w:sz="0" w:space="0" w:color="auto"/>
      </w:divBdr>
    </w:div>
    <w:div w:id="678001253">
      <w:marLeft w:val="640"/>
      <w:marRight w:val="0"/>
      <w:marTop w:val="0"/>
      <w:marBottom w:val="0"/>
      <w:divBdr>
        <w:top w:val="none" w:sz="0" w:space="0" w:color="auto"/>
        <w:left w:val="none" w:sz="0" w:space="0" w:color="auto"/>
        <w:bottom w:val="none" w:sz="0" w:space="0" w:color="auto"/>
        <w:right w:val="none" w:sz="0" w:space="0" w:color="auto"/>
      </w:divBdr>
    </w:div>
    <w:div w:id="682754143">
      <w:marLeft w:val="640"/>
      <w:marRight w:val="0"/>
      <w:marTop w:val="0"/>
      <w:marBottom w:val="0"/>
      <w:divBdr>
        <w:top w:val="none" w:sz="0" w:space="0" w:color="auto"/>
        <w:left w:val="none" w:sz="0" w:space="0" w:color="auto"/>
        <w:bottom w:val="none" w:sz="0" w:space="0" w:color="auto"/>
        <w:right w:val="none" w:sz="0" w:space="0" w:color="auto"/>
      </w:divBdr>
    </w:div>
    <w:div w:id="682826844">
      <w:marLeft w:val="640"/>
      <w:marRight w:val="0"/>
      <w:marTop w:val="0"/>
      <w:marBottom w:val="0"/>
      <w:divBdr>
        <w:top w:val="none" w:sz="0" w:space="0" w:color="auto"/>
        <w:left w:val="none" w:sz="0" w:space="0" w:color="auto"/>
        <w:bottom w:val="none" w:sz="0" w:space="0" w:color="auto"/>
        <w:right w:val="none" w:sz="0" w:space="0" w:color="auto"/>
      </w:divBdr>
    </w:div>
    <w:div w:id="684984964">
      <w:marLeft w:val="640"/>
      <w:marRight w:val="0"/>
      <w:marTop w:val="0"/>
      <w:marBottom w:val="0"/>
      <w:divBdr>
        <w:top w:val="none" w:sz="0" w:space="0" w:color="auto"/>
        <w:left w:val="none" w:sz="0" w:space="0" w:color="auto"/>
        <w:bottom w:val="none" w:sz="0" w:space="0" w:color="auto"/>
        <w:right w:val="none" w:sz="0" w:space="0" w:color="auto"/>
      </w:divBdr>
    </w:div>
    <w:div w:id="692849418">
      <w:marLeft w:val="640"/>
      <w:marRight w:val="0"/>
      <w:marTop w:val="0"/>
      <w:marBottom w:val="0"/>
      <w:divBdr>
        <w:top w:val="none" w:sz="0" w:space="0" w:color="auto"/>
        <w:left w:val="none" w:sz="0" w:space="0" w:color="auto"/>
        <w:bottom w:val="none" w:sz="0" w:space="0" w:color="auto"/>
        <w:right w:val="none" w:sz="0" w:space="0" w:color="auto"/>
      </w:divBdr>
    </w:div>
    <w:div w:id="700982038">
      <w:marLeft w:val="640"/>
      <w:marRight w:val="0"/>
      <w:marTop w:val="0"/>
      <w:marBottom w:val="0"/>
      <w:divBdr>
        <w:top w:val="none" w:sz="0" w:space="0" w:color="auto"/>
        <w:left w:val="none" w:sz="0" w:space="0" w:color="auto"/>
        <w:bottom w:val="none" w:sz="0" w:space="0" w:color="auto"/>
        <w:right w:val="none" w:sz="0" w:space="0" w:color="auto"/>
      </w:divBdr>
    </w:div>
    <w:div w:id="701132828">
      <w:marLeft w:val="640"/>
      <w:marRight w:val="0"/>
      <w:marTop w:val="0"/>
      <w:marBottom w:val="0"/>
      <w:divBdr>
        <w:top w:val="none" w:sz="0" w:space="0" w:color="auto"/>
        <w:left w:val="none" w:sz="0" w:space="0" w:color="auto"/>
        <w:bottom w:val="none" w:sz="0" w:space="0" w:color="auto"/>
        <w:right w:val="none" w:sz="0" w:space="0" w:color="auto"/>
      </w:divBdr>
    </w:div>
    <w:div w:id="702287885">
      <w:marLeft w:val="640"/>
      <w:marRight w:val="0"/>
      <w:marTop w:val="0"/>
      <w:marBottom w:val="0"/>
      <w:divBdr>
        <w:top w:val="none" w:sz="0" w:space="0" w:color="auto"/>
        <w:left w:val="none" w:sz="0" w:space="0" w:color="auto"/>
        <w:bottom w:val="none" w:sz="0" w:space="0" w:color="auto"/>
        <w:right w:val="none" w:sz="0" w:space="0" w:color="auto"/>
      </w:divBdr>
    </w:div>
    <w:div w:id="702750553">
      <w:marLeft w:val="640"/>
      <w:marRight w:val="0"/>
      <w:marTop w:val="0"/>
      <w:marBottom w:val="0"/>
      <w:divBdr>
        <w:top w:val="none" w:sz="0" w:space="0" w:color="auto"/>
        <w:left w:val="none" w:sz="0" w:space="0" w:color="auto"/>
        <w:bottom w:val="none" w:sz="0" w:space="0" w:color="auto"/>
        <w:right w:val="none" w:sz="0" w:space="0" w:color="auto"/>
      </w:divBdr>
    </w:div>
    <w:div w:id="704060915">
      <w:marLeft w:val="640"/>
      <w:marRight w:val="0"/>
      <w:marTop w:val="0"/>
      <w:marBottom w:val="0"/>
      <w:divBdr>
        <w:top w:val="none" w:sz="0" w:space="0" w:color="auto"/>
        <w:left w:val="none" w:sz="0" w:space="0" w:color="auto"/>
        <w:bottom w:val="none" w:sz="0" w:space="0" w:color="auto"/>
        <w:right w:val="none" w:sz="0" w:space="0" w:color="auto"/>
      </w:divBdr>
    </w:div>
    <w:div w:id="704064590">
      <w:marLeft w:val="640"/>
      <w:marRight w:val="0"/>
      <w:marTop w:val="0"/>
      <w:marBottom w:val="0"/>
      <w:divBdr>
        <w:top w:val="none" w:sz="0" w:space="0" w:color="auto"/>
        <w:left w:val="none" w:sz="0" w:space="0" w:color="auto"/>
        <w:bottom w:val="none" w:sz="0" w:space="0" w:color="auto"/>
        <w:right w:val="none" w:sz="0" w:space="0" w:color="auto"/>
      </w:divBdr>
    </w:div>
    <w:div w:id="704863916">
      <w:marLeft w:val="640"/>
      <w:marRight w:val="0"/>
      <w:marTop w:val="0"/>
      <w:marBottom w:val="0"/>
      <w:divBdr>
        <w:top w:val="none" w:sz="0" w:space="0" w:color="auto"/>
        <w:left w:val="none" w:sz="0" w:space="0" w:color="auto"/>
        <w:bottom w:val="none" w:sz="0" w:space="0" w:color="auto"/>
        <w:right w:val="none" w:sz="0" w:space="0" w:color="auto"/>
      </w:divBdr>
    </w:div>
    <w:div w:id="705717270">
      <w:marLeft w:val="640"/>
      <w:marRight w:val="0"/>
      <w:marTop w:val="0"/>
      <w:marBottom w:val="0"/>
      <w:divBdr>
        <w:top w:val="none" w:sz="0" w:space="0" w:color="auto"/>
        <w:left w:val="none" w:sz="0" w:space="0" w:color="auto"/>
        <w:bottom w:val="none" w:sz="0" w:space="0" w:color="auto"/>
        <w:right w:val="none" w:sz="0" w:space="0" w:color="auto"/>
      </w:divBdr>
    </w:div>
    <w:div w:id="706028597">
      <w:marLeft w:val="640"/>
      <w:marRight w:val="0"/>
      <w:marTop w:val="0"/>
      <w:marBottom w:val="0"/>
      <w:divBdr>
        <w:top w:val="none" w:sz="0" w:space="0" w:color="auto"/>
        <w:left w:val="none" w:sz="0" w:space="0" w:color="auto"/>
        <w:bottom w:val="none" w:sz="0" w:space="0" w:color="auto"/>
        <w:right w:val="none" w:sz="0" w:space="0" w:color="auto"/>
      </w:divBdr>
    </w:div>
    <w:div w:id="707294174">
      <w:marLeft w:val="640"/>
      <w:marRight w:val="0"/>
      <w:marTop w:val="0"/>
      <w:marBottom w:val="0"/>
      <w:divBdr>
        <w:top w:val="none" w:sz="0" w:space="0" w:color="auto"/>
        <w:left w:val="none" w:sz="0" w:space="0" w:color="auto"/>
        <w:bottom w:val="none" w:sz="0" w:space="0" w:color="auto"/>
        <w:right w:val="none" w:sz="0" w:space="0" w:color="auto"/>
      </w:divBdr>
    </w:div>
    <w:div w:id="710810472">
      <w:marLeft w:val="640"/>
      <w:marRight w:val="0"/>
      <w:marTop w:val="0"/>
      <w:marBottom w:val="0"/>
      <w:divBdr>
        <w:top w:val="none" w:sz="0" w:space="0" w:color="auto"/>
        <w:left w:val="none" w:sz="0" w:space="0" w:color="auto"/>
        <w:bottom w:val="none" w:sz="0" w:space="0" w:color="auto"/>
        <w:right w:val="none" w:sz="0" w:space="0" w:color="auto"/>
      </w:divBdr>
    </w:div>
    <w:div w:id="711419536">
      <w:marLeft w:val="640"/>
      <w:marRight w:val="0"/>
      <w:marTop w:val="0"/>
      <w:marBottom w:val="0"/>
      <w:divBdr>
        <w:top w:val="none" w:sz="0" w:space="0" w:color="auto"/>
        <w:left w:val="none" w:sz="0" w:space="0" w:color="auto"/>
        <w:bottom w:val="none" w:sz="0" w:space="0" w:color="auto"/>
        <w:right w:val="none" w:sz="0" w:space="0" w:color="auto"/>
      </w:divBdr>
    </w:div>
    <w:div w:id="714624447">
      <w:marLeft w:val="640"/>
      <w:marRight w:val="0"/>
      <w:marTop w:val="0"/>
      <w:marBottom w:val="0"/>
      <w:divBdr>
        <w:top w:val="none" w:sz="0" w:space="0" w:color="auto"/>
        <w:left w:val="none" w:sz="0" w:space="0" w:color="auto"/>
        <w:bottom w:val="none" w:sz="0" w:space="0" w:color="auto"/>
        <w:right w:val="none" w:sz="0" w:space="0" w:color="auto"/>
      </w:divBdr>
    </w:div>
    <w:div w:id="718405848">
      <w:marLeft w:val="640"/>
      <w:marRight w:val="0"/>
      <w:marTop w:val="0"/>
      <w:marBottom w:val="0"/>
      <w:divBdr>
        <w:top w:val="none" w:sz="0" w:space="0" w:color="auto"/>
        <w:left w:val="none" w:sz="0" w:space="0" w:color="auto"/>
        <w:bottom w:val="none" w:sz="0" w:space="0" w:color="auto"/>
        <w:right w:val="none" w:sz="0" w:space="0" w:color="auto"/>
      </w:divBdr>
    </w:div>
    <w:div w:id="719091942">
      <w:marLeft w:val="640"/>
      <w:marRight w:val="0"/>
      <w:marTop w:val="0"/>
      <w:marBottom w:val="0"/>
      <w:divBdr>
        <w:top w:val="none" w:sz="0" w:space="0" w:color="auto"/>
        <w:left w:val="none" w:sz="0" w:space="0" w:color="auto"/>
        <w:bottom w:val="none" w:sz="0" w:space="0" w:color="auto"/>
        <w:right w:val="none" w:sz="0" w:space="0" w:color="auto"/>
      </w:divBdr>
    </w:div>
    <w:div w:id="720712763">
      <w:marLeft w:val="640"/>
      <w:marRight w:val="0"/>
      <w:marTop w:val="0"/>
      <w:marBottom w:val="0"/>
      <w:divBdr>
        <w:top w:val="none" w:sz="0" w:space="0" w:color="auto"/>
        <w:left w:val="none" w:sz="0" w:space="0" w:color="auto"/>
        <w:bottom w:val="none" w:sz="0" w:space="0" w:color="auto"/>
        <w:right w:val="none" w:sz="0" w:space="0" w:color="auto"/>
      </w:divBdr>
    </w:div>
    <w:div w:id="721490441">
      <w:marLeft w:val="640"/>
      <w:marRight w:val="0"/>
      <w:marTop w:val="0"/>
      <w:marBottom w:val="0"/>
      <w:divBdr>
        <w:top w:val="none" w:sz="0" w:space="0" w:color="auto"/>
        <w:left w:val="none" w:sz="0" w:space="0" w:color="auto"/>
        <w:bottom w:val="none" w:sz="0" w:space="0" w:color="auto"/>
        <w:right w:val="none" w:sz="0" w:space="0" w:color="auto"/>
      </w:divBdr>
    </w:div>
    <w:div w:id="722405797">
      <w:marLeft w:val="640"/>
      <w:marRight w:val="0"/>
      <w:marTop w:val="0"/>
      <w:marBottom w:val="0"/>
      <w:divBdr>
        <w:top w:val="none" w:sz="0" w:space="0" w:color="auto"/>
        <w:left w:val="none" w:sz="0" w:space="0" w:color="auto"/>
        <w:bottom w:val="none" w:sz="0" w:space="0" w:color="auto"/>
        <w:right w:val="none" w:sz="0" w:space="0" w:color="auto"/>
      </w:divBdr>
    </w:div>
    <w:div w:id="722411327">
      <w:marLeft w:val="640"/>
      <w:marRight w:val="0"/>
      <w:marTop w:val="0"/>
      <w:marBottom w:val="0"/>
      <w:divBdr>
        <w:top w:val="none" w:sz="0" w:space="0" w:color="auto"/>
        <w:left w:val="none" w:sz="0" w:space="0" w:color="auto"/>
        <w:bottom w:val="none" w:sz="0" w:space="0" w:color="auto"/>
        <w:right w:val="none" w:sz="0" w:space="0" w:color="auto"/>
      </w:divBdr>
    </w:div>
    <w:div w:id="722750134">
      <w:marLeft w:val="640"/>
      <w:marRight w:val="0"/>
      <w:marTop w:val="0"/>
      <w:marBottom w:val="0"/>
      <w:divBdr>
        <w:top w:val="none" w:sz="0" w:space="0" w:color="auto"/>
        <w:left w:val="none" w:sz="0" w:space="0" w:color="auto"/>
        <w:bottom w:val="none" w:sz="0" w:space="0" w:color="auto"/>
        <w:right w:val="none" w:sz="0" w:space="0" w:color="auto"/>
      </w:divBdr>
    </w:div>
    <w:div w:id="723673905">
      <w:marLeft w:val="640"/>
      <w:marRight w:val="0"/>
      <w:marTop w:val="0"/>
      <w:marBottom w:val="0"/>
      <w:divBdr>
        <w:top w:val="none" w:sz="0" w:space="0" w:color="auto"/>
        <w:left w:val="none" w:sz="0" w:space="0" w:color="auto"/>
        <w:bottom w:val="none" w:sz="0" w:space="0" w:color="auto"/>
        <w:right w:val="none" w:sz="0" w:space="0" w:color="auto"/>
      </w:divBdr>
    </w:div>
    <w:div w:id="728770123">
      <w:marLeft w:val="640"/>
      <w:marRight w:val="0"/>
      <w:marTop w:val="0"/>
      <w:marBottom w:val="0"/>
      <w:divBdr>
        <w:top w:val="none" w:sz="0" w:space="0" w:color="auto"/>
        <w:left w:val="none" w:sz="0" w:space="0" w:color="auto"/>
        <w:bottom w:val="none" w:sz="0" w:space="0" w:color="auto"/>
        <w:right w:val="none" w:sz="0" w:space="0" w:color="auto"/>
      </w:divBdr>
    </w:div>
    <w:div w:id="730270320">
      <w:marLeft w:val="640"/>
      <w:marRight w:val="0"/>
      <w:marTop w:val="0"/>
      <w:marBottom w:val="0"/>
      <w:divBdr>
        <w:top w:val="none" w:sz="0" w:space="0" w:color="auto"/>
        <w:left w:val="none" w:sz="0" w:space="0" w:color="auto"/>
        <w:bottom w:val="none" w:sz="0" w:space="0" w:color="auto"/>
        <w:right w:val="none" w:sz="0" w:space="0" w:color="auto"/>
      </w:divBdr>
    </w:div>
    <w:div w:id="730693282">
      <w:marLeft w:val="640"/>
      <w:marRight w:val="0"/>
      <w:marTop w:val="0"/>
      <w:marBottom w:val="0"/>
      <w:divBdr>
        <w:top w:val="none" w:sz="0" w:space="0" w:color="auto"/>
        <w:left w:val="none" w:sz="0" w:space="0" w:color="auto"/>
        <w:bottom w:val="none" w:sz="0" w:space="0" w:color="auto"/>
        <w:right w:val="none" w:sz="0" w:space="0" w:color="auto"/>
      </w:divBdr>
    </w:div>
    <w:div w:id="731854881">
      <w:marLeft w:val="640"/>
      <w:marRight w:val="0"/>
      <w:marTop w:val="0"/>
      <w:marBottom w:val="0"/>
      <w:divBdr>
        <w:top w:val="none" w:sz="0" w:space="0" w:color="auto"/>
        <w:left w:val="none" w:sz="0" w:space="0" w:color="auto"/>
        <w:bottom w:val="none" w:sz="0" w:space="0" w:color="auto"/>
        <w:right w:val="none" w:sz="0" w:space="0" w:color="auto"/>
      </w:divBdr>
    </w:div>
    <w:div w:id="731929600">
      <w:marLeft w:val="640"/>
      <w:marRight w:val="0"/>
      <w:marTop w:val="0"/>
      <w:marBottom w:val="0"/>
      <w:divBdr>
        <w:top w:val="none" w:sz="0" w:space="0" w:color="auto"/>
        <w:left w:val="none" w:sz="0" w:space="0" w:color="auto"/>
        <w:bottom w:val="none" w:sz="0" w:space="0" w:color="auto"/>
        <w:right w:val="none" w:sz="0" w:space="0" w:color="auto"/>
      </w:divBdr>
    </w:div>
    <w:div w:id="732969785">
      <w:marLeft w:val="640"/>
      <w:marRight w:val="0"/>
      <w:marTop w:val="0"/>
      <w:marBottom w:val="0"/>
      <w:divBdr>
        <w:top w:val="none" w:sz="0" w:space="0" w:color="auto"/>
        <w:left w:val="none" w:sz="0" w:space="0" w:color="auto"/>
        <w:bottom w:val="none" w:sz="0" w:space="0" w:color="auto"/>
        <w:right w:val="none" w:sz="0" w:space="0" w:color="auto"/>
      </w:divBdr>
    </w:div>
    <w:div w:id="734160695">
      <w:marLeft w:val="640"/>
      <w:marRight w:val="0"/>
      <w:marTop w:val="0"/>
      <w:marBottom w:val="0"/>
      <w:divBdr>
        <w:top w:val="none" w:sz="0" w:space="0" w:color="auto"/>
        <w:left w:val="none" w:sz="0" w:space="0" w:color="auto"/>
        <w:bottom w:val="none" w:sz="0" w:space="0" w:color="auto"/>
        <w:right w:val="none" w:sz="0" w:space="0" w:color="auto"/>
      </w:divBdr>
    </w:div>
    <w:div w:id="735904547">
      <w:marLeft w:val="640"/>
      <w:marRight w:val="0"/>
      <w:marTop w:val="0"/>
      <w:marBottom w:val="0"/>
      <w:divBdr>
        <w:top w:val="none" w:sz="0" w:space="0" w:color="auto"/>
        <w:left w:val="none" w:sz="0" w:space="0" w:color="auto"/>
        <w:bottom w:val="none" w:sz="0" w:space="0" w:color="auto"/>
        <w:right w:val="none" w:sz="0" w:space="0" w:color="auto"/>
      </w:divBdr>
    </w:div>
    <w:div w:id="739790720">
      <w:marLeft w:val="640"/>
      <w:marRight w:val="0"/>
      <w:marTop w:val="0"/>
      <w:marBottom w:val="0"/>
      <w:divBdr>
        <w:top w:val="none" w:sz="0" w:space="0" w:color="auto"/>
        <w:left w:val="none" w:sz="0" w:space="0" w:color="auto"/>
        <w:bottom w:val="none" w:sz="0" w:space="0" w:color="auto"/>
        <w:right w:val="none" w:sz="0" w:space="0" w:color="auto"/>
      </w:divBdr>
    </w:div>
    <w:div w:id="740323916">
      <w:marLeft w:val="640"/>
      <w:marRight w:val="0"/>
      <w:marTop w:val="0"/>
      <w:marBottom w:val="0"/>
      <w:divBdr>
        <w:top w:val="none" w:sz="0" w:space="0" w:color="auto"/>
        <w:left w:val="none" w:sz="0" w:space="0" w:color="auto"/>
        <w:bottom w:val="none" w:sz="0" w:space="0" w:color="auto"/>
        <w:right w:val="none" w:sz="0" w:space="0" w:color="auto"/>
      </w:divBdr>
    </w:div>
    <w:div w:id="741104730">
      <w:marLeft w:val="640"/>
      <w:marRight w:val="0"/>
      <w:marTop w:val="0"/>
      <w:marBottom w:val="0"/>
      <w:divBdr>
        <w:top w:val="none" w:sz="0" w:space="0" w:color="auto"/>
        <w:left w:val="none" w:sz="0" w:space="0" w:color="auto"/>
        <w:bottom w:val="none" w:sz="0" w:space="0" w:color="auto"/>
        <w:right w:val="none" w:sz="0" w:space="0" w:color="auto"/>
      </w:divBdr>
    </w:div>
    <w:div w:id="743452403">
      <w:marLeft w:val="640"/>
      <w:marRight w:val="0"/>
      <w:marTop w:val="0"/>
      <w:marBottom w:val="0"/>
      <w:divBdr>
        <w:top w:val="none" w:sz="0" w:space="0" w:color="auto"/>
        <w:left w:val="none" w:sz="0" w:space="0" w:color="auto"/>
        <w:bottom w:val="none" w:sz="0" w:space="0" w:color="auto"/>
        <w:right w:val="none" w:sz="0" w:space="0" w:color="auto"/>
      </w:divBdr>
    </w:div>
    <w:div w:id="745538650">
      <w:marLeft w:val="640"/>
      <w:marRight w:val="0"/>
      <w:marTop w:val="0"/>
      <w:marBottom w:val="0"/>
      <w:divBdr>
        <w:top w:val="none" w:sz="0" w:space="0" w:color="auto"/>
        <w:left w:val="none" w:sz="0" w:space="0" w:color="auto"/>
        <w:bottom w:val="none" w:sz="0" w:space="0" w:color="auto"/>
        <w:right w:val="none" w:sz="0" w:space="0" w:color="auto"/>
      </w:divBdr>
    </w:div>
    <w:div w:id="745612047">
      <w:marLeft w:val="640"/>
      <w:marRight w:val="0"/>
      <w:marTop w:val="0"/>
      <w:marBottom w:val="0"/>
      <w:divBdr>
        <w:top w:val="none" w:sz="0" w:space="0" w:color="auto"/>
        <w:left w:val="none" w:sz="0" w:space="0" w:color="auto"/>
        <w:bottom w:val="none" w:sz="0" w:space="0" w:color="auto"/>
        <w:right w:val="none" w:sz="0" w:space="0" w:color="auto"/>
      </w:divBdr>
    </w:div>
    <w:div w:id="749304427">
      <w:marLeft w:val="640"/>
      <w:marRight w:val="0"/>
      <w:marTop w:val="0"/>
      <w:marBottom w:val="0"/>
      <w:divBdr>
        <w:top w:val="none" w:sz="0" w:space="0" w:color="auto"/>
        <w:left w:val="none" w:sz="0" w:space="0" w:color="auto"/>
        <w:bottom w:val="none" w:sz="0" w:space="0" w:color="auto"/>
        <w:right w:val="none" w:sz="0" w:space="0" w:color="auto"/>
      </w:divBdr>
    </w:div>
    <w:div w:id="750351152">
      <w:marLeft w:val="640"/>
      <w:marRight w:val="0"/>
      <w:marTop w:val="0"/>
      <w:marBottom w:val="0"/>
      <w:divBdr>
        <w:top w:val="none" w:sz="0" w:space="0" w:color="auto"/>
        <w:left w:val="none" w:sz="0" w:space="0" w:color="auto"/>
        <w:bottom w:val="none" w:sz="0" w:space="0" w:color="auto"/>
        <w:right w:val="none" w:sz="0" w:space="0" w:color="auto"/>
      </w:divBdr>
    </w:div>
    <w:div w:id="753160757">
      <w:marLeft w:val="640"/>
      <w:marRight w:val="0"/>
      <w:marTop w:val="0"/>
      <w:marBottom w:val="0"/>
      <w:divBdr>
        <w:top w:val="none" w:sz="0" w:space="0" w:color="auto"/>
        <w:left w:val="none" w:sz="0" w:space="0" w:color="auto"/>
        <w:bottom w:val="none" w:sz="0" w:space="0" w:color="auto"/>
        <w:right w:val="none" w:sz="0" w:space="0" w:color="auto"/>
      </w:divBdr>
    </w:div>
    <w:div w:id="755058333">
      <w:marLeft w:val="640"/>
      <w:marRight w:val="0"/>
      <w:marTop w:val="0"/>
      <w:marBottom w:val="0"/>
      <w:divBdr>
        <w:top w:val="none" w:sz="0" w:space="0" w:color="auto"/>
        <w:left w:val="none" w:sz="0" w:space="0" w:color="auto"/>
        <w:bottom w:val="none" w:sz="0" w:space="0" w:color="auto"/>
        <w:right w:val="none" w:sz="0" w:space="0" w:color="auto"/>
      </w:divBdr>
    </w:div>
    <w:div w:id="759571577">
      <w:marLeft w:val="640"/>
      <w:marRight w:val="0"/>
      <w:marTop w:val="0"/>
      <w:marBottom w:val="0"/>
      <w:divBdr>
        <w:top w:val="none" w:sz="0" w:space="0" w:color="auto"/>
        <w:left w:val="none" w:sz="0" w:space="0" w:color="auto"/>
        <w:bottom w:val="none" w:sz="0" w:space="0" w:color="auto"/>
        <w:right w:val="none" w:sz="0" w:space="0" w:color="auto"/>
      </w:divBdr>
    </w:div>
    <w:div w:id="759914965">
      <w:marLeft w:val="640"/>
      <w:marRight w:val="0"/>
      <w:marTop w:val="0"/>
      <w:marBottom w:val="0"/>
      <w:divBdr>
        <w:top w:val="none" w:sz="0" w:space="0" w:color="auto"/>
        <w:left w:val="none" w:sz="0" w:space="0" w:color="auto"/>
        <w:bottom w:val="none" w:sz="0" w:space="0" w:color="auto"/>
        <w:right w:val="none" w:sz="0" w:space="0" w:color="auto"/>
      </w:divBdr>
    </w:div>
    <w:div w:id="762603475">
      <w:marLeft w:val="640"/>
      <w:marRight w:val="0"/>
      <w:marTop w:val="0"/>
      <w:marBottom w:val="0"/>
      <w:divBdr>
        <w:top w:val="none" w:sz="0" w:space="0" w:color="auto"/>
        <w:left w:val="none" w:sz="0" w:space="0" w:color="auto"/>
        <w:bottom w:val="none" w:sz="0" w:space="0" w:color="auto"/>
        <w:right w:val="none" w:sz="0" w:space="0" w:color="auto"/>
      </w:divBdr>
    </w:div>
    <w:div w:id="762918011">
      <w:marLeft w:val="640"/>
      <w:marRight w:val="0"/>
      <w:marTop w:val="0"/>
      <w:marBottom w:val="0"/>
      <w:divBdr>
        <w:top w:val="none" w:sz="0" w:space="0" w:color="auto"/>
        <w:left w:val="none" w:sz="0" w:space="0" w:color="auto"/>
        <w:bottom w:val="none" w:sz="0" w:space="0" w:color="auto"/>
        <w:right w:val="none" w:sz="0" w:space="0" w:color="auto"/>
      </w:divBdr>
    </w:div>
    <w:div w:id="763763378">
      <w:marLeft w:val="640"/>
      <w:marRight w:val="0"/>
      <w:marTop w:val="0"/>
      <w:marBottom w:val="0"/>
      <w:divBdr>
        <w:top w:val="none" w:sz="0" w:space="0" w:color="auto"/>
        <w:left w:val="none" w:sz="0" w:space="0" w:color="auto"/>
        <w:bottom w:val="none" w:sz="0" w:space="0" w:color="auto"/>
        <w:right w:val="none" w:sz="0" w:space="0" w:color="auto"/>
      </w:divBdr>
    </w:div>
    <w:div w:id="765928750">
      <w:marLeft w:val="640"/>
      <w:marRight w:val="0"/>
      <w:marTop w:val="0"/>
      <w:marBottom w:val="0"/>
      <w:divBdr>
        <w:top w:val="none" w:sz="0" w:space="0" w:color="auto"/>
        <w:left w:val="none" w:sz="0" w:space="0" w:color="auto"/>
        <w:bottom w:val="none" w:sz="0" w:space="0" w:color="auto"/>
        <w:right w:val="none" w:sz="0" w:space="0" w:color="auto"/>
      </w:divBdr>
    </w:div>
    <w:div w:id="766268013">
      <w:marLeft w:val="640"/>
      <w:marRight w:val="0"/>
      <w:marTop w:val="0"/>
      <w:marBottom w:val="0"/>
      <w:divBdr>
        <w:top w:val="none" w:sz="0" w:space="0" w:color="auto"/>
        <w:left w:val="none" w:sz="0" w:space="0" w:color="auto"/>
        <w:bottom w:val="none" w:sz="0" w:space="0" w:color="auto"/>
        <w:right w:val="none" w:sz="0" w:space="0" w:color="auto"/>
      </w:divBdr>
    </w:div>
    <w:div w:id="766391525">
      <w:marLeft w:val="640"/>
      <w:marRight w:val="0"/>
      <w:marTop w:val="0"/>
      <w:marBottom w:val="0"/>
      <w:divBdr>
        <w:top w:val="none" w:sz="0" w:space="0" w:color="auto"/>
        <w:left w:val="none" w:sz="0" w:space="0" w:color="auto"/>
        <w:bottom w:val="none" w:sz="0" w:space="0" w:color="auto"/>
        <w:right w:val="none" w:sz="0" w:space="0" w:color="auto"/>
      </w:divBdr>
    </w:div>
    <w:div w:id="768936638">
      <w:marLeft w:val="640"/>
      <w:marRight w:val="0"/>
      <w:marTop w:val="0"/>
      <w:marBottom w:val="0"/>
      <w:divBdr>
        <w:top w:val="none" w:sz="0" w:space="0" w:color="auto"/>
        <w:left w:val="none" w:sz="0" w:space="0" w:color="auto"/>
        <w:bottom w:val="none" w:sz="0" w:space="0" w:color="auto"/>
        <w:right w:val="none" w:sz="0" w:space="0" w:color="auto"/>
      </w:divBdr>
    </w:div>
    <w:div w:id="769358122">
      <w:marLeft w:val="640"/>
      <w:marRight w:val="0"/>
      <w:marTop w:val="0"/>
      <w:marBottom w:val="0"/>
      <w:divBdr>
        <w:top w:val="none" w:sz="0" w:space="0" w:color="auto"/>
        <w:left w:val="none" w:sz="0" w:space="0" w:color="auto"/>
        <w:bottom w:val="none" w:sz="0" w:space="0" w:color="auto"/>
        <w:right w:val="none" w:sz="0" w:space="0" w:color="auto"/>
      </w:divBdr>
    </w:div>
    <w:div w:id="772088143">
      <w:marLeft w:val="640"/>
      <w:marRight w:val="0"/>
      <w:marTop w:val="0"/>
      <w:marBottom w:val="0"/>
      <w:divBdr>
        <w:top w:val="none" w:sz="0" w:space="0" w:color="auto"/>
        <w:left w:val="none" w:sz="0" w:space="0" w:color="auto"/>
        <w:bottom w:val="none" w:sz="0" w:space="0" w:color="auto"/>
        <w:right w:val="none" w:sz="0" w:space="0" w:color="auto"/>
      </w:divBdr>
    </w:div>
    <w:div w:id="778263154">
      <w:marLeft w:val="640"/>
      <w:marRight w:val="0"/>
      <w:marTop w:val="0"/>
      <w:marBottom w:val="0"/>
      <w:divBdr>
        <w:top w:val="none" w:sz="0" w:space="0" w:color="auto"/>
        <w:left w:val="none" w:sz="0" w:space="0" w:color="auto"/>
        <w:bottom w:val="none" w:sz="0" w:space="0" w:color="auto"/>
        <w:right w:val="none" w:sz="0" w:space="0" w:color="auto"/>
      </w:divBdr>
    </w:div>
    <w:div w:id="779839053">
      <w:marLeft w:val="640"/>
      <w:marRight w:val="0"/>
      <w:marTop w:val="0"/>
      <w:marBottom w:val="0"/>
      <w:divBdr>
        <w:top w:val="none" w:sz="0" w:space="0" w:color="auto"/>
        <w:left w:val="none" w:sz="0" w:space="0" w:color="auto"/>
        <w:bottom w:val="none" w:sz="0" w:space="0" w:color="auto"/>
        <w:right w:val="none" w:sz="0" w:space="0" w:color="auto"/>
      </w:divBdr>
    </w:div>
    <w:div w:id="780959048">
      <w:marLeft w:val="640"/>
      <w:marRight w:val="0"/>
      <w:marTop w:val="0"/>
      <w:marBottom w:val="0"/>
      <w:divBdr>
        <w:top w:val="none" w:sz="0" w:space="0" w:color="auto"/>
        <w:left w:val="none" w:sz="0" w:space="0" w:color="auto"/>
        <w:bottom w:val="none" w:sz="0" w:space="0" w:color="auto"/>
        <w:right w:val="none" w:sz="0" w:space="0" w:color="auto"/>
      </w:divBdr>
    </w:div>
    <w:div w:id="785277381">
      <w:marLeft w:val="640"/>
      <w:marRight w:val="0"/>
      <w:marTop w:val="0"/>
      <w:marBottom w:val="0"/>
      <w:divBdr>
        <w:top w:val="none" w:sz="0" w:space="0" w:color="auto"/>
        <w:left w:val="none" w:sz="0" w:space="0" w:color="auto"/>
        <w:bottom w:val="none" w:sz="0" w:space="0" w:color="auto"/>
        <w:right w:val="none" w:sz="0" w:space="0" w:color="auto"/>
      </w:divBdr>
    </w:div>
    <w:div w:id="785464117">
      <w:marLeft w:val="640"/>
      <w:marRight w:val="0"/>
      <w:marTop w:val="0"/>
      <w:marBottom w:val="0"/>
      <w:divBdr>
        <w:top w:val="none" w:sz="0" w:space="0" w:color="auto"/>
        <w:left w:val="none" w:sz="0" w:space="0" w:color="auto"/>
        <w:bottom w:val="none" w:sz="0" w:space="0" w:color="auto"/>
        <w:right w:val="none" w:sz="0" w:space="0" w:color="auto"/>
      </w:divBdr>
    </w:div>
    <w:div w:id="790897401">
      <w:marLeft w:val="640"/>
      <w:marRight w:val="0"/>
      <w:marTop w:val="0"/>
      <w:marBottom w:val="0"/>
      <w:divBdr>
        <w:top w:val="none" w:sz="0" w:space="0" w:color="auto"/>
        <w:left w:val="none" w:sz="0" w:space="0" w:color="auto"/>
        <w:bottom w:val="none" w:sz="0" w:space="0" w:color="auto"/>
        <w:right w:val="none" w:sz="0" w:space="0" w:color="auto"/>
      </w:divBdr>
    </w:div>
    <w:div w:id="792792339">
      <w:marLeft w:val="640"/>
      <w:marRight w:val="0"/>
      <w:marTop w:val="0"/>
      <w:marBottom w:val="0"/>
      <w:divBdr>
        <w:top w:val="none" w:sz="0" w:space="0" w:color="auto"/>
        <w:left w:val="none" w:sz="0" w:space="0" w:color="auto"/>
        <w:bottom w:val="none" w:sz="0" w:space="0" w:color="auto"/>
        <w:right w:val="none" w:sz="0" w:space="0" w:color="auto"/>
      </w:divBdr>
    </w:div>
    <w:div w:id="795026731">
      <w:marLeft w:val="640"/>
      <w:marRight w:val="0"/>
      <w:marTop w:val="0"/>
      <w:marBottom w:val="0"/>
      <w:divBdr>
        <w:top w:val="none" w:sz="0" w:space="0" w:color="auto"/>
        <w:left w:val="none" w:sz="0" w:space="0" w:color="auto"/>
        <w:bottom w:val="none" w:sz="0" w:space="0" w:color="auto"/>
        <w:right w:val="none" w:sz="0" w:space="0" w:color="auto"/>
      </w:divBdr>
    </w:div>
    <w:div w:id="796266536">
      <w:marLeft w:val="640"/>
      <w:marRight w:val="0"/>
      <w:marTop w:val="0"/>
      <w:marBottom w:val="0"/>
      <w:divBdr>
        <w:top w:val="none" w:sz="0" w:space="0" w:color="auto"/>
        <w:left w:val="none" w:sz="0" w:space="0" w:color="auto"/>
        <w:bottom w:val="none" w:sz="0" w:space="0" w:color="auto"/>
        <w:right w:val="none" w:sz="0" w:space="0" w:color="auto"/>
      </w:divBdr>
    </w:div>
    <w:div w:id="796417150">
      <w:marLeft w:val="640"/>
      <w:marRight w:val="0"/>
      <w:marTop w:val="0"/>
      <w:marBottom w:val="0"/>
      <w:divBdr>
        <w:top w:val="none" w:sz="0" w:space="0" w:color="auto"/>
        <w:left w:val="none" w:sz="0" w:space="0" w:color="auto"/>
        <w:bottom w:val="none" w:sz="0" w:space="0" w:color="auto"/>
        <w:right w:val="none" w:sz="0" w:space="0" w:color="auto"/>
      </w:divBdr>
    </w:div>
    <w:div w:id="797407199">
      <w:marLeft w:val="640"/>
      <w:marRight w:val="0"/>
      <w:marTop w:val="0"/>
      <w:marBottom w:val="0"/>
      <w:divBdr>
        <w:top w:val="none" w:sz="0" w:space="0" w:color="auto"/>
        <w:left w:val="none" w:sz="0" w:space="0" w:color="auto"/>
        <w:bottom w:val="none" w:sz="0" w:space="0" w:color="auto"/>
        <w:right w:val="none" w:sz="0" w:space="0" w:color="auto"/>
      </w:divBdr>
    </w:div>
    <w:div w:id="797600706">
      <w:marLeft w:val="640"/>
      <w:marRight w:val="0"/>
      <w:marTop w:val="0"/>
      <w:marBottom w:val="0"/>
      <w:divBdr>
        <w:top w:val="none" w:sz="0" w:space="0" w:color="auto"/>
        <w:left w:val="none" w:sz="0" w:space="0" w:color="auto"/>
        <w:bottom w:val="none" w:sz="0" w:space="0" w:color="auto"/>
        <w:right w:val="none" w:sz="0" w:space="0" w:color="auto"/>
      </w:divBdr>
    </w:div>
    <w:div w:id="798644550">
      <w:marLeft w:val="640"/>
      <w:marRight w:val="0"/>
      <w:marTop w:val="0"/>
      <w:marBottom w:val="0"/>
      <w:divBdr>
        <w:top w:val="none" w:sz="0" w:space="0" w:color="auto"/>
        <w:left w:val="none" w:sz="0" w:space="0" w:color="auto"/>
        <w:bottom w:val="none" w:sz="0" w:space="0" w:color="auto"/>
        <w:right w:val="none" w:sz="0" w:space="0" w:color="auto"/>
      </w:divBdr>
    </w:div>
    <w:div w:id="798836106">
      <w:marLeft w:val="640"/>
      <w:marRight w:val="0"/>
      <w:marTop w:val="0"/>
      <w:marBottom w:val="0"/>
      <w:divBdr>
        <w:top w:val="none" w:sz="0" w:space="0" w:color="auto"/>
        <w:left w:val="none" w:sz="0" w:space="0" w:color="auto"/>
        <w:bottom w:val="none" w:sz="0" w:space="0" w:color="auto"/>
        <w:right w:val="none" w:sz="0" w:space="0" w:color="auto"/>
      </w:divBdr>
    </w:div>
    <w:div w:id="799029109">
      <w:marLeft w:val="640"/>
      <w:marRight w:val="0"/>
      <w:marTop w:val="0"/>
      <w:marBottom w:val="0"/>
      <w:divBdr>
        <w:top w:val="none" w:sz="0" w:space="0" w:color="auto"/>
        <w:left w:val="none" w:sz="0" w:space="0" w:color="auto"/>
        <w:bottom w:val="none" w:sz="0" w:space="0" w:color="auto"/>
        <w:right w:val="none" w:sz="0" w:space="0" w:color="auto"/>
      </w:divBdr>
    </w:div>
    <w:div w:id="801650934">
      <w:marLeft w:val="640"/>
      <w:marRight w:val="0"/>
      <w:marTop w:val="0"/>
      <w:marBottom w:val="0"/>
      <w:divBdr>
        <w:top w:val="none" w:sz="0" w:space="0" w:color="auto"/>
        <w:left w:val="none" w:sz="0" w:space="0" w:color="auto"/>
        <w:bottom w:val="none" w:sz="0" w:space="0" w:color="auto"/>
        <w:right w:val="none" w:sz="0" w:space="0" w:color="auto"/>
      </w:divBdr>
    </w:div>
    <w:div w:id="803541454">
      <w:marLeft w:val="640"/>
      <w:marRight w:val="0"/>
      <w:marTop w:val="0"/>
      <w:marBottom w:val="0"/>
      <w:divBdr>
        <w:top w:val="none" w:sz="0" w:space="0" w:color="auto"/>
        <w:left w:val="none" w:sz="0" w:space="0" w:color="auto"/>
        <w:bottom w:val="none" w:sz="0" w:space="0" w:color="auto"/>
        <w:right w:val="none" w:sz="0" w:space="0" w:color="auto"/>
      </w:divBdr>
    </w:div>
    <w:div w:id="805273454">
      <w:marLeft w:val="640"/>
      <w:marRight w:val="0"/>
      <w:marTop w:val="0"/>
      <w:marBottom w:val="0"/>
      <w:divBdr>
        <w:top w:val="none" w:sz="0" w:space="0" w:color="auto"/>
        <w:left w:val="none" w:sz="0" w:space="0" w:color="auto"/>
        <w:bottom w:val="none" w:sz="0" w:space="0" w:color="auto"/>
        <w:right w:val="none" w:sz="0" w:space="0" w:color="auto"/>
      </w:divBdr>
    </w:div>
    <w:div w:id="809056475">
      <w:marLeft w:val="640"/>
      <w:marRight w:val="0"/>
      <w:marTop w:val="0"/>
      <w:marBottom w:val="0"/>
      <w:divBdr>
        <w:top w:val="none" w:sz="0" w:space="0" w:color="auto"/>
        <w:left w:val="none" w:sz="0" w:space="0" w:color="auto"/>
        <w:bottom w:val="none" w:sz="0" w:space="0" w:color="auto"/>
        <w:right w:val="none" w:sz="0" w:space="0" w:color="auto"/>
      </w:divBdr>
    </w:div>
    <w:div w:id="810245190">
      <w:marLeft w:val="640"/>
      <w:marRight w:val="0"/>
      <w:marTop w:val="0"/>
      <w:marBottom w:val="0"/>
      <w:divBdr>
        <w:top w:val="none" w:sz="0" w:space="0" w:color="auto"/>
        <w:left w:val="none" w:sz="0" w:space="0" w:color="auto"/>
        <w:bottom w:val="none" w:sz="0" w:space="0" w:color="auto"/>
        <w:right w:val="none" w:sz="0" w:space="0" w:color="auto"/>
      </w:divBdr>
    </w:div>
    <w:div w:id="814176544">
      <w:marLeft w:val="640"/>
      <w:marRight w:val="0"/>
      <w:marTop w:val="0"/>
      <w:marBottom w:val="0"/>
      <w:divBdr>
        <w:top w:val="none" w:sz="0" w:space="0" w:color="auto"/>
        <w:left w:val="none" w:sz="0" w:space="0" w:color="auto"/>
        <w:bottom w:val="none" w:sz="0" w:space="0" w:color="auto"/>
        <w:right w:val="none" w:sz="0" w:space="0" w:color="auto"/>
      </w:divBdr>
    </w:div>
    <w:div w:id="815298982">
      <w:marLeft w:val="640"/>
      <w:marRight w:val="0"/>
      <w:marTop w:val="0"/>
      <w:marBottom w:val="0"/>
      <w:divBdr>
        <w:top w:val="none" w:sz="0" w:space="0" w:color="auto"/>
        <w:left w:val="none" w:sz="0" w:space="0" w:color="auto"/>
        <w:bottom w:val="none" w:sz="0" w:space="0" w:color="auto"/>
        <w:right w:val="none" w:sz="0" w:space="0" w:color="auto"/>
      </w:divBdr>
    </w:div>
    <w:div w:id="816527889">
      <w:marLeft w:val="640"/>
      <w:marRight w:val="0"/>
      <w:marTop w:val="0"/>
      <w:marBottom w:val="0"/>
      <w:divBdr>
        <w:top w:val="none" w:sz="0" w:space="0" w:color="auto"/>
        <w:left w:val="none" w:sz="0" w:space="0" w:color="auto"/>
        <w:bottom w:val="none" w:sz="0" w:space="0" w:color="auto"/>
        <w:right w:val="none" w:sz="0" w:space="0" w:color="auto"/>
      </w:divBdr>
    </w:div>
    <w:div w:id="816536683">
      <w:marLeft w:val="640"/>
      <w:marRight w:val="0"/>
      <w:marTop w:val="0"/>
      <w:marBottom w:val="0"/>
      <w:divBdr>
        <w:top w:val="none" w:sz="0" w:space="0" w:color="auto"/>
        <w:left w:val="none" w:sz="0" w:space="0" w:color="auto"/>
        <w:bottom w:val="none" w:sz="0" w:space="0" w:color="auto"/>
        <w:right w:val="none" w:sz="0" w:space="0" w:color="auto"/>
      </w:divBdr>
    </w:div>
    <w:div w:id="818306000">
      <w:marLeft w:val="640"/>
      <w:marRight w:val="0"/>
      <w:marTop w:val="0"/>
      <w:marBottom w:val="0"/>
      <w:divBdr>
        <w:top w:val="none" w:sz="0" w:space="0" w:color="auto"/>
        <w:left w:val="none" w:sz="0" w:space="0" w:color="auto"/>
        <w:bottom w:val="none" w:sz="0" w:space="0" w:color="auto"/>
        <w:right w:val="none" w:sz="0" w:space="0" w:color="auto"/>
      </w:divBdr>
    </w:div>
    <w:div w:id="818810666">
      <w:marLeft w:val="640"/>
      <w:marRight w:val="0"/>
      <w:marTop w:val="0"/>
      <w:marBottom w:val="0"/>
      <w:divBdr>
        <w:top w:val="none" w:sz="0" w:space="0" w:color="auto"/>
        <w:left w:val="none" w:sz="0" w:space="0" w:color="auto"/>
        <w:bottom w:val="none" w:sz="0" w:space="0" w:color="auto"/>
        <w:right w:val="none" w:sz="0" w:space="0" w:color="auto"/>
      </w:divBdr>
    </w:div>
    <w:div w:id="818883498">
      <w:marLeft w:val="640"/>
      <w:marRight w:val="0"/>
      <w:marTop w:val="0"/>
      <w:marBottom w:val="0"/>
      <w:divBdr>
        <w:top w:val="none" w:sz="0" w:space="0" w:color="auto"/>
        <w:left w:val="none" w:sz="0" w:space="0" w:color="auto"/>
        <w:bottom w:val="none" w:sz="0" w:space="0" w:color="auto"/>
        <w:right w:val="none" w:sz="0" w:space="0" w:color="auto"/>
      </w:divBdr>
    </w:div>
    <w:div w:id="819032520">
      <w:marLeft w:val="640"/>
      <w:marRight w:val="0"/>
      <w:marTop w:val="0"/>
      <w:marBottom w:val="0"/>
      <w:divBdr>
        <w:top w:val="none" w:sz="0" w:space="0" w:color="auto"/>
        <w:left w:val="none" w:sz="0" w:space="0" w:color="auto"/>
        <w:bottom w:val="none" w:sz="0" w:space="0" w:color="auto"/>
        <w:right w:val="none" w:sz="0" w:space="0" w:color="auto"/>
      </w:divBdr>
    </w:div>
    <w:div w:id="821508044">
      <w:marLeft w:val="640"/>
      <w:marRight w:val="0"/>
      <w:marTop w:val="0"/>
      <w:marBottom w:val="0"/>
      <w:divBdr>
        <w:top w:val="none" w:sz="0" w:space="0" w:color="auto"/>
        <w:left w:val="none" w:sz="0" w:space="0" w:color="auto"/>
        <w:bottom w:val="none" w:sz="0" w:space="0" w:color="auto"/>
        <w:right w:val="none" w:sz="0" w:space="0" w:color="auto"/>
      </w:divBdr>
    </w:div>
    <w:div w:id="822040450">
      <w:marLeft w:val="640"/>
      <w:marRight w:val="0"/>
      <w:marTop w:val="0"/>
      <w:marBottom w:val="0"/>
      <w:divBdr>
        <w:top w:val="none" w:sz="0" w:space="0" w:color="auto"/>
        <w:left w:val="none" w:sz="0" w:space="0" w:color="auto"/>
        <w:bottom w:val="none" w:sz="0" w:space="0" w:color="auto"/>
        <w:right w:val="none" w:sz="0" w:space="0" w:color="auto"/>
      </w:divBdr>
    </w:div>
    <w:div w:id="827215035">
      <w:marLeft w:val="640"/>
      <w:marRight w:val="0"/>
      <w:marTop w:val="0"/>
      <w:marBottom w:val="0"/>
      <w:divBdr>
        <w:top w:val="none" w:sz="0" w:space="0" w:color="auto"/>
        <w:left w:val="none" w:sz="0" w:space="0" w:color="auto"/>
        <w:bottom w:val="none" w:sz="0" w:space="0" w:color="auto"/>
        <w:right w:val="none" w:sz="0" w:space="0" w:color="auto"/>
      </w:divBdr>
    </w:div>
    <w:div w:id="827942604">
      <w:marLeft w:val="640"/>
      <w:marRight w:val="0"/>
      <w:marTop w:val="0"/>
      <w:marBottom w:val="0"/>
      <w:divBdr>
        <w:top w:val="none" w:sz="0" w:space="0" w:color="auto"/>
        <w:left w:val="none" w:sz="0" w:space="0" w:color="auto"/>
        <w:bottom w:val="none" w:sz="0" w:space="0" w:color="auto"/>
        <w:right w:val="none" w:sz="0" w:space="0" w:color="auto"/>
      </w:divBdr>
    </w:div>
    <w:div w:id="834997663">
      <w:marLeft w:val="640"/>
      <w:marRight w:val="0"/>
      <w:marTop w:val="0"/>
      <w:marBottom w:val="0"/>
      <w:divBdr>
        <w:top w:val="none" w:sz="0" w:space="0" w:color="auto"/>
        <w:left w:val="none" w:sz="0" w:space="0" w:color="auto"/>
        <w:bottom w:val="none" w:sz="0" w:space="0" w:color="auto"/>
        <w:right w:val="none" w:sz="0" w:space="0" w:color="auto"/>
      </w:divBdr>
    </w:div>
    <w:div w:id="836579934">
      <w:marLeft w:val="640"/>
      <w:marRight w:val="0"/>
      <w:marTop w:val="0"/>
      <w:marBottom w:val="0"/>
      <w:divBdr>
        <w:top w:val="none" w:sz="0" w:space="0" w:color="auto"/>
        <w:left w:val="none" w:sz="0" w:space="0" w:color="auto"/>
        <w:bottom w:val="none" w:sz="0" w:space="0" w:color="auto"/>
        <w:right w:val="none" w:sz="0" w:space="0" w:color="auto"/>
      </w:divBdr>
    </w:div>
    <w:div w:id="837111979">
      <w:marLeft w:val="640"/>
      <w:marRight w:val="0"/>
      <w:marTop w:val="0"/>
      <w:marBottom w:val="0"/>
      <w:divBdr>
        <w:top w:val="none" w:sz="0" w:space="0" w:color="auto"/>
        <w:left w:val="none" w:sz="0" w:space="0" w:color="auto"/>
        <w:bottom w:val="none" w:sz="0" w:space="0" w:color="auto"/>
        <w:right w:val="none" w:sz="0" w:space="0" w:color="auto"/>
      </w:divBdr>
    </w:div>
    <w:div w:id="838423924">
      <w:marLeft w:val="640"/>
      <w:marRight w:val="0"/>
      <w:marTop w:val="0"/>
      <w:marBottom w:val="0"/>
      <w:divBdr>
        <w:top w:val="none" w:sz="0" w:space="0" w:color="auto"/>
        <w:left w:val="none" w:sz="0" w:space="0" w:color="auto"/>
        <w:bottom w:val="none" w:sz="0" w:space="0" w:color="auto"/>
        <w:right w:val="none" w:sz="0" w:space="0" w:color="auto"/>
      </w:divBdr>
    </w:div>
    <w:div w:id="839927685">
      <w:marLeft w:val="640"/>
      <w:marRight w:val="0"/>
      <w:marTop w:val="0"/>
      <w:marBottom w:val="0"/>
      <w:divBdr>
        <w:top w:val="none" w:sz="0" w:space="0" w:color="auto"/>
        <w:left w:val="none" w:sz="0" w:space="0" w:color="auto"/>
        <w:bottom w:val="none" w:sz="0" w:space="0" w:color="auto"/>
        <w:right w:val="none" w:sz="0" w:space="0" w:color="auto"/>
      </w:divBdr>
    </w:div>
    <w:div w:id="840003485">
      <w:marLeft w:val="640"/>
      <w:marRight w:val="0"/>
      <w:marTop w:val="0"/>
      <w:marBottom w:val="0"/>
      <w:divBdr>
        <w:top w:val="none" w:sz="0" w:space="0" w:color="auto"/>
        <w:left w:val="none" w:sz="0" w:space="0" w:color="auto"/>
        <w:bottom w:val="none" w:sz="0" w:space="0" w:color="auto"/>
        <w:right w:val="none" w:sz="0" w:space="0" w:color="auto"/>
      </w:divBdr>
    </w:div>
    <w:div w:id="841550724">
      <w:marLeft w:val="640"/>
      <w:marRight w:val="0"/>
      <w:marTop w:val="0"/>
      <w:marBottom w:val="0"/>
      <w:divBdr>
        <w:top w:val="none" w:sz="0" w:space="0" w:color="auto"/>
        <w:left w:val="none" w:sz="0" w:space="0" w:color="auto"/>
        <w:bottom w:val="none" w:sz="0" w:space="0" w:color="auto"/>
        <w:right w:val="none" w:sz="0" w:space="0" w:color="auto"/>
      </w:divBdr>
    </w:div>
    <w:div w:id="843665429">
      <w:marLeft w:val="640"/>
      <w:marRight w:val="0"/>
      <w:marTop w:val="0"/>
      <w:marBottom w:val="0"/>
      <w:divBdr>
        <w:top w:val="none" w:sz="0" w:space="0" w:color="auto"/>
        <w:left w:val="none" w:sz="0" w:space="0" w:color="auto"/>
        <w:bottom w:val="none" w:sz="0" w:space="0" w:color="auto"/>
        <w:right w:val="none" w:sz="0" w:space="0" w:color="auto"/>
      </w:divBdr>
    </w:div>
    <w:div w:id="848134100">
      <w:marLeft w:val="640"/>
      <w:marRight w:val="0"/>
      <w:marTop w:val="0"/>
      <w:marBottom w:val="0"/>
      <w:divBdr>
        <w:top w:val="none" w:sz="0" w:space="0" w:color="auto"/>
        <w:left w:val="none" w:sz="0" w:space="0" w:color="auto"/>
        <w:bottom w:val="none" w:sz="0" w:space="0" w:color="auto"/>
        <w:right w:val="none" w:sz="0" w:space="0" w:color="auto"/>
      </w:divBdr>
    </w:div>
    <w:div w:id="848836671">
      <w:marLeft w:val="640"/>
      <w:marRight w:val="0"/>
      <w:marTop w:val="0"/>
      <w:marBottom w:val="0"/>
      <w:divBdr>
        <w:top w:val="none" w:sz="0" w:space="0" w:color="auto"/>
        <w:left w:val="none" w:sz="0" w:space="0" w:color="auto"/>
        <w:bottom w:val="none" w:sz="0" w:space="0" w:color="auto"/>
        <w:right w:val="none" w:sz="0" w:space="0" w:color="auto"/>
      </w:divBdr>
    </w:div>
    <w:div w:id="851063999">
      <w:marLeft w:val="640"/>
      <w:marRight w:val="0"/>
      <w:marTop w:val="0"/>
      <w:marBottom w:val="0"/>
      <w:divBdr>
        <w:top w:val="none" w:sz="0" w:space="0" w:color="auto"/>
        <w:left w:val="none" w:sz="0" w:space="0" w:color="auto"/>
        <w:bottom w:val="none" w:sz="0" w:space="0" w:color="auto"/>
        <w:right w:val="none" w:sz="0" w:space="0" w:color="auto"/>
      </w:divBdr>
    </w:div>
    <w:div w:id="852383485">
      <w:marLeft w:val="640"/>
      <w:marRight w:val="0"/>
      <w:marTop w:val="0"/>
      <w:marBottom w:val="0"/>
      <w:divBdr>
        <w:top w:val="none" w:sz="0" w:space="0" w:color="auto"/>
        <w:left w:val="none" w:sz="0" w:space="0" w:color="auto"/>
        <w:bottom w:val="none" w:sz="0" w:space="0" w:color="auto"/>
        <w:right w:val="none" w:sz="0" w:space="0" w:color="auto"/>
      </w:divBdr>
    </w:div>
    <w:div w:id="852644904">
      <w:marLeft w:val="640"/>
      <w:marRight w:val="0"/>
      <w:marTop w:val="0"/>
      <w:marBottom w:val="0"/>
      <w:divBdr>
        <w:top w:val="none" w:sz="0" w:space="0" w:color="auto"/>
        <w:left w:val="none" w:sz="0" w:space="0" w:color="auto"/>
        <w:bottom w:val="none" w:sz="0" w:space="0" w:color="auto"/>
        <w:right w:val="none" w:sz="0" w:space="0" w:color="auto"/>
      </w:divBdr>
    </w:div>
    <w:div w:id="858619069">
      <w:marLeft w:val="640"/>
      <w:marRight w:val="0"/>
      <w:marTop w:val="0"/>
      <w:marBottom w:val="0"/>
      <w:divBdr>
        <w:top w:val="none" w:sz="0" w:space="0" w:color="auto"/>
        <w:left w:val="none" w:sz="0" w:space="0" w:color="auto"/>
        <w:bottom w:val="none" w:sz="0" w:space="0" w:color="auto"/>
        <w:right w:val="none" w:sz="0" w:space="0" w:color="auto"/>
      </w:divBdr>
    </w:div>
    <w:div w:id="860896648">
      <w:marLeft w:val="640"/>
      <w:marRight w:val="0"/>
      <w:marTop w:val="0"/>
      <w:marBottom w:val="0"/>
      <w:divBdr>
        <w:top w:val="none" w:sz="0" w:space="0" w:color="auto"/>
        <w:left w:val="none" w:sz="0" w:space="0" w:color="auto"/>
        <w:bottom w:val="none" w:sz="0" w:space="0" w:color="auto"/>
        <w:right w:val="none" w:sz="0" w:space="0" w:color="auto"/>
      </w:divBdr>
    </w:div>
    <w:div w:id="861211096">
      <w:marLeft w:val="640"/>
      <w:marRight w:val="0"/>
      <w:marTop w:val="0"/>
      <w:marBottom w:val="0"/>
      <w:divBdr>
        <w:top w:val="none" w:sz="0" w:space="0" w:color="auto"/>
        <w:left w:val="none" w:sz="0" w:space="0" w:color="auto"/>
        <w:bottom w:val="none" w:sz="0" w:space="0" w:color="auto"/>
        <w:right w:val="none" w:sz="0" w:space="0" w:color="auto"/>
      </w:divBdr>
    </w:div>
    <w:div w:id="862327232">
      <w:marLeft w:val="640"/>
      <w:marRight w:val="0"/>
      <w:marTop w:val="0"/>
      <w:marBottom w:val="0"/>
      <w:divBdr>
        <w:top w:val="none" w:sz="0" w:space="0" w:color="auto"/>
        <w:left w:val="none" w:sz="0" w:space="0" w:color="auto"/>
        <w:bottom w:val="none" w:sz="0" w:space="0" w:color="auto"/>
        <w:right w:val="none" w:sz="0" w:space="0" w:color="auto"/>
      </w:divBdr>
    </w:div>
    <w:div w:id="863203825">
      <w:marLeft w:val="640"/>
      <w:marRight w:val="0"/>
      <w:marTop w:val="0"/>
      <w:marBottom w:val="0"/>
      <w:divBdr>
        <w:top w:val="none" w:sz="0" w:space="0" w:color="auto"/>
        <w:left w:val="none" w:sz="0" w:space="0" w:color="auto"/>
        <w:bottom w:val="none" w:sz="0" w:space="0" w:color="auto"/>
        <w:right w:val="none" w:sz="0" w:space="0" w:color="auto"/>
      </w:divBdr>
    </w:div>
    <w:div w:id="863638122">
      <w:marLeft w:val="640"/>
      <w:marRight w:val="0"/>
      <w:marTop w:val="0"/>
      <w:marBottom w:val="0"/>
      <w:divBdr>
        <w:top w:val="none" w:sz="0" w:space="0" w:color="auto"/>
        <w:left w:val="none" w:sz="0" w:space="0" w:color="auto"/>
        <w:bottom w:val="none" w:sz="0" w:space="0" w:color="auto"/>
        <w:right w:val="none" w:sz="0" w:space="0" w:color="auto"/>
      </w:divBdr>
    </w:div>
    <w:div w:id="864102921">
      <w:marLeft w:val="640"/>
      <w:marRight w:val="0"/>
      <w:marTop w:val="0"/>
      <w:marBottom w:val="0"/>
      <w:divBdr>
        <w:top w:val="none" w:sz="0" w:space="0" w:color="auto"/>
        <w:left w:val="none" w:sz="0" w:space="0" w:color="auto"/>
        <w:bottom w:val="none" w:sz="0" w:space="0" w:color="auto"/>
        <w:right w:val="none" w:sz="0" w:space="0" w:color="auto"/>
      </w:divBdr>
    </w:div>
    <w:div w:id="864178606">
      <w:marLeft w:val="640"/>
      <w:marRight w:val="0"/>
      <w:marTop w:val="0"/>
      <w:marBottom w:val="0"/>
      <w:divBdr>
        <w:top w:val="none" w:sz="0" w:space="0" w:color="auto"/>
        <w:left w:val="none" w:sz="0" w:space="0" w:color="auto"/>
        <w:bottom w:val="none" w:sz="0" w:space="0" w:color="auto"/>
        <w:right w:val="none" w:sz="0" w:space="0" w:color="auto"/>
      </w:divBdr>
    </w:div>
    <w:div w:id="868494147">
      <w:marLeft w:val="640"/>
      <w:marRight w:val="0"/>
      <w:marTop w:val="0"/>
      <w:marBottom w:val="0"/>
      <w:divBdr>
        <w:top w:val="none" w:sz="0" w:space="0" w:color="auto"/>
        <w:left w:val="none" w:sz="0" w:space="0" w:color="auto"/>
        <w:bottom w:val="none" w:sz="0" w:space="0" w:color="auto"/>
        <w:right w:val="none" w:sz="0" w:space="0" w:color="auto"/>
      </w:divBdr>
    </w:div>
    <w:div w:id="871193503">
      <w:marLeft w:val="640"/>
      <w:marRight w:val="0"/>
      <w:marTop w:val="0"/>
      <w:marBottom w:val="0"/>
      <w:divBdr>
        <w:top w:val="none" w:sz="0" w:space="0" w:color="auto"/>
        <w:left w:val="none" w:sz="0" w:space="0" w:color="auto"/>
        <w:bottom w:val="none" w:sz="0" w:space="0" w:color="auto"/>
        <w:right w:val="none" w:sz="0" w:space="0" w:color="auto"/>
      </w:divBdr>
    </w:div>
    <w:div w:id="871457471">
      <w:marLeft w:val="640"/>
      <w:marRight w:val="0"/>
      <w:marTop w:val="0"/>
      <w:marBottom w:val="0"/>
      <w:divBdr>
        <w:top w:val="none" w:sz="0" w:space="0" w:color="auto"/>
        <w:left w:val="none" w:sz="0" w:space="0" w:color="auto"/>
        <w:bottom w:val="none" w:sz="0" w:space="0" w:color="auto"/>
        <w:right w:val="none" w:sz="0" w:space="0" w:color="auto"/>
      </w:divBdr>
    </w:div>
    <w:div w:id="873922907">
      <w:marLeft w:val="640"/>
      <w:marRight w:val="0"/>
      <w:marTop w:val="0"/>
      <w:marBottom w:val="0"/>
      <w:divBdr>
        <w:top w:val="none" w:sz="0" w:space="0" w:color="auto"/>
        <w:left w:val="none" w:sz="0" w:space="0" w:color="auto"/>
        <w:bottom w:val="none" w:sz="0" w:space="0" w:color="auto"/>
        <w:right w:val="none" w:sz="0" w:space="0" w:color="auto"/>
      </w:divBdr>
    </w:div>
    <w:div w:id="875700727">
      <w:marLeft w:val="640"/>
      <w:marRight w:val="0"/>
      <w:marTop w:val="0"/>
      <w:marBottom w:val="0"/>
      <w:divBdr>
        <w:top w:val="none" w:sz="0" w:space="0" w:color="auto"/>
        <w:left w:val="none" w:sz="0" w:space="0" w:color="auto"/>
        <w:bottom w:val="none" w:sz="0" w:space="0" w:color="auto"/>
        <w:right w:val="none" w:sz="0" w:space="0" w:color="auto"/>
      </w:divBdr>
    </w:div>
    <w:div w:id="881131957">
      <w:marLeft w:val="640"/>
      <w:marRight w:val="0"/>
      <w:marTop w:val="0"/>
      <w:marBottom w:val="0"/>
      <w:divBdr>
        <w:top w:val="none" w:sz="0" w:space="0" w:color="auto"/>
        <w:left w:val="none" w:sz="0" w:space="0" w:color="auto"/>
        <w:bottom w:val="none" w:sz="0" w:space="0" w:color="auto"/>
        <w:right w:val="none" w:sz="0" w:space="0" w:color="auto"/>
      </w:divBdr>
    </w:div>
    <w:div w:id="881671340">
      <w:marLeft w:val="640"/>
      <w:marRight w:val="0"/>
      <w:marTop w:val="0"/>
      <w:marBottom w:val="0"/>
      <w:divBdr>
        <w:top w:val="none" w:sz="0" w:space="0" w:color="auto"/>
        <w:left w:val="none" w:sz="0" w:space="0" w:color="auto"/>
        <w:bottom w:val="none" w:sz="0" w:space="0" w:color="auto"/>
        <w:right w:val="none" w:sz="0" w:space="0" w:color="auto"/>
      </w:divBdr>
    </w:div>
    <w:div w:id="881985627">
      <w:marLeft w:val="640"/>
      <w:marRight w:val="0"/>
      <w:marTop w:val="0"/>
      <w:marBottom w:val="0"/>
      <w:divBdr>
        <w:top w:val="none" w:sz="0" w:space="0" w:color="auto"/>
        <w:left w:val="none" w:sz="0" w:space="0" w:color="auto"/>
        <w:bottom w:val="none" w:sz="0" w:space="0" w:color="auto"/>
        <w:right w:val="none" w:sz="0" w:space="0" w:color="auto"/>
      </w:divBdr>
    </w:div>
    <w:div w:id="882059527">
      <w:marLeft w:val="640"/>
      <w:marRight w:val="0"/>
      <w:marTop w:val="0"/>
      <w:marBottom w:val="0"/>
      <w:divBdr>
        <w:top w:val="none" w:sz="0" w:space="0" w:color="auto"/>
        <w:left w:val="none" w:sz="0" w:space="0" w:color="auto"/>
        <w:bottom w:val="none" w:sz="0" w:space="0" w:color="auto"/>
        <w:right w:val="none" w:sz="0" w:space="0" w:color="auto"/>
      </w:divBdr>
    </w:div>
    <w:div w:id="884826655">
      <w:marLeft w:val="640"/>
      <w:marRight w:val="0"/>
      <w:marTop w:val="0"/>
      <w:marBottom w:val="0"/>
      <w:divBdr>
        <w:top w:val="none" w:sz="0" w:space="0" w:color="auto"/>
        <w:left w:val="none" w:sz="0" w:space="0" w:color="auto"/>
        <w:bottom w:val="none" w:sz="0" w:space="0" w:color="auto"/>
        <w:right w:val="none" w:sz="0" w:space="0" w:color="auto"/>
      </w:divBdr>
    </w:div>
    <w:div w:id="894587973">
      <w:marLeft w:val="640"/>
      <w:marRight w:val="0"/>
      <w:marTop w:val="0"/>
      <w:marBottom w:val="0"/>
      <w:divBdr>
        <w:top w:val="none" w:sz="0" w:space="0" w:color="auto"/>
        <w:left w:val="none" w:sz="0" w:space="0" w:color="auto"/>
        <w:bottom w:val="none" w:sz="0" w:space="0" w:color="auto"/>
        <w:right w:val="none" w:sz="0" w:space="0" w:color="auto"/>
      </w:divBdr>
    </w:div>
    <w:div w:id="896402534">
      <w:marLeft w:val="640"/>
      <w:marRight w:val="0"/>
      <w:marTop w:val="0"/>
      <w:marBottom w:val="0"/>
      <w:divBdr>
        <w:top w:val="none" w:sz="0" w:space="0" w:color="auto"/>
        <w:left w:val="none" w:sz="0" w:space="0" w:color="auto"/>
        <w:bottom w:val="none" w:sz="0" w:space="0" w:color="auto"/>
        <w:right w:val="none" w:sz="0" w:space="0" w:color="auto"/>
      </w:divBdr>
    </w:div>
    <w:div w:id="899244269">
      <w:marLeft w:val="640"/>
      <w:marRight w:val="0"/>
      <w:marTop w:val="0"/>
      <w:marBottom w:val="0"/>
      <w:divBdr>
        <w:top w:val="none" w:sz="0" w:space="0" w:color="auto"/>
        <w:left w:val="none" w:sz="0" w:space="0" w:color="auto"/>
        <w:bottom w:val="none" w:sz="0" w:space="0" w:color="auto"/>
        <w:right w:val="none" w:sz="0" w:space="0" w:color="auto"/>
      </w:divBdr>
    </w:div>
    <w:div w:id="899562120">
      <w:marLeft w:val="640"/>
      <w:marRight w:val="0"/>
      <w:marTop w:val="0"/>
      <w:marBottom w:val="0"/>
      <w:divBdr>
        <w:top w:val="none" w:sz="0" w:space="0" w:color="auto"/>
        <w:left w:val="none" w:sz="0" w:space="0" w:color="auto"/>
        <w:bottom w:val="none" w:sz="0" w:space="0" w:color="auto"/>
        <w:right w:val="none" w:sz="0" w:space="0" w:color="auto"/>
      </w:divBdr>
    </w:div>
    <w:div w:id="900485464">
      <w:marLeft w:val="640"/>
      <w:marRight w:val="0"/>
      <w:marTop w:val="0"/>
      <w:marBottom w:val="0"/>
      <w:divBdr>
        <w:top w:val="none" w:sz="0" w:space="0" w:color="auto"/>
        <w:left w:val="none" w:sz="0" w:space="0" w:color="auto"/>
        <w:bottom w:val="none" w:sz="0" w:space="0" w:color="auto"/>
        <w:right w:val="none" w:sz="0" w:space="0" w:color="auto"/>
      </w:divBdr>
    </w:div>
    <w:div w:id="901670694">
      <w:marLeft w:val="640"/>
      <w:marRight w:val="0"/>
      <w:marTop w:val="0"/>
      <w:marBottom w:val="0"/>
      <w:divBdr>
        <w:top w:val="none" w:sz="0" w:space="0" w:color="auto"/>
        <w:left w:val="none" w:sz="0" w:space="0" w:color="auto"/>
        <w:bottom w:val="none" w:sz="0" w:space="0" w:color="auto"/>
        <w:right w:val="none" w:sz="0" w:space="0" w:color="auto"/>
      </w:divBdr>
    </w:div>
    <w:div w:id="905576640">
      <w:marLeft w:val="640"/>
      <w:marRight w:val="0"/>
      <w:marTop w:val="0"/>
      <w:marBottom w:val="0"/>
      <w:divBdr>
        <w:top w:val="none" w:sz="0" w:space="0" w:color="auto"/>
        <w:left w:val="none" w:sz="0" w:space="0" w:color="auto"/>
        <w:bottom w:val="none" w:sz="0" w:space="0" w:color="auto"/>
        <w:right w:val="none" w:sz="0" w:space="0" w:color="auto"/>
      </w:divBdr>
    </w:div>
    <w:div w:id="907229718">
      <w:marLeft w:val="640"/>
      <w:marRight w:val="0"/>
      <w:marTop w:val="0"/>
      <w:marBottom w:val="0"/>
      <w:divBdr>
        <w:top w:val="none" w:sz="0" w:space="0" w:color="auto"/>
        <w:left w:val="none" w:sz="0" w:space="0" w:color="auto"/>
        <w:bottom w:val="none" w:sz="0" w:space="0" w:color="auto"/>
        <w:right w:val="none" w:sz="0" w:space="0" w:color="auto"/>
      </w:divBdr>
    </w:div>
    <w:div w:id="911819289">
      <w:marLeft w:val="640"/>
      <w:marRight w:val="0"/>
      <w:marTop w:val="0"/>
      <w:marBottom w:val="0"/>
      <w:divBdr>
        <w:top w:val="none" w:sz="0" w:space="0" w:color="auto"/>
        <w:left w:val="none" w:sz="0" w:space="0" w:color="auto"/>
        <w:bottom w:val="none" w:sz="0" w:space="0" w:color="auto"/>
        <w:right w:val="none" w:sz="0" w:space="0" w:color="auto"/>
      </w:divBdr>
    </w:div>
    <w:div w:id="914123810">
      <w:marLeft w:val="640"/>
      <w:marRight w:val="0"/>
      <w:marTop w:val="0"/>
      <w:marBottom w:val="0"/>
      <w:divBdr>
        <w:top w:val="none" w:sz="0" w:space="0" w:color="auto"/>
        <w:left w:val="none" w:sz="0" w:space="0" w:color="auto"/>
        <w:bottom w:val="none" w:sz="0" w:space="0" w:color="auto"/>
        <w:right w:val="none" w:sz="0" w:space="0" w:color="auto"/>
      </w:divBdr>
    </w:div>
    <w:div w:id="916597621">
      <w:marLeft w:val="640"/>
      <w:marRight w:val="0"/>
      <w:marTop w:val="0"/>
      <w:marBottom w:val="0"/>
      <w:divBdr>
        <w:top w:val="none" w:sz="0" w:space="0" w:color="auto"/>
        <w:left w:val="none" w:sz="0" w:space="0" w:color="auto"/>
        <w:bottom w:val="none" w:sz="0" w:space="0" w:color="auto"/>
        <w:right w:val="none" w:sz="0" w:space="0" w:color="auto"/>
      </w:divBdr>
    </w:div>
    <w:div w:id="917253889">
      <w:marLeft w:val="640"/>
      <w:marRight w:val="0"/>
      <w:marTop w:val="0"/>
      <w:marBottom w:val="0"/>
      <w:divBdr>
        <w:top w:val="none" w:sz="0" w:space="0" w:color="auto"/>
        <w:left w:val="none" w:sz="0" w:space="0" w:color="auto"/>
        <w:bottom w:val="none" w:sz="0" w:space="0" w:color="auto"/>
        <w:right w:val="none" w:sz="0" w:space="0" w:color="auto"/>
      </w:divBdr>
    </w:div>
    <w:div w:id="917905437">
      <w:marLeft w:val="640"/>
      <w:marRight w:val="0"/>
      <w:marTop w:val="0"/>
      <w:marBottom w:val="0"/>
      <w:divBdr>
        <w:top w:val="none" w:sz="0" w:space="0" w:color="auto"/>
        <w:left w:val="none" w:sz="0" w:space="0" w:color="auto"/>
        <w:bottom w:val="none" w:sz="0" w:space="0" w:color="auto"/>
        <w:right w:val="none" w:sz="0" w:space="0" w:color="auto"/>
      </w:divBdr>
    </w:div>
    <w:div w:id="922764147">
      <w:marLeft w:val="640"/>
      <w:marRight w:val="0"/>
      <w:marTop w:val="0"/>
      <w:marBottom w:val="0"/>
      <w:divBdr>
        <w:top w:val="none" w:sz="0" w:space="0" w:color="auto"/>
        <w:left w:val="none" w:sz="0" w:space="0" w:color="auto"/>
        <w:bottom w:val="none" w:sz="0" w:space="0" w:color="auto"/>
        <w:right w:val="none" w:sz="0" w:space="0" w:color="auto"/>
      </w:divBdr>
    </w:div>
    <w:div w:id="923075008">
      <w:marLeft w:val="640"/>
      <w:marRight w:val="0"/>
      <w:marTop w:val="0"/>
      <w:marBottom w:val="0"/>
      <w:divBdr>
        <w:top w:val="none" w:sz="0" w:space="0" w:color="auto"/>
        <w:left w:val="none" w:sz="0" w:space="0" w:color="auto"/>
        <w:bottom w:val="none" w:sz="0" w:space="0" w:color="auto"/>
        <w:right w:val="none" w:sz="0" w:space="0" w:color="auto"/>
      </w:divBdr>
    </w:div>
    <w:div w:id="929779224">
      <w:marLeft w:val="640"/>
      <w:marRight w:val="0"/>
      <w:marTop w:val="0"/>
      <w:marBottom w:val="0"/>
      <w:divBdr>
        <w:top w:val="none" w:sz="0" w:space="0" w:color="auto"/>
        <w:left w:val="none" w:sz="0" w:space="0" w:color="auto"/>
        <w:bottom w:val="none" w:sz="0" w:space="0" w:color="auto"/>
        <w:right w:val="none" w:sz="0" w:space="0" w:color="auto"/>
      </w:divBdr>
    </w:div>
    <w:div w:id="929892307">
      <w:marLeft w:val="640"/>
      <w:marRight w:val="0"/>
      <w:marTop w:val="0"/>
      <w:marBottom w:val="0"/>
      <w:divBdr>
        <w:top w:val="none" w:sz="0" w:space="0" w:color="auto"/>
        <w:left w:val="none" w:sz="0" w:space="0" w:color="auto"/>
        <w:bottom w:val="none" w:sz="0" w:space="0" w:color="auto"/>
        <w:right w:val="none" w:sz="0" w:space="0" w:color="auto"/>
      </w:divBdr>
    </w:div>
    <w:div w:id="929971000">
      <w:marLeft w:val="640"/>
      <w:marRight w:val="0"/>
      <w:marTop w:val="0"/>
      <w:marBottom w:val="0"/>
      <w:divBdr>
        <w:top w:val="none" w:sz="0" w:space="0" w:color="auto"/>
        <w:left w:val="none" w:sz="0" w:space="0" w:color="auto"/>
        <w:bottom w:val="none" w:sz="0" w:space="0" w:color="auto"/>
        <w:right w:val="none" w:sz="0" w:space="0" w:color="auto"/>
      </w:divBdr>
    </w:div>
    <w:div w:id="930351716">
      <w:marLeft w:val="640"/>
      <w:marRight w:val="0"/>
      <w:marTop w:val="0"/>
      <w:marBottom w:val="0"/>
      <w:divBdr>
        <w:top w:val="none" w:sz="0" w:space="0" w:color="auto"/>
        <w:left w:val="none" w:sz="0" w:space="0" w:color="auto"/>
        <w:bottom w:val="none" w:sz="0" w:space="0" w:color="auto"/>
        <w:right w:val="none" w:sz="0" w:space="0" w:color="auto"/>
      </w:divBdr>
    </w:div>
    <w:div w:id="931740599">
      <w:marLeft w:val="640"/>
      <w:marRight w:val="0"/>
      <w:marTop w:val="0"/>
      <w:marBottom w:val="0"/>
      <w:divBdr>
        <w:top w:val="none" w:sz="0" w:space="0" w:color="auto"/>
        <w:left w:val="none" w:sz="0" w:space="0" w:color="auto"/>
        <w:bottom w:val="none" w:sz="0" w:space="0" w:color="auto"/>
        <w:right w:val="none" w:sz="0" w:space="0" w:color="auto"/>
      </w:divBdr>
    </w:div>
    <w:div w:id="932249952">
      <w:marLeft w:val="640"/>
      <w:marRight w:val="0"/>
      <w:marTop w:val="0"/>
      <w:marBottom w:val="0"/>
      <w:divBdr>
        <w:top w:val="none" w:sz="0" w:space="0" w:color="auto"/>
        <w:left w:val="none" w:sz="0" w:space="0" w:color="auto"/>
        <w:bottom w:val="none" w:sz="0" w:space="0" w:color="auto"/>
        <w:right w:val="none" w:sz="0" w:space="0" w:color="auto"/>
      </w:divBdr>
    </w:div>
    <w:div w:id="936328990">
      <w:marLeft w:val="640"/>
      <w:marRight w:val="0"/>
      <w:marTop w:val="0"/>
      <w:marBottom w:val="0"/>
      <w:divBdr>
        <w:top w:val="none" w:sz="0" w:space="0" w:color="auto"/>
        <w:left w:val="none" w:sz="0" w:space="0" w:color="auto"/>
        <w:bottom w:val="none" w:sz="0" w:space="0" w:color="auto"/>
        <w:right w:val="none" w:sz="0" w:space="0" w:color="auto"/>
      </w:divBdr>
    </w:div>
    <w:div w:id="937517480">
      <w:marLeft w:val="640"/>
      <w:marRight w:val="0"/>
      <w:marTop w:val="0"/>
      <w:marBottom w:val="0"/>
      <w:divBdr>
        <w:top w:val="none" w:sz="0" w:space="0" w:color="auto"/>
        <w:left w:val="none" w:sz="0" w:space="0" w:color="auto"/>
        <w:bottom w:val="none" w:sz="0" w:space="0" w:color="auto"/>
        <w:right w:val="none" w:sz="0" w:space="0" w:color="auto"/>
      </w:divBdr>
    </w:div>
    <w:div w:id="938869841">
      <w:marLeft w:val="640"/>
      <w:marRight w:val="0"/>
      <w:marTop w:val="0"/>
      <w:marBottom w:val="0"/>
      <w:divBdr>
        <w:top w:val="none" w:sz="0" w:space="0" w:color="auto"/>
        <w:left w:val="none" w:sz="0" w:space="0" w:color="auto"/>
        <w:bottom w:val="none" w:sz="0" w:space="0" w:color="auto"/>
        <w:right w:val="none" w:sz="0" w:space="0" w:color="auto"/>
      </w:divBdr>
    </w:div>
    <w:div w:id="944918634">
      <w:marLeft w:val="640"/>
      <w:marRight w:val="0"/>
      <w:marTop w:val="0"/>
      <w:marBottom w:val="0"/>
      <w:divBdr>
        <w:top w:val="none" w:sz="0" w:space="0" w:color="auto"/>
        <w:left w:val="none" w:sz="0" w:space="0" w:color="auto"/>
        <w:bottom w:val="none" w:sz="0" w:space="0" w:color="auto"/>
        <w:right w:val="none" w:sz="0" w:space="0" w:color="auto"/>
      </w:divBdr>
    </w:div>
    <w:div w:id="946350744">
      <w:marLeft w:val="640"/>
      <w:marRight w:val="0"/>
      <w:marTop w:val="0"/>
      <w:marBottom w:val="0"/>
      <w:divBdr>
        <w:top w:val="none" w:sz="0" w:space="0" w:color="auto"/>
        <w:left w:val="none" w:sz="0" w:space="0" w:color="auto"/>
        <w:bottom w:val="none" w:sz="0" w:space="0" w:color="auto"/>
        <w:right w:val="none" w:sz="0" w:space="0" w:color="auto"/>
      </w:divBdr>
    </w:div>
    <w:div w:id="951400861">
      <w:marLeft w:val="640"/>
      <w:marRight w:val="0"/>
      <w:marTop w:val="0"/>
      <w:marBottom w:val="0"/>
      <w:divBdr>
        <w:top w:val="none" w:sz="0" w:space="0" w:color="auto"/>
        <w:left w:val="none" w:sz="0" w:space="0" w:color="auto"/>
        <w:bottom w:val="none" w:sz="0" w:space="0" w:color="auto"/>
        <w:right w:val="none" w:sz="0" w:space="0" w:color="auto"/>
      </w:divBdr>
    </w:div>
    <w:div w:id="954410282">
      <w:marLeft w:val="640"/>
      <w:marRight w:val="0"/>
      <w:marTop w:val="0"/>
      <w:marBottom w:val="0"/>
      <w:divBdr>
        <w:top w:val="none" w:sz="0" w:space="0" w:color="auto"/>
        <w:left w:val="none" w:sz="0" w:space="0" w:color="auto"/>
        <w:bottom w:val="none" w:sz="0" w:space="0" w:color="auto"/>
        <w:right w:val="none" w:sz="0" w:space="0" w:color="auto"/>
      </w:divBdr>
    </w:div>
    <w:div w:id="956839265">
      <w:marLeft w:val="640"/>
      <w:marRight w:val="0"/>
      <w:marTop w:val="0"/>
      <w:marBottom w:val="0"/>
      <w:divBdr>
        <w:top w:val="none" w:sz="0" w:space="0" w:color="auto"/>
        <w:left w:val="none" w:sz="0" w:space="0" w:color="auto"/>
        <w:bottom w:val="none" w:sz="0" w:space="0" w:color="auto"/>
        <w:right w:val="none" w:sz="0" w:space="0" w:color="auto"/>
      </w:divBdr>
    </w:div>
    <w:div w:id="957369700">
      <w:marLeft w:val="640"/>
      <w:marRight w:val="0"/>
      <w:marTop w:val="0"/>
      <w:marBottom w:val="0"/>
      <w:divBdr>
        <w:top w:val="none" w:sz="0" w:space="0" w:color="auto"/>
        <w:left w:val="none" w:sz="0" w:space="0" w:color="auto"/>
        <w:bottom w:val="none" w:sz="0" w:space="0" w:color="auto"/>
        <w:right w:val="none" w:sz="0" w:space="0" w:color="auto"/>
      </w:divBdr>
    </w:div>
    <w:div w:id="958531692">
      <w:marLeft w:val="640"/>
      <w:marRight w:val="0"/>
      <w:marTop w:val="0"/>
      <w:marBottom w:val="0"/>
      <w:divBdr>
        <w:top w:val="none" w:sz="0" w:space="0" w:color="auto"/>
        <w:left w:val="none" w:sz="0" w:space="0" w:color="auto"/>
        <w:bottom w:val="none" w:sz="0" w:space="0" w:color="auto"/>
        <w:right w:val="none" w:sz="0" w:space="0" w:color="auto"/>
      </w:divBdr>
    </w:div>
    <w:div w:id="959338202">
      <w:marLeft w:val="640"/>
      <w:marRight w:val="0"/>
      <w:marTop w:val="0"/>
      <w:marBottom w:val="0"/>
      <w:divBdr>
        <w:top w:val="none" w:sz="0" w:space="0" w:color="auto"/>
        <w:left w:val="none" w:sz="0" w:space="0" w:color="auto"/>
        <w:bottom w:val="none" w:sz="0" w:space="0" w:color="auto"/>
        <w:right w:val="none" w:sz="0" w:space="0" w:color="auto"/>
      </w:divBdr>
    </w:div>
    <w:div w:id="962928670">
      <w:marLeft w:val="640"/>
      <w:marRight w:val="0"/>
      <w:marTop w:val="0"/>
      <w:marBottom w:val="0"/>
      <w:divBdr>
        <w:top w:val="none" w:sz="0" w:space="0" w:color="auto"/>
        <w:left w:val="none" w:sz="0" w:space="0" w:color="auto"/>
        <w:bottom w:val="none" w:sz="0" w:space="0" w:color="auto"/>
        <w:right w:val="none" w:sz="0" w:space="0" w:color="auto"/>
      </w:divBdr>
    </w:div>
    <w:div w:id="964430703">
      <w:marLeft w:val="640"/>
      <w:marRight w:val="0"/>
      <w:marTop w:val="0"/>
      <w:marBottom w:val="0"/>
      <w:divBdr>
        <w:top w:val="none" w:sz="0" w:space="0" w:color="auto"/>
        <w:left w:val="none" w:sz="0" w:space="0" w:color="auto"/>
        <w:bottom w:val="none" w:sz="0" w:space="0" w:color="auto"/>
        <w:right w:val="none" w:sz="0" w:space="0" w:color="auto"/>
      </w:divBdr>
    </w:div>
    <w:div w:id="968125428">
      <w:marLeft w:val="640"/>
      <w:marRight w:val="0"/>
      <w:marTop w:val="0"/>
      <w:marBottom w:val="0"/>
      <w:divBdr>
        <w:top w:val="none" w:sz="0" w:space="0" w:color="auto"/>
        <w:left w:val="none" w:sz="0" w:space="0" w:color="auto"/>
        <w:bottom w:val="none" w:sz="0" w:space="0" w:color="auto"/>
        <w:right w:val="none" w:sz="0" w:space="0" w:color="auto"/>
      </w:divBdr>
    </w:div>
    <w:div w:id="968435839">
      <w:marLeft w:val="640"/>
      <w:marRight w:val="0"/>
      <w:marTop w:val="0"/>
      <w:marBottom w:val="0"/>
      <w:divBdr>
        <w:top w:val="none" w:sz="0" w:space="0" w:color="auto"/>
        <w:left w:val="none" w:sz="0" w:space="0" w:color="auto"/>
        <w:bottom w:val="none" w:sz="0" w:space="0" w:color="auto"/>
        <w:right w:val="none" w:sz="0" w:space="0" w:color="auto"/>
      </w:divBdr>
    </w:div>
    <w:div w:id="970207989">
      <w:marLeft w:val="640"/>
      <w:marRight w:val="0"/>
      <w:marTop w:val="0"/>
      <w:marBottom w:val="0"/>
      <w:divBdr>
        <w:top w:val="none" w:sz="0" w:space="0" w:color="auto"/>
        <w:left w:val="none" w:sz="0" w:space="0" w:color="auto"/>
        <w:bottom w:val="none" w:sz="0" w:space="0" w:color="auto"/>
        <w:right w:val="none" w:sz="0" w:space="0" w:color="auto"/>
      </w:divBdr>
    </w:div>
    <w:div w:id="972977150">
      <w:marLeft w:val="640"/>
      <w:marRight w:val="0"/>
      <w:marTop w:val="0"/>
      <w:marBottom w:val="0"/>
      <w:divBdr>
        <w:top w:val="none" w:sz="0" w:space="0" w:color="auto"/>
        <w:left w:val="none" w:sz="0" w:space="0" w:color="auto"/>
        <w:bottom w:val="none" w:sz="0" w:space="0" w:color="auto"/>
        <w:right w:val="none" w:sz="0" w:space="0" w:color="auto"/>
      </w:divBdr>
    </w:div>
    <w:div w:id="973096267">
      <w:marLeft w:val="640"/>
      <w:marRight w:val="0"/>
      <w:marTop w:val="0"/>
      <w:marBottom w:val="0"/>
      <w:divBdr>
        <w:top w:val="none" w:sz="0" w:space="0" w:color="auto"/>
        <w:left w:val="none" w:sz="0" w:space="0" w:color="auto"/>
        <w:bottom w:val="none" w:sz="0" w:space="0" w:color="auto"/>
        <w:right w:val="none" w:sz="0" w:space="0" w:color="auto"/>
      </w:divBdr>
    </w:div>
    <w:div w:id="974213466">
      <w:marLeft w:val="640"/>
      <w:marRight w:val="0"/>
      <w:marTop w:val="0"/>
      <w:marBottom w:val="0"/>
      <w:divBdr>
        <w:top w:val="none" w:sz="0" w:space="0" w:color="auto"/>
        <w:left w:val="none" w:sz="0" w:space="0" w:color="auto"/>
        <w:bottom w:val="none" w:sz="0" w:space="0" w:color="auto"/>
        <w:right w:val="none" w:sz="0" w:space="0" w:color="auto"/>
      </w:divBdr>
    </w:div>
    <w:div w:id="978608097">
      <w:marLeft w:val="640"/>
      <w:marRight w:val="0"/>
      <w:marTop w:val="0"/>
      <w:marBottom w:val="0"/>
      <w:divBdr>
        <w:top w:val="none" w:sz="0" w:space="0" w:color="auto"/>
        <w:left w:val="none" w:sz="0" w:space="0" w:color="auto"/>
        <w:bottom w:val="none" w:sz="0" w:space="0" w:color="auto"/>
        <w:right w:val="none" w:sz="0" w:space="0" w:color="auto"/>
      </w:divBdr>
    </w:div>
    <w:div w:id="981156283">
      <w:marLeft w:val="640"/>
      <w:marRight w:val="0"/>
      <w:marTop w:val="0"/>
      <w:marBottom w:val="0"/>
      <w:divBdr>
        <w:top w:val="none" w:sz="0" w:space="0" w:color="auto"/>
        <w:left w:val="none" w:sz="0" w:space="0" w:color="auto"/>
        <w:bottom w:val="none" w:sz="0" w:space="0" w:color="auto"/>
        <w:right w:val="none" w:sz="0" w:space="0" w:color="auto"/>
      </w:divBdr>
    </w:div>
    <w:div w:id="981928078">
      <w:marLeft w:val="640"/>
      <w:marRight w:val="0"/>
      <w:marTop w:val="0"/>
      <w:marBottom w:val="0"/>
      <w:divBdr>
        <w:top w:val="none" w:sz="0" w:space="0" w:color="auto"/>
        <w:left w:val="none" w:sz="0" w:space="0" w:color="auto"/>
        <w:bottom w:val="none" w:sz="0" w:space="0" w:color="auto"/>
        <w:right w:val="none" w:sz="0" w:space="0" w:color="auto"/>
      </w:divBdr>
    </w:div>
    <w:div w:id="984044946">
      <w:marLeft w:val="640"/>
      <w:marRight w:val="0"/>
      <w:marTop w:val="0"/>
      <w:marBottom w:val="0"/>
      <w:divBdr>
        <w:top w:val="none" w:sz="0" w:space="0" w:color="auto"/>
        <w:left w:val="none" w:sz="0" w:space="0" w:color="auto"/>
        <w:bottom w:val="none" w:sz="0" w:space="0" w:color="auto"/>
        <w:right w:val="none" w:sz="0" w:space="0" w:color="auto"/>
      </w:divBdr>
    </w:div>
    <w:div w:id="984235089">
      <w:marLeft w:val="640"/>
      <w:marRight w:val="0"/>
      <w:marTop w:val="0"/>
      <w:marBottom w:val="0"/>
      <w:divBdr>
        <w:top w:val="none" w:sz="0" w:space="0" w:color="auto"/>
        <w:left w:val="none" w:sz="0" w:space="0" w:color="auto"/>
        <w:bottom w:val="none" w:sz="0" w:space="0" w:color="auto"/>
        <w:right w:val="none" w:sz="0" w:space="0" w:color="auto"/>
      </w:divBdr>
    </w:div>
    <w:div w:id="986014878">
      <w:marLeft w:val="640"/>
      <w:marRight w:val="0"/>
      <w:marTop w:val="0"/>
      <w:marBottom w:val="0"/>
      <w:divBdr>
        <w:top w:val="none" w:sz="0" w:space="0" w:color="auto"/>
        <w:left w:val="none" w:sz="0" w:space="0" w:color="auto"/>
        <w:bottom w:val="none" w:sz="0" w:space="0" w:color="auto"/>
        <w:right w:val="none" w:sz="0" w:space="0" w:color="auto"/>
      </w:divBdr>
    </w:div>
    <w:div w:id="989334628">
      <w:marLeft w:val="640"/>
      <w:marRight w:val="0"/>
      <w:marTop w:val="0"/>
      <w:marBottom w:val="0"/>
      <w:divBdr>
        <w:top w:val="none" w:sz="0" w:space="0" w:color="auto"/>
        <w:left w:val="none" w:sz="0" w:space="0" w:color="auto"/>
        <w:bottom w:val="none" w:sz="0" w:space="0" w:color="auto"/>
        <w:right w:val="none" w:sz="0" w:space="0" w:color="auto"/>
      </w:divBdr>
    </w:div>
    <w:div w:id="990522207">
      <w:marLeft w:val="640"/>
      <w:marRight w:val="0"/>
      <w:marTop w:val="0"/>
      <w:marBottom w:val="0"/>
      <w:divBdr>
        <w:top w:val="none" w:sz="0" w:space="0" w:color="auto"/>
        <w:left w:val="none" w:sz="0" w:space="0" w:color="auto"/>
        <w:bottom w:val="none" w:sz="0" w:space="0" w:color="auto"/>
        <w:right w:val="none" w:sz="0" w:space="0" w:color="auto"/>
      </w:divBdr>
    </w:div>
    <w:div w:id="994727226">
      <w:marLeft w:val="640"/>
      <w:marRight w:val="0"/>
      <w:marTop w:val="0"/>
      <w:marBottom w:val="0"/>
      <w:divBdr>
        <w:top w:val="none" w:sz="0" w:space="0" w:color="auto"/>
        <w:left w:val="none" w:sz="0" w:space="0" w:color="auto"/>
        <w:bottom w:val="none" w:sz="0" w:space="0" w:color="auto"/>
        <w:right w:val="none" w:sz="0" w:space="0" w:color="auto"/>
      </w:divBdr>
    </w:div>
    <w:div w:id="999888861">
      <w:marLeft w:val="640"/>
      <w:marRight w:val="0"/>
      <w:marTop w:val="0"/>
      <w:marBottom w:val="0"/>
      <w:divBdr>
        <w:top w:val="none" w:sz="0" w:space="0" w:color="auto"/>
        <w:left w:val="none" w:sz="0" w:space="0" w:color="auto"/>
        <w:bottom w:val="none" w:sz="0" w:space="0" w:color="auto"/>
        <w:right w:val="none" w:sz="0" w:space="0" w:color="auto"/>
      </w:divBdr>
    </w:div>
    <w:div w:id="1003356303">
      <w:marLeft w:val="640"/>
      <w:marRight w:val="0"/>
      <w:marTop w:val="0"/>
      <w:marBottom w:val="0"/>
      <w:divBdr>
        <w:top w:val="none" w:sz="0" w:space="0" w:color="auto"/>
        <w:left w:val="none" w:sz="0" w:space="0" w:color="auto"/>
        <w:bottom w:val="none" w:sz="0" w:space="0" w:color="auto"/>
        <w:right w:val="none" w:sz="0" w:space="0" w:color="auto"/>
      </w:divBdr>
    </w:div>
    <w:div w:id="1010720179">
      <w:marLeft w:val="640"/>
      <w:marRight w:val="0"/>
      <w:marTop w:val="0"/>
      <w:marBottom w:val="0"/>
      <w:divBdr>
        <w:top w:val="none" w:sz="0" w:space="0" w:color="auto"/>
        <w:left w:val="none" w:sz="0" w:space="0" w:color="auto"/>
        <w:bottom w:val="none" w:sz="0" w:space="0" w:color="auto"/>
        <w:right w:val="none" w:sz="0" w:space="0" w:color="auto"/>
      </w:divBdr>
    </w:div>
    <w:div w:id="1021322131">
      <w:marLeft w:val="640"/>
      <w:marRight w:val="0"/>
      <w:marTop w:val="0"/>
      <w:marBottom w:val="0"/>
      <w:divBdr>
        <w:top w:val="none" w:sz="0" w:space="0" w:color="auto"/>
        <w:left w:val="none" w:sz="0" w:space="0" w:color="auto"/>
        <w:bottom w:val="none" w:sz="0" w:space="0" w:color="auto"/>
        <w:right w:val="none" w:sz="0" w:space="0" w:color="auto"/>
      </w:divBdr>
    </w:div>
    <w:div w:id="1021398761">
      <w:marLeft w:val="640"/>
      <w:marRight w:val="0"/>
      <w:marTop w:val="0"/>
      <w:marBottom w:val="0"/>
      <w:divBdr>
        <w:top w:val="none" w:sz="0" w:space="0" w:color="auto"/>
        <w:left w:val="none" w:sz="0" w:space="0" w:color="auto"/>
        <w:bottom w:val="none" w:sz="0" w:space="0" w:color="auto"/>
        <w:right w:val="none" w:sz="0" w:space="0" w:color="auto"/>
      </w:divBdr>
    </w:div>
    <w:div w:id="1021475732">
      <w:marLeft w:val="640"/>
      <w:marRight w:val="0"/>
      <w:marTop w:val="0"/>
      <w:marBottom w:val="0"/>
      <w:divBdr>
        <w:top w:val="none" w:sz="0" w:space="0" w:color="auto"/>
        <w:left w:val="none" w:sz="0" w:space="0" w:color="auto"/>
        <w:bottom w:val="none" w:sz="0" w:space="0" w:color="auto"/>
        <w:right w:val="none" w:sz="0" w:space="0" w:color="auto"/>
      </w:divBdr>
    </w:div>
    <w:div w:id="1025131521">
      <w:marLeft w:val="640"/>
      <w:marRight w:val="0"/>
      <w:marTop w:val="0"/>
      <w:marBottom w:val="0"/>
      <w:divBdr>
        <w:top w:val="none" w:sz="0" w:space="0" w:color="auto"/>
        <w:left w:val="none" w:sz="0" w:space="0" w:color="auto"/>
        <w:bottom w:val="none" w:sz="0" w:space="0" w:color="auto"/>
        <w:right w:val="none" w:sz="0" w:space="0" w:color="auto"/>
      </w:divBdr>
    </w:div>
    <w:div w:id="1026254379">
      <w:marLeft w:val="640"/>
      <w:marRight w:val="0"/>
      <w:marTop w:val="0"/>
      <w:marBottom w:val="0"/>
      <w:divBdr>
        <w:top w:val="none" w:sz="0" w:space="0" w:color="auto"/>
        <w:left w:val="none" w:sz="0" w:space="0" w:color="auto"/>
        <w:bottom w:val="none" w:sz="0" w:space="0" w:color="auto"/>
        <w:right w:val="none" w:sz="0" w:space="0" w:color="auto"/>
      </w:divBdr>
    </w:div>
    <w:div w:id="1029138022">
      <w:marLeft w:val="640"/>
      <w:marRight w:val="0"/>
      <w:marTop w:val="0"/>
      <w:marBottom w:val="0"/>
      <w:divBdr>
        <w:top w:val="none" w:sz="0" w:space="0" w:color="auto"/>
        <w:left w:val="none" w:sz="0" w:space="0" w:color="auto"/>
        <w:bottom w:val="none" w:sz="0" w:space="0" w:color="auto"/>
        <w:right w:val="none" w:sz="0" w:space="0" w:color="auto"/>
      </w:divBdr>
    </w:div>
    <w:div w:id="1029334755">
      <w:marLeft w:val="640"/>
      <w:marRight w:val="0"/>
      <w:marTop w:val="0"/>
      <w:marBottom w:val="0"/>
      <w:divBdr>
        <w:top w:val="none" w:sz="0" w:space="0" w:color="auto"/>
        <w:left w:val="none" w:sz="0" w:space="0" w:color="auto"/>
        <w:bottom w:val="none" w:sz="0" w:space="0" w:color="auto"/>
        <w:right w:val="none" w:sz="0" w:space="0" w:color="auto"/>
      </w:divBdr>
    </w:div>
    <w:div w:id="1034504161">
      <w:marLeft w:val="640"/>
      <w:marRight w:val="0"/>
      <w:marTop w:val="0"/>
      <w:marBottom w:val="0"/>
      <w:divBdr>
        <w:top w:val="none" w:sz="0" w:space="0" w:color="auto"/>
        <w:left w:val="none" w:sz="0" w:space="0" w:color="auto"/>
        <w:bottom w:val="none" w:sz="0" w:space="0" w:color="auto"/>
        <w:right w:val="none" w:sz="0" w:space="0" w:color="auto"/>
      </w:divBdr>
    </w:div>
    <w:div w:id="1037007636">
      <w:marLeft w:val="640"/>
      <w:marRight w:val="0"/>
      <w:marTop w:val="0"/>
      <w:marBottom w:val="0"/>
      <w:divBdr>
        <w:top w:val="none" w:sz="0" w:space="0" w:color="auto"/>
        <w:left w:val="none" w:sz="0" w:space="0" w:color="auto"/>
        <w:bottom w:val="none" w:sz="0" w:space="0" w:color="auto"/>
        <w:right w:val="none" w:sz="0" w:space="0" w:color="auto"/>
      </w:divBdr>
    </w:div>
    <w:div w:id="1037926285">
      <w:marLeft w:val="640"/>
      <w:marRight w:val="0"/>
      <w:marTop w:val="0"/>
      <w:marBottom w:val="0"/>
      <w:divBdr>
        <w:top w:val="none" w:sz="0" w:space="0" w:color="auto"/>
        <w:left w:val="none" w:sz="0" w:space="0" w:color="auto"/>
        <w:bottom w:val="none" w:sz="0" w:space="0" w:color="auto"/>
        <w:right w:val="none" w:sz="0" w:space="0" w:color="auto"/>
      </w:divBdr>
    </w:div>
    <w:div w:id="1037973927">
      <w:marLeft w:val="640"/>
      <w:marRight w:val="0"/>
      <w:marTop w:val="0"/>
      <w:marBottom w:val="0"/>
      <w:divBdr>
        <w:top w:val="none" w:sz="0" w:space="0" w:color="auto"/>
        <w:left w:val="none" w:sz="0" w:space="0" w:color="auto"/>
        <w:bottom w:val="none" w:sz="0" w:space="0" w:color="auto"/>
        <w:right w:val="none" w:sz="0" w:space="0" w:color="auto"/>
      </w:divBdr>
    </w:div>
    <w:div w:id="1038243003">
      <w:marLeft w:val="640"/>
      <w:marRight w:val="0"/>
      <w:marTop w:val="0"/>
      <w:marBottom w:val="0"/>
      <w:divBdr>
        <w:top w:val="none" w:sz="0" w:space="0" w:color="auto"/>
        <w:left w:val="none" w:sz="0" w:space="0" w:color="auto"/>
        <w:bottom w:val="none" w:sz="0" w:space="0" w:color="auto"/>
        <w:right w:val="none" w:sz="0" w:space="0" w:color="auto"/>
      </w:divBdr>
    </w:div>
    <w:div w:id="1038818272">
      <w:marLeft w:val="640"/>
      <w:marRight w:val="0"/>
      <w:marTop w:val="0"/>
      <w:marBottom w:val="0"/>
      <w:divBdr>
        <w:top w:val="none" w:sz="0" w:space="0" w:color="auto"/>
        <w:left w:val="none" w:sz="0" w:space="0" w:color="auto"/>
        <w:bottom w:val="none" w:sz="0" w:space="0" w:color="auto"/>
        <w:right w:val="none" w:sz="0" w:space="0" w:color="auto"/>
      </w:divBdr>
    </w:div>
    <w:div w:id="1039428622">
      <w:marLeft w:val="640"/>
      <w:marRight w:val="0"/>
      <w:marTop w:val="0"/>
      <w:marBottom w:val="0"/>
      <w:divBdr>
        <w:top w:val="none" w:sz="0" w:space="0" w:color="auto"/>
        <w:left w:val="none" w:sz="0" w:space="0" w:color="auto"/>
        <w:bottom w:val="none" w:sz="0" w:space="0" w:color="auto"/>
        <w:right w:val="none" w:sz="0" w:space="0" w:color="auto"/>
      </w:divBdr>
    </w:div>
    <w:div w:id="1046829273">
      <w:marLeft w:val="640"/>
      <w:marRight w:val="0"/>
      <w:marTop w:val="0"/>
      <w:marBottom w:val="0"/>
      <w:divBdr>
        <w:top w:val="none" w:sz="0" w:space="0" w:color="auto"/>
        <w:left w:val="none" w:sz="0" w:space="0" w:color="auto"/>
        <w:bottom w:val="none" w:sz="0" w:space="0" w:color="auto"/>
        <w:right w:val="none" w:sz="0" w:space="0" w:color="auto"/>
      </w:divBdr>
    </w:div>
    <w:div w:id="1048186720">
      <w:marLeft w:val="640"/>
      <w:marRight w:val="0"/>
      <w:marTop w:val="0"/>
      <w:marBottom w:val="0"/>
      <w:divBdr>
        <w:top w:val="none" w:sz="0" w:space="0" w:color="auto"/>
        <w:left w:val="none" w:sz="0" w:space="0" w:color="auto"/>
        <w:bottom w:val="none" w:sz="0" w:space="0" w:color="auto"/>
        <w:right w:val="none" w:sz="0" w:space="0" w:color="auto"/>
      </w:divBdr>
    </w:div>
    <w:div w:id="1050962047">
      <w:marLeft w:val="640"/>
      <w:marRight w:val="0"/>
      <w:marTop w:val="0"/>
      <w:marBottom w:val="0"/>
      <w:divBdr>
        <w:top w:val="none" w:sz="0" w:space="0" w:color="auto"/>
        <w:left w:val="none" w:sz="0" w:space="0" w:color="auto"/>
        <w:bottom w:val="none" w:sz="0" w:space="0" w:color="auto"/>
        <w:right w:val="none" w:sz="0" w:space="0" w:color="auto"/>
      </w:divBdr>
    </w:div>
    <w:div w:id="1051147541">
      <w:marLeft w:val="640"/>
      <w:marRight w:val="0"/>
      <w:marTop w:val="0"/>
      <w:marBottom w:val="0"/>
      <w:divBdr>
        <w:top w:val="none" w:sz="0" w:space="0" w:color="auto"/>
        <w:left w:val="none" w:sz="0" w:space="0" w:color="auto"/>
        <w:bottom w:val="none" w:sz="0" w:space="0" w:color="auto"/>
        <w:right w:val="none" w:sz="0" w:space="0" w:color="auto"/>
      </w:divBdr>
    </w:div>
    <w:div w:id="1054816488">
      <w:marLeft w:val="640"/>
      <w:marRight w:val="0"/>
      <w:marTop w:val="0"/>
      <w:marBottom w:val="0"/>
      <w:divBdr>
        <w:top w:val="none" w:sz="0" w:space="0" w:color="auto"/>
        <w:left w:val="none" w:sz="0" w:space="0" w:color="auto"/>
        <w:bottom w:val="none" w:sz="0" w:space="0" w:color="auto"/>
        <w:right w:val="none" w:sz="0" w:space="0" w:color="auto"/>
      </w:divBdr>
    </w:div>
    <w:div w:id="1055082442">
      <w:marLeft w:val="640"/>
      <w:marRight w:val="0"/>
      <w:marTop w:val="0"/>
      <w:marBottom w:val="0"/>
      <w:divBdr>
        <w:top w:val="none" w:sz="0" w:space="0" w:color="auto"/>
        <w:left w:val="none" w:sz="0" w:space="0" w:color="auto"/>
        <w:bottom w:val="none" w:sz="0" w:space="0" w:color="auto"/>
        <w:right w:val="none" w:sz="0" w:space="0" w:color="auto"/>
      </w:divBdr>
    </w:div>
    <w:div w:id="1059598824">
      <w:marLeft w:val="640"/>
      <w:marRight w:val="0"/>
      <w:marTop w:val="0"/>
      <w:marBottom w:val="0"/>
      <w:divBdr>
        <w:top w:val="none" w:sz="0" w:space="0" w:color="auto"/>
        <w:left w:val="none" w:sz="0" w:space="0" w:color="auto"/>
        <w:bottom w:val="none" w:sz="0" w:space="0" w:color="auto"/>
        <w:right w:val="none" w:sz="0" w:space="0" w:color="auto"/>
      </w:divBdr>
    </w:div>
    <w:div w:id="1062022186">
      <w:marLeft w:val="640"/>
      <w:marRight w:val="0"/>
      <w:marTop w:val="0"/>
      <w:marBottom w:val="0"/>
      <w:divBdr>
        <w:top w:val="none" w:sz="0" w:space="0" w:color="auto"/>
        <w:left w:val="none" w:sz="0" w:space="0" w:color="auto"/>
        <w:bottom w:val="none" w:sz="0" w:space="0" w:color="auto"/>
        <w:right w:val="none" w:sz="0" w:space="0" w:color="auto"/>
      </w:divBdr>
    </w:div>
    <w:div w:id="1062172096">
      <w:marLeft w:val="640"/>
      <w:marRight w:val="0"/>
      <w:marTop w:val="0"/>
      <w:marBottom w:val="0"/>
      <w:divBdr>
        <w:top w:val="none" w:sz="0" w:space="0" w:color="auto"/>
        <w:left w:val="none" w:sz="0" w:space="0" w:color="auto"/>
        <w:bottom w:val="none" w:sz="0" w:space="0" w:color="auto"/>
        <w:right w:val="none" w:sz="0" w:space="0" w:color="auto"/>
      </w:divBdr>
    </w:div>
    <w:div w:id="1063678444">
      <w:marLeft w:val="640"/>
      <w:marRight w:val="0"/>
      <w:marTop w:val="0"/>
      <w:marBottom w:val="0"/>
      <w:divBdr>
        <w:top w:val="none" w:sz="0" w:space="0" w:color="auto"/>
        <w:left w:val="none" w:sz="0" w:space="0" w:color="auto"/>
        <w:bottom w:val="none" w:sz="0" w:space="0" w:color="auto"/>
        <w:right w:val="none" w:sz="0" w:space="0" w:color="auto"/>
      </w:divBdr>
    </w:div>
    <w:div w:id="1063990023">
      <w:marLeft w:val="640"/>
      <w:marRight w:val="0"/>
      <w:marTop w:val="0"/>
      <w:marBottom w:val="0"/>
      <w:divBdr>
        <w:top w:val="none" w:sz="0" w:space="0" w:color="auto"/>
        <w:left w:val="none" w:sz="0" w:space="0" w:color="auto"/>
        <w:bottom w:val="none" w:sz="0" w:space="0" w:color="auto"/>
        <w:right w:val="none" w:sz="0" w:space="0" w:color="auto"/>
      </w:divBdr>
    </w:div>
    <w:div w:id="1069882720">
      <w:marLeft w:val="640"/>
      <w:marRight w:val="0"/>
      <w:marTop w:val="0"/>
      <w:marBottom w:val="0"/>
      <w:divBdr>
        <w:top w:val="none" w:sz="0" w:space="0" w:color="auto"/>
        <w:left w:val="none" w:sz="0" w:space="0" w:color="auto"/>
        <w:bottom w:val="none" w:sz="0" w:space="0" w:color="auto"/>
        <w:right w:val="none" w:sz="0" w:space="0" w:color="auto"/>
      </w:divBdr>
    </w:div>
    <w:div w:id="1070233286">
      <w:marLeft w:val="640"/>
      <w:marRight w:val="0"/>
      <w:marTop w:val="0"/>
      <w:marBottom w:val="0"/>
      <w:divBdr>
        <w:top w:val="none" w:sz="0" w:space="0" w:color="auto"/>
        <w:left w:val="none" w:sz="0" w:space="0" w:color="auto"/>
        <w:bottom w:val="none" w:sz="0" w:space="0" w:color="auto"/>
        <w:right w:val="none" w:sz="0" w:space="0" w:color="auto"/>
      </w:divBdr>
    </w:div>
    <w:div w:id="1070615446">
      <w:marLeft w:val="640"/>
      <w:marRight w:val="0"/>
      <w:marTop w:val="0"/>
      <w:marBottom w:val="0"/>
      <w:divBdr>
        <w:top w:val="none" w:sz="0" w:space="0" w:color="auto"/>
        <w:left w:val="none" w:sz="0" w:space="0" w:color="auto"/>
        <w:bottom w:val="none" w:sz="0" w:space="0" w:color="auto"/>
        <w:right w:val="none" w:sz="0" w:space="0" w:color="auto"/>
      </w:divBdr>
    </w:div>
    <w:div w:id="1073309590">
      <w:marLeft w:val="640"/>
      <w:marRight w:val="0"/>
      <w:marTop w:val="0"/>
      <w:marBottom w:val="0"/>
      <w:divBdr>
        <w:top w:val="none" w:sz="0" w:space="0" w:color="auto"/>
        <w:left w:val="none" w:sz="0" w:space="0" w:color="auto"/>
        <w:bottom w:val="none" w:sz="0" w:space="0" w:color="auto"/>
        <w:right w:val="none" w:sz="0" w:space="0" w:color="auto"/>
      </w:divBdr>
    </w:div>
    <w:div w:id="1073964132">
      <w:marLeft w:val="640"/>
      <w:marRight w:val="0"/>
      <w:marTop w:val="0"/>
      <w:marBottom w:val="0"/>
      <w:divBdr>
        <w:top w:val="none" w:sz="0" w:space="0" w:color="auto"/>
        <w:left w:val="none" w:sz="0" w:space="0" w:color="auto"/>
        <w:bottom w:val="none" w:sz="0" w:space="0" w:color="auto"/>
        <w:right w:val="none" w:sz="0" w:space="0" w:color="auto"/>
      </w:divBdr>
    </w:div>
    <w:div w:id="1074350794">
      <w:marLeft w:val="640"/>
      <w:marRight w:val="0"/>
      <w:marTop w:val="0"/>
      <w:marBottom w:val="0"/>
      <w:divBdr>
        <w:top w:val="none" w:sz="0" w:space="0" w:color="auto"/>
        <w:left w:val="none" w:sz="0" w:space="0" w:color="auto"/>
        <w:bottom w:val="none" w:sz="0" w:space="0" w:color="auto"/>
        <w:right w:val="none" w:sz="0" w:space="0" w:color="auto"/>
      </w:divBdr>
    </w:div>
    <w:div w:id="1074473569">
      <w:marLeft w:val="640"/>
      <w:marRight w:val="0"/>
      <w:marTop w:val="0"/>
      <w:marBottom w:val="0"/>
      <w:divBdr>
        <w:top w:val="none" w:sz="0" w:space="0" w:color="auto"/>
        <w:left w:val="none" w:sz="0" w:space="0" w:color="auto"/>
        <w:bottom w:val="none" w:sz="0" w:space="0" w:color="auto"/>
        <w:right w:val="none" w:sz="0" w:space="0" w:color="auto"/>
      </w:divBdr>
    </w:div>
    <w:div w:id="1074737710">
      <w:marLeft w:val="640"/>
      <w:marRight w:val="0"/>
      <w:marTop w:val="0"/>
      <w:marBottom w:val="0"/>
      <w:divBdr>
        <w:top w:val="none" w:sz="0" w:space="0" w:color="auto"/>
        <w:left w:val="none" w:sz="0" w:space="0" w:color="auto"/>
        <w:bottom w:val="none" w:sz="0" w:space="0" w:color="auto"/>
        <w:right w:val="none" w:sz="0" w:space="0" w:color="auto"/>
      </w:divBdr>
    </w:div>
    <w:div w:id="1075934370">
      <w:marLeft w:val="640"/>
      <w:marRight w:val="0"/>
      <w:marTop w:val="0"/>
      <w:marBottom w:val="0"/>
      <w:divBdr>
        <w:top w:val="none" w:sz="0" w:space="0" w:color="auto"/>
        <w:left w:val="none" w:sz="0" w:space="0" w:color="auto"/>
        <w:bottom w:val="none" w:sz="0" w:space="0" w:color="auto"/>
        <w:right w:val="none" w:sz="0" w:space="0" w:color="auto"/>
      </w:divBdr>
    </w:div>
    <w:div w:id="1078791160">
      <w:marLeft w:val="640"/>
      <w:marRight w:val="0"/>
      <w:marTop w:val="0"/>
      <w:marBottom w:val="0"/>
      <w:divBdr>
        <w:top w:val="none" w:sz="0" w:space="0" w:color="auto"/>
        <w:left w:val="none" w:sz="0" w:space="0" w:color="auto"/>
        <w:bottom w:val="none" w:sz="0" w:space="0" w:color="auto"/>
        <w:right w:val="none" w:sz="0" w:space="0" w:color="auto"/>
      </w:divBdr>
    </w:div>
    <w:div w:id="1080522096">
      <w:marLeft w:val="640"/>
      <w:marRight w:val="0"/>
      <w:marTop w:val="0"/>
      <w:marBottom w:val="0"/>
      <w:divBdr>
        <w:top w:val="none" w:sz="0" w:space="0" w:color="auto"/>
        <w:left w:val="none" w:sz="0" w:space="0" w:color="auto"/>
        <w:bottom w:val="none" w:sz="0" w:space="0" w:color="auto"/>
        <w:right w:val="none" w:sz="0" w:space="0" w:color="auto"/>
      </w:divBdr>
    </w:div>
    <w:div w:id="1080758082">
      <w:marLeft w:val="640"/>
      <w:marRight w:val="0"/>
      <w:marTop w:val="0"/>
      <w:marBottom w:val="0"/>
      <w:divBdr>
        <w:top w:val="none" w:sz="0" w:space="0" w:color="auto"/>
        <w:left w:val="none" w:sz="0" w:space="0" w:color="auto"/>
        <w:bottom w:val="none" w:sz="0" w:space="0" w:color="auto"/>
        <w:right w:val="none" w:sz="0" w:space="0" w:color="auto"/>
      </w:divBdr>
    </w:div>
    <w:div w:id="1086659127">
      <w:marLeft w:val="640"/>
      <w:marRight w:val="0"/>
      <w:marTop w:val="0"/>
      <w:marBottom w:val="0"/>
      <w:divBdr>
        <w:top w:val="none" w:sz="0" w:space="0" w:color="auto"/>
        <w:left w:val="none" w:sz="0" w:space="0" w:color="auto"/>
        <w:bottom w:val="none" w:sz="0" w:space="0" w:color="auto"/>
        <w:right w:val="none" w:sz="0" w:space="0" w:color="auto"/>
      </w:divBdr>
    </w:div>
    <w:div w:id="1087071276">
      <w:marLeft w:val="640"/>
      <w:marRight w:val="0"/>
      <w:marTop w:val="0"/>
      <w:marBottom w:val="0"/>
      <w:divBdr>
        <w:top w:val="none" w:sz="0" w:space="0" w:color="auto"/>
        <w:left w:val="none" w:sz="0" w:space="0" w:color="auto"/>
        <w:bottom w:val="none" w:sz="0" w:space="0" w:color="auto"/>
        <w:right w:val="none" w:sz="0" w:space="0" w:color="auto"/>
      </w:divBdr>
    </w:div>
    <w:div w:id="1092319094">
      <w:marLeft w:val="640"/>
      <w:marRight w:val="0"/>
      <w:marTop w:val="0"/>
      <w:marBottom w:val="0"/>
      <w:divBdr>
        <w:top w:val="none" w:sz="0" w:space="0" w:color="auto"/>
        <w:left w:val="none" w:sz="0" w:space="0" w:color="auto"/>
        <w:bottom w:val="none" w:sz="0" w:space="0" w:color="auto"/>
        <w:right w:val="none" w:sz="0" w:space="0" w:color="auto"/>
      </w:divBdr>
    </w:div>
    <w:div w:id="1096561964">
      <w:marLeft w:val="640"/>
      <w:marRight w:val="0"/>
      <w:marTop w:val="0"/>
      <w:marBottom w:val="0"/>
      <w:divBdr>
        <w:top w:val="none" w:sz="0" w:space="0" w:color="auto"/>
        <w:left w:val="none" w:sz="0" w:space="0" w:color="auto"/>
        <w:bottom w:val="none" w:sz="0" w:space="0" w:color="auto"/>
        <w:right w:val="none" w:sz="0" w:space="0" w:color="auto"/>
      </w:divBdr>
    </w:div>
    <w:div w:id="1097601621">
      <w:marLeft w:val="640"/>
      <w:marRight w:val="0"/>
      <w:marTop w:val="0"/>
      <w:marBottom w:val="0"/>
      <w:divBdr>
        <w:top w:val="none" w:sz="0" w:space="0" w:color="auto"/>
        <w:left w:val="none" w:sz="0" w:space="0" w:color="auto"/>
        <w:bottom w:val="none" w:sz="0" w:space="0" w:color="auto"/>
        <w:right w:val="none" w:sz="0" w:space="0" w:color="auto"/>
      </w:divBdr>
    </w:div>
    <w:div w:id="1098060673">
      <w:marLeft w:val="640"/>
      <w:marRight w:val="0"/>
      <w:marTop w:val="0"/>
      <w:marBottom w:val="0"/>
      <w:divBdr>
        <w:top w:val="none" w:sz="0" w:space="0" w:color="auto"/>
        <w:left w:val="none" w:sz="0" w:space="0" w:color="auto"/>
        <w:bottom w:val="none" w:sz="0" w:space="0" w:color="auto"/>
        <w:right w:val="none" w:sz="0" w:space="0" w:color="auto"/>
      </w:divBdr>
    </w:div>
    <w:div w:id="1101989422">
      <w:marLeft w:val="640"/>
      <w:marRight w:val="0"/>
      <w:marTop w:val="0"/>
      <w:marBottom w:val="0"/>
      <w:divBdr>
        <w:top w:val="none" w:sz="0" w:space="0" w:color="auto"/>
        <w:left w:val="none" w:sz="0" w:space="0" w:color="auto"/>
        <w:bottom w:val="none" w:sz="0" w:space="0" w:color="auto"/>
        <w:right w:val="none" w:sz="0" w:space="0" w:color="auto"/>
      </w:divBdr>
    </w:div>
    <w:div w:id="1103191058">
      <w:marLeft w:val="640"/>
      <w:marRight w:val="0"/>
      <w:marTop w:val="0"/>
      <w:marBottom w:val="0"/>
      <w:divBdr>
        <w:top w:val="none" w:sz="0" w:space="0" w:color="auto"/>
        <w:left w:val="none" w:sz="0" w:space="0" w:color="auto"/>
        <w:bottom w:val="none" w:sz="0" w:space="0" w:color="auto"/>
        <w:right w:val="none" w:sz="0" w:space="0" w:color="auto"/>
      </w:divBdr>
    </w:div>
    <w:div w:id="1104375757">
      <w:marLeft w:val="640"/>
      <w:marRight w:val="0"/>
      <w:marTop w:val="0"/>
      <w:marBottom w:val="0"/>
      <w:divBdr>
        <w:top w:val="none" w:sz="0" w:space="0" w:color="auto"/>
        <w:left w:val="none" w:sz="0" w:space="0" w:color="auto"/>
        <w:bottom w:val="none" w:sz="0" w:space="0" w:color="auto"/>
        <w:right w:val="none" w:sz="0" w:space="0" w:color="auto"/>
      </w:divBdr>
    </w:div>
    <w:div w:id="1104763775">
      <w:marLeft w:val="640"/>
      <w:marRight w:val="0"/>
      <w:marTop w:val="0"/>
      <w:marBottom w:val="0"/>
      <w:divBdr>
        <w:top w:val="none" w:sz="0" w:space="0" w:color="auto"/>
        <w:left w:val="none" w:sz="0" w:space="0" w:color="auto"/>
        <w:bottom w:val="none" w:sz="0" w:space="0" w:color="auto"/>
        <w:right w:val="none" w:sz="0" w:space="0" w:color="auto"/>
      </w:divBdr>
    </w:div>
    <w:div w:id="1106118332">
      <w:marLeft w:val="640"/>
      <w:marRight w:val="0"/>
      <w:marTop w:val="0"/>
      <w:marBottom w:val="0"/>
      <w:divBdr>
        <w:top w:val="none" w:sz="0" w:space="0" w:color="auto"/>
        <w:left w:val="none" w:sz="0" w:space="0" w:color="auto"/>
        <w:bottom w:val="none" w:sz="0" w:space="0" w:color="auto"/>
        <w:right w:val="none" w:sz="0" w:space="0" w:color="auto"/>
      </w:divBdr>
    </w:div>
    <w:div w:id="1107577026">
      <w:marLeft w:val="640"/>
      <w:marRight w:val="0"/>
      <w:marTop w:val="0"/>
      <w:marBottom w:val="0"/>
      <w:divBdr>
        <w:top w:val="none" w:sz="0" w:space="0" w:color="auto"/>
        <w:left w:val="none" w:sz="0" w:space="0" w:color="auto"/>
        <w:bottom w:val="none" w:sz="0" w:space="0" w:color="auto"/>
        <w:right w:val="none" w:sz="0" w:space="0" w:color="auto"/>
      </w:divBdr>
    </w:div>
    <w:div w:id="1108431891">
      <w:marLeft w:val="640"/>
      <w:marRight w:val="0"/>
      <w:marTop w:val="0"/>
      <w:marBottom w:val="0"/>
      <w:divBdr>
        <w:top w:val="none" w:sz="0" w:space="0" w:color="auto"/>
        <w:left w:val="none" w:sz="0" w:space="0" w:color="auto"/>
        <w:bottom w:val="none" w:sz="0" w:space="0" w:color="auto"/>
        <w:right w:val="none" w:sz="0" w:space="0" w:color="auto"/>
      </w:divBdr>
    </w:div>
    <w:div w:id="1113356347">
      <w:marLeft w:val="640"/>
      <w:marRight w:val="0"/>
      <w:marTop w:val="0"/>
      <w:marBottom w:val="0"/>
      <w:divBdr>
        <w:top w:val="none" w:sz="0" w:space="0" w:color="auto"/>
        <w:left w:val="none" w:sz="0" w:space="0" w:color="auto"/>
        <w:bottom w:val="none" w:sz="0" w:space="0" w:color="auto"/>
        <w:right w:val="none" w:sz="0" w:space="0" w:color="auto"/>
      </w:divBdr>
    </w:div>
    <w:div w:id="1114709721">
      <w:marLeft w:val="640"/>
      <w:marRight w:val="0"/>
      <w:marTop w:val="0"/>
      <w:marBottom w:val="0"/>
      <w:divBdr>
        <w:top w:val="none" w:sz="0" w:space="0" w:color="auto"/>
        <w:left w:val="none" w:sz="0" w:space="0" w:color="auto"/>
        <w:bottom w:val="none" w:sz="0" w:space="0" w:color="auto"/>
        <w:right w:val="none" w:sz="0" w:space="0" w:color="auto"/>
      </w:divBdr>
    </w:div>
    <w:div w:id="1115295268">
      <w:marLeft w:val="640"/>
      <w:marRight w:val="0"/>
      <w:marTop w:val="0"/>
      <w:marBottom w:val="0"/>
      <w:divBdr>
        <w:top w:val="none" w:sz="0" w:space="0" w:color="auto"/>
        <w:left w:val="none" w:sz="0" w:space="0" w:color="auto"/>
        <w:bottom w:val="none" w:sz="0" w:space="0" w:color="auto"/>
        <w:right w:val="none" w:sz="0" w:space="0" w:color="auto"/>
      </w:divBdr>
    </w:div>
    <w:div w:id="1115907591">
      <w:marLeft w:val="640"/>
      <w:marRight w:val="0"/>
      <w:marTop w:val="0"/>
      <w:marBottom w:val="0"/>
      <w:divBdr>
        <w:top w:val="none" w:sz="0" w:space="0" w:color="auto"/>
        <w:left w:val="none" w:sz="0" w:space="0" w:color="auto"/>
        <w:bottom w:val="none" w:sz="0" w:space="0" w:color="auto"/>
        <w:right w:val="none" w:sz="0" w:space="0" w:color="auto"/>
      </w:divBdr>
    </w:div>
    <w:div w:id="1116678623">
      <w:marLeft w:val="640"/>
      <w:marRight w:val="0"/>
      <w:marTop w:val="0"/>
      <w:marBottom w:val="0"/>
      <w:divBdr>
        <w:top w:val="none" w:sz="0" w:space="0" w:color="auto"/>
        <w:left w:val="none" w:sz="0" w:space="0" w:color="auto"/>
        <w:bottom w:val="none" w:sz="0" w:space="0" w:color="auto"/>
        <w:right w:val="none" w:sz="0" w:space="0" w:color="auto"/>
      </w:divBdr>
    </w:div>
    <w:div w:id="1117067323">
      <w:marLeft w:val="640"/>
      <w:marRight w:val="0"/>
      <w:marTop w:val="0"/>
      <w:marBottom w:val="0"/>
      <w:divBdr>
        <w:top w:val="none" w:sz="0" w:space="0" w:color="auto"/>
        <w:left w:val="none" w:sz="0" w:space="0" w:color="auto"/>
        <w:bottom w:val="none" w:sz="0" w:space="0" w:color="auto"/>
        <w:right w:val="none" w:sz="0" w:space="0" w:color="auto"/>
      </w:divBdr>
    </w:div>
    <w:div w:id="1118573029">
      <w:marLeft w:val="640"/>
      <w:marRight w:val="0"/>
      <w:marTop w:val="0"/>
      <w:marBottom w:val="0"/>
      <w:divBdr>
        <w:top w:val="none" w:sz="0" w:space="0" w:color="auto"/>
        <w:left w:val="none" w:sz="0" w:space="0" w:color="auto"/>
        <w:bottom w:val="none" w:sz="0" w:space="0" w:color="auto"/>
        <w:right w:val="none" w:sz="0" w:space="0" w:color="auto"/>
      </w:divBdr>
    </w:div>
    <w:div w:id="1120030662">
      <w:marLeft w:val="640"/>
      <w:marRight w:val="0"/>
      <w:marTop w:val="0"/>
      <w:marBottom w:val="0"/>
      <w:divBdr>
        <w:top w:val="none" w:sz="0" w:space="0" w:color="auto"/>
        <w:left w:val="none" w:sz="0" w:space="0" w:color="auto"/>
        <w:bottom w:val="none" w:sz="0" w:space="0" w:color="auto"/>
        <w:right w:val="none" w:sz="0" w:space="0" w:color="auto"/>
      </w:divBdr>
    </w:div>
    <w:div w:id="1120295466">
      <w:marLeft w:val="640"/>
      <w:marRight w:val="0"/>
      <w:marTop w:val="0"/>
      <w:marBottom w:val="0"/>
      <w:divBdr>
        <w:top w:val="none" w:sz="0" w:space="0" w:color="auto"/>
        <w:left w:val="none" w:sz="0" w:space="0" w:color="auto"/>
        <w:bottom w:val="none" w:sz="0" w:space="0" w:color="auto"/>
        <w:right w:val="none" w:sz="0" w:space="0" w:color="auto"/>
      </w:divBdr>
    </w:div>
    <w:div w:id="1120539330">
      <w:marLeft w:val="640"/>
      <w:marRight w:val="0"/>
      <w:marTop w:val="0"/>
      <w:marBottom w:val="0"/>
      <w:divBdr>
        <w:top w:val="none" w:sz="0" w:space="0" w:color="auto"/>
        <w:left w:val="none" w:sz="0" w:space="0" w:color="auto"/>
        <w:bottom w:val="none" w:sz="0" w:space="0" w:color="auto"/>
        <w:right w:val="none" w:sz="0" w:space="0" w:color="auto"/>
      </w:divBdr>
    </w:div>
    <w:div w:id="1120613090">
      <w:marLeft w:val="640"/>
      <w:marRight w:val="0"/>
      <w:marTop w:val="0"/>
      <w:marBottom w:val="0"/>
      <w:divBdr>
        <w:top w:val="none" w:sz="0" w:space="0" w:color="auto"/>
        <w:left w:val="none" w:sz="0" w:space="0" w:color="auto"/>
        <w:bottom w:val="none" w:sz="0" w:space="0" w:color="auto"/>
        <w:right w:val="none" w:sz="0" w:space="0" w:color="auto"/>
      </w:divBdr>
    </w:div>
    <w:div w:id="1121264751">
      <w:marLeft w:val="640"/>
      <w:marRight w:val="0"/>
      <w:marTop w:val="0"/>
      <w:marBottom w:val="0"/>
      <w:divBdr>
        <w:top w:val="none" w:sz="0" w:space="0" w:color="auto"/>
        <w:left w:val="none" w:sz="0" w:space="0" w:color="auto"/>
        <w:bottom w:val="none" w:sz="0" w:space="0" w:color="auto"/>
        <w:right w:val="none" w:sz="0" w:space="0" w:color="auto"/>
      </w:divBdr>
    </w:div>
    <w:div w:id="1122724505">
      <w:marLeft w:val="640"/>
      <w:marRight w:val="0"/>
      <w:marTop w:val="0"/>
      <w:marBottom w:val="0"/>
      <w:divBdr>
        <w:top w:val="none" w:sz="0" w:space="0" w:color="auto"/>
        <w:left w:val="none" w:sz="0" w:space="0" w:color="auto"/>
        <w:bottom w:val="none" w:sz="0" w:space="0" w:color="auto"/>
        <w:right w:val="none" w:sz="0" w:space="0" w:color="auto"/>
      </w:divBdr>
    </w:div>
    <w:div w:id="1124272329">
      <w:marLeft w:val="640"/>
      <w:marRight w:val="0"/>
      <w:marTop w:val="0"/>
      <w:marBottom w:val="0"/>
      <w:divBdr>
        <w:top w:val="none" w:sz="0" w:space="0" w:color="auto"/>
        <w:left w:val="none" w:sz="0" w:space="0" w:color="auto"/>
        <w:bottom w:val="none" w:sz="0" w:space="0" w:color="auto"/>
        <w:right w:val="none" w:sz="0" w:space="0" w:color="auto"/>
      </w:divBdr>
    </w:div>
    <w:div w:id="1125539764">
      <w:marLeft w:val="640"/>
      <w:marRight w:val="0"/>
      <w:marTop w:val="0"/>
      <w:marBottom w:val="0"/>
      <w:divBdr>
        <w:top w:val="none" w:sz="0" w:space="0" w:color="auto"/>
        <w:left w:val="none" w:sz="0" w:space="0" w:color="auto"/>
        <w:bottom w:val="none" w:sz="0" w:space="0" w:color="auto"/>
        <w:right w:val="none" w:sz="0" w:space="0" w:color="auto"/>
      </w:divBdr>
    </w:div>
    <w:div w:id="1126118285">
      <w:marLeft w:val="640"/>
      <w:marRight w:val="0"/>
      <w:marTop w:val="0"/>
      <w:marBottom w:val="0"/>
      <w:divBdr>
        <w:top w:val="none" w:sz="0" w:space="0" w:color="auto"/>
        <w:left w:val="none" w:sz="0" w:space="0" w:color="auto"/>
        <w:bottom w:val="none" w:sz="0" w:space="0" w:color="auto"/>
        <w:right w:val="none" w:sz="0" w:space="0" w:color="auto"/>
      </w:divBdr>
    </w:div>
    <w:div w:id="1126971104">
      <w:marLeft w:val="640"/>
      <w:marRight w:val="0"/>
      <w:marTop w:val="0"/>
      <w:marBottom w:val="0"/>
      <w:divBdr>
        <w:top w:val="none" w:sz="0" w:space="0" w:color="auto"/>
        <w:left w:val="none" w:sz="0" w:space="0" w:color="auto"/>
        <w:bottom w:val="none" w:sz="0" w:space="0" w:color="auto"/>
        <w:right w:val="none" w:sz="0" w:space="0" w:color="auto"/>
      </w:divBdr>
    </w:div>
    <w:div w:id="1127315647">
      <w:marLeft w:val="640"/>
      <w:marRight w:val="0"/>
      <w:marTop w:val="0"/>
      <w:marBottom w:val="0"/>
      <w:divBdr>
        <w:top w:val="none" w:sz="0" w:space="0" w:color="auto"/>
        <w:left w:val="none" w:sz="0" w:space="0" w:color="auto"/>
        <w:bottom w:val="none" w:sz="0" w:space="0" w:color="auto"/>
        <w:right w:val="none" w:sz="0" w:space="0" w:color="auto"/>
      </w:divBdr>
    </w:div>
    <w:div w:id="1127890361">
      <w:marLeft w:val="640"/>
      <w:marRight w:val="0"/>
      <w:marTop w:val="0"/>
      <w:marBottom w:val="0"/>
      <w:divBdr>
        <w:top w:val="none" w:sz="0" w:space="0" w:color="auto"/>
        <w:left w:val="none" w:sz="0" w:space="0" w:color="auto"/>
        <w:bottom w:val="none" w:sz="0" w:space="0" w:color="auto"/>
        <w:right w:val="none" w:sz="0" w:space="0" w:color="auto"/>
      </w:divBdr>
    </w:div>
    <w:div w:id="1131094087">
      <w:marLeft w:val="640"/>
      <w:marRight w:val="0"/>
      <w:marTop w:val="0"/>
      <w:marBottom w:val="0"/>
      <w:divBdr>
        <w:top w:val="none" w:sz="0" w:space="0" w:color="auto"/>
        <w:left w:val="none" w:sz="0" w:space="0" w:color="auto"/>
        <w:bottom w:val="none" w:sz="0" w:space="0" w:color="auto"/>
        <w:right w:val="none" w:sz="0" w:space="0" w:color="auto"/>
      </w:divBdr>
    </w:div>
    <w:div w:id="1133519233">
      <w:marLeft w:val="640"/>
      <w:marRight w:val="0"/>
      <w:marTop w:val="0"/>
      <w:marBottom w:val="0"/>
      <w:divBdr>
        <w:top w:val="none" w:sz="0" w:space="0" w:color="auto"/>
        <w:left w:val="none" w:sz="0" w:space="0" w:color="auto"/>
        <w:bottom w:val="none" w:sz="0" w:space="0" w:color="auto"/>
        <w:right w:val="none" w:sz="0" w:space="0" w:color="auto"/>
      </w:divBdr>
    </w:div>
    <w:div w:id="1135096894">
      <w:marLeft w:val="640"/>
      <w:marRight w:val="0"/>
      <w:marTop w:val="0"/>
      <w:marBottom w:val="0"/>
      <w:divBdr>
        <w:top w:val="none" w:sz="0" w:space="0" w:color="auto"/>
        <w:left w:val="none" w:sz="0" w:space="0" w:color="auto"/>
        <w:bottom w:val="none" w:sz="0" w:space="0" w:color="auto"/>
        <w:right w:val="none" w:sz="0" w:space="0" w:color="auto"/>
      </w:divBdr>
    </w:div>
    <w:div w:id="1135486816">
      <w:marLeft w:val="640"/>
      <w:marRight w:val="0"/>
      <w:marTop w:val="0"/>
      <w:marBottom w:val="0"/>
      <w:divBdr>
        <w:top w:val="none" w:sz="0" w:space="0" w:color="auto"/>
        <w:left w:val="none" w:sz="0" w:space="0" w:color="auto"/>
        <w:bottom w:val="none" w:sz="0" w:space="0" w:color="auto"/>
        <w:right w:val="none" w:sz="0" w:space="0" w:color="auto"/>
      </w:divBdr>
    </w:div>
    <w:div w:id="1138956929">
      <w:marLeft w:val="640"/>
      <w:marRight w:val="0"/>
      <w:marTop w:val="0"/>
      <w:marBottom w:val="0"/>
      <w:divBdr>
        <w:top w:val="none" w:sz="0" w:space="0" w:color="auto"/>
        <w:left w:val="none" w:sz="0" w:space="0" w:color="auto"/>
        <w:bottom w:val="none" w:sz="0" w:space="0" w:color="auto"/>
        <w:right w:val="none" w:sz="0" w:space="0" w:color="auto"/>
      </w:divBdr>
    </w:div>
    <w:div w:id="1141773558">
      <w:marLeft w:val="640"/>
      <w:marRight w:val="0"/>
      <w:marTop w:val="0"/>
      <w:marBottom w:val="0"/>
      <w:divBdr>
        <w:top w:val="none" w:sz="0" w:space="0" w:color="auto"/>
        <w:left w:val="none" w:sz="0" w:space="0" w:color="auto"/>
        <w:bottom w:val="none" w:sz="0" w:space="0" w:color="auto"/>
        <w:right w:val="none" w:sz="0" w:space="0" w:color="auto"/>
      </w:divBdr>
    </w:div>
    <w:div w:id="1144395885">
      <w:marLeft w:val="640"/>
      <w:marRight w:val="0"/>
      <w:marTop w:val="0"/>
      <w:marBottom w:val="0"/>
      <w:divBdr>
        <w:top w:val="none" w:sz="0" w:space="0" w:color="auto"/>
        <w:left w:val="none" w:sz="0" w:space="0" w:color="auto"/>
        <w:bottom w:val="none" w:sz="0" w:space="0" w:color="auto"/>
        <w:right w:val="none" w:sz="0" w:space="0" w:color="auto"/>
      </w:divBdr>
    </w:div>
    <w:div w:id="1144589534">
      <w:marLeft w:val="640"/>
      <w:marRight w:val="0"/>
      <w:marTop w:val="0"/>
      <w:marBottom w:val="0"/>
      <w:divBdr>
        <w:top w:val="none" w:sz="0" w:space="0" w:color="auto"/>
        <w:left w:val="none" w:sz="0" w:space="0" w:color="auto"/>
        <w:bottom w:val="none" w:sz="0" w:space="0" w:color="auto"/>
        <w:right w:val="none" w:sz="0" w:space="0" w:color="auto"/>
      </w:divBdr>
    </w:div>
    <w:div w:id="1145007299">
      <w:marLeft w:val="640"/>
      <w:marRight w:val="0"/>
      <w:marTop w:val="0"/>
      <w:marBottom w:val="0"/>
      <w:divBdr>
        <w:top w:val="none" w:sz="0" w:space="0" w:color="auto"/>
        <w:left w:val="none" w:sz="0" w:space="0" w:color="auto"/>
        <w:bottom w:val="none" w:sz="0" w:space="0" w:color="auto"/>
        <w:right w:val="none" w:sz="0" w:space="0" w:color="auto"/>
      </w:divBdr>
    </w:div>
    <w:div w:id="1145198208">
      <w:marLeft w:val="640"/>
      <w:marRight w:val="0"/>
      <w:marTop w:val="0"/>
      <w:marBottom w:val="0"/>
      <w:divBdr>
        <w:top w:val="none" w:sz="0" w:space="0" w:color="auto"/>
        <w:left w:val="none" w:sz="0" w:space="0" w:color="auto"/>
        <w:bottom w:val="none" w:sz="0" w:space="0" w:color="auto"/>
        <w:right w:val="none" w:sz="0" w:space="0" w:color="auto"/>
      </w:divBdr>
    </w:div>
    <w:div w:id="1147017254">
      <w:marLeft w:val="640"/>
      <w:marRight w:val="0"/>
      <w:marTop w:val="0"/>
      <w:marBottom w:val="0"/>
      <w:divBdr>
        <w:top w:val="none" w:sz="0" w:space="0" w:color="auto"/>
        <w:left w:val="none" w:sz="0" w:space="0" w:color="auto"/>
        <w:bottom w:val="none" w:sz="0" w:space="0" w:color="auto"/>
        <w:right w:val="none" w:sz="0" w:space="0" w:color="auto"/>
      </w:divBdr>
    </w:div>
    <w:div w:id="1150093502">
      <w:marLeft w:val="640"/>
      <w:marRight w:val="0"/>
      <w:marTop w:val="0"/>
      <w:marBottom w:val="0"/>
      <w:divBdr>
        <w:top w:val="none" w:sz="0" w:space="0" w:color="auto"/>
        <w:left w:val="none" w:sz="0" w:space="0" w:color="auto"/>
        <w:bottom w:val="none" w:sz="0" w:space="0" w:color="auto"/>
        <w:right w:val="none" w:sz="0" w:space="0" w:color="auto"/>
      </w:divBdr>
    </w:div>
    <w:div w:id="1151219425">
      <w:marLeft w:val="640"/>
      <w:marRight w:val="0"/>
      <w:marTop w:val="0"/>
      <w:marBottom w:val="0"/>
      <w:divBdr>
        <w:top w:val="none" w:sz="0" w:space="0" w:color="auto"/>
        <w:left w:val="none" w:sz="0" w:space="0" w:color="auto"/>
        <w:bottom w:val="none" w:sz="0" w:space="0" w:color="auto"/>
        <w:right w:val="none" w:sz="0" w:space="0" w:color="auto"/>
      </w:divBdr>
    </w:div>
    <w:div w:id="1151482238">
      <w:marLeft w:val="640"/>
      <w:marRight w:val="0"/>
      <w:marTop w:val="0"/>
      <w:marBottom w:val="0"/>
      <w:divBdr>
        <w:top w:val="none" w:sz="0" w:space="0" w:color="auto"/>
        <w:left w:val="none" w:sz="0" w:space="0" w:color="auto"/>
        <w:bottom w:val="none" w:sz="0" w:space="0" w:color="auto"/>
        <w:right w:val="none" w:sz="0" w:space="0" w:color="auto"/>
      </w:divBdr>
    </w:div>
    <w:div w:id="1151603184">
      <w:marLeft w:val="640"/>
      <w:marRight w:val="0"/>
      <w:marTop w:val="0"/>
      <w:marBottom w:val="0"/>
      <w:divBdr>
        <w:top w:val="none" w:sz="0" w:space="0" w:color="auto"/>
        <w:left w:val="none" w:sz="0" w:space="0" w:color="auto"/>
        <w:bottom w:val="none" w:sz="0" w:space="0" w:color="auto"/>
        <w:right w:val="none" w:sz="0" w:space="0" w:color="auto"/>
      </w:divBdr>
    </w:div>
    <w:div w:id="1152254624">
      <w:marLeft w:val="640"/>
      <w:marRight w:val="0"/>
      <w:marTop w:val="0"/>
      <w:marBottom w:val="0"/>
      <w:divBdr>
        <w:top w:val="none" w:sz="0" w:space="0" w:color="auto"/>
        <w:left w:val="none" w:sz="0" w:space="0" w:color="auto"/>
        <w:bottom w:val="none" w:sz="0" w:space="0" w:color="auto"/>
        <w:right w:val="none" w:sz="0" w:space="0" w:color="auto"/>
      </w:divBdr>
    </w:div>
    <w:div w:id="1152522953">
      <w:marLeft w:val="640"/>
      <w:marRight w:val="0"/>
      <w:marTop w:val="0"/>
      <w:marBottom w:val="0"/>
      <w:divBdr>
        <w:top w:val="none" w:sz="0" w:space="0" w:color="auto"/>
        <w:left w:val="none" w:sz="0" w:space="0" w:color="auto"/>
        <w:bottom w:val="none" w:sz="0" w:space="0" w:color="auto"/>
        <w:right w:val="none" w:sz="0" w:space="0" w:color="auto"/>
      </w:divBdr>
    </w:div>
    <w:div w:id="1154564728">
      <w:marLeft w:val="640"/>
      <w:marRight w:val="0"/>
      <w:marTop w:val="0"/>
      <w:marBottom w:val="0"/>
      <w:divBdr>
        <w:top w:val="none" w:sz="0" w:space="0" w:color="auto"/>
        <w:left w:val="none" w:sz="0" w:space="0" w:color="auto"/>
        <w:bottom w:val="none" w:sz="0" w:space="0" w:color="auto"/>
        <w:right w:val="none" w:sz="0" w:space="0" w:color="auto"/>
      </w:divBdr>
    </w:div>
    <w:div w:id="1158577932">
      <w:marLeft w:val="640"/>
      <w:marRight w:val="0"/>
      <w:marTop w:val="0"/>
      <w:marBottom w:val="0"/>
      <w:divBdr>
        <w:top w:val="none" w:sz="0" w:space="0" w:color="auto"/>
        <w:left w:val="none" w:sz="0" w:space="0" w:color="auto"/>
        <w:bottom w:val="none" w:sz="0" w:space="0" w:color="auto"/>
        <w:right w:val="none" w:sz="0" w:space="0" w:color="auto"/>
      </w:divBdr>
    </w:div>
    <w:div w:id="1160972464">
      <w:marLeft w:val="640"/>
      <w:marRight w:val="0"/>
      <w:marTop w:val="0"/>
      <w:marBottom w:val="0"/>
      <w:divBdr>
        <w:top w:val="none" w:sz="0" w:space="0" w:color="auto"/>
        <w:left w:val="none" w:sz="0" w:space="0" w:color="auto"/>
        <w:bottom w:val="none" w:sz="0" w:space="0" w:color="auto"/>
        <w:right w:val="none" w:sz="0" w:space="0" w:color="auto"/>
      </w:divBdr>
    </w:div>
    <w:div w:id="1162428818">
      <w:marLeft w:val="640"/>
      <w:marRight w:val="0"/>
      <w:marTop w:val="0"/>
      <w:marBottom w:val="0"/>
      <w:divBdr>
        <w:top w:val="none" w:sz="0" w:space="0" w:color="auto"/>
        <w:left w:val="none" w:sz="0" w:space="0" w:color="auto"/>
        <w:bottom w:val="none" w:sz="0" w:space="0" w:color="auto"/>
        <w:right w:val="none" w:sz="0" w:space="0" w:color="auto"/>
      </w:divBdr>
    </w:div>
    <w:div w:id="1164471364">
      <w:marLeft w:val="640"/>
      <w:marRight w:val="0"/>
      <w:marTop w:val="0"/>
      <w:marBottom w:val="0"/>
      <w:divBdr>
        <w:top w:val="none" w:sz="0" w:space="0" w:color="auto"/>
        <w:left w:val="none" w:sz="0" w:space="0" w:color="auto"/>
        <w:bottom w:val="none" w:sz="0" w:space="0" w:color="auto"/>
        <w:right w:val="none" w:sz="0" w:space="0" w:color="auto"/>
      </w:divBdr>
    </w:div>
    <w:div w:id="1165315163">
      <w:marLeft w:val="640"/>
      <w:marRight w:val="0"/>
      <w:marTop w:val="0"/>
      <w:marBottom w:val="0"/>
      <w:divBdr>
        <w:top w:val="none" w:sz="0" w:space="0" w:color="auto"/>
        <w:left w:val="none" w:sz="0" w:space="0" w:color="auto"/>
        <w:bottom w:val="none" w:sz="0" w:space="0" w:color="auto"/>
        <w:right w:val="none" w:sz="0" w:space="0" w:color="auto"/>
      </w:divBdr>
    </w:div>
    <w:div w:id="1165589795">
      <w:marLeft w:val="640"/>
      <w:marRight w:val="0"/>
      <w:marTop w:val="0"/>
      <w:marBottom w:val="0"/>
      <w:divBdr>
        <w:top w:val="none" w:sz="0" w:space="0" w:color="auto"/>
        <w:left w:val="none" w:sz="0" w:space="0" w:color="auto"/>
        <w:bottom w:val="none" w:sz="0" w:space="0" w:color="auto"/>
        <w:right w:val="none" w:sz="0" w:space="0" w:color="auto"/>
      </w:divBdr>
    </w:div>
    <w:div w:id="1166823964">
      <w:marLeft w:val="640"/>
      <w:marRight w:val="0"/>
      <w:marTop w:val="0"/>
      <w:marBottom w:val="0"/>
      <w:divBdr>
        <w:top w:val="none" w:sz="0" w:space="0" w:color="auto"/>
        <w:left w:val="none" w:sz="0" w:space="0" w:color="auto"/>
        <w:bottom w:val="none" w:sz="0" w:space="0" w:color="auto"/>
        <w:right w:val="none" w:sz="0" w:space="0" w:color="auto"/>
      </w:divBdr>
    </w:div>
    <w:div w:id="1169640838">
      <w:marLeft w:val="640"/>
      <w:marRight w:val="0"/>
      <w:marTop w:val="0"/>
      <w:marBottom w:val="0"/>
      <w:divBdr>
        <w:top w:val="none" w:sz="0" w:space="0" w:color="auto"/>
        <w:left w:val="none" w:sz="0" w:space="0" w:color="auto"/>
        <w:bottom w:val="none" w:sz="0" w:space="0" w:color="auto"/>
        <w:right w:val="none" w:sz="0" w:space="0" w:color="auto"/>
      </w:divBdr>
    </w:div>
    <w:div w:id="1170556794">
      <w:marLeft w:val="640"/>
      <w:marRight w:val="0"/>
      <w:marTop w:val="0"/>
      <w:marBottom w:val="0"/>
      <w:divBdr>
        <w:top w:val="none" w:sz="0" w:space="0" w:color="auto"/>
        <w:left w:val="none" w:sz="0" w:space="0" w:color="auto"/>
        <w:bottom w:val="none" w:sz="0" w:space="0" w:color="auto"/>
        <w:right w:val="none" w:sz="0" w:space="0" w:color="auto"/>
      </w:divBdr>
    </w:div>
    <w:div w:id="1170682442">
      <w:marLeft w:val="640"/>
      <w:marRight w:val="0"/>
      <w:marTop w:val="0"/>
      <w:marBottom w:val="0"/>
      <w:divBdr>
        <w:top w:val="none" w:sz="0" w:space="0" w:color="auto"/>
        <w:left w:val="none" w:sz="0" w:space="0" w:color="auto"/>
        <w:bottom w:val="none" w:sz="0" w:space="0" w:color="auto"/>
        <w:right w:val="none" w:sz="0" w:space="0" w:color="auto"/>
      </w:divBdr>
    </w:div>
    <w:div w:id="1173183950">
      <w:marLeft w:val="640"/>
      <w:marRight w:val="0"/>
      <w:marTop w:val="0"/>
      <w:marBottom w:val="0"/>
      <w:divBdr>
        <w:top w:val="none" w:sz="0" w:space="0" w:color="auto"/>
        <w:left w:val="none" w:sz="0" w:space="0" w:color="auto"/>
        <w:bottom w:val="none" w:sz="0" w:space="0" w:color="auto"/>
        <w:right w:val="none" w:sz="0" w:space="0" w:color="auto"/>
      </w:divBdr>
    </w:div>
    <w:div w:id="1173568712">
      <w:marLeft w:val="640"/>
      <w:marRight w:val="0"/>
      <w:marTop w:val="0"/>
      <w:marBottom w:val="0"/>
      <w:divBdr>
        <w:top w:val="none" w:sz="0" w:space="0" w:color="auto"/>
        <w:left w:val="none" w:sz="0" w:space="0" w:color="auto"/>
        <w:bottom w:val="none" w:sz="0" w:space="0" w:color="auto"/>
        <w:right w:val="none" w:sz="0" w:space="0" w:color="auto"/>
      </w:divBdr>
    </w:div>
    <w:div w:id="1174490190">
      <w:marLeft w:val="640"/>
      <w:marRight w:val="0"/>
      <w:marTop w:val="0"/>
      <w:marBottom w:val="0"/>
      <w:divBdr>
        <w:top w:val="none" w:sz="0" w:space="0" w:color="auto"/>
        <w:left w:val="none" w:sz="0" w:space="0" w:color="auto"/>
        <w:bottom w:val="none" w:sz="0" w:space="0" w:color="auto"/>
        <w:right w:val="none" w:sz="0" w:space="0" w:color="auto"/>
      </w:divBdr>
    </w:div>
    <w:div w:id="1174612179">
      <w:marLeft w:val="640"/>
      <w:marRight w:val="0"/>
      <w:marTop w:val="0"/>
      <w:marBottom w:val="0"/>
      <w:divBdr>
        <w:top w:val="none" w:sz="0" w:space="0" w:color="auto"/>
        <w:left w:val="none" w:sz="0" w:space="0" w:color="auto"/>
        <w:bottom w:val="none" w:sz="0" w:space="0" w:color="auto"/>
        <w:right w:val="none" w:sz="0" w:space="0" w:color="auto"/>
      </w:divBdr>
    </w:div>
    <w:div w:id="1178234465">
      <w:marLeft w:val="640"/>
      <w:marRight w:val="0"/>
      <w:marTop w:val="0"/>
      <w:marBottom w:val="0"/>
      <w:divBdr>
        <w:top w:val="none" w:sz="0" w:space="0" w:color="auto"/>
        <w:left w:val="none" w:sz="0" w:space="0" w:color="auto"/>
        <w:bottom w:val="none" w:sz="0" w:space="0" w:color="auto"/>
        <w:right w:val="none" w:sz="0" w:space="0" w:color="auto"/>
      </w:divBdr>
    </w:div>
    <w:div w:id="1180779412">
      <w:marLeft w:val="640"/>
      <w:marRight w:val="0"/>
      <w:marTop w:val="0"/>
      <w:marBottom w:val="0"/>
      <w:divBdr>
        <w:top w:val="none" w:sz="0" w:space="0" w:color="auto"/>
        <w:left w:val="none" w:sz="0" w:space="0" w:color="auto"/>
        <w:bottom w:val="none" w:sz="0" w:space="0" w:color="auto"/>
        <w:right w:val="none" w:sz="0" w:space="0" w:color="auto"/>
      </w:divBdr>
    </w:div>
    <w:div w:id="1181705520">
      <w:marLeft w:val="640"/>
      <w:marRight w:val="0"/>
      <w:marTop w:val="0"/>
      <w:marBottom w:val="0"/>
      <w:divBdr>
        <w:top w:val="none" w:sz="0" w:space="0" w:color="auto"/>
        <w:left w:val="none" w:sz="0" w:space="0" w:color="auto"/>
        <w:bottom w:val="none" w:sz="0" w:space="0" w:color="auto"/>
        <w:right w:val="none" w:sz="0" w:space="0" w:color="auto"/>
      </w:divBdr>
    </w:div>
    <w:div w:id="1183712324">
      <w:marLeft w:val="640"/>
      <w:marRight w:val="0"/>
      <w:marTop w:val="0"/>
      <w:marBottom w:val="0"/>
      <w:divBdr>
        <w:top w:val="none" w:sz="0" w:space="0" w:color="auto"/>
        <w:left w:val="none" w:sz="0" w:space="0" w:color="auto"/>
        <w:bottom w:val="none" w:sz="0" w:space="0" w:color="auto"/>
        <w:right w:val="none" w:sz="0" w:space="0" w:color="auto"/>
      </w:divBdr>
    </w:div>
    <w:div w:id="1186283661">
      <w:marLeft w:val="640"/>
      <w:marRight w:val="0"/>
      <w:marTop w:val="0"/>
      <w:marBottom w:val="0"/>
      <w:divBdr>
        <w:top w:val="none" w:sz="0" w:space="0" w:color="auto"/>
        <w:left w:val="none" w:sz="0" w:space="0" w:color="auto"/>
        <w:bottom w:val="none" w:sz="0" w:space="0" w:color="auto"/>
        <w:right w:val="none" w:sz="0" w:space="0" w:color="auto"/>
      </w:divBdr>
    </w:div>
    <w:div w:id="1187600751">
      <w:marLeft w:val="640"/>
      <w:marRight w:val="0"/>
      <w:marTop w:val="0"/>
      <w:marBottom w:val="0"/>
      <w:divBdr>
        <w:top w:val="none" w:sz="0" w:space="0" w:color="auto"/>
        <w:left w:val="none" w:sz="0" w:space="0" w:color="auto"/>
        <w:bottom w:val="none" w:sz="0" w:space="0" w:color="auto"/>
        <w:right w:val="none" w:sz="0" w:space="0" w:color="auto"/>
      </w:divBdr>
    </w:div>
    <w:div w:id="1190072240">
      <w:marLeft w:val="640"/>
      <w:marRight w:val="0"/>
      <w:marTop w:val="0"/>
      <w:marBottom w:val="0"/>
      <w:divBdr>
        <w:top w:val="none" w:sz="0" w:space="0" w:color="auto"/>
        <w:left w:val="none" w:sz="0" w:space="0" w:color="auto"/>
        <w:bottom w:val="none" w:sz="0" w:space="0" w:color="auto"/>
        <w:right w:val="none" w:sz="0" w:space="0" w:color="auto"/>
      </w:divBdr>
    </w:div>
    <w:div w:id="1193618099">
      <w:marLeft w:val="640"/>
      <w:marRight w:val="0"/>
      <w:marTop w:val="0"/>
      <w:marBottom w:val="0"/>
      <w:divBdr>
        <w:top w:val="none" w:sz="0" w:space="0" w:color="auto"/>
        <w:left w:val="none" w:sz="0" w:space="0" w:color="auto"/>
        <w:bottom w:val="none" w:sz="0" w:space="0" w:color="auto"/>
        <w:right w:val="none" w:sz="0" w:space="0" w:color="auto"/>
      </w:divBdr>
    </w:div>
    <w:div w:id="1193761851">
      <w:marLeft w:val="640"/>
      <w:marRight w:val="0"/>
      <w:marTop w:val="0"/>
      <w:marBottom w:val="0"/>
      <w:divBdr>
        <w:top w:val="none" w:sz="0" w:space="0" w:color="auto"/>
        <w:left w:val="none" w:sz="0" w:space="0" w:color="auto"/>
        <w:bottom w:val="none" w:sz="0" w:space="0" w:color="auto"/>
        <w:right w:val="none" w:sz="0" w:space="0" w:color="auto"/>
      </w:divBdr>
    </w:div>
    <w:div w:id="1194610967">
      <w:marLeft w:val="640"/>
      <w:marRight w:val="0"/>
      <w:marTop w:val="0"/>
      <w:marBottom w:val="0"/>
      <w:divBdr>
        <w:top w:val="none" w:sz="0" w:space="0" w:color="auto"/>
        <w:left w:val="none" w:sz="0" w:space="0" w:color="auto"/>
        <w:bottom w:val="none" w:sz="0" w:space="0" w:color="auto"/>
        <w:right w:val="none" w:sz="0" w:space="0" w:color="auto"/>
      </w:divBdr>
    </w:div>
    <w:div w:id="1195996906">
      <w:marLeft w:val="640"/>
      <w:marRight w:val="0"/>
      <w:marTop w:val="0"/>
      <w:marBottom w:val="0"/>
      <w:divBdr>
        <w:top w:val="none" w:sz="0" w:space="0" w:color="auto"/>
        <w:left w:val="none" w:sz="0" w:space="0" w:color="auto"/>
        <w:bottom w:val="none" w:sz="0" w:space="0" w:color="auto"/>
        <w:right w:val="none" w:sz="0" w:space="0" w:color="auto"/>
      </w:divBdr>
    </w:div>
    <w:div w:id="1196043160">
      <w:marLeft w:val="640"/>
      <w:marRight w:val="0"/>
      <w:marTop w:val="0"/>
      <w:marBottom w:val="0"/>
      <w:divBdr>
        <w:top w:val="none" w:sz="0" w:space="0" w:color="auto"/>
        <w:left w:val="none" w:sz="0" w:space="0" w:color="auto"/>
        <w:bottom w:val="none" w:sz="0" w:space="0" w:color="auto"/>
        <w:right w:val="none" w:sz="0" w:space="0" w:color="auto"/>
      </w:divBdr>
    </w:div>
    <w:div w:id="1197962382">
      <w:marLeft w:val="640"/>
      <w:marRight w:val="0"/>
      <w:marTop w:val="0"/>
      <w:marBottom w:val="0"/>
      <w:divBdr>
        <w:top w:val="none" w:sz="0" w:space="0" w:color="auto"/>
        <w:left w:val="none" w:sz="0" w:space="0" w:color="auto"/>
        <w:bottom w:val="none" w:sz="0" w:space="0" w:color="auto"/>
        <w:right w:val="none" w:sz="0" w:space="0" w:color="auto"/>
      </w:divBdr>
    </w:div>
    <w:div w:id="1199930130">
      <w:marLeft w:val="640"/>
      <w:marRight w:val="0"/>
      <w:marTop w:val="0"/>
      <w:marBottom w:val="0"/>
      <w:divBdr>
        <w:top w:val="none" w:sz="0" w:space="0" w:color="auto"/>
        <w:left w:val="none" w:sz="0" w:space="0" w:color="auto"/>
        <w:bottom w:val="none" w:sz="0" w:space="0" w:color="auto"/>
        <w:right w:val="none" w:sz="0" w:space="0" w:color="auto"/>
      </w:divBdr>
    </w:div>
    <w:div w:id="1200900861">
      <w:marLeft w:val="640"/>
      <w:marRight w:val="0"/>
      <w:marTop w:val="0"/>
      <w:marBottom w:val="0"/>
      <w:divBdr>
        <w:top w:val="none" w:sz="0" w:space="0" w:color="auto"/>
        <w:left w:val="none" w:sz="0" w:space="0" w:color="auto"/>
        <w:bottom w:val="none" w:sz="0" w:space="0" w:color="auto"/>
        <w:right w:val="none" w:sz="0" w:space="0" w:color="auto"/>
      </w:divBdr>
    </w:div>
    <w:div w:id="1204517494">
      <w:marLeft w:val="640"/>
      <w:marRight w:val="0"/>
      <w:marTop w:val="0"/>
      <w:marBottom w:val="0"/>
      <w:divBdr>
        <w:top w:val="none" w:sz="0" w:space="0" w:color="auto"/>
        <w:left w:val="none" w:sz="0" w:space="0" w:color="auto"/>
        <w:bottom w:val="none" w:sz="0" w:space="0" w:color="auto"/>
        <w:right w:val="none" w:sz="0" w:space="0" w:color="auto"/>
      </w:divBdr>
    </w:div>
    <w:div w:id="1205632501">
      <w:marLeft w:val="640"/>
      <w:marRight w:val="0"/>
      <w:marTop w:val="0"/>
      <w:marBottom w:val="0"/>
      <w:divBdr>
        <w:top w:val="none" w:sz="0" w:space="0" w:color="auto"/>
        <w:left w:val="none" w:sz="0" w:space="0" w:color="auto"/>
        <w:bottom w:val="none" w:sz="0" w:space="0" w:color="auto"/>
        <w:right w:val="none" w:sz="0" w:space="0" w:color="auto"/>
      </w:divBdr>
    </w:div>
    <w:div w:id="1209803826">
      <w:marLeft w:val="640"/>
      <w:marRight w:val="0"/>
      <w:marTop w:val="0"/>
      <w:marBottom w:val="0"/>
      <w:divBdr>
        <w:top w:val="none" w:sz="0" w:space="0" w:color="auto"/>
        <w:left w:val="none" w:sz="0" w:space="0" w:color="auto"/>
        <w:bottom w:val="none" w:sz="0" w:space="0" w:color="auto"/>
        <w:right w:val="none" w:sz="0" w:space="0" w:color="auto"/>
      </w:divBdr>
    </w:div>
    <w:div w:id="1215581309">
      <w:marLeft w:val="640"/>
      <w:marRight w:val="0"/>
      <w:marTop w:val="0"/>
      <w:marBottom w:val="0"/>
      <w:divBdr>
        <w:top w:val="none" w:sz="0" w:space="0" w:color="auto"/>
        <w:left w:val="none" w:sz="0" w:space="0" w:color="auto"/>
        <w:bottom w:val="none" w:sz="0" w:space="0" w:color="auto"/>
        <w:right w:val="none" w:sz="0" w:space="0" w:color="auto"/>
      </w:divBdr>
    </w:div>
    <w:div w:id="1215703666">
      <w:marLeft w:val="640"/>
      <w:marRight w:val="0"/>
      <w:marTop w:val="0"/>
      <w:marBottom w:val="0"/>
      <w:divBdr>
        <w:top w:val="none" w:sz="0" w:space="0" w:color="auto"/>
        <w:left w:val="none" w:sz="0" w:space="0" w:color="auto"/>
        <w:bottom w:val="none" w:sz="0" w:space="0" w:color="auto"/>
        <w:right w:val="none" w:sz="0" w:space="0" w:color="auto"/>
      </w:divBdr>
    </w:div>
    <w:div w:id="1218205329">
      <w:marLeft w:val="640"/>
      <w:marRight w:val="0"/>
      <w:marTop w:val="0"/>
      <w:marBottom w:val="0"/>
      <w:divBdr>
        <w:top w:val="none" w:sz="0" w:space="0" w:color="auto"/>
        <w:left w:val="none" w:sz="0" w:space="0" w:color="auto"/>
        <w:bottom w:val="none" w:sz="0" w:space="0" w:color="auto"/>
        <w:right w:val="none" w:sz="0" w:space="0" w:color="auto"/>
      </w:divBdr>
    </w:div>
    <w:div w:id="1221676231">
      <w:marLeft w:val="640"/>
      <w:marRight w:val="0"/>
      <w:marTop w:val="0"/>
      <w:marBottom w:val="0"/>
      <w:divBdr>
        <w:top w:val="none" w:sz="0" w:space="0" w:color="auto"/>
        <w:left w:val="none" w:sz="0" w:space="0" w:color="auto"/>
        <w:bottom w:val="none" w:sz="0" w:space="0" w:color="auto"/>
        <w:right w:val="none" w:sz="0" w:space="0" w:color="auto"/>
      </w:divBdr>
    </w:div>
    <w:div w:id="1223562022">
      <w:marLeft w:val="640"/>
      <w:marRight w:val="0"/>
      <w:marTop w:val="0"/>
      <w:marBottom w:val="0"/>
      <w:divBdr>
        <w:top w:val="none" w:sz="0" w:space="0" w:color="auto"/>
        <w:left w:val="none" w:sz="0" w:space="0" w:color="auto"/>
        <w:bottom w:val="none" w:sz="0" w:space="0" w:color="auto"/>
        <w:right w:val="none" w:sz="0" w:space="0" w:color="auto"/>
      </w:divBdr>
    </w:div>
    <w:div w:id="1225218848">
      <w:marLeft w:val="640"/>
      <w:marRight w:val="0"/>
      <w:marTop w:val="0"/>
      <w:marBottom w:val="0"/>
      <w:divBdr>
        <w:top w:val="none" w:sz="0" w:space="0" w:color="auto"/>
        <w:left w:val="none" w:sz="0" w:space="0" w:color="auto"/>
        <w:bottom w:val="none" w:sz="0" w:space="0" w:color="auto"/>
        <w:right w:val="none" w:sz="0" w:space="0" w:color="auto"/>
      </w:divBdr>
    </w:div>
    <w:div w:id="1226574399">
      <w:marLeft w:val="640"/>
      <w:marRight w:val="0"/>
      <w:marTop w:val="0"/>
      <w:marBottom w:val="0"/>
      <w:divBdr>
        <w:top w:val="none" w:sz="0" w:space="0" w:color="auto"/>
        <w:left w:val="none" w:sz="0" w:space="0" w:color="auto"/>
        <w:bottom w:val="none" w:sz="0" w:space="0" w:color="auto"/>
        <w:right w:val="none" w:sz="0" w:space="0" w:color="auto"/>
      </w:divBdr>
    </w:div>
    <w:div w:id="1229806660">
      <w:marLeft w:val="640"/>
      <w:marRight w:val="0"/>
      <w:marTop w:val="0"/>
      <w:marBottom w:val="0"/>
      <w:divBdr>
        <w:top w:val="none" w:sz="0" w:space="0" w:color="auto"/>
        <w:left w:val="none" w:sz="0" w:space="0" w:color="auto"/>
        <w:bottom w:val="none" w:sz="0" w:space="0" w:color="auto"/>
        <w:right w:val="none" w:sz="0" w:space="0" w:color="auto"/>
      </w:divBdr>
    </w:div>
    <w:div w:id="1230268593">
      <w:marLeft w:val="640"/>
      <w:marRight w:val="0"/>
      <w:marTop w:val="0"/>
      <w:marBottom w:val="0"/>
      <w:divBdr>
        <w:top w:val="none" w:sz="0" w:space="0" w:color="auto"/>
        <w:left w:val="none" w:sz="0" w:space="0" w:color="auto"/>
        <w:bottom w:val="none" w:sz="0" w:space="0" w:color="auto"/>
        <w:right w:val="none" w:sz="0" w:space="0" w:color="auto"/>
      </w:divBdr>
    </w:div>
    <w:div w:id="1230580610">
      <w:marLeft w:val="640"/>
      <w:marRight w:val="0"/>
      <w:marTop w:val="0"/>
      <w:marBottom w:val="0"/>
      <w:divBdr>
        <w:top w:val="none" w:sz="0" w:space="0" w:color="auto"/>
        <w:left w:val="none" w:sz="0" w:space="0" w:color="auto"/>
        <w:bottom w:val="none" w:sz="0" w:space="0" w:color="auto"/>
        <w:right w:val="none" w:sz="0" w:space="0" w:color="auto"/>
      </w:divBdr>
    </w:div>
    <w:div w:id="1231690348">
      <w:marLeft w:val="640"/>
      <w:marRight w:val="0"/>
      <w:marTop w:val="0"/>
      <w:marBottom w:val="0"/>
      <w:divBdr>
        <w:top w:val="none" w:sz="0" w:space="0" w:color="auto"/>
        <w:left w:val="none" w:sz="0" w:space="0" w:color="auto"/>
        <w:bottom w:val="none" w:sz="0" w:space="0" w:color="auto"/>
        <w:right w:val="none" w:sz="0" w:space="0" w:color="auto"/>
      </w:divBdr>
    </w:div>
    <w:div w:id="1231840611">
      <w:marLeft w:val="640"/>
      <w:marRight w:val="0"/>
      <w:marTop w:val="0"/>
      <w:marBottom w:val="0"/>
      <w:divBdr>
        <w:top w:val="none" w:sz="0" w:space="0" w:color="auto"/>
        <w:left w:val="none" w:sz="0" w:space="0" w:color="auto"/>
        <w:bottom w:val="none" w:sz="0" w:space="0" w:color="auto"/>
        <w:right w:val="none" w:sz="0" w:space="0" w:color="auto"/>
      </w:divBdr>
    </w:div>
    <w:div w:id="1235092431">
      <w:marLeft w:val="640"/>
      <w:marRight w:val="0"/>
      <w:marTop w:val="0"/>
      <w:marBottom w:val="0"/>
      <w:divBdr>
        <w:top w:val="none" w:sz="0" w:space="0" w:color="auto"/>
        <w:left w:val="none" w:sz="0" w:space="0" w:color="auto"/>
        <w:bottom w:val="none" w:sz="0" w:space="0" w:color="auto"/>
        <w:right w:val="none" w:sz="0" w:space="0" w:color="auto"/>
      </w:divBdr>
    </w:div>
    <w:div w:id="1235355491">
      <w:marLeft w:val="640"/>
      <w:marRight w:val="0"/>
      <w:marTop w:val="0"/>
      <w:marBottom w:val="0"/>
      <w:divBdr>
        <w:top w:val="none" w:sz="0" w:space="0" w:color="auto"/>
        <w:left w:val="none" w:sz="0" w:space="0" w:color="auto"/>
        <w:bottom w:val="none" w:sz="0" w:space="0" w:color="auto"/>
        <w:right w:val="none" w:sz="0" w:space="0" w:color="auto"/>
      </w:divBdr>
    </w:div>
    <w:div w:id="1237320560">
      <w:marLeft w:val="640"/>
      <w:marRight w:val="0"/>
      <w:marTop w:val="0"/>
      <w:marBottom w:val="0"/>
      <w:divBdr>
        <w:top w:val="none" w:sz="0" w:space="0" w:color="auto"/>
        <w:left w:val="none" w:sz="0" w:space="0" w:color="auto"/>
        <w:bottom w:val="none" w:sz="0" w:space="0" w:color="auto"/>
        <w:right w:val="none" w:sz="0" w:space="0" w:color="auto"/>
      </w:divBdr>
    </w:div>
    <w:div w:id="1238055142">
      <w:marLeft w:val="640"/>
      <w:marRight w:val="0"/>
      <w:marTop w:val="0"/>
      <w:marBottom w:val="0"/>
      <w:divBdr>
        <w:top w:val="none" w:sz="0" w:space="0" w:color="auto"/>
        <w:left w:val="none" w:sz="0" w:space="0" w:color="auto"/>
        <w:bottom w:val="none" w:sz="0" w:space="0" w:color="auto"/>
        <w:right w:val="none" w:sz="0" w:space="0" w:color="auto"/>
      </w:divBdr>
    </w:div>
    <w:div w:id="1239172396">
      <w:marLeft w:val="640"/>
      <w:marRight w:val="0"/>
      <w:marTop w:val="0"/>
      <w:marBottom w:val="0"/>
      <w:divBdr>
        <w:top w:val="none" w:sz="0" w:space="0" w:color="auto"/>
        <w:left w:val="none" w:sz="0" w:space="0" w:color="auto"/>
        <w:bottom w:val="none" w:sz="0" w:space="0" w:color="auto"/>
        <w:right w:val="none" w:sz="0" w:space="0" w:color="auto"/>
      </w:divBdr>
    </w:div>
    <w:div w:id="1239483379">
      <w:marLeft w:val="640"/>
      <w:marRight w:val="0"/>
      <w:marTop w:val="0"/>
      <w:marBottom w:val="0"/>
      <w:divBdr>
        <w:top w:val="none" w:sz="0" w:space="0" w:color="auto"/>
        <w:left w:val="none" w:sz="0" w:space="0" w:color="auto"/>
        <w:bottom w:val="none" w:sz="0" w:space="0" w:color="auto"/>
        <w:right w:val="none" w:sz="0" w:space="0" w:color="auto"/>
      </w:divBdr>
    </w:div>
    <w:div w:id="1242133419">
      <w:marLeft w:val="640"/>
      <w:marRight w:val="0"/>
      <w:marTop w:val="0"/>
      <w:marBottom w:val="0"/>
      <w:divBdr>
        <w:top w:val="none" w:sz="0" w:space="0" w:color="auto"/>
        <w:left w:val="none" w:sz="0" w:space="0" w:color="auto"/>
        <w:bottom w:val="none" w:sz="0" w:space="0" w:color="auto"/>
        <w:right w:val="none" w:sz="0" w:space="0" w:color="auto"/>
      </w:divBdr>
    </w:div>
    <w:div w:id="1247961070">
      <w:marLeft w:val="640"/>
      <w:marRight w:val="0"/>
      <w:marTop w:val="0"/>
      <w:marBottom w:val="0"/>
      <w:divBdr>
        <w:top w:val="none" w:sz="0" w:space="0" w:color="auto"/>
        <w:left w:val="none" w:sz="0" w:space="0" w:color="auto"/>
        <w:bottom w:val="none" w:sz="0" w:space="0" w:color="auto"/>
        <w:right w:val="none" w:sz="0" w:space="0" w:color="auto"/>
      </w:divBdr>
    </w:div>
    <w:div w:id="1248804194">
      <w:marLeft w:val="640"/>
      <w:marRight w:val="0"/>
      <w:marTop w:val="0"/>
      <w:marBottom w:val="0"/>
      <w:divBdr>
        <w:top w:val="none" w:sz="0" w:space="0" w:color="auto"/>
        <w:left w:val="none" w:sz="0" w:space="0" w:color="auto"/>
        <w:bottom w:val="none" w:sz="0" w:space="0" w:color="auto"/>
        <w:right w:val="none" w:sz="0" w:space="0" w:color="auto"/>
      </w:divBdr>
    </w:div>
    <w:div w:id="1253124272">
      <w:marLeft w:val="640"/>
      <w:marRight w:val="0"/>
      <w:marTop w:val="0"/>
      <w:marBottom w:val="0"/>
      <w:divBdr>
        <w:top w:val="none" w:sz="0" w:space="0" w:color="auto"/>
        <w:left w:val="none" w:sz="0" w:space="0" w:color="auto"/>
        <w:bottom w:val="none" w:sz="0" w:space="0" w:color="auto"/>
        <w:right w:val="none" w:sz="0" w:space="0" w:color="auto"/>
      </w:divBdr>
    </w:div>
    <w:div w:id="1257247859">
      <w:marLeft w:val="640"/>
      <w:marRight w:val="0"/>
      <w:marTop w:val="0"/>
      <w:marBottom w:val="0"/>
      <w:divBdr>
        <w:top w:val="none" w:sz="0" w:space="0" w:color="auto"/>
        <w:left w:val="none" w:sz="0" w:space="0" w:color="auto"/>
        <w:bottom w:val="none" w:sz="0" w:space="0" w:color="auto"/>
        <w:right w:val="none" w:sz="0" w:space="0" w:color="auto"/>
      </w:divBdr>
    </w:div>
    <w:div w:id="1259874298">
      <w:marLeft w:val="640"/>
      <w:marRight w:val="0"/>
      <w:marTop w:val="0"/>
      <w:marBottom w:val="0"/>
      <w:divBdr>
        <w:top w:val="none" w:sz="0" w:space="0" w:color="auto"/>
        <w:left w:val="none" w:sz="0" w:space="0" w:color="auto"/>
        <w:bottom w:val="none" w:sz="0" w:space="0" w:color="auto"/>
        <w:right w:val="none" w:sz="0" w:space="0" w:color="auto"/>
      </w:divBdr>
    </w:div>
    <w:div w:id="1260680428">
      <w:marLeft w:val="640"/>
      <w:marRight w:val="0"/>
      <w:marTop w:val="0"/>
      <w:marBottom w:val="0"/>
      <w:divBdr>
        <w:top w:val="none" w:sz="0" w:space="0" w:color="auto"/>
        <w:left w:val="none" w:sz="0" w:space="0" w:color="auto"/>
        <w:bottom w:val="none" w:sz="0" w:space="0" w:color="auto"/>
        <w:right w:val="none" w:sz="0" w:space="0" w:color="auto"/>
      </w:divBdr>
    </w:div>
    <w:div w:id="1261642991">
      <w:marLeft w:val="640"/>
      <w:marRight w:val="0"/>
      <w:marTop w:val="0"/>
      <w:marBottom w:val="0"/>
      <w:divBdr>
        <w:top w:val="none" w:sz="0" w:space="0" w:color="auto"/>
        <w:left w:val="none" w:sz="0" w:space="0" w:color="auto"/>
        <w:bottom w:val="none" w:sz="0" w:space="0" w:color="auto"/>
        <w:right w:val="none" w:sz="0" w:space="0" w:color="auto"/>
      </w:divBdr>
    </w:div>
    <w:div w:id="1264148144">
      <w:marLeft w:val="640"/>
      <w:marRight w:val="0"/>
      <w:marTop w:val="0"/>
      <w:marBottom w:val="0"/>
      <w:divBdr>
        <w:top w:val="none" w:sz="0" w:space="0" w:color="auto"/>
        <w:left w:val="none" w:sz="0" w:space="0" w:color="auto"/>
        <w:bottom w:val="none" w:sz="0" w:space="0" w:color="auto"/>
        <w:right w:val="none" w:sz="0" w:space="0" w:color="auto"/>
      </w:divBdr>
    </w:div>
    <w:div w:id="1264537375">
      <w:marLeft w:val="640"/>
      <w:marRight w:val="0"/>
      <w:marTop w:val="0"/>
      <w:marBottom w:val="0"/>
      <w:divBdr>
        <w:top w:val="none" w:sz="0" w:space="0" w:color="auto"/>
        <w:left w:val="none" w:sz="0" w:space="0" w:color="auto"/>
        <w:bottom w:val="none" w:sz="0" w:space="0" w:color="auto"/>
        <w:right w:val="none" w:sz="0" w:space="0" w:color="auto"/>
      </w:divBdr>
    </w:div>
    <w:div w:id="1267812748">
      <w:bodyDiv w:val="1"/>
      <w:marLeft w:val="0"/>
      <w:marRight w:val="0"/>
      <w:marTop w:val="0"/>
      <w:marBottom w:val="0"/>
      <w:divBdr>
        <w:top w:val="none" w:sz="0" w:space="0" w:color="auto"/>
        <w:left w:val="none" w:sz="0" w:space="0" w:color="auto"/>
        <w:bottom w:val="none" w:sz="0" w:space="0" w:color="auto"/>
        <w:right w:val="none" w:sz="0" w:space="0" w:color="auto"/>
      </w:divBdr>
    </w:div>
    <w:div w:id="1270163691">
      <w:marLeft w:val="640"/>
      <w:marRight w:val="0"/>
      <w:marTop w:val="0"/>
      <w:marBottom w:val="0"/>
      <w:divBdr>
        <w:top w:val="none" w:sz="0" w:space="0" w:color="auto"/>
        <w:left w:val="none" w:sz="0" w:space="0" w:color="auto"/>
        <w:bottom w:val="none" w:sz="0" w:space="0" w:color="auto"/>
        <w:right w:val="none" w:sz="0" w:space="0" w:color="auto"/>
      </w:divBdr>
    </w:div>
    <w:div w:id="1275287684">
      <w:marLeft w:val="640"/>
      <w:marRight w:val="0"/>
      <w:marTop w:val="0"/>
      <w:marBottom w:val="0"/>
      <w:divBdr>
        <w:top w:val="none" w:sz="0" w:space="0" w:color="auto"/>
        <w:left w:val="none" w:sz="0" w:space="0" w:color="auto"/>
        <w:bottom w:val="none" w:sz="0" w:space="0" w:color="auto"/>
        <w:right w:val="none" w:sz="0" w:space="0" w:color="auto"/>
      </w:divBdr>
    </w:div>
    <w:div w:id="1275290578">
      <w:marLeft w:val="640"/>
      <w:marRight w:val="0"/>
      <w:marTop w:val="0"/>
      <w:marBottom w:val="0"/>
      <w:divBdr>
        <w:top w:val="none" w:sz="0" w:space="0" w:color="auto"/>
        <w:left w:val="none" w:sz="0" w:space="0" w:color="auto"/>
        <w:bottom w:val="none" w:sz="0" w:space="0" w:color="auto"/>
        <w:right w:val="none" w:sz="0" w:space="0" w:color="auto"/>
      </w:divBdr>
    </w:div>
    <w:div w:id="1277175765">
      <w:marLeft w:val="640"/>
      <w:marRight w:val="0"/>
      <w:marTop w:val="0"/>
      <w:marBottom w:val="0"/>
      <w:divBdr>
        <w:top w:val="none" w:sz="0" w:space="0" w:color="auto"/>
        <w:left w:val="none" w:sz="0" w:space="0" w:color="auto"/>
        <w:bottom w:val="none" w:sz="0" w:space="0" w:color="auto"/>
        <w:right w:val="none" w:sz="0" w:space="0" w:color="auto"/>
      </w:divBdr>
    </w:div>
    <w:div w:id="1277827443">
      <w:marLeft w:val="640"/>
      <w:marRight w:val="0"/>
      <w:marTop w:val="0"/>
      <w:marBottom w:val="0"/>
      <w:divBdr>
        <w:top w:val="none" w:sz="0" w:space="0" w:color="auto"/>
        <w:left w:val="none" w:sz="0" w:space="0" w:color="auto"/>
        <w:bottom w:val="none" w:sz="0" w:space="0" w:color="auto"/>
        <w:right w:val="none" w:sz="0" w:space="0" w:color="auto"/>
      </w:divBdr>
    </w:div>
    <w:div w:id="1278369398">
      <w:marLeft w:val="640"/>
      <w:marRight w:val="0"/>
      <w:marTop w:val="0"/>
      <w:marBottom w:val="0"/>
      <w:divBdr>
        <w:top w:val="none" w:sz="0" w:space="0" w:color="auto"/>
        <w:left w:val="none" w:sz="0" w:space="0" w:color="auto"/>
        <w:bottom w:val="none" w:sz="0" w:space="0" w:color="auto"/>
        <w:right w:val="none" w:sz="0" w:space="0" w:color="auto"/>
      </w:divBdr>
    </w:div>
    <w:div w:id="1279331610">
      <w:marLeft w:val="640"/>
      <w:marRight w:val="0"/>
      <w:marTop w:val="0"/>
      <w:marBottom w:val="0"/>
      <w:divBdr>
        <w:top w:val="none" w:sz="0" w:space="0" w:color="auto"/>
        <w:left w:val="none" w:sz="0" w:space="0" w:color="auto"/>
        <w:bottom w:val="none" w:sz="0" w:space="0" w:color="auto"/>
        <w:right w:val="none" w:sz="0" w:space="0" w:color="auto"/>
      </w:divBdr>
    </w:div>
    <w:div w:id="1279486769">
      <w:marLeft w:val="640"/>
      <w:marRight w:val="0"/>
      <w:marTop w:val="0"/>
      <w:marBottom w:val="0"/>
      <w:divBdr>
        <w:top w:val="none" w:sz="0" w:space="0" w:color="auto"/>
        <w:left w:val="none" w:sz="0" w:space="0" w:color="auto"/>
        <w:bottom w:val="none" w:sz="0" w:space="0" w:color="auto"/>
        <w:right w:val="none" w:sz="0" w:space="0" w:color="auto"/>
      </w:divBdr>
    </w:div>
    <w:div w:id="1280649251">
      <w:marLeft w:val="640"/>
      <w:marRight w:val="0"/>
      <w:marTop w:val="0"/>
      <w:marBottom w:val="0"/>
      <w:divBdr>
        <w:top w:val="none" w:sz="0" w:space="0" w:color="auto"/>
        <w:left w:val="none" w:sz="0" w:space="0" w:color="auto"/>
        <w:bottom w:val="none" w:sz="0" w:space="0" w:color="auto"/>
        <w:right w:val="none" w:sz="0" w:space="0" w:color="auto"/>
      </w:divBdr>
    </w:div>
    <w:div w:id="1282148060">
      <w:marLeft w:val="640"/>
      <w:marRight w:val="0"/>
      <w:marTop w:val="0"/>
      <w:marBottom w:val="0"/>
      <w:divBdr>
        <w:top w:val="none" w:sz="0" w:space="0" w:color="auto"/>
        <w:left w:val="none" w:sz="0" w:space="0" w:color="auto"/>
        <w:bottom w:val="none" w:sz="0" w:space="0" w:color="auto"/>
        <w:right w:val="none" w:sz="0" w:space="0" w:color="auto"/>
      </w:divBdr>
    </w:div>
    <w:div w:id="1286153172">
      <w:marLeft w:val="640"/>
      <w:marRight w:val="0"/>
      <w:marTop w:val="0"/>
      <w:marBottom w:val="0"/>
      <w:divBdr>
        <w:top w:val="none" w:sz="0" w:space="0" w:color="auto"/>
        <w:left w:val="none" w:sz="0" w:space="0" w:color="auto"/>
        <w:bottom w:val="none" w:sz="0" w:space="0" w:color="auto"/>
        <w:right w:val="none" w:sz="0" w:space="0" w:color="auto"/>
      </w:divBdr>
    </w:div>
    <w:div w:id="1291787351">
      <w:marLeft w:val="640"/>
      <w:marRight w:val="0"/>
      <w:marTop w:val="0"/>
      <w:marBottom w:val="0"/>
      <w:divBdr>
        <w:top w:val="none" w:sz="0" w:space="0" w:color="auto"/>
        <w:left w:val="none" w:sz="0" w:space="0" w:color="auto"/>
        <w:bottom w:val="none" w:sz="0" w:space="0" w:color="auto"/>
        <w:right w:val="none" w:sz="0" w:space="0" w:color="auto"/>
      </w:divBdr>
    </w:div>
    <w:div w:id="1296527149">
      <w:marLeft w:val="640"/>
      <w:marRight w:val="0"/>
      <w:marTop w:val="0"/>
      <w:marBottom w:val="0"/>
      <w:divBdr>
        <w:top w:val="none" w:sz="0" w:space="0" w:color="auto"/>
        <w:left w:val="none" w:sz="0" w:space="0" w:color="auto"/>
        <w:bottom w:val="none" w:sz="0" w:space="0" w:color="auto"/>
        <w:right w:val="none" w:sz="0" w:space="0" w:color="auto"/>
      </w:divBdr>
    </w:div>
    <w:div w:id="1296912938">
      <w:marLeft w:val="640"/>
      <w:marRight w:val="0"/>
      <w:marTop w:val="0"/>
      <w:marBottom w:val="0"/>
      <w:divBdr>
        <w:top w:val="none" w:sz="0" w:space="0" w:color="auto"/>
        <w:left w:val="none" w:sz="0" w:space="0" w:color="auto"/>
        <w:bottom w:val="none" w:sz="0" w:space="0" w:color="auto"/>
        <w:right w:val="none" w:sz="0" w:space="0" w:color="auto"/>
      </w:divBdr>
    </w:div>
    <w:div w:id="1297487603">
      <w:marLeft w:val="640"/>
      <w:marRight w:val="0"/>
      <w:marTop w:val="0"/>
      <w:marBottom w:val="0"/>
      <w:divBdr>
        <w:top w:val="none" w:sz="0" w:space="0" w:color="auto"/>
        <w:left w:val="none" w:sz="0" w:space="0" w:color="auto"/>
        <w:bottom w:val="none" w:sz="0" w:space="0" w:color="auto"/>
        <w:right w:val="none" w:sz="0" w:space="0" w:color="auto"/>
      </w:divBdr>
    </w:div>
    <w:div w:id="1302424319">
      <w:marLeft w:val="640"/>
      <w:marRight w:val="0"/>
      <w:marTop w:val="0"/>
      <w:marBottom w:val="0"/>
      <w:divBdr>
        <w:top w:val="none" w:sz="0" w:space="0" w:color="auto"/>
        <w:left w:val="none" w:sz="0" w:space="0" w:color="auto"/>
        <w:bottom w:val="none" w:sz="0" w:space="0" w:color="auto"/>
        <w:right w:val="none" w:sz="0" w:space="0" w:color="auto"/>
      </w:divBdr>
    </w:div>
    <w:div w:id="1303383853">
      <w:marLeft w:val="640"/>
      <w:marRight w:val="0"/>
      <w:marTop w:val="0"/>
      <w:marBottom w:val="0"/>
      <w:divBdr>
        <w:top w:val="none" w:sz="0" w:space="0" w:color="auto"/>
        <w:left w:val="none" w:sz="0" w:space="0" w:color="auto"/>
        <w:bottom w:val="none" w:sz="0" w:space="0" w:color="auto"/>
        <w:right w:val="none" w:sz="0" w:space="0" w:color="auto"/>
      </w:divBdr>
    </w:div>
    <w:div w:id="1303655347">
      <w:marLeft w:val="640"/>
      <w:marRight w:val="0"/>
      <w:marTop w:val="0"/>
      <w:marBottom w:val="0"/>
      <w:divBdr>
        <w:top w:val="none" w:sz="0" w:space="0" w:color="auto"/>
        <w:left w:val="none" w:sz="0" w:space="0" w:color="auto"/>
        <w:bottom w:val="none" w:sz="0" w:space="0" w:color="auto"/>
        <w:right w:val="none" w:sz="0" w:space="0" w:color="auto"/>
      </w:divBdr>
    </w:div>
    <w:div w:id="1304232750">
      <w:marLeft w:val="640"/>
      <w:marRight w:val="0"/>
      <w:marTop w:val="0"/>
      <w:marBottom w:val="0"/>
      <w:divBdr>
        <w:top w:val="none" w:sz="0" w:space="0" w:color="auto"/>
        <w:left w:val="none" w:sz="0" w:space="0" w:color="auto"/>
        <w:bottom w:val="none" w:sz="0" w:space="0" w:color="auto"/>
        <w:right w:val="none" w:sz="0" w:space="0" w:color="auto"/>
      </w:divBdr>
    </w:div>
    <w:div w:id="1307857275">
      <w:marLeft w:val="640"/>
      <w:marRight w:val="0"/>
      <w:marTop w:val="0"/>
      <w:marBottom w:val="0"/>
      <w:divBdr>
        <w:top w:val="none" w:sz="0" w:space="0" w:color="auto"/>
        <w:left w:val="none" w:sz="0" w:space="0" w:color="auto"/>
        <w:bottom w:val="none" w:sz="0" w:space="0" w:color="auto"/>
        <w:right w:val="none" w:sz="0" w:space="0" w:color="auto"/>
      </w:divBdr>
    </w:div>
    <w:div w:id="1309826648">
      <w:marLeft w:val="640"/>
      <w:marRight w:val="0"/>
      <w:marTop w:val="0"/>
      <w:marBottom w:val="0"/>
      <w:divBdr>
        <w:top w:val="none" w:sz="0" w:space="0" w:color="auto"/>
        <w:left w:val="none" w:sz="0" w:space="0" w:color="auto"/>
        <w:bottom w:val="none" w:sz="0" w:space="0" w:color="auto"/>
        <w:right w:val="none" w:sz="0" w:space="0" w:color="auto"/>
      </w:divBdr>
    </w:div>
    <w:div w:id="1311788193">
      <w:marLeft w:val="640"/>
      <w:marRight w:val="0"/>
      <w:marTop w:val="0"/>
      <w:marBottom w:val="0"/>
      <w:divBdr>
        <w:top w:val="none" w:sz="0" w:space="0" w:color="auto"/>
        <w:left w:val="none" w:sz="0" w:space="0" w:color="auto"/>
        <w:bottom w:val="none" w:sz="0" w:space="0" w:color="auto"/>
        <w:right w:val="none" w:sz="0" w:space="0" w:color="auto"/>
      </w:divBdr>
    </w:div>
    <w:div w:id="1311979869">
      <w:marLeft w:val="640"/>
      <w:marRight w:val="0"/>
      <w:marTop w:val="0"/>
      <w:marBottom w:val="0"/>
      <w:divBdr>
        <w:top w:val="none" w:sz="0" w:space="0" w:color="auto"/>
        <w:left w:val="none" w:sz="0" w:space="0" w:color="auto"/>
        <w:bottom w:val="none" w:sz="0" w:space="0" w:color="auto"/>
        <w:right w:val="none" w:sz="0" w:space="0" w:color="auto"/>
      </w:divBdr>
    </w:div>
    <w:div w:id="1314263051">
      <w:marLeft w:val="640"/>
      <w:marRight w:val="0"/>
      <w:marTop w:val="0"/>
      <w:marBottom w:val="0"/>
      <w:divBdr>
        <w:top w:val="none" w:sz="0" w:space="0" w:color="auto"/>
        <w:left w:val="none" w:sz="0" w:space="0" w:color="auto"/>
        <w:bottom w:val="none" w:sz="0" w:space="0" w:color="auto"/>
        <w:right w:val="none" w:sz="0" w:space="0" w:color="auto"/>
      </w:divBdr>
    </w:div>
    <w:div w:id="1314407632">
      <w:marLeft w:val="640"/>
      <w:marRight w:val="0"/>
      <w:marTop w:val="0"/>
      <w:marBottom w:val="0"/>
      <w:divBdr>
        <w:top w:val="none" w:sz="0" w:space="0" w:color="auto"/>
        <w:left w:val="none" w:sz="0" w:space="0" w:color="auto"/>
        <w:bottom w:val="none" w:sz="0" w:space="0" w:color="auto"/>
        <w:right w:val="none" w:sz="0" w:space="0" w:color="auto"/>
      </w:divBdr>
    </w:div>
    <w:div w:id="1322277511">
      <w:marLeft w:val="640"/>
      <w:marRight w:val="0"/>
      <w:marTop w:val="0"/>
      <w:marBottom w:val="0"/>
      <w:divBdr>
        <w:top w:val="none" w:sz="0" w:space="0" w:color="auto"/>
        <w:left w:val="none" w:sz="0" w:space="0" w:color="auto"/>
        <w:bottom w:val="none" w:sz="0" w:space="0" w:color="auto"/>
        <w:right w:val="none" w:sz="0" w:space="0" w:color="auto"/>
      </w:divBdr>
    </w:div>
    <w:div w:id="1323194745">
      <w:marLeft w:val="640"/>
      <w:marRight w:val="0"/>
      <w:marTop w:val="0"/>
      <w:marBottom w:val="0"/>
      <w:divBdr>
        <w:top w:val="none" w:sz="0" w:space="0" w:color="auto"/>
        <w:left w:val="none" w:sz="0" w:space="0" w:color="auto"/>
        <w:bottom w:val="none" w:sz="0" w:space="0" w:color="auto"/>
        <w:right w:val="none" w:sz="0" w:space="0" w:color="auto"/>
      </w:divBdr>
    </w:div>
    <w:div w:id="1325670557">
      <w:marLeft w:val="640"/>
      <w:marRight w:val="0"/>
      <w:marTop w:val="0"/>
      <w:marBottom w:val="0"/>
      <w:divBdr>
        <w:top w:val="none" w:sz="0" w:space="0" w:color="auto"/>
        <w:left w:val="none" w:sz="0" w:space="0" w:color="auto"/>
        <w:bottom w:val="none" w:sz="0" w:space="0" w:color="auto"/>
        <w:right w:val="none" w:sz="0" w:space="0" w:color="auto"/>
      </w:divBdr>
    </w:div>
    <w:div w:id="1326084120">
      <w:marLeft w:val="640"/>
      <w:marRight w:val="0"/>
      <w:marTop w:val="0"/>
      <w:marBottom w:val="0"/>
      <w:divBdr>
        <w:top w:val="none" w:sz="0" w:space="0" w:color="auto"/>
        <w:left w:val="none" w:sz="0" w:space="0" w:color="auto"/>
        <w:bottom w:val="none" w:sz="0" w:space="0" w:color="auto"/>
        <w:right w:val="none" w:sz="0" w:space="0" w:color="auto"/>
      </w:divBdr>
    </w:div>
    <w:div w:id="1326398925">
      <w:marLeft w:val="640"/>
      <w:marRight w:val="0"/>
      <w:marTop w:val="0"/>
      <w:marBottom w:val="0"/>
      <w:divBdr>
        <w:top w:val="none" w:sz="0" w:space="0" w:color="auto"/>
        <w:left w:val="none" w:sz="0" w:space="0" w:color="auto"/>
        <w:bottom w:val="none" w:sz="0" w:space="0" w:color="auto"/>
        <w:right w:val="none" w:sz="0" w:space="0" w:color="auto"/>
      </w:divBdr>
    </w:div>
    <w:div w:id="1327439784">
      <w:marLeft w:val="640"/>
      <w:marRight w:val="0"/>
      <w:marTop w:val="0"/>
      <w:marBottom w:val="0"/>
      <w:divBdr>
        <w:top w:val="none" w:sz="0" w:space="0" w:color="auto"/>
        <w:left w:val="none" w:sz="0" w:space="0" w:color="auto"/>
        <w:bottom w:val="none" w:sz="0" w:space="0" w:color="auto"/>
        <w:right w:val="none" w:sz="0" w:space="0" w:color="auto"/>
      </w:divBdr>
    </w:div>
    <w:div w:id="1328359077">
      <w:marLeft w:val="640"/>
      <w:marRight w:val="0"/>
      <w:marTop w:val="0"/>
      <w:marBottom w:val="0"/>
      <w:divBdr>
        <w:top w:val="none" w:sz="0" w:space="0" w:color="auto"/>
        <w:left w:val="none" w:sz="0" w:space="0" w:color="auto"/>
        <w:bottom w:val="none" w:sz="0" w:space="0" w:color="auto"/>
        <w:right w:val="none" w:sz="0" w:space="0" w:color="auto"/>
      </w:divBdr>
    </w:div>
    <w:div w:id="1329095187">
      <w:marLeft w:val="640"/>
      <w:marRight w:val="0"/>
      <w:marTop w:val="0"/>
      <w:marBottom w:val="0"/>
      <w:divBdr>
        <w:top w:val="none" w:sz="0" w:space="0" w:color="auto"/>
        <w:left w:val="none" w:sz="0" w:space="0" w:color="auto"/>
        <w:bottom w:val="none" w:sz="0" w:space="0" w:color="auto"/>
        <w:right w:val="none" w:sz="0" w:space="0" w:color="auto"/>
      </w:divBdr>
    </w:div>
    <w:div w:id="1329865035">
      <w:marLeft w:val="640"/>
      <w:marRight w:val="0"/>
      <w:marTop w:val="0"/>
      <w:marBottom w:val="0"/>
      <w:divBdr>
        <w:top w:val="none" w:sz="0" w:space="0" w:color="auto"/>
        <w:left w:val="none" w:sz="0" w:space="0" w:color="auto"/>
        <w:bottom w:val="none" w:sz="0" w:space="0" w:color="auto"/>
        <w:right w:val="none" w:sz="0" w:space="0" w:color="auto"/>
      </w:divBdr>
    </w:div>
    <w:div w:id="1333220012">
      <w:marLeft w:val="640"/>
      <w:marRight w:val="0"/>
      <w:marTop w:val="0"/>
      <w:marBottom w:val="0"/>
      <w:divBdr>
        <w:top w:val="none" w:sz="0" w:space="0" w:color="auto"/>
        <w:left w:val="none" w:sz="0" w:space="0" w:color="auto"/>
        <w:bottom w:val="none" w:sz="0" w:space="0" w:color="auto"/>
        <w:right w:val="none" w:sz="0" w:space="0" w:color="auto"/>
      </w:divBdr>
    </w:div>
    <w:div w:id="1333992571">
      <w:marLeft w:val="640"/>
      <w:marRight w:val="0"/>
      <w:marTop w:val="0"/>
      <w:marBottom w:val="0"/>
      <w:divBdr>
        <w:top w:val="none" w:sz="0" w:space="0" w:color="auto"/>
        <w:left w:val="none" w:sz="0" w:space="0" w:color="auto"/>
        <w:bottom w:val="none" w:sz="0" w:space="0" w:color="auto"/>
        <w:right w:val="none" w:sz="0" w:space="0" w:color="auto"/>
      </w:divBdr>
    </w:div>
    <w:div w:id="1335641808">
      <w:marLeft w:val="640"/>
      <w:marRight w:val="0"/>
      <w:marTop w:val="0"/>
      <w:marBottom w:val="0"/>
      <w:divBdr>
        <w:top w:val="none" w:sz="0" w:space="0" w:color="auto"/>
        <w:left w:val="none" w:sz="0" w:space="0" w:color="auto"/>
        <w:bottom w:val="none" w:sz="0" w:space="0" w:color="auto"/>
        <w:right w:val="none" w:sz="0" w:space="0" w:color="auto"/>
      </w:divBdr>
    </w:div>
    <w:div w:id="1336103826">
      <w:marLeft w:val="640"/>
      <w:marRight w:val="0"/>
      <w:marTop w:val="0"/>
      <w:marBottom w:val="0"/>
      <w:divBdr>
        <w:top w:val="none" w:sz="0" w:space="0" w:color="auto"/>
        <w:left w:val="none" w:sz="0" w:space="0" w:color="auto"/>
        <w:bottom w:val="none" w:sz="0" w:space="0" w:color="auto"/>
        <w:right w:val="none" w:sz="0" w:space="0" w:color="auto"/>
      </w:divBdr>
    </w:div>
    <w:div w:id="1337418397">
      <w:marLeft w:val="640"/>
      <w:marRight w:val="0"/>
      <w:marTop w:val="0"/>
      <w:marBottom w:val="0"/>
      <w:divBdr>
        <w:top w:val="none" w:sz="0" w:space="0" w:color="auto"/>
        <w:left w:val="none" w:sz="0" w:space="0" w:color="auto"/>
        <w:bottom w:val="none" w:sz="0" w:space="0" w:color="auto"/>
        <w:right w:val="none" w:sz="0" w:space="0" w:color="auto"/>
      </w:divBdr>
    </w:div>
    <w:div w:id="1339114360">
      <w:marLeft w:val="640"/>
      <w:marRight w:val="0"/>
      <w:marTop w:val="0"/>
      <w:marBottom w:val="0"/>
      <w:divBdr>
        <w:top w:val="none" w:sz="0" w:space="0" w:color="auto"/>
        <w:left w:val="none" w:sz="0" w:space="0" w:color="auto"/>
        <w:bottom w:val="none" w:sz="0" w:space="0" w:color="auto"/>
        <w:right w:val="none" w:sz="0" w:space="0" w:color="auto"/>
      </w:divBdr>
    </w:div>
    <w:div w:id="1345013668">
      <w:marLeft w:val="640"/>
      <w:marRight w:val="0"/>
      <w:marTop w:val="0"/>
      <w:marBottom w:val="0"/>
      <w:divBdr>
        <w:top w:val="none" w:sz="0" w:space="0" w:color="auto"/>
        <w:left w:val="none" w:sz="0" w:space="0" w:color="auto"/>
        <w:bottom w:val="none" w:sz="0" w:space="0" w:color="auto"/>
        <w:right w:val="none" w:sz="0" w:space="0" w:color="auto"/>
      </w:divBdr>
    </w:div>
    <w:div w:id="1345399841">
      <w:marLeft w:val="640"/>
      <w:marRight w:val="0"/>
      <w:marTop w:val="0"/>
      <w:marBottom w:val="0"/>
      <w:divBdr>
        <w:top w:val="none" w:sz="0" w:space="0" w:color="auto"/>
        <w:left w:val="none" w:sz="0" w:space="0" w:color="auto"/>
        <w:bottom w:val="none" w:sz="0" w:space="0" w:color="auto"/>
        <w:right w:val="none" w:sz="0" w:space="0" w:color="auto"/>
      </w:divBdr>
    </w:div>
    <w:div w:id="1345789681">
      <w:marLeft w:val="640"/>
      <w:marRight w:val="0"/>
      <w:marTop w:val="0"/>
      <w:marBottom w:val="0"/>
      <w:divBdr>
        <w:top w:val="none" w:sz="0" w:space="0" w:color="auto"/>
        <w:left w:val="none" w:sz="0" w:space="0" w:color="auto"/>
        <w:bottom w:val="none" w:sz="0" w:space="0" w:color="auto"/>
        <w:right w:val="none" w:sz="0" w:space="0" w:color="auto"/>
      </w:divBdr>
    </w:div>
    <w:div w:id="1346175178">
      <w:marLeft w:val="640"/>
      <w:marRight w:val="0"/>
      <w:marTop w:val="0"/>
      <w:marBottom w:val="0"/>
      <w:divBdr>
        <w:top w:val="none" w:sz="0" w:space="0" w:color="auto"/>
        <w:left w:val="none" w:sz="0" w:space="0" w:color="auto"/>
        <w:bottom w:val="none" w:sz="0" w:space="0" w:color="auto"/>
        <w:right w:val="none" w:sz="0" w:space="0" w:color="auto"/>
      </w:divBdr>
    </w:div>
    <w:div w:id="1346205612">
      <w:marLeft w:val="640"/>
      <w:marRight w:val="0"/>
      <w:marTop w:val="0"/>
      <w:marBottom w:val="0"/>
      <w:divBdr>
        <w:top w:val="none" w:sz="0" w:space="0" w:color="auto"/>
        <w:left w:val="none" w:sz="0" w:space="0" w:color="auto"/>
        <w:bottom w:val="none" w:sz="0" w:space="0" w:color="auto"/>
        <w:right w:val="none" w:sz="0" w:space="0" w:color="auto"/>
      </w:divBdr>
    </w:div>
    <w:div w:id="1346443760">
      <w:marLeft w:val="640"/>
      <w:marRight w:val="0"/>
      <w:marTop w:val="0"/>
      <w:marBottom w:val="0"/>
      <w:divBdr>
        <w:top w:val="none" w:sz="0" w:space="0" w:color="auto"/>
        <w:left w:val="none" w:sz="0" w:space="0" w:color="auto"/>
        <w:bottom w:val="none" w:sz="0" w:space="0" w:color="auto"/>
        <w:right w:val="none" w:sz="0" w:space="0" w:color="auto"/>
      </w:divBdr>
    </w:div>
    <w:div w:id="1346976136">
      <w:marLeft w:val="640"/>
      <w:marRight w:val="0"/>
      <w:marTop w:val="0"/>
      <w:marBottom w:val="0"/>
      <w:divBdr>
        <w:top w:val="none" w:sz="0" w:space="0" w:color="auto"/>
        <w:left w:val="none" w:sz="0" w:space="0" w:color="auto"/>
        <w:bottom w:val="none" w:sz="0" w:space="0" w:color="auto"/>
        <w:right w:val="none" w:sz="0" w:space="0" w:color="auto"/>
      </w:divBdr>
    </w:div>
    <w:div w:id="1350638659">
      <w:marLeft w:val="640"/>
      <w:marRight w:val="0"/>
      <w:marTop w:val="0"/>
      <w:marBottom w:val="0"/>
      <w:divBdr>
        <w:top w:val="none" w:sz="0" w:space="0" w:color="auto"/>
        <w:left w:val="none" w:sz="0" w:space="0" w:color="auto"/>
        <w:bottom w:val="none" w:sz="0" w:space="0" w:color="auto"/>
        <w:right w:val="none" w:sz="0" w:space="0" w:color="auto"/>
      </w:divBdr>
    </w:div>
    <w:div w:id="1350644162">
      <w:marLeft w:val="640"/>
      <w:marRight w:val="0"/>
      <w:marTop w:val="0"/>
      <w:marBottom w:val="0"/>
      <w:divBdr>
        <w:top w:val="none" w:sz="0" w:space="0" w:color="auto"/>
        <w:left w:val="none" w:sz="0" w:space="0" w:color="auto"/>
        <w:bottom w:val="none" w:sz="0" w:space="0" w:color="auto"/>
        <w:right w:val="none" w:sz="0" w:space="0" w:color="auto"/>
      </w:divBdr>
    </w:div>
    <w:div w:id="1353187507">
      <w:marLeft w:val="640"/>
      <w:marRight w:val="0"/>
      <w:marTop w:val="0"/>
      <w:marBottom w:val="0"/>
      <w:divBdr>
        <w:top w:val="none" w:sz="0" w:space="0" w:color="auto"/>
        <w:left w:val="none" w:sz="0" w:space="0" w:color="auto"/>
        <w:bottom w:val="none" w:sz="0" w:space="0" w:color="auto"/>
        <w:right w:val="none" w:sz="0" w:space="0" w:color="auto"/>
      </w:divBdr>
    </w:div>
    <w:div w:id="1355423527">
      <w:marLeft w:val="640"/>
      <w:marRight w:val="0"/>
      <w:marTop w:val="0"/>
      <w:marBottom w:val="0"/>
      <w:divBdr>
        <w:top w:val="none" w:sz="0" w:space="0" w:color="auto"/>
        <w:left w:val="none" w:sz="0" w:space="0" w:color="auto"/>
        <w:bottom w:val="none" w:sz="0" w:space="0" w:color="auto"/>
        <w:right w:val="none" w:sz="0" w:space="0" w:color="auto"/>
      </w:divBdr>
    </w:div>
    <w:div w:id="1356148624">
      <w:marLeft w:val="640"/>
      <w:marRight w:val="0"/>
      <w:marTop w:val="0"/>
      <w:marBottom w:val="0"/>
      <w:divBdr>
        <w:top w:val="none" w:sz="0" w:space="0" w:color="auto"/>
        <w:left w:val="none" w:sz="0" w:space="0" w:color="auto"/>
        <w:bottom w:val="none" w:sz="0" w:space="0" w:color="auto"/>
        <w:right w:val="none" w:sz="0" w:space="0" w:color="auto"/>
      </w:divBdr>
    </w:div>
    <w:div w:id="1361668692">
      <w:marLeft w:val="640"/>
      <w:marRight w:val="0"/>
      <w:marTop w:val="0"/>
      <w:marBottom w:val="0"/>
      <w:divBdr>
        <w:top w:val="none" w:sz="0" w:space="0" w:color="auto"/>
        <w:left w:val="none" w:sz="0" w:space="0" w:color="auto"/>
        <w:bottom w:val="none" w:sz="0" w:space="0" w:color="auto"/>
        <w:right w:val="none" w:sz="0" w:space="0" w:color="auto"/>
      </w:divBdr>
    </w:div>
    <w:div w:id="1365407096">
      <w:marLeft w:val="640"/>
      <w:marRight w:val="0"/>
      <w:marTop w:val="0"/>
      <w:marBottom w:val="0"/>
      <w:divBdr>
        <w:top w:val="none" w:sz="0" w:space="0" w:color="auto"/>
        <w:left w:val="none" w:sz="0" w:space="0" w:color="auto"/>
        <w:bottom w:val="none" w:sz="0" w:space="0" w:color="auto"/>
        <w:right w:val="none" w:sz="0" w:space="0" w:color="auto"/>
      </w:divBdr>
    </w:div>
    <w:div w:id="1366060632">
      <w:marLeft w:val="640"/>
      <w:marRight w:val="0"/>
      <w:marTop w:val="0"/>
      <w:marBottom w:val="0"/>
      <w:divBdr>
        <w:top w:val="none" w:sz="0" w:space="0" w:color="auto"/>
        <w:left w:val="none" w:sz="0" w:space="0" w:color="auto"/>
        <w:bottom w:val="none" w:sz="0" w:space="0" w:color="auto"/>
        <w:right w:val="none" w:sz="0" w:space="0" w:color="auto"/>
      </w:divBdr>
    </w:div>
    <w:div w:id="1368212711">
      <w:marLeft w:val="640"/>
      <w:marRight w:val="0"/>
      <w:marTop w:val="0"/>
      <w:marBottom w:val="0"/>
      <w:divBdr>
        <w:top w:val="none" w:sz="0" w:space="0" w:color="auto"/>
        <w:left w:val="none" w:sz="0" w:space="0" w:color="auto"/>
        <w:bottom w:val="none" w:sz="0" w:space="0" w:color="auto"/>
        <w:right w:val="none" w:sz="0" w:space="0" w:color="auto"/>
      </w:divBdr>
    </w:div>
    <w:div w:id="1368486935">
      <w:marLeft w:val="640"/>
      <w:marRight w:val="0"/>
      <w:marTop w:val="0"/>
      <w:marBottom w:val="0"/>
      <w:divBdr>
        <w:top w:val="none" w:sz="0" w:space="0" w:color="auto"/>
        <w:left w:val="none" w:sz="0" w:space="0" w:color="auto"/>
        <w:bottom w:val="none" w:sz="0" w:space="0" w:color="auto"/>
        <w:right w:val="none" w:sz="0" w:space="0" w:color="auto"/>
      </w:divBdr>
    </w:div>
    <w:div w:id="1370296878">
      <w:marLeft w:val="640"/>
      <w:marRight w:val="0"/>
      <w:marTop w:val="0"/>
      <w:marBottom w:val="0"/>
      <w:divBdr>
        <w:top w:val="none" w:sz="0" w:space="0" w:color="auto"/>
        <w:left w:val="none" w:sz="0" w:space="0" w:color="auto"/>
        <w:bottom w:val="none" w:sz="0" w:space="0" w:color="auto"/>
        <w:right w:val="none" w:sz="0" w:space="0" w:color="auto"/>
      </w:divBdr>
    </w:div>
    <w:div w:id="1371688938">
      <w:marLeft w:val="640"/>
      <w:marRight w:val="0"/>
      <w:marTop w:val="0"/>
      <w:marBottom w:val="0"/>
      <w:divBdr>
        <w:top w:val="none" w:sz="0" w:space="0" w:color="auto"/>
        <w:left w:val="none" w:sz="0" w:space="0" w:color="auto"/>
        <w:bottom w:val="none" w:sz="0" w:space="0" w:color="auto"/>
        <w:right w:val="none" w:sz="0" w:space="0" w:color="auto"/>
      </w:divBdr>
    </w:div>
    <w:div w:id="1372421983">
      <w:marLeft w:val="640"/>
      <w:marRight w:val="0"/>
      <w:marTop w:val="0"/>
      <w:marBottom w:val="0"/>
      <w:divBdr>
        <w:top w:val="none" w:sz="0" w:space="0" w:color="auto"/>
        <w:left w:val="none" w:sz="0" w:space="0" w:color="auto"/>
        <w:bottom w:val="none" w:sz="0" w:space="0" w:color="auto"/>
        <w:right w:val="none" w:sz="0" w:space="0" w:color="auto"/>
      </w:divBdr>
    </w:div>
    <w:div w:id="1373186247">
      <w:marLeft w:val="640"/>
      <w:marRight w:val="0"/>
      <w:marTop w:val="0"/>
      <w:marBottom w:val="0"/>
      <w:divBdr>
        <w:top w:val="none" w:sz="0" w:space="0" w:color="auto"/>
        <w:left w:val="none" w:sz="0" w:space="0" w:color="auto"/>
        <w:bottom w:val="none" w:sz="0" w:space="0" w:color="auto"/>
        <w:right w:val="none" w:sz="0" w:space="0" w:color="auto"/>
      </w:divBdr>
    </w:div>
    <w:div w:id="1375495764">
      <w:marLeft w:val="640"/>
      <w:marRight w:val="0"/>
      <w:marTop w:val="0"/>
      <w:marBottom w:val="0"/>
      <w:divBdr>
        <w:top w:val="none" w:sz="0" w:space="0" w:color="auto"/>
        <w:left w:val="none" w:sz="0" w:space="0" w:color="auto"/>
        <w:bottom w:val="none" w:sz="0" w:space="0" w:color="auto"/>
        <w:right w:val="none" w:sz="0" w:space="0" w:color="auto"/>
      </w:divBdr>
    </w:div>
    <w:div w:id="1380129973">
      <w:marLeft w:val="640"/>
      <w:marRight w:val="0"/>
      <w:marTop w:val="0"/>
      <w:marBottom w:val="0"/>
      <w:divBdr>
        <w:top w:val="none" w:sz="0" w:space="0" w:color="auto"/>
        <w:left w:val="none" w:sz="0" w:space="0" w:color="auto"/>
        <w:bottom w:val="none" w:sz="0" w:space="0" w:color="auto"/>
        <w:right w:val="none" w:sz="0" w:space="0" w:color="auto"/>
      </w:divBdr>
    </w:div>
    <w:div w:id="1381710211">
      <w:marLeft w:val="640"/>
      <w:marRight w:val="0"/>
      <w:marTop w:val="0"/>
      <w:marBottom w:val="0"/>
      <w:divBdr>
        <w:top w:val="none" w:sz="0" w:space="0" w:color="auto"/>
        <w:left w:val="none" w:sz="0" w:space="0" w:color="auto"/>
        <w:bottom w:val="none" w:sz="0" w:space="0" w:color="auto"/>
        <w:right w:val="none" w:sz="0" w:space="0" w:color="auto"/>
      </w:divBdr>
    </w:div>
    <w:div w:id="1382558289">
      <w:marLeft w:val="640"/>
      <w:marRight w:val="0"/>
      <w:marTop w:val="0"/>
      <w:marBottom w:val="0"/>
      <w:divBdr>
        <w:top w:val="none" w:sz="0" w:space="0" w:color="auto"/>
        <w:left w:val="none" w:sz="0" w:space="0" w:color="auto"/>
        <w:bottom w:val="none" w:sz="0" w:space="0" w:color="auto"/>
        <w:right w:val="none" w:sz="0" w:space="0" w:color="auto"/>
      </w:divBdr>
    </w:div>
    <w:div w:id="1386223498">
      <w:marLeft w:val="640"/>
      <w:marRight w:val="0"/>
      <w:marTop w:val="0"/>
      <w:marBottom w:val="0"/>
      <w:divBdr>
        <w:top w:val="none" w:sz="0" w:space="0" w:color="auto"/>
        <w:left w:val="none" w:sz="0" w:space="0" w:color="auto"/>
        <w:bottom w:val="none" w:sz="0" w:space="0" w:color="auto"/>
        <w:right w:val="none" w:sz="0" w:space="0" w:color="auto"/>
      </w:divBdr>
    </w:div>
    <w:div w:id="1386444610">
      <w:marLeft w:val="640"/>
      <w:marRight w:val="0"/>
      <w:marTop w:val="0"/>
      <w:marBottom w:val="0"/>
      <w:divBdr>
        <w:top w:val="none" w:sz="0" w:space="0" w:color="auto"/>
        <w:left w:val="none" w:sz="0" w:space="0" w:color="auto"/>
        <w:bottom w:val="none" w:sz="0" w:space="0" w:color="auto"/>
        <w:right w:val="none" w:sz="0" w:space="0" w:color="auto"/>
      </w:divBdr>
    </w:div>
    <w:div w:id="1386684086">
      <w:marLeft w:val="640"/>
      <w:marRight w:val="0"/>
      <w:marTop w:val="0"/>
      <w:marBottom w:val="0"/>
      <w:divBdr>
        <w:top w:val="none" w:sz="0" w:space="0" w:color="auto"/>
        <w:left w:val="none" w:sz="0" w:space="0" w:color="auto"/>
        <w:bottom w:val="none" w:sz="0" w:space="0" w:color="auto"/>
        <w:right w:val="none" w:sz="0" w:space="0" w:color="auto"/>
      </w:divBdr>
    </w:div>
    <w:div w:id="1392998824">
      <w:marLeft w:val="640"/>
      <w:marRight w:val="0"/>
      <w:marTop w:val="0"/>
      <w:marBottom w:val="0"/>
      <w:divBdr>
        <w:top w:val="none" w:sz="0" w:space="0" w:color="auto"/>
        <w:left w:val="none" w:sz="0" w:space="0" w:color="auto"/>
        <w:bottom w:val="none" w:sz="0" w:space="0" w:color="auto"/>
        <w:right w:val="none" w:sz="0" w:space="0" w:color="auto"/>
      </w:divBdr>
    </w:div>
    <w:div w:id="1394816752">
      <w:marLeft w:val="640"/>
      <w:marRight w:val="0"/>
      <w:marTop w:val="0"/>
      <w:marBottom w:val="0"/>
      <w:divBdr>
        <w:top w:val="none" w:sz="0" w:space="0" w:color="auto"/>
        <w:left w:val="none" w:sz="0" w:space="0" w:color="auto"/>
        <w:bottom w:val="none" w:sz="0" w:space="0" w:color="auto"/>
        <w:right w:val="none" w:sz="0" w:space="0" w:color="auto"/>
      </w:divBdr>
    </w:div>
    <w:div w:id="1396973489">
      <w:marLeft w:val="640"/>
      <w:marRight w:val="0"/>
      <w:marTop w:val="0"/>
      <w:marBottom w:val="0"/>
      <w:divBdr>
        <w:top w:val="none" w:sz="0" w:space="0" w:color="auto"/>
        <w:left w:val="none" w:sz="0" w:space="0" w:color="auto"/>
        <w:bottom w:val="none" w:sz="0" w:space="0" w:color="auto"/>
        <w:right w:val="none" w:sz="0" w:space="0" w:color="auto"/>
      </w:divBdr>
    </w:div>
    <w:div w:id="1399399194">
      <w:marLeft w:val="640"/>
      <w:marRight w:val="0"/>
      <w:marTop w:val="0"/>
      <w:marBottom w:val="0"/>
      <w:divBdr>
        <w:top w:val="none" w:sz="0" w:space="0" w:color="auto"/>
        <w:left w:val="none" w:sz="0" w:space="0" w:color="auto"/>
        <w:bottom w:val="none" w:sz="0" w:space="0" w:color="auto"/>
        <w:right w:val="none" w:sz="0" w:space="0" w:color="auto"/>
      </w:divBdr>
    </w:div>
    <w:div w:id="1399748668">
      <w:marLeft w:val="640"/>
      <w:marRight w:val="0"/>
      <w:marTop w:val="0"/>
      <w:marBottom w:val="0"/>
      <w:divBdr>
        <w:top w:val="none" w:sz="0" w:space="0" w:color="auto"/>
        <w:left w:val="none" w:sz="0" w:space="0" w:color="auto"/>
        <w:bottom w:val="none" w:sz="0" w:space="0" w:color="auto"/>
        <w:right w:val="none" w:sz="0" w:space="0" w:color="auto"/>
      </w:divBdr>
    </w:div>
    <w:div w:id="1400054508">
      <w:marLeft w:val="640"/>
      <w:marRight w:val="0"/>
      <w:marTop w:val="0"/>
      <w:marBottom w:val="0"/>
      <w:divBdr>
        <w:top w:val="none" w:sz="0" w:space="0" w:color="auto"/>
        <w:left w:val="none" w:sz="0" w:space="0" w:color="auto"/>
        <w:bottom w:val="none" w:sz="0" w:space="0" w:color="auto"/>
        <w:right w:val="none" w:sz="0" w:space="0" w:color="auto"/>
      </w:divBdr>
    </w:div>
    <w:div w:id="1400791279">
      <w:marLeft w:val="640"/>
      <w:marRight w:val="0"/>
      <w:marTop w:val="0"/>
      <w:marBottom w:val="0"/>
      <w:divBdr>
        <w:top w:val="none" w:sz="0" w:space="0" w:color="auto"/>
        <w:left w:val="none" w:sz="0" w:space="0" w:color="auto"/>
        <w:bottom w:val="none" w:sz="0" w:space="0" w:color="auto"/>
        <w:right w:val="none" w:sz="0" w:space="0" w:color="auto"/>
      </w:divBdr>
    </w:div>
    <w:div w:id="1400979768">
      <w:marLeft w:val="640"/>
      <w:marRight w:val="0"/>
      <w:marTop w:val="0"/>
      <w:marBottom w:val="0"/>
      <w:divBdr>
        <w:top w:val="none" w:sz="0" w:space="0" w:color="auto"/>
        <w:left w:val="none" w:sz="0" w:space="0" w:color="auto"/>
        <w:bottom w:val="none" w:sz="0" w:space="0" w:color="auto"/>
        <w:right w:val="none" w:sz="0" w:space="0" w:color="auto"/>
      </w:divBdr>
    </w:div>
    <w:div w:id="1403288757">
      <w:marLeft w:val="640"/>
      <w:marRight w:val="0"/>
      <w:marTop w:val="0"/>
      <w:marBottom w:val="0"/>
      <w:divBdr>
        <w:top w:val="none" w:sz="0" w:space="0" w:color="auto"/>
        <w:left w:val="none" w:sz="0" w:space="0" w:color="auto"/>
        <w:bottom w:val="none" w:sz="0" w:space="0" w:color="auto"/>
        <w:right w:val="none" w:sz="0" w:space="0" w:color="auto"/>
      </w:divBdr>
    </w:div>
    <w:div w:id="1403676590">
      <w:marLeft w:val="640"/>
      <w:marRight w:val="0"/>
      <w:marTop w:val="0"/>
      <w:marBottom w:val="0"/>
      <w:divBdr>
        <w:top w:val="none" w:sz="0" w:space="0" w:color="auto"/>
        <w:left w:val="none" w:sz="0" w:space="0" w:color="auto"/>
        <w:bottom w:val="none" w:sz="0" w:space="0" w:color="auto"/>
        <w:right w:val="none" w:sz="0" w:space="0" w:color="auto"/>
      </w:divBdr>
    </w:div>
    <w:div w:id="1406493114">
      <w:marLeft w:val="640"/>
      <w:marRight w:val="0"/>
      <w:marTop w:val="0"/>
      <w:marBottom w:val="0"/>
      <w:divBdr>
        <w:top w:val="none" w:sz="0" w:space="0" w:color="auto"/>
        <w:left w:val="none" w:sz="0" w:space="0" w:color="auto"/>
        <w:bottom w:val="none" w:sz="0" w:space="0" w:color="auto"/>
        <w:right w:val="none" w:sz="0" w:space="0" w:color="auto"/>
      </w:divBdr>
    </w:div>
    <w:div w:id="1408838732">
      <w:marLeft w:val="640"/>
      <w:marRight w:val="0"/>
      <w:marTop w:val="0"/>
      <w:marBottom w:val="0"/>
      <w:divBdr>
        <w:top w:val="none" w:sz="0" w:space="0" w:color="auto"/>
        <w:left w:val="none" w:sz="0" w:space="0" w:color="auto"/>
        <w:bottom w:val="none" w:sz="0" w:space="0" w:color="auto"/>
        <w:right w:val="none" w:sz="0" w:space="0" w:color="auto"/>
      </w:divBdr>
    </w:div>
    <w:div w:id="1410348755">
      <w:marLeft w:val="640"/>
      <w:marRight w:val="0"/>
      <w:marTop w:val="0"/>
      <w:marBottom w:val="0"/>
      <w:divBdr>
        <w:top w:val="none" w:sz="0" w:space="0" w:color="auto"/>
        <w:left w:val="none" w:sz="0" w:space="0" w:color="auto"/>
        <w:bottom w:val="none" w:sz="0" w:space="0" w:color="auto"/>
        <w:right w:val="none" w:sz="0" w:space="0" w:color="auto"/>
      </w:divBdr>
    </w:div>
    <w:div w:id="1412966634">
      <w:marLeft w:val="640"/>
      <w:marRight w:val="0"/>
      <w:marTop w:val="0"/>
      <w:marBottom w:val="0"/>
      <w:divBdr>
        <w:top w:val="none" w:sz="0" w:space="0" w:color="auto"/>
        <w:left w:val="none" w:sz="0" w:space="0" w:color="auto"/>
        <w:bottom w:val="none" w:sz="0" w:space="0" w:color="auto"/>
        <w:right w:val="none" w:sz="0" w:space="0" w:color="auto"/>
      </w:divBdr>
    </w:div>
    <w:div w:id="1413116938">
      <w:marLeft w:val="640"/>
      <w:marRight w:val="0"/>
      <w:marTop w:val="0"/>
      <w:marBottom w:val="0"/>
      <w:divBdr>
        <w:top w:val="none" w:sz="0" w:space="0" w:color="auto"/>
        <w:left w:val="none" w:sz="0" w:space="0" w:color="auto"/>
        <w:bottom w:val="none" w:sz="0" w:space="0" w:color="auto"/>
        <w:right w:val="none" w:sz="0" w:space="0" w:color="auto"/>
      </w:divBdr>
    </w:div>
    <w:div w:id="1413350769">
      <w:marLeft w:val="640"/>
      <w:marRight w:val="0"/>
      <w:marTop w:val="0"/>
      <w:marBottom w:val="0"/>
      <w:divBdr>
        <w:top w:val="none" w:sz="0" w:space="0" w:color="auto"/>
        <w:left w:val="none" w:sz="0" w:space="0" w:color="auto"/>
        <w:bottom w:val="none" w:sz="0" w:space="0" w:color="auto"/>
        <w:right w:val="none" w:sz="0" w:space="0" w:color="auto"/>
      </w:divBdr>
    </w:div>
    <w:div w:id="1417365521">
      <w:marLeft w:val="640"/>
      <w:marRight w:val="0"/>
      <w:marTop w:val="0"/>
      <w:marBottom w:val="0"/>
      <w:divBdr>
        <w:top w:val="none" w:sz="0" w:space="0" w:color="auto"/>
        <w:left w:val="none" w:sz="0" w:space="0" w:color="auto"/>
        <w:bottom w:val="none" w:sz="0" w:space="0" w:color="auto"/>
        <w:right w:val="none" w:sz="0" w:space="0" w:color="auto"/>
      </w:divBdr>
    </w:div>
    <w:div w:id="1419592773">
      <w:marLeft w:val="640"/>
      <w:marRight w:val="0"/>
      <w:marTop w:val="0"/>
      <w:marBottom w:val="0"/>
      <w:divBdr>
        <w:top w:val="none" w:sz="0" w:space="0" w:color="auto"/>
        <w:left w:val="none" w:sz="0" w:space="0" w:color="auto"/>
        <w:bottom w:val="none" w:sz="0" w:space="0" w:color="auto"/>
        <w:right w:val="none" w:sz="0" w:space="0" w:color="auto"/>
      </w:divBdr>
    </w:div>
    <w:div w:id="1421440270">
      <w:marLeft w:val="640"/>
      <w:marRight w:val="0"/>
      <w:marTop w:val="0"/>
      <w:marBottom w:val="0"/>
      <w:divBdr>
        <w:top w:val="none" w:sz="0" w:space="0" w:color="auto"/>
        <w:left w:val="none" w:sz="0" w:space="0" w:color="auto"/>
        <w:bottom w:val="none" w:sz="0" w:space="0" w:color="auto"/>
        <w:right w:val="none" w:sz="0" w:space="0" w:color="auto"/>
      </w:divBdr>
    </w:div>
    <w:div w:id="1422293296">
      <w:marLeft w:val="640"/>
      <w:marRight w:val="0"/>
      <w:marTop w:val="0"/>
      <w:marBottom w:val="0"/>
      <w:divBdr>
        <w:top w:val="none" w:sz="0" w:space="0" w:color="auto"/>
        <w:left w:val="none" w:sz="0" w:space="0" w:color="auto"/>
        <w:bottom w:val="none" w:sz="0" w:space="0" w:color="auto"/>
        <w:right w:val="none" w:sz="0" w:space="0" w:color="auto"/>
      </w:divBdr>
    </w:div>
    <w:div w:id="1422990350">
      <w:marLeft w:val="640"/>
      <w:marRight w:val="0"/>
      <w:marTop w:val="0"/>
      <w:marBottom w:val="0"/>
      <w:divBdr>
        <w:top w:val="none" w:sz="0" w:space="0" w:color="auto"/>
        <w:left w:val="none" w:sz="0" w:space="0" w:color="auto"/>
        <w:bottom w:val="none" w:sz="0" w:space="0" w:color="auto"/>
        <w:right w:val="none" w:sz="0" w:space="0" w:color="auto"/>
      </w:divBdr>
    </w:div>
    <w:div w:id="1429615636">
      <w:marLeft w:val="640"/>
      <w:marRight w:val="0"/>
      <w:marTop w:val="0"/>
      <w:marBottom w:val="0"/>
      <w:divBdr>
        <w:top w:val="none" w:sz="0" w:space="0" w:color="auto"/>
        <w:left w:val="none" w:sz="0" w:space="0" w:color="auto"/>
        <w:bottom w:val="none" w:sz="0" w:space="0" w:color="auto"/>
        <w:right w:val="none" w:sz="0" w:space="0" w:color="auto"/>
      </w:divBdr>
    </w:div>
    <w:div w:id="1431318012">
      <w:marLeft w:val="640"/>
      <w:marRight w:val="0"/>
      <w:marTop w:val="0"/>
      <w:marBottom w:val="0"/>
      <w:divBdr>
        <w:top w:val="none" w:sz="0" w:space="0" w:color="auto"/>
        <w:left w:val="none" w:sz="0" w:space="0" w:color="auto"/>
        <w:bottom w:val="none" w:sz="0" w:space="0" w:color="auto"/>
        <w:right w:val="none" w:sz="0" w:space="0" w:color="auto"/>
      </w:divBdr>
    </w:div>
    <w:div w:id="1431851952">
      <w:marLeft w:val="640"/>
      <w:marRight w:val="0"/>
      <w:marTop w:val="0"/>
      <w:marBottom w:val="0"/>
      <w:divBdr>
        <w:top w:val="none" w:sz="0" w:space="0" w:color="auto"/>
        <w:left w:val="none" w:sz="0" w:space="0" w:color="auto"/>
        <w:bottom w:val="none" w:sz="0" w:space="0" w:color="auto"/>
        <w:right w:val="none" w:sz="0" w:space="0" w:color="auto"/>
      </w:divBdr>
    </w:div>
    <w:div w:id="1432358357">
      <w:marLeft w:val="640"/>
      <w:marRight w:val="0"/>
      <w:marTop w:val="0"/>
      <w:marBottom w:val="0"/>
      <w:divBdr>
        <w:top w:val="none" w:sz="0" w:space="0" w:color="auto"/>
        <w:left w:val="none" w:sz="0" w:space="0" w:color="auto"/>
        <w:bottom w:val="none" w:sz="0" w:space="0" w:color="auto"/>
        <w:right w:val="none" w:sz="0" w:space="0" w:color="auto"/>
      </w:divBdr>
    </w:div>
    <w:div w:id="1437477719">
      <w:marLeft w:val="640"/>
      <w:marRight w:val="0"/>
      <w:marTop w:val="0"/>
      <w:marBottom w:val="0"/>
      <w:divBdr>
        <w:top w:val="none" w:sz="0" w:space="0" w:color="auto"/>
        <w:left w:val="none" w:sz="0" w:space="0" w:color="auto"/>
        <w:bottom w:val="none" w:sz="0" w:space="0" w:color="auto"/>
        <w:right w:val="none" w:sz="0" w:space="0" w:color="auto"/>
      </w:divBdr>
    </w:div>
    <w:div w:id="1439330853">
      <w:marLeft w:val="640"/>
      <w:marRight w:val="0"/>
      <w:marTop w:val="0"/>
      <w:marBottom w:val="0"/>
      <w:divBdr>
        <w:top w:val="none" w:sz="0" w:space="0" w:color="auto"/>
        <w:left w:val="none" w:sz="0" w:space="0" w:color="auto"/>
        <w:bottom w:val="none" w:sz="0" w:space="0" w:color="auto"/>
        <w:right w:val="none" w:sz="0" w:space="0" w:color="auto"/>
      </w:divBdr>
    </w:div>
    <w:div w:id="1441223129">
      <w:marLeft w:val="640"/>
      <w:marRight w:val="0"/>
      <w:marTop w:val="0"/>
      <w:marBottom w:val="0"/>
      <w:divBdr>
        <w:top w:val="none" w:sz="0" w:space="0" w:color="auto"/>
        <w:left w:val="none" w:sz="0" w:space="0" w:color="auto"/>
        <w:bottom w:val="none" w:sz="0" w:space="0" w:color="auto"/>
        <w:right w:val="none" w:sz="0" w:space="0" w:color="auto"/>
      </w:divBdr>
    </w:div>
    <w:div w:id="1442915682">
      <w:marLeft w:val="640"/>
      <w:marRight w:val="0"/>
      <w:marTop w:val="0"/>
      <w:marBottom w:val="0"/>
      <w:divBdr>
        <w:top w:val="none" w:sz="0" w:space="0" w:color="auto"/>
        <w:left w:val="none" w:sz="0" w:space="0" w:color="auto"/>
        <w:bottom w:val="none" w:sz="0" w:space="0" w:color="auto"/>
        <w:right w:val="none" w:sz="0" w:space="0" w:color="auto"/>
      </w:divBdr>
    </w:div>
    <w:div w:id="1443528576">
      <w:marLeft w:val="640"/>
      <w:marRight w:val="0"/>
      <w:marTop w:val="0"/>
      <w:marBottom w:val="0"/>
      <w:divBdr>
        <w:top w:val="none" w:sz="0" w:space="0" w:color="auto"/>
        <w:left w:val="none" w:sz="0" w:space="0" w:color="auto"/>
        <w:bottom w:val="none" w:sz="0" w:space="0" w:color="auto"/>
        <w:right w:val="none" w:sz="0" w:space="0" w:color="auto"/>
      </w:divBdr>
    </w:div>
    <w:div w:id="1444496715">
      <w:marLeft w:val="640"/>
      <w:marRight w:val="0"/>
      <w:marTop w:val="0"/>
      <w:marBottom w:val="0"/>
      <w:divBdr>
        <w:top w:val="none" w:sz="0" w:space="0" w:color="auto"/>
        <w:left w:val="none" w:sz="0" w:space="0" w:color="auto"/>
        <w:bottom w:val="none" w:sz="0" w:space="0" w:color="auto"/>
        <w:right w:val="none" w:sz="0" w:space="0" w:color="auto"/>
      </w:divBdr>
    </w:div>
    <w:div w:id="1444880237">
      <w:marLeft w:val="640"/>
      <w:marRight w:val="0"/>
      <w:marTop w:val="0"/>
      <w:marBottom w:val="0"/>
      <w:divBdr>
        <w:top w:val="none" w:sz="0" w:space="0" w:color="auto"/>
        <w:left w:val="none" w:sz="0" w:space="0" w:color="auto"/>
        <w:bottom w:val="none" w:sz="0" w:space="0" w:color="auto"/>
        <w:right w:val="none" w:sz="0" w:space="0" w:color="auto"/>
      </w:divBdr>
    </w:div>
    <w:div w:id="1445035140">
      <w:marLeft w:val="640"/>
      <w:marRight w:val="0"/>
      <w:marTop w:val="0"/>
      <w:marBottom w:val="0"/>
      <w:divBdr>
        <w:top w:val="none" w:sz="0" w:space="0" w:color="auto"/>
        <w:left w:val="none" w:sz="0" w:space="0" w:color="auto"/>
        <w:bottom w:val="none" w:sz="0" w:space="0" w:color="auto"/>
        <w:right w:val="none" w:sz="0" w:space="0" w:color="auto"/>
      </w:divBdr>
    </w:div>
    <w:div w:id="1446389571">
      <w:marLeft w:val="640"/>
      <w:marRight w:val="0"/>
      <w:marTop w:val="0"/>
      <w:marBottom w:val="0"/>
      <w:divBdr>
        <w:top w:val="none" w:sz="0" w:space="0" w:color="auto"/>
        <w:left w:val="none" w:sz="0" w:space="0" w:color="auto"/>
        <w:bottom w:val="none" w:sz="0" w:space="0" w:color="auto"/>
        <w:right w:val="none" w:sz="0" w:space="0" w:color="auto"/>
      </w:divBdr>
    </w:div>
    <w:div w:id="1448112692">
      <w:marLeft w:val="640"/>
      <w:marRight w:val="0"/>
      <w:marTop w:val="0"/>
      <w:marBottom w:val="0"/>
      <w:divBdr>
        <w:top w:val="none" w:sz="0" w:space="0" w:color="auto"/>
        <w:left w:val="none" w:sz="0" w:space="0" w:color="auto"/>
        <w:bottom w:val="none" w:sz="0" w:space="0" w:color="auto"/>
        <w:right w:val="none" w:sz="0" w:space="0" w:color="auto"/>
      </w:divBdr>
    </w:div>
    <w:div w:id="1454052624">
      <w:marLeft w:val="640"/>
      <w:marRight w:val="0"/>
      <w:marTop w:val="0"/>
      <w:marBottom w:val="0"/>
      <w:divBdr>
        <w:top w:val="none" w:sz="0" w:space="0" w:color="auto"/>
        <w:left w:val="none" w:sz="0" w:space="0" w:color="auto"/>
        <w:bottom w:val="none" w:sz="0" w:space="0" w:color="auto"/>
        <w:right w:val="none" w:sz="0" w:space="0" w:color="auto"/>
      </w:divBdr>
    </w:div>
    <w:div w:id="1454396720">
      <w:marLeft w:val="640"/>
      <w:marRight w:val="0"/>
      <w:marTop w:val="0"/>
      <w:marBottom w:val="0"/>
      <w:divBdr>
        <w:top w:val="none" w:sz="0" w:space="0" w:color="auto"/>
        <w:left w:val="none" w:sz="0" w:space="0" w:color="auto"/>
        <w:bottom w:val="none" w:sz="0" w:space="0" w:color="auto"/>
        <w:right w:val="none" w:sz="0" w:space="0" w:color="auto"/>
      </w:divBdr>
    </w:div>
    <w:div w:id="1457288940">
      <w:marLeft w:val="640"/>
      <w:marRight w:val="0"/>
      <w:marTop w:val="0"/>
      <w:marBottom w:val="0"/>
      <w:divBdr>
        <w:top w:val="none" w:sz="0" w:space="0" w:color="auto"/>
        <w:left w:val="none" w:sz="0" w:space="0" w:color="auto"/>
        <w:bottom w:val="none" w:sz="0" w:space="0" w:color="auto"/>
        <w:right w:val="none" w:sz="0" w:space="0" w:color="auto"/>
      </w:divBdr>
    </w:div>
    <w:div w:id="1457406267">
      <w:marLeft w:val="640"/>
      <w:marRight w:val="0"/>
      <w:marTop w:val="0"/>
      <w:marBottom w:val="0"/>
      <w:divBdr>
        <w:top w:val="none" w:sz="0" w:space="0" w:color="auto"/>
        <w:left w:val="none" w:sz="0" w:space="0" w:color="auto"/>
        <w:bottom w:val="none" w:sz="0" w:space="0" w:color="auto"/>
        <w:right w:val="none" w:sz="0" w:space="0" w:color="auto"/>
      </w:divBdr>
    </w:div>
    <w:div w:id="1465810561">
      <w:marLeft w:val="640"/>
      <w:marRight w:val="0"/>
      <w:marTop w:val="0"/>
      <w:marBottom w:val="0"/>
      <w:divBdr>
        <w:top w:val="none" w:sz="0" w:space="0" w:color="auto"/>
        <w:left w:val="none" w:sz="0" w:space="0" w:color="auto"/>
        <w:bottom w:val="none" w:sz="0" w:space="0" w:color="auto"/>
        <w:right w:val="none" w:sz="0" w:space="0" w:color="auto"/>
      </w:divBdr>
    </w:div>
    <w:div w:id="1468939495">
      <w:marLeft w:val="640"/>
      <w:marRight w:val="0"/>
      <w:marTop w:val="0"/>
      <w:marBottom w:val="0"/>
      <w:divBdr>
        <w:top w:val="none" w:sz="0" w:space="0" w:color="auto"/>
        <w:left w:val="none" w:sz="0" w:space="0" w:color="auto"/>
        <w:bottom w:val="none" w:sz="0" w:space="0" w:color="auto"/>
        <w:right w:val="none" w:sz="0" w:space="0" w:color="auto"/>
      </w:divBdr>
    </w:div>
    <w:div w:id="1469542877">
      <w:marLeft w:val="640"/>
      <w:marRight w:val="0"/>
      <w:marTop w:val="0"/>
      <w:marBottom w:val="0"/>
      <w:divBdr>
        <w:top w:val="none" w:sz="0" w:space="0" w:color="auto"/>
        <w:left w:val="none" w:sz="0" w:space="0" w:color="auto"/>
        <w:bottom w:val="none" w:sz="0" w:space="0" w:color="auto"/>
        <w:right w:val="none" w:sz="0" w:space="0" w:color="auto"/>
      </w:divBdr>
    </w:div>
    <w:div w:id="1470244874">
      <w:marLeft w:val="640"/>
      <w:marRight w:val="0"/>
      <w:marTop w:val="0"/>
      <w:marBottom w:val="0"/>
      <w:divBdr>
        <w:top w:val="none" w:sz="0" w:space="0" w:color="auto"/>
        <w:left w:val="none" w:sz="0" w:space="0" w:color="auto"/>
        <w:bottom w:val="none" w:sz="0" w:space="0" w:color="auto"/>
        <w:right w:val="none" w:sz="0" w:space="0" w:color="auto"/>
      </w:divBdr>
    </w:div>
    <w:div w:id="1470584694">
      <w:marLeft w:val="640"/>
      <w:marRight w:val="0"/>
      <w:marTop w:val="0"/>
      <w:marBottom w:val="0"/>
      <w:divBdr>
        <w:top w:val="none" w:sz="0" w:space="0" w:color="auto"/>
        <w:left w:val="none" w:sz="0" w:space="0" w:color="auto"/>
        <w:bottom w:val="none" w:sz="0" w:space="0" w:color="auto"/>
        <w:right w:val="none" w:sz="0" w:space="0" w:color="auto"/>
      </w:divBdr>
    </w:div>
    <w:div w:id="1470971246">
      <w:marLeft w:val="640"/>
      <w:marRight w:val="0"/>
      <w:marTop w:val="0"/>
      <w:marBottom w:val="0"/>
      <w:divBdr>
        <w:top w:val="none" w:sz="0" w:space="0" w:color="auto"/>
        <w:left w:val="none" w:sz="0" w:space="0" w:color="auto"/>
        <w:bottom w:val="none" w:sz="0" w:space="0" w:color="auto"/>
        <w:right w:val="none" w:sz="0" w:space="0" w:color="auto"/>
      </w:divBdr>
    </w:div>
    <w:div w:id="1472937720">
      <w:marLeft w:val="640"/>
      <w:marRight w:val="0"/>
      <w:marTop w:val="0"/>
      <w:marBottom w:val="0"/>
      <w:divBdr>
        <w:top w:val="none" w:sz="0" w:space="0" w:color="auto"/>
        <w:left w:val="none" w:sz="0" w:space="0" w:color="auto"/>
        <w:bottom w:val="none" w:sz="0" w:space="0" w:color="auto"/>
        <w:right w:val="none" w:sz="0" w:space="0" w:color="auto"/>
      </w:divBdr>
    </w:div>
    <w:div w:id="1474912113">
      <w:marLeft w:val="640"/>
      <w:marRight w:val="0"/>
      <w:marTop w:val="0"/>
      <w:marBottom w:val="0"/>
      <w:divBdr>
        <w:top w:val="none" w:sz="0" w:space="0" w:color="auto"/>
        <w:left w:val="none" w:sz="0" w:space="0" w:color="auto"/>
        <w:bottom w:val="none" w:sz="0" w:space="0" w:color="auto"/>
        <w:right w:val="none" w:sz="0" w:space="0" w:color="auto"/>
      </w:divBdr>
    </w:div>
    <w:div w:id="1475028284">
      <w:marLeft w:val="640"/>
      <w:marRight w:val="0"/>
      <w:marTop w:val="0"/>
      <w:marBottom w:val="0"/>
      <w:divBdr>
        <w:top w:val="none" w:sz="0" w:space="0" w:color="auto"/>
        <w:left w:val="none" w:sz="0" w:space="0" w:color="auto"/>
        <w:bottom w:val="none" w:sz="0" w:space="0" w:color="auto"/>
        <w:right w:val="none" w:sz="0" w:space="0" w:color="auto"/>
      </w:divBdr>
    </w:div>
    <w:div w:id="1476987192">
      <w:marLeft w:val="640"/>
      <w:marRight w:val="0"/>
      <w:marTop w:val="0"/>
      <w:marBottom w:val="0"/>
      <w:divBdr>
        <w:top w:val="none" w:sz="0" w:space="0" w:color="auto"/>
        <w:left w:val="none" w:sz="0" w:space="0" w:color="auto"/>
        <w:bottom w:val="none" w:sz="0" w:space="0" w:color="auto"/>
        <w:right w:val="none" w:sz="0" w:space="0" w:color="auto"/>
      </w:divBdr>
    </w:div>
    <w:div w:id="1478573947">
      <w:marLeft w:val="640"/>
      <w:marRight w:val="0"/>
      <w:marTop w:val="0"/>
      <w:marBottom w:val="0"/>
      <w:divBdr>
        <w:top w:val="none" w:sz="0" w:space="0" w:color="auto"/>
        <w:left w:val="none" w:sz="0" w:space="0" w:color="auto"/>
        <w:bottom w:val="none" w:sz="0" w:space="0" w:color="auto"/>
        <w:right w:val="none" w:sz="0" w:space="0" w:color="auto"/>
      </w:divBdr>
    </w:div>
    <w:div w:id="1478918097">
      <w:marLeft w:val="640"/>
      <w:marRight w:val="0"/>
      <w:marTop w:val="0"/>
      <w:marBottom w:val="0"/>
      <w:divBdr>
        <w:top w:val="none" w:sz="0" w:space="0" w:color="auto"/>
        <w:left w:val="none" w:sz="0" w:space="0" w:color="auto"/>
        <w:bottom w:val="none" w:sz="0" w:space="0" w:color="auto"/>
        <w:right w:val="none" w:sz="0" w:space="0" w:color="auto"/>
      </w:divBdr>
    </w:div>
    <w:div w:id="1479105686">
      <w:marLeft w:val="640"/>
      <w:marRight w:val="0"/>
      <w:marTop w:val="0"/>
      <w:marBottom w:val="0"/>
      <w:divBdr>
        <w:top w:val="none" w:sz="0" w:space="0" w:color="auto"/>
        <w:left w:val="none" w:sz="0" w:space="0" w:color="auto"/>
        <w:bottom w:val="none" w:sz="0" w:space="0" w:color="auto"/>
        <w:right w:val="none" w:sz="0" w:space="0" w:color="auto"/>
      </w:divBdr>
    </w:div>
    <w:div w:id="1489588152">
      <w:marLeft w:val="640"/>
      <w:marRight w:val="0"/>
      <w:marTop w:val="0"/>
      <w:marBottom w:val="0"/>
      <w:divBdr>
        <w:top w:val="none" w:sz="0" w:space="0" w:color="auto"/>
        <w:left w:val="none" w:sz="0" w:space="0" w:color="auto"/>
        <w:bottom w:val="none" w:sz="0" w:space="0" w:color="auto"/>
        <w:right w:val="none" w:sz="0" w:space="0" w:color="auto"/>
      </w:divBdr>
    </w:div>
    <w:div w:id="1491484000">
      <w:marLeft w:val="640"/>
      <w:marRight w:val="0"/>
      <w:marTop w:val="0"/>
      <w:marBottom w:val="0"/>
      <w:divBdr>
        <w:top w:val="none" w:sz="0" w:space="0" w:color="auto"/>
        <w:left w:val="none" w:sz="0" w:space="0" w:color="auto"/>
        <w:bottom w:val="none" w:sz="0" w:space="0" w:color="auto"/>
        <w:right w:val="none" w:sz="0" w:space="0" w:color="auto"/>
      </w:divBdr>
    </w:div>
    <w:div w:id="1491755742">
      <w:marLeft w:val="640"/>
      <w:marRight w:val="0"/>
      <w:marTop w:val="0"/>
      <w:marBottom w:val="0"/>
      <w:divBdr>
        <w:top w:val="none" w:sz="0" w:space="0" w:color="auto"/>
        <w:left w:val="none" w:sz="0" w:space="0" w:color="auto"/>
        <w:bottom w:val="none" w:sz="0" w:space="0" w:color="auto"/>
        <w:right w:val="none" w:sz="0" w:space="0" w:color="auto"/>
      </w:divBdr>
    </w:div>
    <w:div w:id="1496724350">
      <w:marLeft w:val="640"/>
      <w:marRight w:val="0"/>
      <w:marTop w:val="0"/>
      <w:marBottom w:val="0"/>
      <w:divBdr>
        <w:top w:val="none" w:sz="0" w:space="0" w:color="auto"/>
        <w:left w:val="none" w:sz="0" w:space="0" w:color="auto"/>
        <w:bottom w:val="none" w:sz="0" w:space="0" w:color="auto"/>
        <w:right w:val="none" w:sz="0" w:space="0" w:color="auto"/>
      </w:divBdr>
    </w:div>
    <w:div w:id="1498226991">
      <w:marLeft w:val="640"/>
      <w:marRight w:val="0"/>
      <w:marTop w:val="0"/>
      <w:marBottom w:val="0"/>
      <w:divBdr>
        <w:top w:val="none" w:sz="0" w:space="0" w:color="auto"/>
        <w:left w:val="none" w:sz="0" w:space="0" w:color="auto"/>
        <w:bottom w:val="none" w:sz="0" w:space="0" w:color="auto"/>
        <w:right w:val="none" w:sz="0" w:space="0" w:color="auto"/>
      </w:divBdr>
    </w:div>
    <w:div w:id="1499344972">
      <w:marLeft w:val="640"/>
      <w:marRight w:val="0"/>
      <w:marTop w:val="0"/>
      <w:marBottom w:val="0"/>
      <w:divBdr>
        <w:top w:val="none" w:sz="0" w:space="0" w:color="auto"/>
        <w:left w:val="none" w:sz="0" w:space="0" w:color="auto"/>
        <w:bottom w:val="none" w:sz="0" w:space="0" w:color="auto"/>
        <w:right w:val="none" w:sz="0" w:space="0" w:color="auto"/>
      </w:divBdr>
    </w:div>
    <w:div w:id="1503666914">
      <w:marLeft w:val="640"/>
      <w:marRight w:val="0"/>
      <w:marTop w:val="0"/>
      <w:marBottom w:val="0"/>
      <w:divBdr>
        <w:top w:val="none" w:sz="0" w:space="0" w:color="auto"/>
        <w:left w:val="none" w:sz="0" w:space="0" w:color="auto"/>
        <w:bottom w:val="none" w:sz="0" w:space="0" w:color="auto"/>
        <w:right w:val="none" w:sz="0" w:space="0" w:color="auto"/>
      </w:divBdr>
    </w:div>
    <w:div w:id="1505126330">
      <w:marLeft w:val="640"/>
      <w:marRight w:val="0"/>
      <w:marTop w:val="0"/>
      <w:marBottom w:val="0"/>
      <w:divBdr>
        <w:top w:val="none" w:sz="0" w:space="0" w:color="auto"/>
        <w:left w:val="none" w:sz="0" w:space="0" w:color="auto"/>
        <w:bottom w:val="none" w:sz="0" w:space="0" w:color="auto"/>
        <w:right w:val="none" w:sz="0" w:space="0" w:color="auto"/>
      </w:divBdr>
    </w:div>
    <w:div w:id="1507476287">
      <w:marLeft w:val="640"/>
      <w:marRight w:val="0"/>
      <w:marTop w:val="0"/>
      <w:marBottom w:val="0"/>
      <w:divBdr>
        <w:top w:val="none" w:sz="0" w:space="0" w:color="auto"/>
        <w:left w:val="none" w:sz="0" w:space="0" w:color="auto"/>
        <w:bottom w:val="none" w:sz="0" w:space="0" w:color="auto"/>
        <w:right w:val="none" w:sz="0" w:space="0" w:color="auto"/>
      </w:divBdr>
    </w:div>
    <w:div w:id="1511678026">
      <w:marLeft w:val="640"/>
      <w:marRight w:val="0"/>
      <w:marTop w:val="0"/>
      <w:marBottom w:val="0"/>
      <w:divBdr>
        <w:top w:val="none" w:sz="0" w:space="0" w:color="auto"/>
        <w:left w:val="none" w:sz="0" w:space="0" w:color="auto"/>
        <w:bottom w:val="none" w:sz="0" w:space="0" w:color="auto"/>
        <w:right w:val="none" w:sz="0" w:space="0" w:color="auto"/>
      </w:divBdr>
    </w:div>
    <w:div w:id="1512259273">
      <w:marLeft w:val="640"/>
      <w:marRight w:val="0"/>
      <w:marTop w:val="0"/>
      <w:marBottom w:val="0"/>
      <w:divBdr>
        <w:top w:val="none" w:sz="0" w:space="0" w:color="auto"/>
        <w:left w:val="none" w:sz="0" w:space="0" w:color="auto"/>
        <w:bottom w:val="none" w:sz="0" w:space="0" w:color="auto"/>
        <w:right w:val="none" w:sz="0" w:space="0" w:color="auto"/>
      </w:divBdr>
    </w:div>
    <w:div w:id="1513182703">
      <w:marLeft w:val="640"/>
      <w:marRight w:val="0"/>
      <w:marTop w:val="0"/>
      <w:marBottom w:val="0"/>
      <w:divBdr>
        <w:top w:val="none" w:sz="0" w:space="0" w:color="auto"/>
        <w:left w:val="none" w:sz="0" w:space="0" w:color="auto"/>
        <w:bottom w:val="none" w:sz="0" w:space="0" w:color="auto"/>
        <w:right w:val="none" w:sz="0" w:space="0" w:color="auto"/>
      </w:divBdr>
    </w:div>
    <w:div w:id="1514566364">
      <w:marLeft w:val="640"/>
      <w:marRight w:val="0"/>
      <w:marTop w:val="0"/>
      <w:marBottom w:val="0"/>
      <w:divBdr>
        <w:top w:val="none" w:sz="0" w:space="0" w:color="auto"/>
        <w:left w:val="none" w:sz="0" w:space="0" w:color="auto"/>
        <w:bottom w:val="none" w:sz="0" w:space="0" w:color="auto"/>
        <w:right w:val="none" w:sz="0" w:space="0" w:color="auto"/>
      </w:divBdr>
    </w:div>
    <w:div w:id="1518345458">
      <w:marLeft w:val="640"/>
      <w:marRight w:val="0"/>
      <w:marTop w:val="0"/>
      <w:marBottom w:val="0"/>
      <w:divBdr>
        <w:top w:val="none" w:sz="0" w:space="0" w:color="auto"/>
        <w:left w:val="none" w:sz="0" w:space="0" w:color="auto"/>
        <w:bottom w:val="none" w:sz="0" w:space="0" w:color="auto"/>
        <w:right w:val="none" w:sz="0" w:space="0" w:color="auto"/>
      </w:divBdr>
    </w:div>
    <w:div w:id="1519075603">
      <w:marLeft w:val="640"/>
      <w:marRight w:val="0"/>
      <w:marTop w:val="0"/>
      <w:marBottom w:val="0"/>
      <w:divBdr>
        <w:top w:val="none" w:sz="0" w:space="0" w:color="auto"/>
        <w:left w:val="none" w:sz="0" w:space="0" w:color="auto"/>
        <w:bottom w:val="none" w:sz="0" w:space="0" w:color="auto"/>
        <w:right w:val="none" w:sz="0" w:space="0" w:color="auto"/>
      </w:divBdr>
    </w:div>
    <w:div w:id="1521626765">
      <w:marLeft w:val="640"/>
      <w:marRight w:val="0"/>
      <w:marTop w:val="0"/>
      <w:marBottom w:val="0"/>
      <w:divBdr>
        <w:top w:val="none" w:sz="0" w:space="0" w:color="auto"/>
        <w:left w:val="none" w:sz="0" w:space="0" w:color="auto"/>
        <w:bottom w:val="none" w:sz="0" w:space="0" w:color="auto"/>
        <w:right w:val="none" w:sz="0" w:space="0" w:color="auto"/>
      </w:divBdr>
    </w:div>
    <w:div w:id="1522931685">
      <w:marLeft w:val="640"/>
      <w:marRight w:val="0"/>
      <w:marTop w:val="0"/>
      <w:marBottom w:val="0"/>
      <w:divBdr>
        <w:top w:val="none" w:sz="0" w:space="0" w:color="auto"/>
        <w:left w:val="none" w:sz="0" w:space="0" w:color="auto"/>
        <w:bottom w:val="none" w:sz="0" w:space="0" w:color="auto"/>
        <w:right w:val="none" w:sz="0" w:space="0" w:color="auto"/>
      </w:divBdr>
    </w:div>
    <w:div w:id="1526287126">
      <w:marLeft w:val="640"/>
      <w:marRight w:val="0"/>
      <w:marTop w:val="0"/>
      <w:marBottom w:val="0"/>
      <w:divBdr>
        <w:top w:val="none" w:sz="0" w:space="0" w:color="auto"/>
        <w:left w:val="none" w:sz="0" w:space="0" w:color="auto"/>
        <w:bottom w:val="none" w:sz="0" w:space="0" w:color="auto"/>
        <w:right w:val="none" w:sz="0" w:space="0" w:color="auto"/>
      </w:divBdr>
    </w:div>
    <w:div w:id="1527329973">
      <w:marLeft w:val="640"/>
      <w:marRight w:val="0"/>
      <w:marTop w:val="0"/>
      <w:marBottom w:val="0"/>
      <w:divBdr>
        <w:top w:val="none" w:sz="0" w:space="0" w:color="auto"/>
        <w:left w:val="none" w:sz="0" w:space="0" w:color="auto"/>
        <w:bottom w:val="none" w:sz="0" w:space="0" w:color="auto"/>
        <w:right w:val="none" w:sz="0" w:space="0" w:color="auto"/>
      </w:divBdr>
    </w:div>
    <w:div w:id="1527668793">
      <w:marLeft w:val="640"/>
      <w:marRight w:val="0"/>
      <w:marTop w:val="0"/>
      <w:marBottom w:val="0"/>
      <w:divBdr>
        <w:top w:val="none" w:sz="0" w:space="0" w:color="auto"/>
        <w:left w:val="none" w:sz="0" w:space="0" w:color="auto"/>
        <w:bottom w:val="none" w:sz="0" w:space="0" w:color="auto"/>
        <w:right w:val="none" w:sz="0" w:space="0" w:color="auto"/>
      </w:divBdr>
    </w:div>
    <w:div w:id="1529684375">
      <w:marLeft w:val="640"/>
      <w:marRight w:val="0"/>
      <w:marTop w:val="0"/>
      <w:marBottom w:val="0"/>
      <w:divBdr>
        <w:top w:val="none" w:sz="0" w:space="0" w:color="auto"/>
        <w:left w:val="none" w:sz="0" w:space="0" w:color="auto"/>
        <w:bottom w:val="none" w:sz="0" w:space="0" w:color="auto"/>
        <w:right w:val="none" w:sz="0" w:space="0" w:color="auto"/>
      </w:divBdr>
    </w:div>
    <w:div w:id="1533154075">
      <w:marLeft w:val="640"/>
      <w:marRight w:val="0"/>
      <w:marTop w:val="0"/>
      <w:marBottom w:val="0"/>
      <w:divBdr>
        <w:top w:val="none" w:sz="0" w:space="0" w:color="auto"/>
        <w:left w:val="none" w:sz="0" w:space="0" w:color="auto"/>
        <w:bottom w:val="none" w:sz="0" w:space="0" w:color="auto"/>
        <w:right w:val="none" w:sz="0" w:space="0" w:color="auto"/>
      </w:divBdr>
    </w:div>
    <w:div w:id="1534153551">
      <w:marLeft w:val="640"/>
      <w:marRight w:val="0"/>
      <w:marTop w:val="0"/>
      <w:marBottom w:val="0"/>
      <w:divBdr>
        <w:top w:val="none" w:sz="0" w:space="0" w:color="auto"/>
        <w:left w:val="none" w:sz="0" w:space="0" w:color="auto"/>
        <w:bottom w:val="none" w:sz="0" w:space="0" w:color="auto"/>
        <w:right w:val="none" w:sz="0" w:space="0" w:color="auto"/>
      </w:divBdr>
    </w:div>
    <w:div w:id="1534415692">
      <w:marLeft w:val="640"/>
      <w:marRight w:val="0"/>
      <w:marTop w:val="0"/>
      <w:marBottom w:val="0"/>
      <w:divBdr>
        <w:top w:val="none" w:sz="0" w:space="0" w:color="auto"/>
        <w:left w:val="none" w:sz="0" w:space="0" w:color="auto"/>
        <w:bottom w:val="none" w:sz="0" w:space="0" w:color="auto"/>
        <w:right w:val="none" w:sz="0" w:space="0" w:color="auto"/>
      </w:divBdr>
    </w:div>
    <w:div w:id="1535920337">
      <w:marLeft w:val="640"/>
      <w:marRight w:val="0"/>
      <w:marTop w:val="0"/>
      <w:marBottom w:val="0"/>
      <w:divBdr>
        <w:top w:val="none" w:sz="0" w:space="0" w:color="auto"/>
        <w:left w:val="none" w:sz="0" w:space="0" w:color="auto"/>
        <w:bottom w:val="none" w:sz="0" w:space="0" w:color="auto"/>
        <w:right w:val="none" w:sz="0" w:space="0" w:color="auto"/>
      </w:divBdr>
    </w:div>
    <w:div w:id="1536195960">
      <w:marLeft w:val="640"/>
      <w:marRight w:val="0"/>
      <w:marTop w:val="0"/>
      <w:marBottom w:val="0"/>
      <w:divBdr>
        <w:top w:val="none" w:sz="0" w:space="0" w:color="auto"/>
        <w:left w:val="none" w:sz="0" w:space="0" w:color="auto"/>
        <w:bottom w:val="none" w:sz="0" w:space="0" w:color="auto"/>
        <w:right w:val="none" w:sz="0" w:space="0" w:color="auto"/>
      </w:divBdr>
    </w:div>
    <w:div w:id="1542402178">
      <w:marLeft w:val="640"/>
      <w:marRight w:val="0"/>
      <w:marTop w:val="0"/>
      <w:marBottom w:val="0"/>
      <w:divBdr>
        <w:top w:val="none" w:sz="0" w:space="0" w:color="auto"/>
        <w:left w:val="none" w:sz="0" w:space="0" w:color="auto"/>
        <w:bottom w:val="none" w:sz="0" w:space="0" w:color="auto"/>
        <w:right w:val="none" w:sz="0" w:space="0" w:color="auto"/>
      </w:divBdr>
    </w:div>
    <w:div w:id="1543709158">
      <w:marLeft w:val="640"/>
      <w:marRight w:val="0"/>
      <w:marTop w:val="0"/>
      <w:marBottom w:val="0"/>
      <w:divBdr>
        <w:top w:val="none" w:sz="0" w:space="0" w:color="auto"/>
        <w:left w:val="none" w:sz="0" w:space="0" w:color="auto"/>
        <w:bottom w:val="none" w:sz="0" w:space="0" w:color="auto"/>
        <w:right w:val="none" w:sz="0" w:space="0" w:color="auto"/>
      </w:divBdr>
    </w:div>
    <w:div w:id="1543975242">
      <w:marLeft w:val="640"/>
      <w:marRight w:val="0"/>
      <w:marTop w:val="0"/>
      <w:marBottom w:val="0"/>
      <w:divBdr>
        <w:top w:val="none" w:sz="0" w:space="0" w:color="auto"/>
        <w:left w:val="none" w:sz="0" w:space="0" w:color="auto"/>
        <w:bottom w:val="none" w:sz="0" w:space="0" w:color="auto"/>
        <w:right w:val="none" w:sz="0" w:space="0" w:color="auto"/>
      </w:divBdr>
    </w:div>
    <w:div w:id="1546454681">
      <w:marLeft w:val="640"/>
      <w:marRight w:val="0"/>
      <w:marTop w:val="0"/>
      <w:marBottom w:val="0"/>
      <w:divBdr>
        <w:top w:val="none" w:sz="0" w:space="0" w:color="auto"/>
        <w:left w:val="none" w:sz="0" w:space="0" w:color="auto"/>
        <w:bottom w:val="none" w:sz="0" w:space="0" w:color="auto"/>
        <w:right w:val="none" w:sz="0" w:space="0" w:color="auto"/>
      </w:divBdr>
    </w:div>
    <w:div w:id="1549879486">
      <w:marLeft w:val="640"/>
      <w:marRight w:val="0"/>
      <w:marTop w:val="0"/>
      <w:marBottom w:val="0"/>
      <w:divBdr>
        <w:top w:val="none" w:sz="0" w:space="0" w:color="auto"/>
        <w:left w:val="none" w:sz="0" w:space="0" w:color="auto"/>
        <w:bottom w:val="none" w:sz="0" w:space="0" w:color="auto"/>
        <w:right w:val="none" w:sz="0" w:space="0" w:color="auto"/>
      </w:divBdr>
    </w:div>
    <w:div w:id="1551767623">
      <w:marLeft w:val="640"/>
      <w:marRight w:val="0"/>
      <w:marTop w:val="0"/>
      <w:marBottom w:val="0"/>
      <w:divBdr>
        <w:top w:val="none" w:sz="0" w:space="0" w:color="auto"/>
        <w:left w:val="none" w:sz="0" w:space="0" w:color="auto"/>
        <w:bottom w:val="none" w:sz="0" w:space="0" w:color="auto"/>
        <w:right w:val="none" w:sz="0" w:space="0" w:color="auto"/>
      </w:divBdr>
    </w:div>
    <w:div w:id="1554001253">
      <w:marLeft w:val="640"/>
      <w:marRight w:val="0"/>
      <w:marTop w:val="0"/>
      <w:marBottom w:val="0"/>
      <w:divBdr>
        <w:top w:val="none" w:sz="0" w:space="0" w:color="auto"/>
        <w:left w:val="none" w:sz="0" w:space="0" w:color="auto"/>
        <w:bottom w:val="none" w:sz="0" w:space="0" w:color="auto"/>
        <w:right w:val="none" w:sz="0" w:space="0" w:color="auto"/>
      </w:divBdr>
    </w:div>
    <w:div w:id="1556156272">
      <w:marLeft w:val="640"/>
      <w:marRight w:val="0"/>
      <w:marTop w:val="0"/>
      <w:marBottom w:val="0"/>
      <w:divBdr>
        <w:top w:val="none" w:sz="0" w:space="0" w:color="auto"/>
        <w:left w:val="none" w:sz="0" w:space="0" w:color="auto"/>
        <w:bottom w:val="none" w:sz="0" w:space="0" w:color="auto"/>
        <w:right w:val="none" w:sz="0" w:space="0" w:color="auto"/>
      </w:divBdr>
    </w:div>
    <w:div w:id="1557737876">
      <w:marLeft w:val="640"/>
      <w:marRight w:val="0"/>
      <w:marTop w:val="0"/>
      <w:marBottom w:val="0"/>
      <w:divBdr>
        <w:top w:val="none" w:sz="0" w:space="0" w:color="auto"/>
        <w:left w:val="none" w:sz="0" w:space="0" w:color="auto"/>
        <w:bottom w:val="none" w:sz="0" w:space="0" w:color="auto"/>
        <w:right w:val="none" w:sz="0" w:space="0" w:color="auto"/>
      </w:divBdr>
    </w:div>
    <w:div w:id="1561556269">
      <w:marLeft w:val="640"/>
      <w:marRight w:val="0"/>
      <w:marTop w:val="0"/>
      <w:marBottom w:val="0"/>
      <w:divBdr>
        <w:top w:val="none" w:sz="0" w:space="0" w:color="auto"/>
        <w:left w:val="none" w:sz="0" w:space="0" w:color="auto"/>
        <w:bottom w:val="none" w:sz="0" w:space="0" w:color="auto"/>
        <w:right w:val="none" w:sz="0" w:space="0" w:color="auto"/>
      </w:divBdr>
    </w:div>
    <w:div w:id="1563717663">
      <w:marLeft w:val="640"/>
      <w:marRight w:val="0"/>
      <w:marTop w:val="0"/>
      <w:marBottom w:val="0"/>
      <w:divBdr>
        <w:top w:val="none" w:sz="0" w:space="0" w:color="auto"/>
        <w:left w:val="none" w:sz="0" w:space="0" w:color="auto"/>
        <w:bottom w:val="none" w:sz="0" w:space="0" w:color="auto"/>
        <w:right w:val="none" w:sz="0" w:space="0" w:color="auto"/>
      </w:divBdr>
    </w:div>
    <w:div w:id="1564562635">
      <w:marLeft w:val="640"/>
      <w:marRight w:val="0"/>
      <w:marTop w:val="0"/>
      <w:marBottom w:val="0"/>
      <w:divBdr>
        <w:top w:val="none" w:sz="0" w:space="0" w:color="auto"/>
        <w:left w:val="none" w:sz="0" w:space="0" w:color="auto"/>
        <w:bottom w:val="none" w:sz="0" w:space="0" w:color="auto"/>
        <w:right w:val="none" w:sz="0" w:space="0" w:color="auto"/>
      </w:divBdr>
    </w:div>
    <w:div w:id="1564833230">
      <w:marLeft w:val="640"/>
      <w:marRight w:val="0"/>
      <w:marTop w:val="0"/>
      <w:marBottom w:val="0"/>
      <w:divBdr>
        <w:top w:val="none" w:sz="0" w:space="0" w:color="auto"/>
        <w:left w:val="none" w:sz="0" w:space="0" w:color="auto"/>
        <w:bottom w:val="none" w:sz="0" w:space="0" w:color="auto"/>
        <w:right w:val="none" w:sz="0" w:space="0" w:color="auto"/>
      </w:divBdr>
    </w:div>
    <w:div w:id="1565337837">
      <w:marLeft w:val="640"/>
      <w:marRight w:val="0"/>
      <w:marTop w:val="0"/>
      <w:marBottom w:val="0"/>
      <w:divBdr>
        <w:top w:val="none" w:sz="0" w:space="0" w:color="auto"/>
        <w:left w:val="none" w:sz="0" w:space="0" w:color="auto"/>
        <w:bottom w:val="none" w:sz="0" w:space="0" w:color="auto"/>
        <w:right w:val="none" w:sz="0" w:space="0" w:color="auto"/>
      </w:divBdr>
    </w:div>
    <w:div w:id="1568415688">
      <w:marLeft w:val="640"/>
      <w:marRight w:val="0"/>
      <w:marTop w:val="0"/>
      <w:marBottom w:val="0"/>
      <w:divBdr>
        <w:top w:val="none" w:sz="0" w:space="0" w:color="auto"/>
        <w:left w:val="none" w:sz="0" w:space="0" w:color="auto"/>
        <w:bottom w:val="none" w:sz="0" w:space="0" w:color="auto"/>
        <w:right w:val="none" w:sz="0" w:space="0" w:color="auto"/>
      </w:divBdr>
    </w:div>
    <w:div w:id="1571773299">
      <w:marLeft w:val="640"/>
      <w:marRight w:val="0"/>
      <w:marTop w:val="0"/>
      <w:marBottom w:val="0"/>
      <w:divBdr>
        <w:top w:val="none" w:sz="0" w:space="0" w:color="auto"/>
        <w:left w:val="none" w:sz="0" w:space="0" w:color="auto"/>
        <w:bottom w:val="none" w:sz="0" w:space="0" w:color="auto"/>
        <w:right w:val="none" w:sz="0" w:space="0" w:color="auto"/>
      </w:divBdr>
    </w:div>
    <w:div w:id="1573391962">
      <w:marLeft w:val="640"/>
      <w:marRight w:val="0"/>
      <w:marTop w:val="0"/>
      <w:marBottom w:val="0"/>
      <w:divBdr>
        <w:top w:val="none" w:sz="0" w:space="0" w:color="auto"/>
        <w:left w:val="none" w:sz="0" w:space="0" w:color="auto"/>
        <w:bottom w:val="none" w:sz="0" w:space="0" w:color="auto"/>
        <w:right w:val="none" w:sz="0" w:space="0" w:color="auto"/>
      </w:divBdr>
    </w:div>
    <w:div w:id="1574704308">
      <w:marLeft w:val="640"/>
      <w:marRight w:val="0"/>
      <w:marTop w:val="0"/>
      <w:marBottom w:val="0"/>
      <w:divBdr>
        <w:top w:val="none" w:sz="0" w:space="0" w:color="auto"/>
        <w:left w:val="none" w:sz="0" w:space="0" w:color="auto"/>
        <w:bottom w:val="none" w:sz="0" w:space="0" w:color="auto"/>
        <w:right w:val="none" w:sz="0" w:space="0" w:color="auto"/>
      </w:divBdr>
    </w:div>
    <w:div w:id="1581283352">
      <w:marLeft w:val="640"/>
      <w:marRight w:val="0"/>
      <w:marTop w:val="0"/>
      <w:marBottom w:val="0"/>
      <w:divBdr>
        <w:top w:val="none" w:sz="0" w:space="0" w:color="auto"/>
        <w:left w:val="none" w:sz="0" w:space="0" w:color="auto"/>
        <w:bottom w:val="none" w:sz="0" w:space="0" w:color="auto"/>
        <w:right w:val="none" w:sz="0" w:space="0" w:color="auto"/>
      </w:divBdr>
    </w:div>
    <w:div w:id="1581477346">
      <w:marLeft w:val="640"/>
      <w:marRight w:val="0"/>
      <w:marTop w:val="0"/>
      <w:marBottom w:val="0"/>
      <w:divBdr>
        <w:top w:val="none" w:sz="0" w:space="0" w:color="auto"/>
        <w:left w:val="none" w:sz="0" w:space="0" w:color="auto"/>
        <w:bottom w:val="none" w:sz="0" w:space="0" w:color="auto"/>
        <w:right w:val="none" w:sz="0" w:space="0" w:color="auto"/>
      </w:divBdr>
    </w:div>
    <w:div w:id="1583834196">
      <w:marLeft w:val="640"/>
      <w:marRight w:val="0"/>
      <w:marTop w:val="0"/>
      <w:marBottom w:val="0"/>
      <w:divBdr>
        <w:top w:val="none" w:sz="0" w:space="0" w:color="auto"/>
        <w:left w:val="none" w:sz="0" w:space="0" w:color="auto"/>
        <w:bottom w:val="none" w:sz="0" w:space="0" w:color="auto"/>
        <w:right w:val="none" w:sz="0" w:space="0" w:color="auto"/>
      </w:divBdr>
    </w:div>
    <w:div w:id="1587225366">
      <w:marLeft w:val="640"/>
      <w:marRight w:val="0"/>
      <w:marTop w:val="0"/>
      <w:marBottom w:val="0"/>
      <w:divBdr>
        <w:top w:val="none" w:sz="0" w:space="0" w:color="auto"/>
        <w:left w:val="none" w:sz="0" w:space="0" w:color="auto"/>
        <w:bottom w:val="none" w:sz="0" w:space="0" w:color="auto"/>
        <w:right w:val="none" w:sz="0" w:space="0" w:color="auto"/>
      </w:divBdr>
    </w:div>
    <w:div w:id="1588538577">
      <w:marLeft w:val="640"/>
      <w:marRight w:val="0"/>
      <w:marTop w:val="0"/>
      <w:marBottom w:val="0"/>
      <w:divBdr>
        <w:top w:val="none" w:sz="0" w:space="0" w:color="auto"/>
        <w:left w:val="none" w:sz="0" w:space="0" w:color="auto"/>
        <w:bottom w:val="none" w:sz="0" w:space="0" w:color="auto"/>
        <w:right w:val="none" w:sz="0" w:space="0" w:color="auto"/>
      </w:divBdr>
    </w:div>
    <w:div w:id="1591040201">
      <w:marLeft w:val="640"/>
      <w:marRight w:val="0"/>
      <w:marTop w:val="0"/>
      <w:marBottom w:val="0"/>
      <w:divBdr>
        <w:top w:val="none" w:sz="0" w:space="0" w:color="auto"/>
        <w:left w:val="none" w:sz="0" w:space="0" w:color="auto"/>
        <w:bottom w:val="none" w:sz="0" w:space="0" w:color="auto"/>
        <w:right w:val="none" w:sz="0" w:space="0" w:color="auto"/>
      </w:divBdr>
    </w:div>
    <w:div w:id="1593388857">
      <w:marLeft w:val="640"/>
      <w:marRight w:val="0"/>
      <w:marTop w:val="0"/>
      <w:marBottom w:val="0"/>
      <w:divBdr>
        <w:top w:val="none" w:sz="0" w:space="0" w:color="auto"/>
        <w:left w:val="none" w:sz="0" w:space="0" w:color="auto"/>
        <w:bottom w:val="none" w:sz="0" w:space="0" w:color="auto"/>
        <w:right w:val="none" w:sz="0" w:space="0" w:color="auto"/>
      </w:divBdr>
    </w:div>
    <w:div w:id="1593514928">
      <w:marLeft w:val="640"/>
      <w:marRight w:val="0"/>
      <w:marTop w:val="0"/>
      <w:marBottom w:val="0"/>
      <w:divBdr>
        <w:top w:val="none" w:sz="0" w:space="0" w:color="auto"/>
        <w:left w:val="none" w:sz="0" w:space="0" w:color="auto"/>
        <w:bottom w:val="none" w:sz="0" w:space="0" w:color="auto"/>
        <w:right w:val="none" w:sz="0" w:space="0" w:color="auto"/>
      </w:divBdr>
    </w:div>
    <w:div w:id="1593587115">
      <w:marLeft w:val="640"/>
      <w:marRight w:val="0"/>
      <w:marTop w:val="0"/>
      <w:marBottom w:val="0"/>
      <w:divBdr>
        <w:top w:val="none" w:sz="0" w:space="0" w:color="auto"/>
        <w:left w:val="none" w:sz="0" w:space="0" w:color="auto"/>
        <w:bottom w:val="none" w:sz="0" w:space="0" w:color="auto"/>
        <w:right w:val="none" w:sz="0" w:space="0" w:color="auto"/>
      </w:divBdr>
    </w:div>
    <w:div w:id="1594624327">
      <w:marLeft w:val="640"/>
      <w:marRight w:val="0"/>
      <w:marTop w:val="0"/>
      <w:marBottom w:val="0"/>
      <w:divBdr>
        <w:top w:val="none" w:sz="0" w:space="0" w:color="auto"/>
        <w:left w:val="none" w:sz="0" w:space="0" w:color="auto"/>
        <w:bottom w:val="none" w:sz="0" w:space="0" w:color="auto"/>
        <w:right w:val="none" w:sz="0" w:space="0" w:color="auto"/>
      </w:divBdr>
    </w:div>
    <w:div w:id="1595549990">
      <w:marLeft w:val="640"/>
      <w:marRight w:val="0"/>
      <w:marTop w:val="0"/>
      <w:marBottom w:val="0"/>
      <w:divBdr>
        <w:top w:val="none" w:sz="0" w:space="0" w:color="auto"/>
        <w:left w:val="none" w:sz="0" w:space="0" w:color="auto"/>
        <w:bottom w:val="none" w:sz="0" w:space="0" w:color="auto"/>
        <w:right w:val="none" w:sz="0" w:space="0" w:color="auto"/>
      </w:divBdr>
    </w:div>
    <w:div w:id="1595631068">
      <w:marLeft w:val="640"/>
      <w:marRight w:val="0"/>
      <w:marTop w:val="0"/>
      <w:marBottom w:val="0"/>
      <w:divBdr>
        <w:top w:val="none" w:sz="0" w:space="0" w:color="auto"/>
        <w:left w:val="none" w:sz="0" w:space="0" w:color="auto"/>
        <w:bottom w:val="none" w:sz="0" w:space="0" w:color="auto"/>
        <w:right w:val="none" w:sz="0" w:space="0" w:color="auto"/>
      </w:divBdr>
    </w:div>
    <w:div w:id="1596285303">
      <w:marLeft w:val="640"/>
      <w:marRight w:val="0"/>
      <w:marTop w:val="0"/>
      <w:marBottom w:val="0"/>
      <w:divBdr>
        <w:top w:val="none" w:sz="0" w:space="0" w:color="auto"/>
        <w:left w:val="none" w:sz="0" w:space="0" w:color="auto"/>
        <w:bottom w:val="none" w:sz="0" w:space="0" w:color="auto"/>
        <w:right w:val="none" w:sz="0" w:space="0" w:color="auto"/>
      </w:divBdr>
    </w:div>
    <w:div w:id="1600288099">
      <w:marLeft w:val="640"/>
      <w:marRight w:val="0"/>
      <w:marTop w:val="0"/>
      <w:marBottom w:val="0"/>
      <w:divBdr>
        <w:top w:val="none" w:sz="0" w:space="0" w:color="auto"/>
        <w:left w:val="none" w:sz="0" w:space="0" w:color="auto"/>
        <w:bottom w:val="none" w:sz="0" w:space="0" w:color="auto"/>
        <w:right w:val="none" w:sz="0" w:space="0" w:color="auto"/>
      </w:divBdr>
    </w:div>
    <w:div w:id="1601253564">
      <w:marLeft w:val="640"/>
      <w:marRight w:val="0"/>
      <w:marTop w:val="0"/>
      <w:marBottom w:val="0"/>
      <w:divBdr>
        <w:top w:val="none" w:sz="0" w:space="0" w:color="auto"/>
        <w:left w:val="none" w:sz="0" w:space="0" w:color="auto"/>
        <w:bottom w:val="none" w:sz="0" w:space="0" w:color="auto"/>
        <w:right w:val="none" w:sz="0" w:space="0" w:color="auto"/>
      </w:divBdr>
    </w:div>
    <w:div w:id="1601372333">
      <w:marLeft w:val="640"/>
      <w:marRight w:val="0"/>
      <w:marTop w:val="0"/>
      <w:marBottom w:val="0"/>
      <w:divBdr>
        <w:top w:val="none" w:sz="0" w:space="0" w:color="auto"/>
        <w:left w:val="none" w:sz="0" w:space="0" w:color="auto"/>
        <w:bottom w:val="none" w:sz="0" w:space="0" w:color="auto"/>
        <w:right w:val="none" w:sz="0" w:space="0" w:color="auto"/>
      </w:divBdr>
    </w:div>
    <w:div w:id="1603565484">
      <w:marLeft w:val="640"/>
      <w:marRight w:val="0"/>
      <w:marTop w:val="0"/>
      <w:marBottom w:val="0"/>
      <w:divBdr>
        <w:top w:val="none" w:sz="0" w:space="0" w:color="auto"/>
        <w:left w:val="none" w:sz="0" w:space="0" w:color="auto"/>
        <w:bottom w:val="none" w:sz="0" w:space="0" w:color="auto"/>
        <w:right w:val="none" w:sz="0" w:space="0" w:color="auto"/>
      </w:divBdr>
    </w:div>
    <w:div w:id="1604681131">
      <w:marLeft w:val="640"/>
      <w:marRight w:val="0"/>
      <w:marTop w:val="0"/>
      <w:marBottom w:val="0"/>
      <w:divBdr>
        <w:top w:val="none" w:sz="0" w:space="0" w:color="auto"/>
        <w:left w:val="none" w:sz="0" w:space="0" w:color="auto"/>
        <w:bottom w:val="none" w:sz="0" w:space="0" w:color="auto"/>
        <w:right w:val="none" w:sz="0" w:space="0" w:color="auto"/>
      </w:divBdr>
    </w:div>
    <w:div w:id="1606107873">
      <w:marLeft w:val="640"/>
      <w:marRight w:val="0"/>
      <w:marTop w:val="0"/>
      <w:marBottom w:val="0"/>
      <w:divBdr>
        <w:top w:val="none" w:sz="0" w:space="0" w:color="auto"/>
        <w:left w:val="none" w:sz="0" w:space="0" w:color="auto"/>
        <w:bottom w:val="none" w:sz="0" w:space="0" w:color="auto"/>
        <w:right w:val="none" w:sz="0" w:space="0" w:color="auto"/>
      </w:divBdr>
    </w:div>
    <w:div w:id="1606301156">
      <w:marLeft w:val="640"/>
      <w:marRight w:val="0"/>
      <w:marTop w:val="0"/>
      <w:marBottom w:val="0"/>
      <w:divBdr>
        <w:top w:val="none" w:sz="0" w:space="0" w:color="auto"/>
        <w:left w:val="none" w:sz="0" w:space="0" w:color="auto"/>
        <w:bottom w:val="none" w:sz="0" w:space="0" w:color="auto"/>
        <w:right w:val="none" w:sz="0" w:space="0" w:color="auto"/>
      </w:divBdr>
    </w:div>
    <w:div w:id="1615672512">
      <w:marLeft w:val="640"/>
      <w:marRight w:val="0"/>
      <w:marTop w:val="0"/>
      <w:marBottom w:val="0"/>
      <w:divBdr>
        <w:top w:val="none" w:sz="0" w:space="0" w:color="auto"/>
        <w:left w:val="none" w:sz="0" w:space="0" w:color="auto"/>
        <w:bottom w:val="none" w:sz="0" w:space="0" w:color="auto"/>
        <w:right w:val="none" w:sz="0" w:space="0" w:color="auto"/>
      </w:divBdr>
    </w:div>
    <w:div w:id="1616013071">
      <w:marLeft w:val="640"/>
      <w:marRight w:val="0"/>
      <w:marTop w:val="0"/>
      <w:marBottom w:val="0"/>
      <w:divBdr>
        <w:top w:val="none" w:sz="0" w:space="0" w:color="auto"/>
        <w:left w:val="none" w:sz="0" w:space="0" w:color="auto"/>
        <w:bottom w:val="none" w:sz="0" w:space="0" w:color="auto"/>
        <w:right w:val="none" w:sz="0" w:space="0" w:color="auto"/>
      </w:divBdr>
    </w:div>
    <w:div w:id="1616979195">
      <w:marLeft w:val="640"/>
      <w:marRight w:val="0"/>
      <w:marTop w:val="0"/>
      <w:marBottom w:val="0"/>
      <w:divBdr>
        <w:top w:val="none" w:sz="0" w:space="0" w:color="auto"/>
        <w:left w:val="none" w:sz="0" w:space="0" w:color="auto"/>
        <w:bottom w:val="none" w:sz="0" w:space="0" w:color="auto"/>
        <w:right w:val="none" w:sz="0" w:space="0" w:color="auto"/>
      </w:divBdr>
    </w:div>
    <w:div w:id="1620262538">
      <w:marLeft w:val="640"/>
      <w:marRight w:val="0"/>
      <w:marTop w:val="0"/>
      <w:marBottom w:val="0"/>
      <w:divBdr>
        <w:top w:val="none" w:sz="0" w:space="0" w:color="auto"/>
        <w:left w:val="none" w:sz="0" w:space="0" w:color="auto"/>
        <w:bottom w:val="none" w:sz="0" w:space="0" w:color="auto"/>
        <w:right w:val="none" w:sz="0" w:space="0" w:color="auto"/>
      </w:divBdr>
    </w:div>
    <w:div w:id="1623922816">
      <w:marLeft w:val="640"/>
      <w:marRight w:val="0"/>
      <w:marTop w:val="0"/>
      <w:marBottom w:val="0"/>
      <w:divBdr>
        <w:top w:val="none" w:sz="0" w:space="0" w:color="auto"/>
        <w:left w:val="none" w:sz="0" w:space="0" w:color="auto"/>
        <w:bottom w:val="none" w:sz="0" w:space="0" w:color="auto"/>
        <w:right w:val="none" w:sz="0" w:space="0" w:color="auto"/>
      </w:divBdr>
    </w:div>
    <w:div w:id="1624799126">
      <w:marLeft w:val="640"/>
      <w:marRight w:val="0"/>
      <w:marTop w:val="0"/>
      <w:marBottom w:val="0"/>
      <w:divBdr>
        <w:top w:val="none" w:sz="0" w:space="0" w:color="auto"/>
        <w:left w:val="none" w:sz="0" w:space="0" w:color="auto"/>
        <w:bottom w:val="none" w:sz="0" w:space="0" w:color="auto"/>
        <w:right w:val="none" w:sz="0" w:space="0" w:color="auto"/>
      </w:divBdr>
    </w:div>
    <w:div w:id="1624992678">
      <w:marLeft w:val="640"/>
      <w:marRight w:val="0"/>
      <w:marTop w:val="0"/>
      <w:marBottom w:val="0"/>
      <w:divBdr>
        <w:top w:val="none" w:sz="0" w:space="0" w:color="auto"/>
        <w:left w:val="none" w:sz="0" w:space="0" w:color="auto"/>
        <w:bottom w:val="none" w:sz="0" w:space="0" w:color="auto"/>
        <w:right w:val="none" w:sz="0" w:space="0" w:color="auto"/>
      </w:divBdr>
    </w:div>
    <w:div w:id="1625119698">
      <w:marLeft w:val="640"/>
      <w:marRight w:val="0"/>
      <w:marTop w:val="0"/>
      <w:marBottom w:val="0"/>
      <w:divBdr>
        <w:top w:val="none" w:sz="0" w:space="0" w:color="auto"/>
        <w:left w:val="none" w:sz="0" w:space="0" w:color="auto"/>
        <w:bottom w:val="none" w:sz="0" w:space="0" w:color="auto"/>
        <w:right w:val="none" w:sz="0" w:space="0" w:color="auto"/>
      </w:divBdr>
    </w:div>
    <w:div w:id="1629122908">
      <w:marLeft w:val="640"/>
      <w:marRight w:val="0"/>
      <w:marTop w:val="0"/>
      <w:marBottom w:val="0"/>
      <w:divBdr>
        <w:top w:val="none" w:sz="0" w:space="0" w:color="auto"/>
        <w:left w:val="none" w:sz="0" w:space="0" w:color="auto"/>
        <w:bottom w:val="none" w:sz="0" w:space="0" w:color="auto"/>
        <w:right w:val="none" w:sz="0" w:space="0" w:color="auto"/>
      </w:divBdr>
    </w:div>
    <w:div w:id="1633100645">
      <w:marLeft w:val="640"/>
      <w:marRight w:val="0"/>
      <w:marTop w:val="0"/>
      <w:marBottom w:val="0"/>
      <w:divBdr>
        <w:top w:val="none" w:sz="0" w:space="0" w:color="auto"/>
        <w:left w:val="none" w:sz="0" w:space="0" w:color="auto"/>
        <w:bottom w:val="none" w:sz="0" w:space="0" w:color="auto"/>
        <w:right w:val="none" w:sz="0" w:space="0" w:color="auto"/>
      </w:divBdr>
    </w:div>
    <w:div w:id="1634866227">
      <w:marLeft w:val="640"/>
      <w:marRight w:val="0"/>
      <w:marTop w:val="0"/>
      <w:marBottom w:val="0"/>
      <w:divBdr>
        <w:top w:val="none" w:sz="0" w:space="0" w:color="auto"/>
        <w:left w:val="none" w:sz="0" w:space="0" w:color="auto"/>
        <w:bottom w:val="none" w:sz="0" w:space="0" w:color="auto"/>
        <w:right w:val="none" w:sz="0" w:space="0" w:color="auto"/>
      </w:divBdr>
    </w:div>
    <w:div w:id="1635018064">
      <w:marLeft w:val="640"/>
      <w:marRight w:val="0"/>
      <w:marTop w:val="0"/>
      <w:marBottom w:val="0"/>
      <w:divBdr>
        <w:top w:val="none" w:sz="0" w:space="0" w:color="auto"/>
        <w:left w:val="none" w:sz="0" w:space="0" w:color="auto"/>
        <w:bottom w:val="none" w:sz="0" w:space="0" w:color="auto"/>
        <w:right w:val="none" w:sz="0" w:space="0" w:color="auto"/>
      </w:divBdr>
    </w:div>
    <w:div w:id="1638338348">
      <w:marLeft w:val="640"/>
      <w:marRight w:val="0"/>
      <w:marTop w:val="0"/>
      <w:marBottom w:val="0"/>
      <w:divBdr>
        <w:top w:val="none" w:sz="0" w:space="0" w:color="auto"/>
        <w:left w:val="none" w:sz="0" w:space="0" w:color="auto"/>
        <w:bottom w:val="none" w:sz="0" w:space="0" w:color="auto"/>
        <w:right w:val="none" w:sz="0" w:space="0" w:color="auto"/>
      </w:divBdr>
    </w:div>
    <w:div w:id="1638340738">
      <w:marLeft w:val="640"/>
      <w:marRight w:val="0"/>
      <w:marTop w:val="0"/>
      <w:marBottom w:val="0"/>
      <w:divBdr>
        <w:top w:val="none" w:sz="0" w:space="0" w:color="auto"/>
        <w:left w:val="none" w:sz="0" w:space="0" w:color="auto"/>
        <w:bottom w:val="none" w:sz="0" w:space="0" w:color="auto"/>
        <w:right w:val="none" w:sz="0" w:space="0" w:color="auto"/>
      </w:divBdr>
    </w:div>
    <w:div w:id="1639336935">
      <w:marLeft w:val="640"/>
      <w:marRight w:val="0"/>
      <w:marTop w:val="0"/>
      <w:marBottom w:val="0"/>
      <w:divBdr>
        <w:top w:val="none" w:sz="0" w:space="0" w:color="auto"/>
        <w:left w:val="none" w:sz="0" w:space="0" w:color="auto"/>
        <w:bottom w:val="none" w:sz="0" w:space="0" w:color="auto"/>
        <w:right w:val="none" w:sz="0" w:space="0" w:color="auto"/>
      </w:divBdr>
    </w:div>
    <w:div w:id="1639916294">
      <w:marLeft w:val="640"/>
      <w:marRight w:val="0"/>
      <w:marTop w:val="0"/>
      <w:marBottom w:val="0"/>
      <w:divBdr>
        <w:top w:val="none" w:sz="0" w:space="0" w:color="auto"/>
        <w:left w:val="none" w:sz="0" w:space="0" w:color="auto"/>
        <w:bottom w:val="none" w:sz="0" w:space="0" w:color="auto"/>
        <w:right w:val="none" w:sz="0" w:space="0" w:color="auto"/>
      </w:divBdr>
    </w:div>
    <w:div w:id="1640301710">
      <w:marLeft w:val="640"/>
      <w:marRight w:val="0"/>
      <w:marTop w:val="0"/>
      <w:marBottom w:val="0"/>
      <w:divBdr>
        <w:top w:val="none" w:sz="0" w:space="0" w:color="auto"/>
        <w:left w:val="none" w:sz="0" w:space="0" w:color="auto"/>
        <w:bottom w:val="none" w:sz="0" w:space="0" w:color="auto"/>
        <w:right w:val="none" w:sz="0" w:space="0" w:color="auto"/>
      </w:divBdr>
    </w:div>
    <w:div w:id="1640770791">
      <w:marLeft w:val="640"/>
      <w:marRight w:val="0"/>
      <w:marTop w:val="0"/>
      <w:marBottom w:val="0"/>
      <w:divBdr>
        <w:top w:val="none" w:sz="0" w:space="0" w:color="auto"/>
        <w:left w:val="none" w:sz="0" w:space="0" w:color="auto"/>
        <w:bottom w:val="none" w:sz="0" w:space="0" w:color="auto"/>
        <w:right w:val="none" w:sz="0" w:space="0" w:color="auto"/>
      </w:divBdr>
    </w:div>
    <w:div w:id="1641763132">
      <w:marLeft w:val="640"/>
      <w:marRight w:val="0"/>
      <w:marTop w:val="0"/>
      <w:marBottom w:val="0"/>
      <w:divBdr>
        <w:top w:val="none" w:sz="0" w:space="0" w:color="auto"/>
        <w:left w:val="none" w:sz="0" w:space="0" w:color="auto"/>
        <w:bottom w:val="none" w:sz="0" w:space="0" w:color="auto"/>
        <w:right w:val="none" w:sz="0" w:space="0" w:color="auto"/>
      </w:divBdr>
    </w:div>
    <w:div w:id="1642076068">
      <w:marLeft w:val="640"/>
      <w:marRight w:val="0"/>
      <w:marTop w:val="0"/>
      <w:marBottom w:val="0"/>
      <w:divBdr>
        <w:top w:val="none" w:sz="0" w:space="0" w:color="auto"/>
        <w:left w:val="none" w:sz="0" w:space="0" w:color="auto"/>
        <w:bottom w:val="none" w:sz="0" w:space="0" w:color="auto"/>
        <w:right w:val="none" w:sz="0" w:space="0" w:color="auto"/>
      </w:divBdr>
    </w:div>
    <w:div w:id="1645431908">
      <w:marLeft w:val="640"/>
      <w:marRight w:val="0"/>
      <w:marTop w:val="0"/>
      <w:marBottom w:val="0"/>
      <w:divBdr>
        <w:top w:val="none" w:sz="0" w:space="0" w:color="auto"/>
        <w:left w:val="none" w:sz="0" w:space="0" w:color="auto"/>
        <w:bottom w:val="none" w:sz="0" w:space="0" w:color="auto"/>
        <w:right w:val="none" w:sz="0" w:space="0" w:color="auto"/>
      </w:divBdr>
    </w:div>
    <w:div w:id="1653368914">
      <w:marLeft w:val="640"/>
      <w:marRight w:val="0"/>
      <w:marTop w:val="0"/>
      <w:marBottom w:val="0"/>
      <w:divBdr>
        <w:top w:val="none" w:sz="0" w:space="0" w:color="auto"/>
        <w:left w:val="none" w:sz="0" w:space="0" w:color="auto"/>
        <w:bottom w:val="none" w:sz="0" w:space="0" w:color="auto"/>
        <w:right w:val="none" w:sz="0" w:space="0" w:color="auto"/>
      </w:divBdr>
    </w:div>
    <w:div w:id="1653604939">
      <w:marLeft w:val="640"/>
      <w:marRight w:val="0"/>
      <w:marTop w:val="0"/>
      <w:marBottom w:val="0"/>
      <w:divBdr>
        <w:top w:val="none" w:sz="0" w:space="0" w:color="auto"/>
        <w:left w:val="none" w:sz="0" w:space="0" w:color="auto"/>
        <w:bottom w:val="none" w:sz="0" w:space="0" w:color="auto"/>
        <w:right w:val="none" w:sz="0" w:space="0" w:color="auto"/>
      </w:divBdr>
    </w:div>
    <w:div w:id="1655179407">
      <w:marLeft w:val="640"/>
      <w:marRight w:val="0"/>
      <w:marTop w:val="0"/>
      <w:marBottom w:val="0"/>
      <w:divBdr>
        <w:top w:val="none" w:sz="0" w:space="0" w:color="auto"/>
        <w:left w:val="none" w:sz="0" w:space="0" w:color="auto"/>
        <w:bottom w:val="none" w:sz="0" w:space="0" w:color="auto"/>
        <w:right w:val="none" w:sz="0" w:space="0" w:color="auto"/>
      </w:divBdr>
    </w:div>
    <w:div w:id="1656491337">
      <w:marLeft w:val="640"/>
      <w:marRight w:val="0"/>
      <w:marTop w:val="0"/>
      <w:marBottom w:val="0"/>
      <w:divBdr>
        <w:top w:val="none" w:sz="0" w:space="0" w:color="auto"/>
        <w:left w:val="none" w:sz="0" w:space="0" w:color="auto"/>
        <w:bottom w:val="none" w:sz="0" w:space="0" w:color="auto"/>
        <w:right w:val="none" w:sz="0" w:space="0" w:color="auto"/>
      </w:divBdr>
    </w:div>
    <w:div w:id="1657883330">
      <w:marLeft w:val="640"/>
      <w:marRight w:val="0"/>
      <w:marTop w:val="0"/>
      <w:marBottom w:val="0"/>
      <w:divBdr>
        <w:top w:val="none" w:sz="0" w:space="0" w:color="auto"/>
        <w:left w:val="none" w:sz="0" w:space="0" w:color="auto"/>
        <w:bottom w:val="none" w:sz="0" w:space="0" w:color="auto"/>
        <w:right w:val="none" w:sz="0" w:space="0" w:color="auto"/>
      </w:divBdr>
    </w:div>
    <w:div w:id="1661806396">
      <w:marLeft w:val="640"/>
      <w:marRight w:val="0"/>
      <w:marTop w:val="0"/>
      <w:marBottom w:val="0"/>
      <w:divBdr>
        <w:top w:val="none" w:sz="0" w:space="0" w:color="auto"/>
        <w:left w:val="none" w:sz="0" w:space="0" w:color="auto"/>
        <w:bottom w:val="none" w:sz="0" w:space="0" w:color="auto"/>
        <w:right w:val="none" w:sz="0" w:space="0" w:color="auto"/>
      </w:divBdr>
    </w:div>
    <w:div w:id="1662002508">
      <w:marLeft w:val="640"/>
      <w:marRight w:val="0"/>
      <w:marTop w:val="0"/>
      <w:marBottom w:val="0"/>
      <w:divBdr>
        <w:top w:val="none" w:sz="0" w:space="0" w:color="auto"/>
        <w:left w:val="none" w:sz="0" w:space="0" w:color="auto"/>
        <w:bottom w:val="none" w:sz="0" w:space="0" w:color="auto"/>
        <w:right w:val="none" w:sz="0" w:space="0" w:color="auto"/>
      </w:divBdr>
    </w:div>
    <w:div w:id="1662272846">
      <w:marLeft w:val="640"/>
      <w:marRight w:val="0"/>
      <w:marTop w:val="0"/>
      <w:marBottom w:val="0"/>
      <w:divBdr>
        <w:top w:val="none" w:sz="0" w:space="0" w:color="auto"/>
        <w:left w:val="none" w:sz="0" w:space="0" w:color="auto"/>
        <w:bottom w:val="none" w:sz="0" w:space="0" w:color="auto"/>
        <w:right w:val="none" w:sz="0" w:space="0" w:color="auto"/>
      </w:divBdr>
    </w:div>
    <w:div w:id="1662545222">
      <w:marLeft w:val="640"/>
      <w:marRight w:val="0"/>
      <w:marTop w:val="0"/>
      <w:marBottom w:val="0"/>
      <w:divBdr>
        <w:top w:val="none" w:sz="0" w:space="0" w:color="auto"/>
        <w:left w:val="none" w:sz="0" w:space="0" w:color="auto"/>
        <w:bottom w:val="none" w:sz="0" w:space="0" w:color="auto"/>
        <w:right w:val="none" w:sz="0" w:space="0" w:color="auto"/>
      </w:divBdr>
    </w:div>
    <w:div w:id="1662730718">
      <w:marLeft w:val="640"/>
      <w:marRight w:val="0"/>
      <w:marTop w:val="0"/>
      <w:marBottom w:val="0"/>
      <w:divBdr>
        <w:top w:val="none" w:sz="0" w:space="0" w:color="auto"/>
        <w:left w:val="none" w:sz="0" w:space="0" w:color="auto"/>
        <w:bottom w:val="none" w:sz="0" w:space="0" w:color="auto"/>
        <w:right w:val="none" w:sz="0" w:space="0" w:color="auto"/>
      </w:divBdr>
    </w:div>
    <w:div w:id="1664315352">
      <w:marLeft w:val="640"/>
      <w:marRight w:val="0"/>
      <w:marTop w:val="0"/>
      <w:marBottom w:val="0"/>
      <w:divBdr>
        <w:top w:val="none" w:sz="0" w:space="0" w:color="auto"/>
        <w:left w:val="none" w:sz="0" w:space="0" w:color="auto"/>
        <w:bottom w:val="none" w:sz="0" w:space="0" w:color="auto"/>
        <w:right w:val="none" w:sz="0" w:space="0" w:color="auto"/>
      </w:divBdr>
    </w:div>
    <w:div w:id="1666932281">
      <w:marLeft w:val="640"/>
      <w:marRight w:val="0"/>
      <w:marTop w:val="0"/>
      <w:marBottom w:val="0"/>
      <w:divBdr>
        <w:top w:val="none" w:sz="0" w:space="0" w:color="auto"/>
        <w:left w:val="none" w:sz="0" w:space="0" w:color="auto"/>
        <w:bottom w:val="none" w:sz="0" w:space="0" w:color="auto"/>
        <w:right w:val="none" w:sz="0" w:space="0" w:color="auto"/>
      </w:divBdr>
    </w:div>
    <w:div w:id="1668290681">
      <w:marLeft w:val="640"/>
      <w:marRight w:val="0"/>
      <w:marTop w:val="0"/>
      <w:marBottom w:val="0"/>
      <w:divBdr>
        <w:top w:val="none" w:sz="0" w:space="0" w:color="auto"/>
        <w:left w:val="none" w:sz="0" w:space="0" w:color="auto"/>
        <w:bottom w:val="none" w:sz="0" w:space="0" w:color="auto"/>
        <w:right w:val="none" w:sz="0" w:space="0" w:color="auto"/>
      </w:divBdr>
    </w:div>
    <w:div w:id="1672105236">
      <w:marLeft w:val="640"/>
      <w:marRight w:val="0"/>
      <w:marTop w:val="0"/>
      <w:marBottom w:val="0"/>
      <w:divBdr>
        <w:top w:val="none" w:sz="0" w:space="0" w:color="auto"/>
        <w:left w:val="none" w:sz="0" w:space="0" w:color="auto"/>
        <w:bottom w:val="none" w:sz="0" w:space="0" w:color="auto"/>
        <w:right w:val="none" w:sz="0" w:space="0" w:color="auto"/>
      </w:divBdr>
    </w:div>
    <w:div w:id="1673101238">
      <w:marLeft w:val="640"/>
      <w:marRight w:val="0"/>
      <w:marTop w:val="0"/>
      <w:marBottom w:val="0"/>
      <w:divBdr>
        <w:top w:val="none" w:sz="0" w:space="0" w:color="auto"/>
        <w:left w:val="none" w:sz="0" w:space="0" w:color="auto"/>
        <w:bottom w:val="none" w:sz="0" w:space="0" w:color="auto"/>
        <w:right w:val="none" w:sz="0" w:space="0" w:color="auto"/>
      </w:divBdr>
    </w:div>
    <w:div w:id="1674720805">
      <w:marLeft w:val="640"/>
      <w:marRight w:val="0"/>
      <w:marTop w:val="0"/>
      <w:marBottom w:val="0"/>
      <w:divBdr>
        <w:top w:val="none" w:sz="0" w:space="0" w:color="auto"/>
        <w:left w:val="none" w:sz="0" w:space="0" w:color="auto"/>
        <w:bottom w:val="none" w:sz="0" w:space="0" w:color="auto"/>
        <w:right w:val="none" w:sz="0" w:space="0" w:color="auto"/>
      </w:divBdr>
    </w:div>
    <w:div w:id="1674796270">
      <w:marLeft w:val="640"/>
      <w:marRight w:val="0"/>
      <w:marTop w:val="0"/>
      <w:marBottom w:val="0"/>
      <w:divBdr>
        <w:top w:val="none" w:sz="0" w:space="0" w:color="auto"/>
        <w:left w:val="none" w:sz="0" w:space="0" w:color="auto"/>
        <w:bottom w:val="none" w:sz="0" w:space="0" w:color="auto"/>
        <w:right w:val="none" w:sz="0" w:space="0" w:color="auto"/>
      </w:divBdr>
    </w:div>
    <w:div w:id="1677616282">
      <w:marLeft w:val="640"/>
      <w:marRight w:val="0"/>
      <w:marTop w:val="0"/>
      <w:marBottom w:val="0"/>
      <w:divBdr>
        <w:top w:val="none" w:sz="0" w:space="0" w:color="auto"/>
        <w:left w:val="none" w:sz="0" w:space="0" w:color="auto"/>
        <w:bottom w:val="none" w:sz="0" w:space="0" w:color="auto"/>
        <w:right w:val="none" w:sz="0" w:space="0" w:color="auto"/>
      </w:divBdr>
    </w:div>
    <w:div w:id="1678993878">
      <w:marLeft w:val="640"/>
      <w:marRight w:val="0"/>
      <w:marTop w:val="0"/>
      <w:marBottom w:val="0"/>
      <w:divBdr>
        <w:top w:val="none" w:sz="0" w:space="0" w:color="auto"/>
        <w:left w:val="none" w:sz="0" w:space="0" w:color="auto"/>
        <w:bottom w:val="none" w:sz="0" w:space="0" w:color="auto"/>
        <w:right w:val="none" w:sz="0" w:space="0" w:color="auto"/>
      </w:divBdr>
    </w:div>
    <w:div w:id="1679119483">
      <w:marLeft w:val="640"/>
      <w:marRight w:val="0"/>
      <w:marTop w:val="0"/>
      <w:marBottom w:val="0"/>
      <w:divBdr>
        <w:top w:val="none" w:sz="0" w:space="0" w:color="auto"/>
        <w:left w:val="none" w:sz="0" w:space="0" w:color="auto"/>
        <w:bottom w:val="none" w:sz="0" w:space="0" w:color="auto"/>
        <w:right w:val="none" w:sz="0" w:space="0" w:color="auto"/>
      </w:divBdr>
    </w:div>
    <w:div w:id="1680351401">
      <w:marLeft w:val="640"/>
      <w:marRight w:val="0"/>
      <w:marTop w:val="0"/>
      <w:marBottom w:val="0"/>
      <w:divBdr>
        <w:top w:val="none" w:sz="0" w:space="0" w:color="auto"/>
        <w:left w:val="none" w:sz="0" w:space="0" w:color="auto"/>
        <w:bottom w:val="none" w:sz="0" w:space="0" w:color="auto"/>
        <w:right w:val="none" w:sz="0" w:space="0" w:color="auto"/>
      </w:divBdr>
    </w:div>
    <w:div w:id="1680499383">
      <w:marLeft w:val="640"/>
      <w:marRight w:val="0"/>
      <w:marTop w:val="0"/>
      <w:marBottom w:val="0"/>
      <w:divBdr>
        <w:top w:val="none" w:sz="0" w:space="0" w:color="auto"/>
        <w:left w:val="none" w:sz="0" w:space="0" w:color="auto"/>
        <w:bottom w:val="none" w:sz="0" w:space="0" w:color="auto"/>
        <w:right w:val="none" w:sz="0" w:space="0" w:color="auto"/>
      </w:divBdr>
    </w:div>
    <w:div w:id="1681814542">
      <w:marLeft w:val="640"/>
      <w:marRight w:val="0"/>
      <w:marTop w:val="0"/>
      <w:marBottom w:val="0"/>
      <w:divBdr>
        <w:top w:val="none" w:sz="0" w:space="0" w:color="auto"/>
        <w:left w:val="none" w:sz="0" w:space="0" w:color="auto"/>
        <w:bottom w:val="none" w:sz="0" w:space="0" w:color="auto"/>
        <w:right w:val="none" w:sz="0" w:space="0" w:color="auto"/>
      </w:divBdr>
    </w:div>
    <w:div w:id="1683435131">
      <w:marLeft w:val="640"/>
      <w:marRight w:val="0"/>
      <w:marTop w:val="0"/>
      <w:marBottom w:val="0"/>
      <w:divBdr>
        <w:top w:val="none" w:sz="0" w:space="0" w:color="auto"/>
        <w:left w:val="none" w:sz="0" w:space="0" w:color="auto"/>
        <w:bottom w:val="none" w:sz="0" w:space="0" w:color="auto"/>
        <w:right w:val="none" w:sz="0" w:space="0" w:color="auto"/>
      </w:divBdr>
    </w:div>
    <w:div w:id="1686399847">
      <w:marLeft w:val="640"/>
      <w:marRight w:val="0"/>
      <w:marTop w:val="0"/>
      <w:marBottom w:val="0"/>
      <w:divBdr>
        <w:top w:val="none" w:sz="0" w:space="0" w:color="auto"/>
        <w:left w:val="none" w:sz="0" w:space="0" w:color="auto"/>
        <w:bottom w:val="none" w:sz="0" w:space="0" w:color="auto"/>
        <w:right w:val="none" w:sz="0" w:space="0" w:color="auto"/>
      </w:divBdr>
    </w:div>
    <w:div w:id="1687052008">
      <w:marLeft w:val="640"/>
      <w:marRight w:val="0"/>
      <w:marTop w:val="0"/>
      <w:marBottom w:val="0"/>
      <w:divBdr>
        <w:top w:val="none" w:sz="0" w:space="0" w:color="auto"/>
        <w:left w:val="none" w:sz="0" w:space="0" w:color="auto"/>
        <w:bottom w:val="none" w:sz="0" w:space="0" w:color="auto"/>
        <w:right w:val="none" w:sz="0" w:space="0" w:color="auto"/>
      </w:divBdr>
    </w:div>
    <w:div w:id="1689523139">
      <w:marLeft w:val="640"/>
      <w:marRight w:val="0"/>
      <w:marTop w:val="0"/>
      <w:marBottom w:val="0"/>
      <w:divBdr>
        <w:top w:val="none" w:sz="0" w:space="0" w:color="auto"/>
        <w:left w:val="none" w:sz="0" w:space="0" w:color="auto"/>
        <w:bottom w:val="none" w:sz="0" w:space="0" w:color="auto"/>
        <w:right w:val="none" w:sz="0" w:space="0" w:color="auto"/>
      </w:divBdr>
    </w:div>
    <w:div w:id="1689791616">
      <w:marLeft w:val="640"/>
      <w:marRight w:val="0"/>
      <w:marTop w:val="0"/>
      <w:marBottom w:val="0"/>
      <w:divBdr>
        <w:top w:val="none" w:sz="0" w:space="0" w:color="auto"/>
        <w:left w:val="none" w:sz="0" w:space="0" w:color="auto"/>
        <w:bottom w:val="none" w:sz="0" w:space="0" w:color="auto"/>
        <w:right w:val="none" w:sz="0" w:space="0" w:color="auto"/>
      </w:divBdr>
    </w:div>
    <w:div w:id="1693922317">
      <w:marLeft w:val="640"/>
      <w:marRight w:val="0"/>
      <w:marTop w:val="0"/>
      <w:marBottom w:val="0"/>
      <w:divBdr>
        <w:top w:val="none" w:sz="0" w:space="0" w:color="auto"/>
        <w:left w:val="none" w:sz="0" w:space="0" w:color="auto"/>
        <w:bottom w:val="none" w:sz="0" w:space="0" w:color="auto"/>
        <w:right w:val="none" w:sz="0" w:space="0" w:color="auto"/>
      </w:divBdr>
    </w:div>
    <w:div w:id="1697199056">
      <w:marLeft w:val="640"/>
      <w:marRight w:val="0"/>
      <w:marTop w:val="0"/>
      <w:marBottom w:val="0"/>
      <w:divBdr>
        <w:top w:val="none" w:sz="0" w:space="0" w:color="auto"/>
        <w:left w:val="none" w:sz="0" w:space="0" w:color="auto"/>
        <w:bottom w:val="none" w:sz="0" w:space="0" w:color="auto"/>
        <w:right w:val="none" w:sz="0" w:space="0" w:color="auto"/>
      </w:divBdr>
    </w:div>
    <w:div w:id="1697732001">
      <w:marLeft w:val="640"/>
      <w:marRight w:val="0"/>
      <w:marTop w:val="0"/>
      <w:marBottom w:val="0"/>
      <w:divBdr>
        <w:top w:val="none" w:sz="0" w:space="0" w:color="auto"/>
        <w:left w:val="none" w:sz="0" w:space="0" w:color="auto"/>
        <w:bottom w:val="none" w:sz="0" w:space="0" w:color="auto"/>
        <w:right w:val="none" w:sz="0" w:space="0" w:color="auto"/>
      </w:divBdr>
    </w:div>
    <w:div w:id="1701590014">
      <w:marLeft w:val="640"/>
      <w:marRight w:val="0"/>
      <w:marTop w:val="0"/>
      <w:marBottom w:val="0"/>
      <w:divBdr>
        <w:top w:val="none" w:sz="0" w:space="0" w:color="auto"/>
        <w:left w:val="none" w:sz="0" w:space="0" w:color="auto"/>
        <w:bottom w:val="none" w:sz="0" w:space="0" w:color="auto"/>
        <w:right w:val="none" w:sz="0" w:space="0" w:color="auto"/>
      </w:divBdr>
    </w:div>
    <w:div w:id="1703436497">
      <w:marLeft w:val="640"/>
      <w:marRight w:val="0"/>
      <w:marTop w:val="0"/>
      <w:marBottom w:val="0"/>
      <w:divBdr>
        <w:top w:val="none" w:sz="0" w:space="0" w:color="auto"/>
        <w:left w:val="none" w:sz="0" w:space="0" w:color="auto"/>
        <w:bottom w:val="none" w:sz="0" w:space="0" w:color="auto"/>
        <w:right w:val="none" w:sz="0" w:space="0" w:color="auto"/>
      </w:divBdr>
    </w:div>
    <w:div w:id="1705017060">
      <w:marLeft w:val="640"/>
      <w:marRight w:val="0"/>
      <w:marTop w:val="0"/>
      <w:marBottom w:val="0"/>
      <w:divBdr>
        <w:top w:val="none" w:sz="0" w:space="0" w:color="auto"/>
        <w:left w:val="none" w:sz="0" w:space="0" w:color="auto"/>
        <w:bottom w:val="none" w:sz="0" w:space="0" w:color="auto"/>
        <w:right w:val="none" w:sz="0" w:space="0" w:color="auto"/>
      </w:divBdr>
    </w:div>
    <w:div w:id="1705713019">
      <w:marLeft w:val="640"/>
      <w:marRight w:val="0"/>
      <w:marTop w:val="0"/>
      <w:marBottom w:val="0"/>
      <w:divBdr>
        <w:top w:val="none" w:sz="0" w:space="0" w:color="auto"/>
        <w:left w:val="none" w:sz="0" w:space="0" w:color="auto"/>
        <w:bottom w:val="none" w:sz="0" w:space="0" w:color="auto"/>
        <w:right w:val="none" w:sz="0" w:space="0" w:color="auto"/>
      </w:divBdr>
    </w:div>
    <w:div w:id="1707558170">
      <w:marLeft w:val="640"/>
      <w:marRight w:val="0"/>
      <w:marTop w:val="0"/>
      <w:marBottom w:val="0"/>
      <w:divBdr>
        <w:top w:val="none" w:sz="0" w:space="0" w:color="auto"/>
        <w:left w:val="none" w:sz="0" w:space="0" w:color="auto"/>
        <w:bottom w:val="none" w:sz="0" w:space="0" w:color="auto"/>
        <w:right w:val="none" w:sz="0" w:space="0" w:color="auto"/>
      </w:divBdr>
    </w:div>
    <w:div w:id="1707637231">
      <w:marLeft w:val="640"/>
      <w:marRight w:val="0"/>
      <w:marTop w:val="0"/>
      <w:marBottom w:val="0"/>
      <w:divBdr>
        <w:top w:val="none" w:sz="0" w:space="0" w:color="auto"/>
        <w:left w:val="none" w:sz="0" w:space="0" w:color="auto"/>
        <w:bottom w:val="none" w:sz="0" w:space="0" w:color="auto"/>
        <w:right w:val="none" w:sz="0" w:space="0" w:color="auto"/>
      </w:divBdr>
    </w:div>
    <w:div w:id="1708600341">
      <w:marLeft w:val="640"/>
      <w:marRight w:val="0"/>
      <w:marTop w:val="0"/>
      <w:marBottom w:val="0"/>
      <w:divBdr>
        <w:top w:val="none" w:sz="0" w:space="0" w:color="auto"/>
        <w:left w:val="none" w:sz="0" w:space="0" w:color="auto"/>
        <w:bottom w:val="none" w:sz="0" w:space="0" w:color="auto"/>
        <w:right w:val="none" w:sz="0" w:space="0" w:color="auto"/>
      </w:divBdr>
    </w:div>
    <w:div w:id="1708988954">
      <w:marLeft w:val="640"/>
      <w:marRight w:val="0"/>
      <w:marTop w:val="0"/>
      <w:marBottom w:val="0"/>
      <w:divBdr>
        <w:top w:val="none" w:sz="0" w:space="0" w:color="auto"/>
        <w:left w:val="none" w:sz="0" w:space="0" w:color="auto"/>
        <w:bottom w:val="none" w:sz="0" w:space="0" w:color="auto"/>
        <w:right w:val="none" w:sz="0" w:space="0" w:color="auto"/>
      </w:divBdr>
    </w:div>
    <w:div w:id="1711032164">
      <w:marLeft w:val="640"/>
      <w:marRight w:val="0"/>
      <w:marTop w:val="0"/>
      <w:marBottom w:val="0"/>
      <w:divBdr>
        <w:top w:val="none" w:sz="0" w:space="0" w:color="auto"/>
        <w:left w:val="none" w:sz="0" w:space="0" w:color="auto"/>
        <w:bottom w:val="none" w:sz="0" w:space="0" w:color="auto"/>
        <w:right w:val="none" w:sz="0" w:space="0" w:color="auto"/>
      </w:divBdr>
    </w:div>
    <w:div w:id="1713266803">
      <w:marLeft w:val="640"/>
      <w:marRight w:val="0"/>
      <w:marTop w:val="0"/>
      <w:marBottom w:val="0"/>
      <w:divBdr>
        <w:top w:val="none" w:sz="0" w:space="0" w:color="auto"/>
        <w:left w:val="none" w:sz="0" w:space="0" w:color="auto"/>
        <w:bottom w:val="none" w:sz="0" w:space="0" w:color="auto"/>
        <w:right w:val="none" w:sz="0" w:space="0" w:color="auto"/>
      </w:divBdr>
    </w:div>
    <w:div w:id="1713992118">
      <w:marLeft w:val="640"/>
      <w:marRight w:val="0"/>
      <w:marTop w:val="0"/>
      <w:marBottom w:val="0"/>
      <w:divBdr>
        <w:top w:val="none" w:sz="0" w:space="0" w:color="auto"/>
        <w:left w:val="none" w:sz="0" w:space="0" w:color="auto"/>
        <w:bottom w:val="none" w:sz="0" w:space="0" w:color="auto"/>
        <w:right w:val="none" w:sz="0" w:space="0" w:color="auto"/>
      </w:divBdr>
    </w:div>
    <w:div w:id="1714692134">
      <w:marLeft w:val="640"/>
      <w:marRight w:val="0"/>
      <w:marTop w:val="0"/>
      <w:marBottom w:val="0"/>
      <w:divBdr>
        <w:top w:val="none" w:sz="0" w:space="0" w:color="auto"/>
        <w:left w:val="none" w:sz="0" w:space="0" w:color="auto"/>
        <w:bottom w:val="none" w:sz="0" w:space="0" w:color="auto"/>
        <w:right w:val="none" w:sz="0" w:space="0" w:color="auto"/>
      </w:divBdr>
    </w:div>
    <w:div w:id="1716351941">
      <w:marLeft w:val="640"/>
      <w:marRight w:val="0"/>
      <w:marTop w:val="0"/>
      <w:marBottom w:val="0"/>
      <w:divBdr>
        <w:top w:val="none" w:sz="0" w:space="0" w:color="auto"/>
        <w:left w:val="none" w:sz="0" w:space="0" w:color="auto"/>
        <w:bottom w:val="none" w:sz="0" w:space="0" w:color="auto"/>
        <w:right w:val="none" w:sz="0" w:space="0" w:color="auto"/>
      </w:divBdr>
    </w:div>
    <w:div w:id="1717659934">
      <w:marLeft w:val="640"/>
      <w:marRight w:val="0"/>
      <w:marTop w:val="0"/>
      <w:marBottom w:val="0"/>
      <w:divBdr>
        <w:top w:val="none" w:sz="0" w:space="0" w:color="auto"/>
        <w:left w:val="none" w:sz="0" w:space="0" w:color="auto"/>
        <w:bottom w:val="none" w:sz="0" w:space="0" w:color="auto"/>
        <w:right w:val="none" w:sz="0" w:space="0" w:color="auto"/>
      </w:divBdr>
    </w:div>
    <w:div w:id="1721979250">
      <w:marLeft w:val="640"/>
      <w:marRight w:val="0"/>
      <w:marTop w:val="0"/>
      <w:marBottom w:val="0"/>
      <w:divBdr>
        <w:top w:val="none" w:sz="0" w:space="0" w:color="auto"/>
        <w:left w:val="none" w:sz="0" w:space="0" w:color="auto"/>
        <w:bottom w:val="none" w:sz="0" w:space="0" w:color="auto"/>
        <w:right w:val="none" w:sz="0" w:space="0" w:color="auto"/>
      </w:divBdr>
    </w:div>
    <w:div w:id="1723409924">
      <w:marLeft w:val="640"/>
      <w:marRight w:val="0"/>
      <w:marTop w:val="0"/>
      <w:marBottom w:val="0"/>
      <w:divBdr>
        <w:top w:val="none" w:sz="0" w:space="0" w:color="auto"/>
        <w:left w:val="none" w:sz="0" w:space="0" w:color="auto"/>
        <w:bottom w:val="none" w:sz="0" w:space="0" w:color="auto"/>
        <w:right w:val="none" w:sz="0" w:space="0" w:color="auto"/>
      </w:divBdr>
    </w:div>
    <w:div w:id="1725716852">
      <w:marLeft w:val="640"/>
      <w:marRight w:val="0"/>
      <w:marTop w:val="0"/>
      <w:marBottom w:val="0"/>
      <w:divBdr>
        <w:top w:val="none" w:sz="0" w:space="0" w:color="auto"/>
        <w:left w:val="none" w:sz="0" w:space="0" w:color="auto"/>
        <w:bottom w:val="none" w:sz="0" w:space="0" w:color="auto"/>
        <w:right w:val="none" w:sz="0" w:space="0" w:color="auto"/>
      </w:divBdr>
    </w:div>
    <w:div w:id="1725911459">
      <w:marLeft w:val="640"/>
      <w:marRight w:val="0"/>
      <w:marTop w:val="0"/>
      <w:marBottom w:val="0"/>
      <w:divBdr>
        <w:top w:val="none" w:sz="0" w:space="0" w:color="auto"/>
        <w:left w:val="none" w:sz="0" w:space="0" w:color="auto"/>
        <w:bottom w:val="none" w:sz="0" w:space="0" w:color="auto"/>
        <w:right w:val="none" w:sz="0" w:space="0" w:color="auto"/>
      </w:divBdr>
    </w:div>
    <w:div w:id="1725982645">
      <w:marLeft w:val="640"/>
      <w:marRight w:val="0"/>
      <w:marTop w:val="0"/>
      <w:marBottom w:val="0"/>
      <w:divBdr>
        <w:top w:val="none" w:sz="0" w:space="0" w:color="auto"/>
        <w:left w:val="none" w:sz="0" w:space="0" w:color="auto"/>
        <w:bottom w:val="none" w:sz="0" w:space="0" w:color="auto"/>
        <w:right w:val="none" w:sz="0" w:space="0" w:color="auto"/>
      </w:divBdr>
    </w:div>
    <w:div w:id="1726097446">
      <w:marLeft w:val="640"/>
      <w:marRight w:val="0"/>
      <w:marTop w:val="0"/>
      <w:marBottom w:val="0"/>
      <w:divBdr>
        <w:top w:val="none" w:sz="0" w:space="0" w:color="auto"/>
        <w:left w:val="none" w:sz="0" w:space="0" w:color="auto"/>
        <w:bottom w:val="none" w:sz="0" w:space="0" w:color="auto"/>
        <w:right w:val="none" w:sz="0" w:space="0" w:color="auto"/>
      </w:divBdr>
    </w:div>
    <w:div w:id="1728720204">
      <w:marLeft w:val="640"/>
      <w:marRight w:val="0"/>
      <w:marTop w:val="0"/>
      <w:marBottom w:val="0"/>
      <w:divBdr>
        <w:top w:val="none" w:sz="0" w:space="0" w:color="auto"/>
        <w:left w:val="none" w:sz="0" w:space="0" w:color="auto"/>
        <w:bottom w:val="none" w:sz="0" w:space="0" w:color="auto"/>
        <w:right w:val="none" w:sz="0" w:space="0" w:color="auto"/>
      </w:divBdr>
    </w:div>
    <w:div w:id="1732264529">
      <w:marLeft w:val="640"/>
      <w:marRight w:val="0"/>
      <w:marTop w:val="0"/>
      <w:marBottom w:val="0"/>
      <w:divBdr>
        <w:top w:val="none" w:sz="0" w:space="0" w:color="auto"/>
        <w:left w:val="none" w:sz="0" w:space="0" w:color="auto"/>
        <w:bottom w:val="none" w:sz="0" w:space="0" w:color="auto"/>
        <w:right w:val="none" w:sz="0" w:space="0" w:color="auto"/>
      </w:divBdr>
    </w:div>
    <w:div w:id="1735271369">
      <w:marLeft w:val="640"/>
      <w:marRight w:val="0"/>
      <w:marTop w:val="0"/>
      <w:marBottom w:val="0"/>
      <w:divBdr>
        <w:top w:val="none" w:sz="0" w:space="0" w:color="auto"/>
        <w:left w:val="none" w:sz="0" w:space="0" w:color="auto"/>
        <w:bottom w:val="none" w:sz="0" w:space="0" w:color="auto"/>
        <w:right w:val="none" w:sz="0" w:space="0" w:color="auto"/>
      </w:divBdr>
    </w:div>
    <w:div w:id="1735929623">
      <w:marLeft w:val="640"/>
      <w:marRight w:val="0"/>
      <w:marTop w:val="0"/>
      <w:marBottom w:val="0"/>
      <w:divBdr>
        <w:top w:val="none" w:sz="0" w:space="0" w:color="auto"/>
        <w:left w:val="none" w:sz="0" w:space="0" w:color="auto"/>
        <w:bottom w:val="none" w:sz="0" w:space="0" w:color="auto"/>
        <w:right w:val="none" w:sz="0" w:space="0" w:color="auto"/>
      </w:divBdr>
    </w:div>
    <w:div w:id="1737898721">
      <w:marLeft w:val="640"/>
      <w:marRight w:val="0"/>
      <w:marTop w:val="0"/>
      <w:marBottom w:val="0"/>
      <w:divBdr>
        <w:top w:val="none" w:sz="0" w:space="0" w:color="auto"/>
        <w:left w:val="none" w:sz="0" w:space="0" w:color="auto"/>
        <w:bottom w:val="none" w:sz="0" w:space="0" w:color="auto"/>
        <w:right w:val="none" w:sz="0" w:space="0" w:color="auto"/>
      </w:divBdr>
    </w:div>
    <w:div w:id="1741098703">
      <w:marLeft w:val="640"/>
      <w:marRight w:val="0"/>
      <w:marTop w:val="0"/>
      <w:marBottom w:val="0"/>
      <w:divBdr>
        <w:top w:val="none" w:sz="0" w:space="0" w:color="auto"/>
        <w:left w:val="none" w:sz="0" w:space="0" w:color="auto"/>
        <w:bottom w:val="none" w:sz="0" w:space="0" w:color="auto"/>
        <w:right w:val="none" w:sz="0" w:space="0" w:color="auto"/>
      </w:divBdr>
    </w:div>
    <w:div w:id="1742556089">
      <w:marLeft w:val="640"/>
      <w:marRight w:val="0"/>
      <w:marTop w:val="0"/>
      <w:marBottom w:val="0"/>
      <w:divBdr>
        <w:top w:val="none" w:sz="0" w:space="0" w:color="auto"/>
        <w:left w:val="none" w:sz="0" w:space="0" w:color="auto"/>
        <w:bottom w:val="none" w:sz="0" w:space="0" w:color="auto"/>
        <w:right w:val="none" w:sz="0" w:space="0" w:color="auto"/>
      </w:divBdr>
    </w:div>
    <w:div w:id="1743403776">
      <w:marLeft w:val="640"/>
      <w:marRight w:val="0"/>
      <w:marTop w:val="0"/>
      <w:marBottom w:val="0"/>
      <w:divBdr>
        <w:top w:val="none" w:sz="0" w:space="0" w:color="auto"/>
        <w:left w:val="none" w:sz="0" w:space="0" w:color="auto"/>
        <w:bottom w:val="none" w:sz="0" w:space="0" w:color="auto"/>
        <w:right w:val="none" w:sz="0" w:space="0" w:color="auto"/>
      </w:divBdr>
    </w:div>
    <w:div w:id="1745570887">
      <w:marLeft w:val="640"/>
      <w:marRight w:val="0"/>
      <w:marTop w:val="0"/>
      <w:marBottom w:val="0"/>
      <w:divBdr>
        <w:top w:val="none" w:sz="0" w:space="0" w:color="auto"/>
        <w:left w:val="none" w:sz="0" w:space="0" w:color="auto"/>
        <w:bottom w:val="none" w:sz="0" w:space="0" w:color="auto"/>
        <w:right w:val="none" w:sz="0" w:space="0" w:color="auto"/>
      </w:divBdr>
    </w:div>
    <w:div w:id="1745948875">
      <w:marLeft w:val="640"/>
      <w:marRight w:val="0"/>
      <w:marTop w:val="0"/>
      <w:marBottom w:val="0"/>
      <w:divBdr>
        <w:top w:val="none" w:sz="0" w:space="0" w:color="auto"/>
        <w:left w:val="none" w:sz="0" w:space="0" w:color="auto"/>
        <w:bottom w:val="none" w:sz="0" w:space="0" w:color="auto"/>
        <w:right w:val="none" w:sz="0" w:space="0" w:color="auto"/>
      </w:divBdr>
    </w:div>
    <w:div w:id="1746491013">
      <w:marLeft w:val="640"/>
      <w:marRight w:val="0"/>
      <w:marTop w:val="0"/>
      <w:marBottom w:val="0"/>
      <w:divBdr>
        <w:top w:val="none" w:sz="0" w:space="0" w:color="auto"/>
        <w:left w:val="none" w:sz="0" w:space="0" w:color="auto"/>
        <w:bottom w:val="none" w:sz="0" w:space="0" w:color="auto"/>
        <w:right w:val="none" w:sz="0" w:space="0" w:color="auto"/>
      </w:divBdr>
    </w:div>
    <w:div w:id="1749645397">
      <w:marLeft w:val="640"/>
      <w:marRight w:val="0"/>
      <w:marTop w:val="0"/>
      <w:marBottom w:val="0"/>
      <w:divBdr>
        <w:top w:val="none" w:sz="0" w:space="0" w:color="auto"/>
        <w:left w:val="none" w:sz="0" w:space="0" w:color="auto"/>
        <w:bottom w:val="none" w:sz="0" w:space="0" w:color="auto"/>
        <w:right w:val="none" w:sz="0" w:space="0" w:color="auto"/>
      </w:divBdr>
    </w:div>
    <w:div w:id="1752849465">
      <w:marLeft w:val="640"/>
      <w:marRight w:val="0"/>
      <w:marTop w:val="0"/>
      <w:marBottom w:val="0"/>
      <w:divBdr>
        <w:top w:val="none" w:sz="0" w:space="0" w:color="auto"/>
        <w:left w:val="none" w:sz="0" w:space="0" w:color="auto"/>
        <w:bottom w:val="none" w:sz="0" w:space="0" w:color="auto"/>
        <w:right w:val="none" w:sz="0" w:space="0" w:color="auto"/>
      </w:divBdr>
    </w:div>
    <w:div w:id="1754084126">
      <w:marLeft w:val="640"/>
      <w:marRight w:val="0"/>
      <w:marTop w:val="0"/>
      <w:marBottom w:val="0"/>
      <w:divBdr>
        <w:top w:val="none" w:sz="0" w:space="0" w:color="auto"/>
        <w:left w:val="none" w:sz="0" w:space="0" w:color="auto"/>
        <w:bottom w:val="none" w:sz="0" w:space="0" w:color="auto"/>
        <w:right w:val="none" w:sz="0" w:space="0" w:color="auto"/>
      </w:divBdr>
    </w:div>
    <w:div w:id="1755391913">
      <w:marLeft w:val="640"/>
      <w:marRight w:val="0"/>
      <w:marTop w:val="0"/>
      <w:marBottom w:val="0"/>
      <w:divBdr>
        <w:top w:val="none" w:sz="0" w:space="0" w:color="auto"/>
        <w:left w:val="none" w:sz="0" w:space="0" w:color="auto"/>
        <w:bottom w:val="none" w:sz="0" w:space="0" w:color="auto"/>
        <w:right w:val="none" w:sz="0" w:space="0" w:color="auto"/>
      </w:divBdr>
    </w:div>
    <w:div w:id="1755930809">
      <w:marLeft w:val="640"/>
      <w:marRight w:val="0"/>
      <w:marTop w:val="0"/>
      <w:marBottom w:val="0"/>
      <w:divBdr>
        <w:top w:val="none" w:sz="0" w:space="0" w:color="auto"/>
        <w:left w:val="none" w:sz="0" w:space="0" w:color="auto"/>
        <w:bottom w:val="none" w:sz="0" w:space="0" w:color="auto"/>
        <w:right w:val="none" w:sz="0" w:space="0" w:color="auto"/>
      </w:divBdr>
    </w:div>
    <w:div w:id="1760246281">
      <w:marLeft w:val="640"/>
      <w:marRight w:val="0"/>
      <w:marTop w:val="0"/>
      <w:marBottom w:val="0"/>
      <w:divBdr>
        <w:top w:val="none" w:sz="0" w:space="0" w:color="auto"/>
        <w:left w:val="none" w:sz="0" w:space="0" w:color="auto"/>
        <w:bottom w:val="none" w:sz="0" w:space="0" w:color="auto"/>
        <w:right w:val="none" w:sz="0" w:space="0" w:color="auto"/>
      </w:divBdr>
    </w:div>
    <w:div w:id="1765613500">
      <w:marLeft w:val="640"/>
      <w:marRight w:val="0"/>
      <w:marTop w:val="0"/>
      <w:marBottom w:val="0"/>
      <w:divBdr>
        <w:top w:val="none" w:sz="0" w:space="0" w:color="auto"/>
        <w:left w:val="none" w:sz="0" w:space="0" w:color="auto"/>
        <w:bottom w:val="none" w:sz="0" w:space="0" w:color="auto"/>
        <w:right w:val="none" w:sz="0" w:space="0" w:color="auto"/>
      </w:divBdr>
    </w:div>
    <w:div w:id="1767118039">
      <w:marLeft w:val="640"/>
      <w:marRight w:val="0"/>
      <w:marTop w:val="0"/>
      <w:marBottom w:val="0"/>
      <w:divBdr>
        <w:top w:val="none" w:sz="0" w:space="0" w:color="auto"/>
        <w:left w:val="none" w:sz="0" w:space="0" w:color="auto"/>
        <w:bottom w:val="none" w:sz="0" w:space="0" w:color="auto"/>
        <w:right w:val="none" w:sz="0" w:space="0" w:color="auto"/>
      </w:divBdr>
    </w:div>
    <w:div w:id="1768847923">
      <w:marLeft w:val="640"/>
      <w:marRight w:val="0"/>
      <w:marTop w:val="0"/>
      <w:marBottom w:val="0"/>
      <w:divBdr>
        <w:top w:val="none" w:sz="0" w:space="0" w:color="auto"/>
        <w:left w:val="none" w:sz="0" w:space="0" w:color="auto"/>
        <w:bottom w:val="none" w:sz="0" w:space="0" w:color="auto"/>
        <w:right w:val="none" w:sz="0" w:space="0" w:color="auto"/>
      </w:divBdr>
    </w:div>
    <w:div w:id="1772774716">
      <w:marLeft w:val="640"/>
      <w:marRight w:val="0"/>
      <w:marTop w:val="0"/>
      <w:marBottom w:val="0"/>
      <w:divBdr>
        <w:top w:val="none" w:sz="0" w:space="0" w:color="auto"/>
        <w:left w:val="none" w:sz="0" w:space="0" w:color="auto"/>
        <w:bottom w:val="none" w:sz="0" w:space="0" w:color="auto"/>
        <w:right w:val="none" w:sz="0" w:space="0" w:color="auto"/>
      </w:divBdr>
    </w:div>
    <w:div w:id="1781800704">
      <w:marLeft w:val="640"/>
      <w:marRight w:val="0"/>
      <w:marTop w:val="0"/>
      <w:marBottom w:val="0"/>
      <w:divBdr>
        <w:top w:val="none" w:sz="0" w:space="0" w:color="auto"/>
        <w:left w:val="none" w:sz="0" w:space="0" w:color="auto"/>
        <w:bottom w:val="none" w:sz="0" w:space="0" w:color="auto"/>
        <w:right w:val="none" w:sz="0" w:space="0" w:color="auto"/>
      </w:divBdr>
    </w:div>
    <w:div w:id="1785149041">
      <w:marLeft w:val="640"/>
      <w:marRight w:val="0"/>
      <w:marTop w:val="0"/>
      <w:marBottom w:val="0"/>
      <w:divBdr>
        <w:top w:val="none" w:sz="0" w:space="0" w:color="auto"/>
        <w:left w:val="none" w:sz="0" w:space="0" w:color="auto"/>
        <w:bottom w:val="none" w:sz="0" w:space="0" w:color="auto"/>
        <w:right w:val="none" w:sz="0" w:space="0" w:color="auto"/>
      </w:divBdr>
    </w:div>
    <w:div w:id="1785151876">
      <w:marLeft w:val="640"/>
      <w:marRight w:val="0"/>
      <w:marTop w:val="0"/>
      <w:marBottom w:val="0"/>
      <w:divBdr>
        <w:top w:val="none" w:sz="0" w:space="0" w:color="auto"/>
        <w:left w:val="none" w:sz="0" w:space="0" w:color="auto"/>
        <w:bottom w:val="none" w:sz="0" w:space="0" w:color="auto"/>
        <w:right w:val="none" w:sz="0" w:space="0" w:color="auto"/>
      </w:divBdr>
    </w:div>
    <w:div w:id="1786658609">
      <w:marLeft w:val="640"/>
      <w:marRight w:val="0"/>
      <w:marTop w:val="0"/>
      <w:marBottom w:val="0"/>
      <w:divBdr>
        <w:top w:val="none" w:sz="0" w:space="0" w:color="auto"/>
        <w:left w:val="none" w:sz="0" w:space="0" w:color="auto"/>
        <w:bottom w:val="none" w:sz="0" w:space="0" w:color="auto"/>
        <w:right w:val="none" w:sz="0" w:space="0" w:color="auto"/>
      </w:divBdr>
    </w:div>
    <w:div w:id="1787188542">
      <w:marLeft w:val="640"/>
      <w:marRight w:val="0"/>
      <w:marTop w:val="0"/>
      <w:marBottom w:val="0"/>
      <w:divBdr>
        <w:top w:val="none" w:sz="0" w:space="0" w:color="auto"/>
        <w:left w:val="none" w:sz="0" w:space="0" w:color="auto"/>
        <w:bottom w:val="none" w:sz="0" w:space="0" w:color="auto"/>
        <w:right w:val="none" w:sz="0" w:space="0" w:color="auto"/>
      </w:divBdr>
    </w:div>
    <w:div w:id="1787429614">
      <w:marLeft w:val="640"/>
      <w:marRight w:val="0"/>
      <w:marTop w:val="0"/>
      <w:marBottom w:val="0"/>
      <w:divBdr>
        <w:top w:val="none" w:sz="0" w:space="0" w:color="auto"/>
        <w:left w:val="none" w:sz="0" w:space="0" w:color="auto"/>
        <w:bottom w:val="none" w:sz="0" w:space="0" w:color="auto"/>
        <w:right w:val="none" w:sz="0" w:space="0" w:color="auto"/>
      </w:divBdr>
    </w:div>
    <w:div w:id="1787457062">
      <w:marLeft w:val="640"/>
      <w:marRight w:val="0"/>
      <w:marTop w:val="0"/>
      <w:marBottom w:val="0"/>
      <w:divBdr>
        <w:top w:val="none" w:sz="0" w:space="0" w:color="auto"/>
        <w:left w:val="none" w:sz="0" w:space="0" w:color="auto"/>
        <w:bottom w:val="none" w:sz="0" w:space="0" w:color="auto"/>
        <w:right w:val="none" w:sz="0" w:space="0" w:color="auto"/>
      </w:divBdr>
    </w:div>
    <w:div w:id="1787578570">
      <w:marLeft w:val="640"/>
      <w:marRight w:val="0"/>
      <w:marTop w:val="0"/>
      <w:marBottom w:val="0"/>
      <w:divBdr>
        <w:top w:val="none" w:sz="0" w:space="0" w:color="auto"/>
        <w:left w:val="none" w:sz="0" w:space="0" w:color="auto"/>
        <w:bottom w:val="none" w:sz="0" w:space="0" w:color="auto"/>
        <w:right w:val="none" w:sz="0" w:space="0" w:color="auto"/>
      </w:divBdr>
    </w:div>
    <w:div w:id="1790665086">
      <w:marLeft w:val="640"/>
      <w:marRight w:val="0"/>
      <w:marTop w:val="0"/>
      <w:marBottom w:val="0"/>
      <w:divBdr>
        <w:top w:val="none" w:sz="0" w:space="0" w:color="auto"/>
        <w:left w:val="none" w:sz="0" w:space="0" w:color="auto"/>
        <w:bottom w:val="none" w:sz="0" w:space="0" w:color="auto"/>
        <w:right w:val="none" w:sz="0" w:space="0" w:color="auto"/>
      </w:divBdr>
    </w:div>
    <w:div w:id="1792742073">
      <w:marLeft w:val="640"/>
      <w:marRight w:val="0"/>
      <w:marTop w:val="0"/>
      <w:marBottom w:val="0"/>
      <w:divBdr>
        <w:top w:val="none" w:sz="0" w:space="0" w:color="auto"/>
        <w:left w:val="none" w:sz="0" w:space="0" w:color="auto"/>
        <w:bottom w:val="none" w:sz="0" w:space="0" w:color="auto"/>
        <w:right w:val="none" w:sz="0" w:space="0" w:color="auto"/>
      </w:divBdr>
    </w:div>
    <w:div w:id="1792822081">
      <w:marLeft w:val="640"/>
      <w:marRight w:val="0"/>
      <w:marTop w:val="0"/>
      <w:marBottom w:val="0"/>
      <w:divBdr>
        <w:top w:val="none" w:sz="0" w:space="0" w:color="auto"/>
        <w:left w:val="none" w:sz="0" w:space="0" w:color="auto"/>
        <w:bottom w:val="none" w:sz="0" w:space="0" w:color="auto"/>
        <w:right w:val="none" w:sz="0" w:space="0" w:color="auto"/>
      </w:divBdr>
    </w:div>
    <w:div w:id="1798185506">
      <w:marLeft w:val="640"/>
      <w:marRight w:val="0"/>
      <w:marTop w:val="0"/>
      <w:marBottom w:val="0"/>
      <w:divBdr>
        <w:top w:val="none" w:sz="0" w:space="0" w:color="auto"/>
        <w:left w:val="none" w:sz="0" w:space="0" w:color="auto"/>
        <w:bottom w:val="none" w:sz="0" w:space="0" w:color="auto"/>
        <w:right w:val="none" w:sz="0" w:space="0" w:color="auto"/>
      </w:divBdr>
    </w:div>
    <w:div w:id="1799452380">
      <w:marLeft w:val="640"/>
      <w:marRight w:val="0"/>
      <w:marTop w:val="0"/>
      <w:marBottom w:val="0"/>
      <w:divBdr>
        <w:top w:val="none" w:sz="0" w:space="0" w:color="auto"/>
        <w:left w:val="none" w:sz="0" w:space="0" w:color="auto"/>
        <w:bottom w:val="none" w:sz="0" w:space="0" w:color="auto"/>
        <w:right w:val="none" w:sz="0" w:space="0" w:color="auto"/>
      </w:divBdr>
    </w:div>
    <w:div w:id="1799570046">
      <w:marLeft w:val="640"/>
      <w:marRight w:val="0"/>
      <w:marTop w:val="0"/>
      <w:marBottom w:val="0"/>
      <w:divBdr>
        <w:top w:val="none" w:sz="0" w:space="0" w:color="auto"/>
        <w:left w:val="none" w:sz="0" w:space="0" w:color="auto"/>
        <w:bottom w:val="none" w:sz="0" w:space="0" w:color="auto"/>
        <w:right w:val="none" w:sz="0" w:space="0" w:color="auto"/>
      </w:divBdr>
    </w:div>
    <w:div w:id="1799840337">
      <w:marLeft w:val="640"/>
      <w:marRight w:val="0"/>
      <w:marTop w:val="0"/>
      <w:marBottom w:val="0"/>
      <w:divBdr>
        <w:top w:val="none" w:sz="0" w:space="0" w:color="auto"/>
        <w:left w:val="none" w:sz="0" w:space="0" w:color="auto"/>
        <w:bottom w:val="none" w:sz="0" w:space="0" w:color="auto"/>
        <w:right w:val="none" w:sz="0" w:space="0" w:color="auto"/>
      </w:divBdr>
    </w:div>
    <w:div w:id="1802334590">
      <w:marLeft w:val="640"/>
      <w:marRight w:val="0"/>
      <w:marTop w:val="0"/>
      <w:marBottom w:val="0"/>
      <w:divBdr>
        <w:top w:val="none" w:sz="0" w:space="0" w:color="auto"/>
        <w:left w:val="none" w:sz="0" w:space="0" w:color="auto"/>
        <w:bottom w:val="none" w:sz="0" w:space="0" w:color="auto"/>
        <w:right w:val="none" w:sz="0" w:space="0" w:color="auto"/>
      </w:divBdr>
    </w:div>
    <w:div w:id="1804080655">
      <w:marLeft w:val="640"/>
      <w:marRight w:val="0"/>
      <w:marTop w:val="0"/>
      <w:marBottom w:val="0"/>
      <w:divBdr>
        <w:top w:val="none" w:sz="0" w:space="0" w:color="auto"/>
        <w:left w:val="none" w:sz="0" w:space="0" w:color="auto"/>
        <w:bottom w:val="none" w:sz="0" w:space="0" w:color="auto"/>
        <w:right w:val="none" w:sz="0" w:space="0" w:color="auto"/>
      </w:divBdr>
    </w:div>
    <w:div w:id="1804468673">
      <w:marLeft w:val="640"/>
      <w:marRight w:val="0"/>
      <w:marTop w:val="0"/>
      <w:marBottom w:val="0"/>
      <w:divBdr>
        <w:top w:val="none" w:sz="0" w:space="0" w:color="auto"/>
        <w:left w:val="none" w:sz="0" w:space="0" w:color="auto"/>
        <w:bottom w:val="none" w:sz="0" w:space="0" w:color="auto"/>
        <w:right w:val="none" w:sz="0" w:space="0" w:color="auto"/>
      </w:divBdr>
    </w:div>
    <w:div w:id="1804884164">
      <w:marLeft w:val="640"/>
      <w:marRight w:val="0"/>
      <w:marTop w:val="0"/>
      <w:marBottom w:val="0"/>
      <w:divBdr>
        <w:top w:val="none" w:sz="0" w:space="0" w:color="auto"/>
        <w:left w:val="none" w:sz="0" w:space="0" w:color="auto"/>
        <w:bottom w:val="none" w:sz="0" w:space="0" w:color="auto"/>
        <w:right w:val="none" w:sz="0" w:space="0" w:color="auto"/>
      </w:divBdr>
    </w:div>
    <w:div w:id="1807117349">
      <w:marLeft w:val="640"/>
      <w:marRight w:val="0"/>
      <w:marTop w:val="0"/>
      <w:marBottom w:val="0"/>
      <w:divBdr>
        <w:top w:val="none" w:sz="0" w:space="0" w:color="auto"/>
        <w:left w:val="none" w:sz="0" w:space="0" w:color="auto"/>
        <w:bottom w:val="none" w:sz="0" w:space="0" w:color="auto"/>
        <w:right w:val="none" w:sz="0" w:space="0" w:color="auto"/>
      </w:divBdr>
    </w:div>
    <w:div w:id="1808158367">
      <w:marLeft w:val="640"/>
      <w:marRight w:val="0"/>
      <w:marTop w:val="0"/>
      <w:marBottom w:val="0"/>
      <w:divBdr>
        <w:top w:val="none" w:sz="0" w:space="0" w:color="auto"/>
        <w:left w:val="none" w:sz="0" w:space="0" w:color="auto"/>
        <w:bottom w:val="none" w:sz="0" w:space="0" w:color="auto"/>
        <w:right w:val="none" w:sz="0" w:space="0" w:color="auto"/>
      </w:divBdr>
    </w:div>
    <w:div w:id="1813936295">
      <w:marLeft w:val="640"/>
      <w:marRight w:val="0"/>
      <w:marTop w:val="0"/>
      <w:marBottom w:val="0"/>
      <w:divBdr>
        <w:top w:val="none" w:sz="0" w:space="0" w:color="auto"/>
        <w:left w:val="none" w:sz="0" w:space="0" w:color="auto"/>
        <w:bottom w:val="none" w:sz="0" w:space="0" w:color="auto"/>
        <w:right w:val="none" w:sz="0" w:space="0" w:color="auto"/>
      </w:divBdr>
    </w:div>
    <w:div w:id="1814906111">
      <w:marLeft w:val="640"/>
      <w:marRight w:val="0"/>
      <w:marTop w:val="0"/>
      <w:marBottom w:val="0"/>
      <w:divBdr>
        <w:top w:val="none" w:sz="0" w:space="0" w:color="auto"/>
        <w:left w:val="none" w:sz="0" w:space="0" w:color="auto"/>
        <w:bottom w:val="none" w:sz="0" w:space="0" w:color="auto"/>
        <w:right w:val="none" w:sz="0" w:space="0" w:color="auto"/>
      </w:divBdr>
    </w:div>
    <w:div w:id="1816412547">
      <w:marLeft w:val="640"/>
      <w:marRight w:val="0"/>
      <w:marTop w:val="0"/>
      <w:marBottom w:val="0"/>
      <w:divBdr>
        <w:top w:val="none" w:sz="0" w:space="0" w:color="auto"/>
        <w:left w:val="none" w:sz="0" w:space="0" w:color="auto"/>
        <w:bottom w:val="none" w:sz="0" w:space="0" w:color="auto"/>
        <w:right w:val="none" w:sz="0" w:space="0" w:color="auto"/>
      </w:divBdr>
    </w:div>
    <w:div w:id="1816483748">
      <w:marLeft w:val="640"/>
      <w:marRight w:val="0"/>
      <w:marTop w:val="0"/>
      <w:marBottom w:val="0"/>
      <w:divBdr>
        <w:top w:val="none" w:sz="0" w:space="0" w:color="auto"/>
        <w:left w:val="none" w:sz="0" w:space="0" w:color="auto"/>
        <w:bottom w:val="none" w:sz="0" w:space="0" w:color="auto"/>
        <w:right w:val="none" w:sz="0" w:space="0" w:color="auto"/>
      </w:divBdr>
    </w:div>
    <w:div w:id="1817452341">
      <w:marLeft w:val="640"/>
      <w:marRight w:val="0"/>
      <w:marTop w:val="0"/>
      <w:marBottom w:val="0"/>
      <w:divBdr>
        <w:top w:val="none" w:sz="0" w:space="0" w:color="auto"/>
        <w:left w:val="none" w:sz="0" w:space="0" w:color="auto"/>
        <w:bottom w:val="none" w:sz="0" w:space="0" w:color="auto"/>
        <w:right w:val="none" w:sz="0" w:space="0" w:color="auto"/>
      </w:divBdr>
    </w:div>
    <w:div w:id="1820609124">
      <w:marLeft w:val="640"/>
      <w:marRight w:val="0"/>
      <w:marTop w:val="0"/>
      <w:marBottom w:val="0"/>
      <w:divBdr>
        <w:top w:val="none" w:sz="0" w:space="0" w:color="auto"/>
        <w:left w:val="none" w:sz="0" w:space="0" w:color="auto"/>
        <w:bottom w:val="none" w:sz="0" w:space="0" w:color="auto"/>
        <w:right w:val="none" w:sz="0" w:space="0" w:color="auto"/>
      </w:divBdr>
    </w:div>
    <w:div w:id="1820685334">
      <w:marLeft w:val="640"/>
      <w:marRight w:val="0"/>
      <w:marTop w:val="0"/>
      <w:marBottom w:val="0"/>
      <w:divBdr>
        <w:top w:val="none" w:sz="0" w:space="0" w:color="auto"/>
        <w:left w:val="none" w:sz="0" w:space="0" w:color="auto"/>
        <w:bottom w:val="none" w:sz="0" w:space="0" w:color="auto"/>
        <w:right w:val="none" w:sz="0" w:space="0" w:color="auto"/>
      </w:divBdr>
    </w:div>
    <w:div w:id="1822189968">
      <w:marLeft w:val="640"/>
      <w:marRight w:val="0"/>
      <w:marTop w:val="0"/>
      <w:marBottom w:val="0"/>
      <w:divBdr>
        <w:top w:val="none" w:sz="0" w:space="0" w:color="auto"/>
        <w:left w:val="none" w:sz="0" w:space="0" w:color="auto"/>
        <w:bottom w:val="none" w:sz="0" w:space="0" w:color="auto"/>
        <w:right w:val="none" w:sz="0" w:space="0" w:color="auto"/>
      </w:divBdr>
    </w:div>
    <w:div w:id="1826581075">
      <w:marLeft w:val="640"/>
      <w:marRight w:val="0"/>
      <w:marTop w:val="0"/>
      <w:marBottom w:val="0"/>
      <w:divBdr>
        <w:top w:val="none" w:sz="0" w:space="0" w:color="auto"/>
        <w:left w:val="none" w:sz="0" w:space="0" w:color="auto"/>
        <w:bottom w:val="none" w:sz="0" w:space="0" w:color="auto"/>
        <w:right w:val="none" w:sz="0" w:space="0" w:color="auto"/>
      </w:divBdr>
    </w:div>
    <w:div w:id="1829862165">
      <w:marLeft w:val="640"/>
      <w:marRight w:val="0"/>
      <w:marTop w:val="0"/>
      <w:marBottom w:val="0"/>
      <w:divBdr>
        <w:top w:val="none" w:sz="0" w:space="0" w:color="auto"/>
        <w:left w:val="none" w:sz="0" w:space="0" w:color="auto"/>
        <w:bottom w:val="none" w:sz="0" w:space="0" w:color="auto"/>
        <w:right w:val="none" w:sz="0" w:space="0" w:color="auto"/>
      </w:divBdr>
    </w:div>
    <w:div w:id="1832596914">
      <w:marLeft w:val="640"/>
      <w:marRight w:val="0"/>
      <w:marTop w:val="0"/>
      <w:marBottom w:val="0"/>
      <w:divBdr>
        <w:top w:val="none" w:sz="0" w:space="0" w:color="auto"/>
        <w:left w:val="none" w:sz="0" w:space="0" w:color="auto"/>
        <w:bottom w:val="none" w:sz="0" w:space="0" w:color="auto"/>
        <w:right w:val="none" w:sz="0" w:space="0" w:color="auto"/>
      </w:divBdr>
    </w:div>
    <w:div w:id="1834637273">
      <w:marLeft w:val="640"/>
      <w:marRight w:val="0"/>
      <w:marTop w:val="0"/>
      <w:marBottom w:val="0"/>
      <w:divBdr>
        <w:top w:val="none" w:sz="0" w:space="0" w:color="auto"/>
        <w:left w:val="none" w:sz="0" w:space="0" w:color="auto"/>
        <w:bottom w:val="none" w:sz="0" w:space="0" w:color="auto"/>
        <w:right w:val="none" w:sz="0" w:space="0" w:color="auto"/>
      </w:divBdr>
    </w:div>
    <w:div w:id="1834829538">
      <w:marLeft w:val="640"/>
      <w:marRight w:val="0"/>
      <w:marTop w:val="0"/>
      <w:marBottom w:val="0"/>
      <w:divBdr>
        <w:top w:val="none" w:sz="0" w:space="0" w:color="auto"/>
        <w:left w:val="none" w:sz="0" w:space="0" w:color="auto"/>
        <w:bottom w:val="none" w:sz="0" w:space="0" w:color="auto"/>
        <w:right w:val="none" w:sz="0" w:space="0" w:color="auto"/>
      </w:divBdr>
    </w:div>
    <w:div w:id="1835221767">
      <w:marLeft w:val="640"/>
      <w:marRight w:val="0"/>
      <w:marTop w:val="0"/>
      <w:marBottom w:val="0"/>
      <w:divBdr>
        <w:top w:val="none" w:sz="0" w:space="0" w:color="auto"/>
        <w:left w:val="none" w:sz="0" w:space="0" w:color="auto"/>
        <w:bottom w:val="none" w:sz="0" w:space="0" w:color="auto"/>
        <w:right w:val="none" w:sz="0" w:space="0" w:color="auto"/>
      </w:divBdr>
    </w:div>
    <w:div w:id="1836455447">
      <w:marLeft w:val="640"/>
      <w:marRight w:val="0"/>
      <w:marTop w:val="0"/>
      <w:marBottom w:val="0"/>
      <w:divBdr>
        <w:top w:val="none" w:sz="0" w:space="0" w:color="auto"/>
        <w:left w:val="none" w:sz="0" w:space="0" w:color="auto"/>
        <w:bottom w:val="none" w:sz="0" w:space="0" w:color="auto"/>
        <w:right w:val="none" w:sz="0" w:space="0" w:color="auto"/>
      </w:divBdr>
    </w:div>
    <w:div w:id="1836608137">
      <w:marLeft w:val="640"/>
      <w:marRight w:val="0"/>
      <w:marTop w:val="0"/>
      <w:marBottom w:val="0"/>
      <w:divBdr>
        <w:top w:val="none" w:sz="0" w:space="0" w:color="auto"/>
        <w:left w:val="none" w:sz="0" w:space="0" w:color="auto"/>
        <w:bottom w:val="none" w:sz="0" w:space="0" w:color="auto"/>
        <w:right w:val="none" w:sz="0" w:space="0" w:color="auto"/>
      </w:divBdr>
    </w:div>
    <w:div w:id="1836723690">
      <w:marLeft w:val="640"/>
      <w:marRight w:val="0"/>
      <w:marTop w:val="0"/>
      <w:marBottom w:val="0"/>
      <w:divBdr>
        <w:top w:val="none" w:sz="0" w:space="0" w:color="auto"/>
        <w:left w:val="none" w:sz="0" w:space="0" w:color="auto"/>
        <w:bottom w:val="none" w:sz="0" w:space="0" w:color="auto"/>
        <w:right w:val="none" w:sz="0" w:space="0" w:color="auto"/>
      </w:divBdr>
    </w:div>
    <w:div w:id="1839271258">
      <w:marLeft w:val="640"/>
      <w:marRight w:val="0"/>
      <w:marTop w:val="0"/>
      <w:marBottom w:val="0"/>
      <w:divBdr>
        <w:top w:val="none" w:sz="0" w:space="0" w:color="auto"/>
        <w:left w:val="none" w:sz="0" w:space="0" w:color="auto"/>
        <w:bottom w:val="none" w:sz="0" w:space="0" w:color="auto"/>
        <w:right w:val="none" w:sz="0" w:space="0" w:color="auto"/>
      </w:divBdr>
    </w:div>
    <w:div w:id="1845709093">
      <w:marLeft w:val="640"/>
      <w:marRight w:val="0"/>
      <w:marTop w:val="0"/>
      <w:marBottom w:val="0"/>
      <w:divBdr>
        <w:top w:val="none" w:sz="0" w:space="0" w:color="auto"/>
        <w:left w:val="none" w:sz="0" w:space="0" w:color="auto"/>
        <w:bottom w:val="none" w:sz="0" w:space="0" w:color="auto"/>
        <w:right w:val="none" w:sz="0" w:space="0" w:color="auto"/>
      </w:divBdr>
    </w:div>
    <w:div w:id="1847019899">
      <w:marLeft w:val="640"/>
      <w:marRight w:val="0"/>
      <w:marTop w:val="0"/>
      <w:marBottom w:val="0"/>
      <w:divBdr>
        <w:top w:val="none" w:sz="0" w:space="0" w:color="auto"/>
        <w:left w:val="none" w:sz="0" w:space="0" w:color="auto"/>
        <w:bottom w:val="none" w:sz="0" w:space="0" w:color="auto"/>
        <w:right w:val="none" w:sz="0" w:space="0" w:color="auto"/>
      </w:divBdr>
    </w:div>
    <w:div w:id="1849445358">
      <w:marLeft w:val="640"/>
      <w:marRight w:val="0"/>
      <w:marTop w:val="0"/>
      <w:marBottom w:val="0"/>
      <w:divBdr>
        <w:top w:val="none" w:sz="0" w:space="0" w:color="auto"/>
        <w:left w:val="none" w:sz="0" w:space="0" w:color="auto"/>
        <w:bottom w:val="none" w:sz="0" w:space="0" w:color="auto"/>
        <w:right w:val="none" w:sz="0" w:space="0" w:color="auto"/>
      </w:divBdr>
    </w:div>
    <w:div w:id="1851096993">
      <w:marLeft w:val="640"/>
      <w:marRight w:val="0"/>
      <w:marTop w:val="0"/>
      <w:marBottom w:val="0"/>
      <w:divBdr>
        <w:top w:val="none" w:sz="0" w:space="0" w:color="auto"/>
        <w:left w:val="none" w:sz="0" w:space="0" w:color="auto"/>
        <w:bottom w:val="none" w:sz="0" w:space="0" w:color="auto"/>
        <w:right w:val="none" w:sz="0" w:space="0" w:color="auto"/>
      </w:divBdr>
    </w:div>
    <w:div w:id="1854033360">
      <w:marLeft w:val="640"/>
      <w:marRight w:val="0"/>
      <w:marTop w:val="0"/>
      <w:marBottom w:val="0"/>
      <w:divBdr>
        <w:top w:val="none" w:sz="0" w:space="0" w:color="auto"/>
        <w:left w:val="none" w:sz="0" w:space="0" w:color="auto"/>
        <w:bottom w:val="none" w:sz="0" w:space="0" w:color="auto"/>
        <w:right w:val="none" w:sz="0" w:space="0" w:color="auto"/>
      </w:divBdr>
    </w:div>
    <w:div w:id="1855260508">
      <w:marLeft w:val="640"/>
      <w:marRight w:val="0"/>
      <w:marTop w:val="0"/>
      <w:marBottom w:val="0"/>
      <w:divBdr>
        <w:top w:val="none" w:sz="0" w:space="0" w:color="auto"/>
        <w:left w:val="none" w:sz="0" w:space="0" w:color="auto"/>
        <w:bottom w:val="none" w:sz="0" w:space="0" w:color="auto"/>
        <w:right w:val="none" w:sz="0" w:space="0" w:color="auto"/>
      </w:divBdr>
    </w:div>
    <w:div w:id="1855680141">
      <w:marLeft w:val="640"/>
      <w:marRight w:val="0"/>
      <w:marTop w:val="0"/>
      <w:marBottom w:val="0"/>
      <w:divBdr>
        <w:top w:val="none" w:sz="0" w:space="0" w:color="auto"/>
        <w:left w:val="none" w:sz="0" w:space="0" w:color="auto"/>
        <w:bottom w:val="none" w:sz="0" w:space="0" w:color="auto"/>
        <w:right w:val="none" w:sz="0" w:space="0" w:color="auto"/>
      </w:divBdr>
    </w:div>
    <w:div w:id="1856455694">
      <w:marLeft w:val="640"/>
      <w:marRight w:val="0"/>
      <w:marTop w:val="0"/>
      <w:marBottom w:val="0"/>
      <w:divBdr>
        <w:top w:val="none" w:sz="0" w:space="0" w:color="auto"/>
        <w:left w:val="none" w:sz="0" w:space="0" w:color="auto"/>
        <w:bottom w:val="none" w:sz="0" w:space="0" w:color="auto"/>
        <w:right w:val="none" w:sz="0" w:space="0" w:color="auto"/>
      </w:divBdr>
    </w:div>
    <w:div w:id="1857032923">
      <w:marLeft w:val="640"/>
      <w:marRight w:val="0"/>
      <w:marTop w:val="0"/>
      <w:marBottom w:val="0"/>
      <w:divBdr>
        <w:top w:val="none" w:sz="0" w:space="0" w:color="auto"/>
        <w:left w:val="none" w:sz="0" w:space="0" w:color="auto"/>
        <w:bottom w:val="none" w:sz="0" w:space="0" w:color="auto"/>
        <w:right w:val="none" w:sz="0" w:space="0" w:color="auto"/>
      </w:divBdr>
    </w:div>
    <w:div w:id="1860460382">
      <w:marLeft w:val="640"/>
      <w:marRight w:val="0"/>
      <w:marTop w:val="0"/>
      <w:marBottom w:val="0"/>
      <w:divBdr>
        <w:top w:val="none" w:sz="0" w:space="0" w:color="auto"/>
        <w:left w:val="none" w:sz="0" w:space="0" w:color="auto"/>
        <w:bottom w:val="none" w:sz="0" w:space="0" w:color="auto"/>
        <w:right w:val="none" w:sz="0" w:space="0" w:color="auto"/>
      </w:divBdr>
    </w:div>
    <w:div w:id="1860856216">
      <w:marLeft w:val="640"/>
      <w:marRight w:val="0"/>
      <w:marTop w:val="0"/>
      <w:marBottom w:val="0"/>
      <w:divBdr>
        <w:top w:val="none" w:sz="0" w:space="0" w:color="auto"/>
        <w:left w:val="none" w:sz="0" w:space="0" w:color="auto"/>
        <w:bottom w:val="none" w:sz="0" w:space="0" w:color="auto"/>
        <w:right w:val="none" w:sz="0" w:space="0" w:color="auto"/>
      </w:divBdr>
    </w:div>
    <w:div w:id="1863787740">
      <w:marLeft w:val="640"/>
      <w:marRight w:val="0"/>
      <w:marTop w:val="0"/>
      <w:marBottom w:val="0"/>
      <w:divBdr>
        <w:top w:val="none" w:sz="0" w:space="0" w:color="auto"/>
        <w:left w:val="none" w:sz="0" w:space="0" w:color="auto"/>
        <w:bottom w:val="none" w:sz="0" w:space="0" w:color="auto"/>
        <w:right w:val="none" w:sz="0" w:space="0" w:color="auto"/>
      </w:divBdr>
    </w:div>
    <w:div w:id="1864785711">
      <w:marLeft w:val="640"/>
      <w:marRight w:val="0"/>
      <w:marTop w:val="0"/>
      <w:marBottom w:val="0"/>
      <w:divBdr>
        <w:top w:val="none" w:sz="0" w:space="0" w:color="auto"/>
        <w:left w:val="none" w:sz="0" w:space="0" w:color="auto"/>
        <w:bottom w:val="none" w:sz="0" w:space="0" w:color="auto"/>
        <w:right w:val="none" w:sz="0" w:space="0" w:color="auto"/>
      </w:divBdr>
    </w:div>
    <w:div w:id="1866211513">
      <w:marLeft w:val="640"/>
      <w:marRight w:val="0"/>
      <w:marTop w:val="0"/>
      <w:marBottom w:val="0"/>
      <w:divBdr>
        <w:top w:val="none" w:sz="0" w:space="0" w:color="auto"/>
        <w:left w:val="none" w:sz="0" w:space="0" w:color="auto"/>
        <w:bottom w:val="none" w:sz="0" w:space="0" w:color="auto"/>
        <w:right w:val="none" w:sz="0" w:space="0" w:color="auto"/>
      </w:divBdr>
    </w:div>
    <w:div w:id="1866627232">
      <w:marLeft w:val="640"/>
      <w:marRight w:val="0"/>
      <w:marTop w:val="0"/>
      <w:marBottom w:val="0"/>
      <w:divBdr>
        <w:top w:val="none" w:sz="0" w:space="0" w:color="auto"/>
        <w:left w:val="none" w:sz="0" w:space="0" w:color="auto"/>
        <w:bottom w:val="none" w:sz="0" w:space="0" w:color="auto"/>
        <w:right w:val="none" w:sz="0" w:space="0" w:color="auto"/>
      </w:divBdr>
    </w:div>
    <w:div w:id="1867255172">
      <w:marLeft w:val="640"/>
      <w:marRight w:val="0"/>
      <w:marTop w:val="0"/>
      <w:marBottom w:val="0"/>
      <w:divBdr>
        <w:top w:val="none" w:sz="0" w:space="0" w:color="auto"/>
        <w:left w:val="none" w:sz="0" w:space="0" w:color="auto"/>
        <w:bottom w:val="none" w:sz="0" w:space="0" w:color="auto"/>
        <w:right w:val="none" w:sz="0" w:space="0" w:color="auto"/>
      </w:divBdr>
    </w:div>
    <w:div w:id="1870944892">
      <w:marLeft w:val="640"/>
      <w:marRight w:val="0"/>
      <w:marTop w:val="0"/>
      <w:marBottom w:val="0"/>
      <w:divBdr>
        <w:top w:val="none" w:sz="0" w:space="0" w:color="auto"/>
        <w:left w:val="none" w:sz="0" w:space="0" w:color="auto"/>
        <w:bottom w:val="none" w:sz="0" w:space="0" w:color="auto"/>
        <w:right w:val="none" w:sz="0" w:space="0" w:color="auto"/>
      </w:divBdr>
    </w:div>
    <w:div w:id="1872767316">
      <w:marLeft w:val="640"/>
      <w:marRight w:val="0"/>
      <w:marTop w:val="0"/>
      <w:marBottom w:val="0"/>
      <w:divBdr>
        <w:top w:val="none" w:sz="0" w:space="0" w:color="auto"/>
        <w:left w:val="none" w:sz="0" w:space="0" w:color="auto"/>
        <w:bottom w:val="none" w:sz="0" w:space="0" w:color="auto"/>
        <w:right w:val="none" w:sz="0" w:space="0" w:color="auto"/>
      </w:divBdr>
    </w:div>
    <w:div w:id="1874272576">
      <w:marLeft w:val="640"/>
      <w:marRight w:val="0"/>
      <w:marTop w:val="0"/>
      <w:marBottom w:val="0"/>
      <w:divBdr>
        <w:top w:val="none" w:sz="0" w:space="0" w:color="auto"/>
        <w:left w:val="none" w:sz="0" w:space="0" w:color="auto"/>
        <w:bottom w:val="none" w:sz="0" w:space="0" w:color="auto"/>
        <w:right w:val="none" w:sz="0" w:space="0" w:color="auto"/>
      </w:divBdr>
    </w:div>
    <w:div w:id="1875388399">
      <w:marLeft w:val="640"/>
      <w:marRight w:val="0"/>
      <w:marTop w:val="0"/>
      <w:marBottom w:val="0"/>
      <w:divBdr>
        <w:top w:val="none" w:sz="0" w:space="0" w:color="auto"/>
        <w:left w:val="none" w:sz="0" w:space="0" w:color="auto"/>
        <w:bottom w:val="none" w:sz="0" w:space="0" w:color="auto"/>
        <w:right w:val="none" w:sz="0" w:space="0" w:color="auto"/>
      </w:divBdr>
    </w:div>
    <w:div w:id="1882860664">
      <w:marLeft w:val="640"/>
      <w:marRight w:val="0"/>
      <w:marTop w:val="0"/>
      <w:marBottom w:val="0"/>
      <w:divBdr>
        <w:top w:val="none" w:sz="0" w:space="0" w:color="auto"/>
        <w:left w:val="none" w:sz="0" w:space="0" w:color="auto"/>
        <w:bottom w:val="none" w:sz="0" w:space="0" w:color="auto"/>
        <w:right w:val="none" w:sz="0" w:space="0" w:color="auto"/>
      </w:divBdr>
    </w:div>
    <w:div w:id="1883520131">
      <w:marLeft w:val="640"/>
      <w:marRight w:val="0"/>
      <w:marTop w:val="0"/>
      <w:marBottom w:val="0"/>
      <w:divBdr>
        <w:top w:val="none" w:sz="0" w:space="0" w:color="auto"/>
        <w:left w:val="none" w:sz="0" w:space="0" w:color="auto"/>
        <w:bottom w:val="none" w:sz="0" w:space="0" w:color="auto"/>
        <w:right w:val="none" w:sz="0" w:space="0" w:color="auto"/>
      </w:divBdr>
    </w:div>
    <w:div w:id="1884362308">
      <w:marLeft w:val="640"/>
      <w:marRight w:val="0"/>
      <w:marTop w:val="0"/>
      <w:marBottom w:val="0"/>
      <w:divBdr>
        <w:top w:val="none" w:sz="0" w:space="0" w:color="auto"/>
        <w:left w:val="none" w:sz="0" w:space="0" w:color="auto"/>
        <w:bottom w:val="none" w:sz="0" w:space="0" w:color="auto"/>
        <w:right w:val="none" w:sz="0" w:space="0" w:color="auto"/>
      </w:divBdr>
    </w:div>
    <w:div w:id="1884517803">
      <w:marLeft w:val="640"/>
      <w:marRight w:val="0"/>
      <w:marTop w:val="0"/>
      <w:marBottom w:val="0"/>
      <w:divBdr>
        <w:top w:val="none" w:sz="0" w:space="0" w:color="auto"/>
        <w:left w:val="none" w:sz="0" w:space="0" w:color="auto"/>
        <w:bottom w:val="none" w:sz="0" w:space="0" w:color="auto"/>
        <w:right w:val="none" w:sz="0" w:space="0" w:color="auto"/>
      </w:divBdr>
    </w:div>
    <w:div w:id="1886020213">
      <w:marLeft w:val="640"/>
      <w:marRight w:val="0"/>
      <w:marTop w:val="0"/>
      <w:marBottom w:val="0"/>
      <w:divBdr>
        <w:top w:val="none" w:sz="0" w:space="0" w:color="auto"/>
        <w:left w:val="none" w:sz="0" w:space="0" w:color="auto"/>
        <w:bottom w:val="none" w:sz="0" w:space="0" w:color="auto"/>
        <w:right w:val="none" w:sz="0" w:space="0" w:color="auto"/>
      </w:divBdr>
    </w:div>
    <w:div w:id="1887065769">
      <w:marLeft w:val="640"/>
      <w:marRight w:val="0"/>
      <w:marTop w:val="0"/>
      <w:marBottom w:val="0"/>
      <w:divBdr>
        <w:top w:val="none" w:sz="0" w:space="0" w:color="auto"/>
        <w:left w:val="none" w:sz="0" w:space="0" w:color="auto"/>
        <w:bottom w:val="none" w:sz="0" w:space="0" w:color="auto"/>
        <w:right w:val="none" w:sz="0" w:space="0" w:color="auto"/>
      </w:divBdr>
    </w:div>
    <w:div w:id="1890456904">
      <w:marLeft w:val="640"/>
      <w:marRight w:val="0"/>
      <w:marTop w:val="0"/>
      <w:marBottom w:val="0"/>
      <w:divBdr>
        <w:top w:val="none" w:sz="0" w:space="0" w:color="auto"/>
        <w:left w:val="none" w:sz="0" w:space="0" w:color="auto"/>
        <w:bottom w:val="none" w:sz="0" w:space="0" w:color="auto"/>
        <w:right w:val="none" w:sz="0" w:space="0" w:color="auto"/>
      </w:divBdr>
    </w:div>
    <w:div w:id="1893536264">
      <w:marLeft w:val="640"/>
      <w:marRight w:val="0"/>
      <w:marTop w:val="0"/>
      <w:marBottom w:val="0"/>
      <w:divBdr>
        <w:top w:val="none" w:sz="0" w:space="0" w:color="auto"/>
        <w:left w:val="none" w:sz="0" w:space="0" w:color="auto"/>
        <w:bottom w:val="none" w:sz="0" w:space="0" w:color="auto"/>
        <w:right w:val="none" w:sz="0" w:space="0" w:color="auto"/>
      </w:divBdr>
    </w:div>
    <w:div w:id="1894343025">
      <w:marLeft w:val="640"/>
      <w:marRight w:val="0"/>
      <w:marTop w:val="0"/>
      <w:marBottom w:val="0"/>
      <w:divBdr>
        <w:top w:val="none" w:sz="0" w:space="0" w:color="auto"/>
        <w:left w:val="none" w:sz="0" w:space="0" w:color="auto"/>
        <w:bottom w:val="none" w:sz="0" w:space="0" w:color="auto"/>
        <w:right w:val="none" w:sz="0" w:space="0" w:color="auto"/>
      </w:divBdr>
    </w:div>
    <w:div w:id="1900507394">
      <w:marLeft w:val="640"/>
      <w:marRight w:val="0"/>
      <w:marTop w:val="0"/>
      <w:marBottom w:val="0"/>
      <w:divBdr>
        <w:top w:val="none" w:sz="0" w:space="0" w:color="auto"/>
        <w:left w:val="none" w:sz="0" w:space="0" w:color="auto"/>
        <w:bottom w:val="none" w:sz="0" w:space="0" w:color="auto"/>
        <w:right w:val="none" w:sz="0" w:space="0" w:color="auto"/>
      </w:divBdr>
    </w:div>
    <w:div w:id="1900898022">
      <w:marLeft w:val="640"/>
      <w:marRight w:val="0"/>
      <w:marTop w:val="0"/>
      <w:marBottom w:val="0"/>
      <w:divBdr>
        <w:top w:val="none" w:sz="0" w:space="0" w:color="auto"/>
        <w:left w:val="none" w:sz="0" w:space="0" w:color="auto"/>
        <w:bottom w:val="none" w:sz="0" w:space="0" w:color="auto"/>
        <w:right w:val="none" w:sz="0" w:space="0" w:color="auto"/>
      </w:divBdr>
    </w:div>
    <w:div w:id="1904486681">
      <w:marLeft w:val="640"/>
      <w:marRight w:val="0"/>
      <w:marTop w:val="0"/>
      <w:marBottom w:val="0"/>
      <w:divBdr>
        <w:top w:val="none" w:sz="0" w:space="0" w:color="auto"/>
        <w:left w:val="none" w:sz="0" w:space="0" w:color="auto"/>
        <w:bottom w:val="none" w:sz="0" w:space="0" w:color="auto"/>
        <w:right w:val="none" w:sz="0" w:space="0" w:color="auto"/>
      </w:divBdr>
    </w:div>
    <w:div w:id="1905219734">
      <w:marLeft w:val="640"/>
      <w:marRight w:val="0"/>
      <w:marTop w:val="0"/>
      <w:marBottom w:val="0"/>
      <w:divBdr>
        <w:top w:val="none" w:sz="0" w:space="0" w:color="auto"/>
        <w:left w:val="none" w:sz="0" w:space="0" w:color="auto"/>
        <w:bottom w:val="none" w:sz="0" w:space="0" w:color="auto"/>
        <w:right w:val="none" w:sz="0" w:space="0" w:color="auto"/>
      </w:divBdr>
    </w:div>
    <w:div w:id="1906254195">
      <w:marLeft w:val="640"/>
      <w:marRight w:val="0"/>
      <w:marTop w:val="0"/>
      <w:marBottom w:val="0"/>
      <w:divBdr>
        <w:top w:val="none" w:sz="0" w:space="0" w:color="auto"/>
        <w:left w:val="none" w:sz="0" w:space="0" w:color="auto"/>
        <w:bottom w:val="none" w:sz="0" w:space="0" w:color="auto"/>
        <w:right w:val="none" w:sz="0" w:space="0" w:color="auto"/>
      </w:divBdr>
    </w:div>
    <w:div w:id="1907186746">
      <w:marLeft w:val="640"/>
      <w:marRight w:val="0"/>
      <w:marTop w:val="0"/>
      <w:marBottom w:val="0"/>
      <w:divBdr>
        <w:top w:val="none" w:sz="0" w:space="0" w:color="auto"/>
        <w:left w:val="none" w:sz="0" w:space="0" w:color="auto"/>
        <w:bottom w:val="none" w:sz="0" w:space="0" w:color="auto"/>
        <w:right w:val="none" w:sz="0" w:space="0" w:color="auto"/>
      </w:divBdr>
    </w:div>
    <w:div w:id="1908346293">
      <w:marLeft w:val="640"/>
      <w:marRight w:val="0"/>
      <w:marTop w:val="0"/>
      <w:marBottom w:val="0"/>
      <w:divBdr>
        <w:top w:val="none" w:sz="0" w:space="0" w:color="auto"/>
        <w:left w:val="none" w:sz="0" w:space="0" w:color="auto"/>
        <w:bottom w:val="none" w:sz="0" w:space="0" w:color="auto"/>
        <w:right w:val="none" w:sz="0" w:space="0" w:color="auto"/>
      </w:divBdr>
    </w:div>
    <w:div w:id="1909146939">
      <w:marLeft w:val="640"/>
      <w:marRight w:val="0"/>
      <w:marTop w:val="0"/>
      <w:marBottom w:val="0"/>
      <w:divBdr>
        <w:top w:val="none" w:sz="0" w:space="0" w:color="auto"/>
        <w:left w:val="none" w:sz="0" w:space="0" w:color="auto"/>
        <w:bottom w:val="none" w:sz="0" w:space="0" w:color="auto"/>
        <w:right w:val="none" w:sz="0" w:space="0" w:color="auto"/>
      </w:divBdr>
    </w:div>
    <w:div w:id="1912423109">
      <w:marLeft w:val="640"/>
      <w:marRight w:val="0"/>
      <w:marTop w:val="0"/>
      <w:marBottom w:val="0"/>
      <w:divBdr>
        <w:top w:val="none" w:sz="0" w:space="0" w:color="auto"/>
        <w:left w:val="none" w:sz="0" w:space="0" w:color="auto"/>
        <w:bottom w:val="none" w:sz="0" w:space="0" w:color="auto"/>
        <w:right w:val="none" w:sz="0" w:space="0" w:color="auto"/>
      </w:divBdr>
    </w:div>
    <w:div w:id="1918782540">
      <w:marLeft w:val="640"/>
      <w:marRight w:val="0"/>
      <w:marTop w:val="0"/>
      <w:marBottom w:val="0"/>
      <w:divBdr>
        <w:top w:val="none" w:sz="0" w:space="0" w:color="auto"/>
        <w:left w:val="none" w:sz="0" w:space="0" w:color="auto"/>
        <w:bottom w:val="none" w:sz="0" w:space="0" w:color="auto"/>
        <w:right w:val="none" w:sz="0" w:space="0" w:color="auto"/>
      </w:divBdr>
    </w:div>
    <w:div w:id="1919897552">
      <w:marLeft w:val="640"/>
      <w:marRight w:val="0"/>
      <w:marTop w:val="0"/>
      <w:marBottom w:val="0"/>
      <w:divBdr>
        <w:top w:val="none" w:sz="0" w:space="0" w:color="auto"/>
        <w:left w:val="none" w:sz="0" w:space="0" w:color="auto"/>
        <w:bottom w:val="none" w:sz="0" w:space="0" w:color="auto"/>
        <w:right w:val="none" w:sz="0" w:space="0" w:color="auto"/>
      </w:divBdr>
    </w:div>
    <w:div w:id="1921791931">
      <w:marLeft w:val="640"/>
      <w:marRight w:val="0"/>
      <w:marTop w:val="0"/>
      <w:marBottom w:val="0"/>
      <w:divBdr>
        <w:top w:val="none" w:sz="0" w:space="0" w:color="auto"/>
        <w:left w:val="none" w:sz="0" w:space="0" w:color="auto"/>
        <w:bottom w:val="none" w:sz="0" w:space="0" w:color="auto"/>
        <w:right w:val="none" w:sz="0" w:space="0" w:color="auto"/>
      </w:divBdr>
    </w:div>
    <w:div w:id="1924560911">
      <w:marLeft w:val="640"/>
      <w:marRight w:val="0"/>
      <w:marTop w:val="0"/>
      <w:marBottom w:val="0"/>
      <w:divBdr>
        <w:top w:val="none" w:sz="0" w:space="0" w:color="auto"/>
        <w:left w:val="none" w:sz="0" w:space="0" w:color="auto"/>
        <w:bottom w:val="none" w:sz="0" w:space="0" w:color="auto"/>
        <w:right w:val="none" w:sz="0" w:space="0" w:color="auto"/>
      </w:divBdr>
    </w:div>
    <w:div w:id="1924947251">
      <w:marLeft w:val="640"/>
      <w:marRight w:val="0"/>
      <w:marTop w:val="0"/>
      <w:marBottom w:val="0"/>
      <w:divBdr>
        <w:top w:val="none" w:sz="0" w:space="0" w:color="auto"/>
        <w:left w:val="none" w:sz="0" w:space="0" w:color="auto"/>
        <w:bottom w:val="none" w:sz="0" w:space="0" w:color="auto"/>
        <w:right w:val="none" w:sz="0" w:space="0" w:color="auto"/>
      </w:divBdr>
    </w:div>
    <w:div w:id="1928225538">
      <w:marLeft w:val="640"/>
      <w:marRight w:val="0"/>
      <w:marTop w:val="0"/>
      <w:marBottom w:val="0"/>
      <w:divBdr>
        <w:top w:val="none" w:sz="0" w:space="0" w:color="auto"/>
        <w:left w:val="none" w:sz="0" w:space="0" w:color="auto"/>
        <w:bottom w:val="none" w:sz="0" w:space="0" w:color="auto"/>
        <w:right w:val="none" w:sz="0" w:space="0" w:color="auto"/>
      </w:divBdr>
    </w:div>
    <w:div w:id="1932811007">
      <w:marLeft w:val="640"/>
      <w:marRight w:val="0"/>
      <w:marTop w:val="0"/>
      <w:marBottom w:val="0"/>
      <w:divBdr>
        <w:top w:val="none" w:sz="0" w:space="0" w:color="auto"/>
        <w:left w:val="none" w:sz="0" w:space="0" w:color="auto"/>
        <w:bottom w:val="none" w:sz="0" w:space="0" w:color="auto"/>
        <w:right w:val="none" w:sz="0" w:space="0" w:color="auto"/>
      </w:divBdr>
    </w:div>
    <w:div w:id="1934052141">
      <w:marLeft w:val="640"/>
      <w:marRight w:val="0"/>
      <w:marTop w:val="0"/>
      <w:marBottom w:val="0"/>
      <w:divBdr>
        <w:top w:val="none" w:sz="0" w:space="0" w:color="auto"/>
        <w:left w:val="none" w:sz="0" w:space="0" w:color="auto"/>
        <w:bottom w:val="none" w:sz="0" w:space="0" w:color="auto"/>
        <w:right w:val="none" w:sz="0" w:space="0" w:color="auto"/>
      </w:divBdr>
    </w:div>
    <w:div w:id="1934388684">
      <w:marLeft w:val="640"/>
      <w:marRight w:val="0"/>
      <w:marTop w:val="0"/>
      <w:marBottom w:val="0"/>
      <w:divBdr>
        <w:top w:val="none" w:sz="0" w:space="0" w:color="auto"/>
        <w:left w:val="none" w:sz="0" w:space="0" w:color="auto"/>
        <w:bottom w:val="none" w:sz="0" w:space="0" w:color="auto"/>
        <w:right w:val="none" w:sz="0" w:space="0" w:color="auto"/>
      </w:divBdr>
    </w:div>
    <w:div w:id="1935824608">
      <w:marLeft w:val="640"/>
      <w:marRight w:val="0"/>
      <w:marTop w:val="0"/>
      <w:marBottom w:val="0"/>
      <w:divBdr>
        <w:top w:val="none" w:sz="0" w:space="0" w:color="auto"/>
        <w:left w:val="none" w:sz="0" w:space="0" w:color="auto"/>
        <w:bottom w:val="none" w:sz="0" w:space="0" w:color="auto"/>
        <w:right w:val="none" w:sz="0" w:space="0" w:color="auto"/>
      </w:divBdr>
    </w:div>
    <w:div w:id="1939292900">
      <w:marLeft w:val="640"/>
      <w:marRight w:val="0"/>
      <w:marTop w:val="0"/>
      <w:marBottom w:val="0"/>
      <w:divBdr>
        <w:top w:val="none" w:sz="0" w:space="0" w:color="auto"/>
        <w:left w:val="none" w:sz="0" w:space="0" w:color="auto"/>
        <w:bottom w:val="none" w:sz="0" w:space="0" w:color="auto"/>
        <w:right w:val="none" w:sz="0" w:space="0" w:color="auto"/>
      </w:divBdr>
    </w:div>
    <w:div w:id="1940718046">
      <w:marLeft w:val="640"/>
      <w:marRight w:val="0"/>
      <w:marTop w:val="0"/>
      <w:marBottom w:val="0"/>
      <w:divBdr>
        <w:top w:val="none" w:sz="0" w:space="0" w:color="auto"/>
        <w:left w:val="none" w:sz="0" w:space="0" w:color="auto"/>
        <w:bottom w:val="none" w:sz="0" w:space="0" w:color="auto"/>
        <w:right w:val="none" w:sz="0" w:space="0" w:color="auto"/>
      </w:divBdr>
    </w:div>
    <w:div w:id="1940748273">
      <w:marLeft w:val="640"/>
      <w:marRight w:val="0"/>
      <w:marTop w:val="0"/>
      <w:marBottom w:val="0"/>
      <w:divBdr>
        <w:top w:val="none" w:sz="0" w:space="0" w:color="auto"/>
        <w:left w:val="none" w:sz="0" w:space="0" w:color="auto"/>
        <w:bottom w:val="none" w:sz="0" w:space="0" w:color="auto"/>
        <w:right w:val="none" w:sz="0" w:space="0" w:color="auto"/>
      </w:divBdr>
    </w:div>
    <w:div w:id="1942177667">
      <w:marLeft w:val="640"/>
      <w:marRight w:val="0"/>
      <w:marTop w:val="0"/>
      <w:marBottom w:val="0"/>
      <w:divBdr>
        <w:top w:val="none" w:sz="0" w:space="0" w:color="auto"/>
        <w:left w:val="none" w:sz="0" w:space="0" w:color="auto"/>
        <w:bottom w:val="none" w:sz="0" w:space="0" w:color="auto"/>
        <w:right w:val="none" w:sz="0" w:space="0" w:color="auto"/>
      </w:divBdr>
    </w:div>
    <w:div w:id="1943417783">
      <w:marLeft w:val="640"/>
      <w:marRight w:val="0"/>
      <w:marTop w:val="0"/>
      <w:marBottom w:val="0"/>
      <w:divBdr>
        <w:top w:val="none" w:sz="0" w:space="0" w:color="auto"/>
        <w:left w:val="none" w:sz="0" w:space="0" w:color="auto"/>
        <w:bottom w:val="none" w:sz="0" w:space="0" w:color="auto"/>
        <w:right w:val="none" w:sz="0" w:space="0" w:color="auto"/>
      </w:divBdr>
    </w:div>
    <w:div w:id="1945724074">
      <w:marLeft w:val="640"/>
      <w:marRight w:val="0"/>
      <w:marTop w:val="0"/>
      <w:marBottom w:val="0"/>
      <w:divBdr>
        <w:top w:val="none" w:sz="0" w:space="0" w:color="auto"/>
        <w:left w:val="none" w:sz="0" w:space="0" w:color="auto"/>
        <w:bottom w:val="none" w:sz="0" w:space="0" w:color="auto"/>
        <w:right w:val="none" w:sz="0" w:space="0" w:color="auto"/>
      </w:divBdr>
    </w:div>
    <w:div w:id="1948929400">
      <w:marLeft w:val="640"/>
      <w:marRight w:val="0"/>
      <w:marTop w:val="0"/>
      <w:marBottom w:val="0"/>
      <w:divBdr>
        <w:top w:val="none" w:sz="0" w:space="0" w:color="auto"/>
        <w:left w:val="none" w:sz="0" w:space="0" w:color="auto"/>
        <w:bottom w:val="none" w:sz="0" w:space="0" w:color="auto"/>
        <w:right w:val="none" w:sz="0" w:space="0" w:color="auto"/>
      </w:divBdr>
    </w:div>
    <w:div w:id="1954895128">
      <w:marLeft w:val="640"/>
      <w:marRight w:val="0"/>
      <w:marTop w:val="0"/>
      <w:marBottom w:val="0"/>
      <w:divBdr>
        <w:top w:val="none" w:sz="0" w:space="0" w:color="auto"/>
        <w:left w:val="none" w:sz="0" w:space="0" w:color="auto"/>
        <w:bottom w:val="none" w:sz="0" w:space="0" w:color="auto"/>
        <w:right w:val="none" w:sz="0" w:space="0" w:color="auto"/>
      </w:divBdr>
    </w:div>
    <w:div w:id="1955280814">
      <w:marLeft w:val="640"/>
      <w:marRight w:val="0"/>
      <w:marTop w:val="0"/>
      <w:marBottom w:val="0"/>
      <w:divBdr>
        <w:top w:val="none" w:sz="0" w:space="0" w:color="auto"/>
        <w:left w:val="none" w:sz="0" w:space="0" w:color="auto"/>
        <w:bottom w:val="none" w:sz="0" w:space="0" w:color="auto"/>
        <w:right w:val="none" w:sz="0" w:space="0" w:color="auto"/>
      </w:divBdr>
    </w:div>
    <w:div w:id="1955287569">
      <w:marLeft w:val="640"/>
      <w:marRight w:val="0"/>
      <w:marTop w:val="0"/>
      <w:marBottom w:val="0"/>
      <w:divBdr>
        <w:top w:val="none" w:sz="0" w:space="0" w:color="auto"/>
        <w:left w:val="none" w:sz="0" w:space="0" w:color="auto"/>
        <w:bottom w:val="none" w:sz="0" w:space="0" w:color="auto"/>
        <w:right w:val="none" w:sz="0" w:space="0" w:color="auto"/>
      </w:divBdr>
    </w:div>
    <w:div w:id="1955289023">
      <w:marLeft w:val="640"/>
      <w:marRight w:val="0"/>
      <w:marTop w:val="0"/>
      <w:marBottom w:val="0"/>
      <w:divBdr>
        <w:top w:val="none" w:sz="0" w:space="0" w:color="auto"/>
        <w:left w:val="none" w:sz="0" w:space="0" w:color="auto"/>
        <w:bottom w:val="none" w:sz="0" w:space="0" w:color="auto"/>
        <w:right w:val="none" w:sz="0" w:space="0" w:color="auto"/>
      </w:divBdr>
    </w:div>
    <w:div w:id="1957061915">
      <w:marLeft w:val="640"/>
      <w:marRight w:val="0"/>
      <w:marTop w:val="0"/>
      <w:marBottom w:val="0"/>
      <w:divBdr>
        <w:top w:val="none" w:sz="0" w:space="0" w:color="auto"/>
        <w:left w:val="none" w:sz="0" w:space="0" w:color="auto"/>
        <w:bottom w:val="none" w:sz="0" w:space="0" w:color="auto"/>
        <w:right w:val="none" w:sz="0" w:space="0" w:color="auto"/>
      </w:divBdr>
    </w:div>
    <w:div w:id="1957981218">
      <w:marLeft w:val="640"/>
      <w:marRight w:val="0"/>
      <w:marTop w:val="0"/>
      <w:marBottom w:val="0"/>
      <w:divBdr>
        <w:top w:val="none" w:sz="0" w:space="0" w:color="auto"/>
        <w:left w:val="none" w:sz="0" w:space="0" w:color="auto"/>
        <w:bottom w:val="none" w:sz="0" w:space="0" w:color="auto"/>
        <w:right w:val="none" w:sz="0" w:space="0" w:color="auto"/>
      </w:divBdr>
    </w:div>
    <w:div w:id="1958219348">
      <w:marLeft w:val="640"/>
      <w:marRight w:val="0"/>
      <w:marTop w:val="0"/>
      <w:marBottom w:val="0"/>
      <w:divBdr>
        <w:top w:val="none" w:sz="0" w:space="0" w:color="auto"/>
        <w:left w:val="none" w:sz="0" w:space="0" w:color="auto"/>
        <w:bottom w:val="none" w:sz="0" w:space="0" w:color="auto"/>
        <w:right w:val="none" w:sz="0" w:space="0" w:color="auto"/>
      </w:divBdr>
    </w:div>
    <w:div w:id="1960649096">
      <w:marLeft w:val="640"/>
      <w:marRight w:val="0"/>
      <w:marTop w:val="0"/>
      <w:marBottom w:val="0"/>
      <w:divBdr>
        <w:top w:val="none" w:sz="0" w:space="0" w:color="auto"/>
        <w:left w:val="none" w:sz="0" w:space="0" w:color="auto"/>
        <w:bottom w:val="none" w:sz="0" w:space="0" w:color="auto"/>
        <w:right w:val="none" w:sz="0" w:space="0" w:color="auto"/>
      </w:divBdr>
    </w:div>
    <w:div w:id="1963799052">
      <w:marLeft w:val="640"/>
      <w:marRight w:val="0"/>
      <w:marTop w:val="0"/>
      <w:marBottom w:val="0"/>
      <w:divBdr>
        <w:top w:val="none" w:sz="0" w:space="0" w:color="auto"/>
        <w:left w:val="none" w:sz="0" w:space="0" w:color="auto"/>
        <w:bottom w:val="none" w:sz="0" w:space="0" w:color="auto"/>
        <w:right w:val="none" w:sz="0" w:space="0" w:color="auto"/>
      </w:divBdr>
    </w:div>
    <w:div w:id="1969385997">
      <w:marLeft w:val="640"/>
      <w:marRight w:val="0"/>
      <w:marTop w:val="0"/>
      <w:marBottom w:val="0"/>
      <w:divBdr>
        <w:top w:val="none" w:sz="0" w:space="0" w:color="auto"/>
        <w:left w:val="none" w:sz="0" w:space="0" w:color="auto"/>
        <w:bottom w:val="none" w:sz="0" w:space="0" w:color="auto"/>
        <w:right w:val="none" w:sz="0" w:space="0" w:color="auto"/>
      </w:divBdr>
    </w:div>
    <w:div w:id="1969581776">
      <w:marLeft w:val="640"/>
      <w:marRight w:val="0"/>
      <w:marTop w:val="0"/>
      <w:marBottom w:val="0"/>
      <w:divBdr>
        <w:top w:val="none" w:sz="0" w:space="0" w:color="auto"/>
        <w:left w:val="none" w:sz="0" w:space="0" w:color="auto"/>
        <w:bottom w:val="none" w:sz="0" w:space="0" w:color="auto"/>
        <w:right w:val="none" w:sz="0" w:space="0" w:color="auto"/>
      </w:divBdr>
    </w:div>
    <w:div w:id="1974093232">
      <w:marLeft w:val="640"/>
      <w:marRight w:val="0"/>
      <w:marTop w:val="0"/>
      <w:marBottom w:val="0"/>
      <w:divBdr>
        <w:top w:val="none" w:sz="0" w:space="0" w:color="auto"/>
        <w:left w:val="none" w:sz="0" w:space="0" w:color="auto"/>
        <w:bottom w:val="none" w:sz="0" w:space="0" w:color="auto"/>
        <w:right w:val="none" w:sz="0" w:space="0" w:color="auto"/>
      </w:divBdr>
    </w:div>
    <w:div w:id="1974484430">
      <w:marLeft w:val="640"/>
      <w:marRight w:val="0"/>
      <w:marTop w:val="0"/>
      <w:marBottom w:val="0"/>
      <w:divBdr>
        <w:top w:val="none" w:sz="0" w:space="0" w:color="auto"/>
        <w:left w:val="none" w:sz="0" w:space="0" w:color="auto"/>
        <w:bottom w:val="none" w:sz="0" w:space="0" w:color="auto"/>
        <w:right w:val="none" w:sz="0" w:space="0" w:color="auto"/>
      </w:divBdr>
    </w:div>
    <w:div w:id="1974822001">
      <w:marLeft w:val="640"/>
      <w:marRight w:val="0"/>
      <w:marTop w:val="0"/>
      <w:marBottom w:val="0"/>
      <w:divBdr>
        <w:top w:val="none" w:sz="0" w:space="0" w:color="auto"/>
        <w:left w:val="none" w:sz="0" w:space="0" w:color="auto"/>
        <w:bottom w:val="none" w:sz="0" w:space="0" w:color="auto"/>
        <w:right w:val="none" w:sz="0" w:space="0" w:color="auto"/>
      </w:divBdr>
    </w:div>
    <w:div w:id="1975132342">
      <w:marLeft w:val="640"/>
      <w:marRight w:val="0"/>
      <w:marTop w:val="0"/>
      <w:marBottom w:val="0"/>
      <w:divBdr>
        <w:top w:val="none" w:sz="0" w:space="0" w:color="auto"/>
        <w:left w:val="none" w:sz="0" w:space="0" w:color="auto"/>
        <w:bottom w:val="none" w:sz="0" w:space="0" w:color="auto"/>
        <w:right w:val="none" w:sz="0" w:space="0" w:color="auto"/>
      </w:divBdr>
    </w:div>
    <w:div w:id="1977292625">
      <w:marLeft w:val="640"/>
      <w:marRight w:val="0"/>
      <w:marTop w:val="0"/>
      <w:marBottom w:val="0"/>
      <w:divBdr>
        <w:top w:val="none" w:sz="0" w:space="0" w:color="auto"/>
        <w:left w:val="none" w:sz="0" w:space="0" w:color="auto"/>
        <w:bottom w:val="none" w:sz="0" w:space="0" w:color="auto"/>
        <w:right w:val="none" w:sz="0" w:space="0" w:color="auto"/>
      </w:divBdr>
    </w:div>
    <w:div w:id="1978412347">
      <w:marLeft w:val="640"/>
      <w:marRight w:val="0"/>
      <w:marTop w:val="0"/>
      <w:marBottom w:val="0"/>
      <w:divBdr>
        <w:top w:val="none" w:sz="0" w:space="0" w:color="auto"/>
        <w:left w:val="none" w:sz="0" w:space="0" w:color="auto"/>
        <w:bottom w:val="none" w:sz="0" w:space="0" w:color="auto"/>
        <w:right w:val="none" w:sz="0" w:space="0" w:color="auto"/>
      </w:divBdr>
    </w:div>
    <w:div w:id="1978606144">
      <w:marLeft w:val="640"/>
      <w:marRight w:val="0"/>
      <w:marTop w:val="0"/>
      <w:marBottom w:val="0"/>
      <w:divBdr>
        <w:top w:val="none" w:sz="0" w:space="0" w:color="auto"/>
        <w:left w:val="none" w:sz="0" w:space="0" w:color="auto"/>
        <w:bottom w:val="none" w:sz="0" w:space="0" w:color="auto"/>
        <w:right w:val="none" w:sz="0" w:space="0" w:color="auto"/>
      </w:divBdr>
    </w:div>
    <w:div w:id="1978990598">
      <w:marLeft w:val="640"/>
      <w:marRight w:val="0"/>
      <w:marTop w:val="0"/>
      <w:marBottom w:val="0"/>
      <w:divBdr>
        <w:top w:val="none" w:sz="0" w:space="0" w:color="auto"/>
        <w:left w:val="none" w:sz="0" w:space="0" w:color="auto"/>
        <w:bottom w:val="none" w:sz="0" w:space="0" w:color="auto"/>
        <w:right w:val="none" w:sz="0" w:space="0" w:color="auto"/>
      </w:divBdr>
    </w:div>
    <w:div w:id="1979845278">
      <w:marLeft w:val="640"/>
      <w:marRight w:val="0"/>
      <w:marTop w:val="0"/>
      <w:marBottom w:val="0"/>
      <w:divBdr>
        <w:top w:val="none" w:sz="0" w:space="0" w:color="auto"/>
        <w:left w:val="none" w:sz="0" w:space="0" w:color="auto"/>
        <w:bottom w:val="none" w:sz="0" w:space="0" w:color="auto"/>
        <w:right w:val="none" w:sz="0" w:space="0" w:color="auto"/>
      </w:divBdr>
    </w:div>
    <w:div w:id="1979988517">
      <w:marLeft w:val="640"/>
      <w:marRight w:val="0"/>
      <w:marTop w:val="0"/>
      <w:marBottom w:val="0"/>
      <w:divBdr>
        <w:top w:val="none" w:sz="0" w:space="0" w:color="auto"/>
        <w:left w:val="none" w:sz="0" w:space="0" w:color="auto"/>
        <w:bottom w:val="none" w:sz="0" w:space="0" w:color="auto"/>
        <w:right w:val="none" w:sz="0" w:space="0" w:color="auto"/>
      </w:divBdr>
    </w:div>
    <w:div w:id="1980332520">
      <w:marLeft w:val="640"/>
      <w:marRight w:val="0"/>
      <w:marTop w:val="0"/>
      <w:marBottom w:val="0"/>
      <w:divBdr>
        <w:top w:val="none" w:sz="0" w:space="0" w:color="auto"/>
        <w:left w:val="none" w:sz="0" w:space="0" w:color="auto"/>
        <w:bottom w:val="none" w:sz="0" w:space="0" w:color="auto"/>
        <w:right w:val="none" w:sz="0" w:space="0" w:color="auto"/>
      </w:divBdr>
    </w:div>
    <w:div w:id="1980529089">
      <w:marLeft w:val="640"/>
      <w:marRight w:val="0"/>
      <w:marTop w:val="0"/>
      <w:marBottom w:val="0"/>
      <w:divBdr>
        <w:top w:val="none" w:sz="0" w:space="0" w:color="auto"/>
        <w:left w:val="none" w:sz="0" w:space="0" w:color="auto"/>
        <w:bottom w:val="none" w:sz="0" w:space="0" w:color="auto"/>
        <w:right w:val="none" w:sz="0" w:space="0" w:color="auto"/>
      </w:divBdr>
    </w:div>
    <w:div w:id="1980645261">
      <w:marLeft w:val="640"/>
      <w:marRight w:val="0"/>
      <w:marTop w:val="0"/>
      <w:marBottom w:val="0"/>
      <w:divBdr>
        <w:top w:val="none" w:sz="0" w:space="0" w:color="auto"/>
        <w:left w:val="none" w:sz="0" w:space="0" w:color="auto"/>
        <w:bottom w:val="none" w:sz="0" w:space="0" w:color="auto"/>
        <w:right w:val="none" w:sz="0" w:space="0" w:color="auto"/>
      </w:divBdr>
    </w:div>
    <w:div w:id="1981810642">
      <w:marLeft w:val="640"/>
      <w:marRight w:val="0"/>
      <w:marTop w:val="0"/>
      <w:marBottom w:val="0"/>
      <w:divBdr>
        <w:top w:val="none" w:sz="0" w:space="0" w:color="auto"/>
        <w:left w:val="none" w:sz="0" w:space="0" w:color="auto"/>
        <w:bottom w:val="none" w:sz="0" w:space="0" w:color="auto"/>
        <w:right w:val="none" w:sz="0" w:space="0" w:color="auto"/>
      </w:divBdr>
    </w:div>
    <w:div w:id="1982415552">
      <w:marLeft w:val="640"/>
      <w:marRight w:val="0"/>
      <w:marTop w:val="0"/>
      <w:marBottom w:val="0"/>
      <w:divBdr>
        <w:top w:val="none" w:sz="0" w:space="0" w:color="auto"/>
        <w:left w:val="none" w:sz="0" w:space="0" w:color="auto"/>
        <w:bottom w:val="none" w:sz="0" w:space="0" w:color="auto"/>
        <w:right w:val="none" w:sz="0" w:space="0" w:color="auto"/>
      </w:divBdr>
    </w:div>
    <w:div w:id="1985309566">
      <w:marLeft w:val="640"/>
      <w:marRight w:val="0"/>
      <w:marTop w:val="0"/>
      <w:marBottom w:val="0"/>
      <w:divBdr>
        <w:top w:val="none" w:sz="0" w:space="0" w:color="auto"/>
        <w:left w:val="none" w:sz="0" w:space="0" w:color="auto"/>
        <w:bottom w:val="none" w:sz="0" w:space="0" w:color="auto"/>
        <w:right w:val="none" w:sz="0" w:space="0" w:color="auto"/>
      </w:divBdr>
    </w:div>
    <w:div w:id="1988171614">
      <w:marLeft w:val="640"/>
      <w:marRight w:val="0"/>
      <w:marTop w:val="0"/>
      <w:marBottom w:val="0"/>
      <w:divBdr>
        <w:top w:val="none" w:sz="0" w:space="0" w:color="auto"/>
        <w:left w:val="none" w:sz="0" w:space="0" w:color="auto"/>
        <w:bottom w:val="none" w:sz="0" w:space="0" w:color="auto"/>
        <w:right w:val="none" w:sz="0" w:space="0" w:color="auto"/>
      </w:divBdr>
    </w:div>
    <w:div w:id="1989551920">
      <w:marLeft w:val="640"/>
      <w:marRight w:val="0"/>
      <w:marTop w:val="0"/>
      <w:marBottom w:val="0"/>
      <w:divBdr>
        <w:top w:val="none" w:sz="0" w:space="0" w:color="auto"/>
        <w:left w:val="none" w:sz="0" w:space="0" w:color="auto"/>
        <w:bottom w:val="none" w:sz="0" w:space="0" w:color="auto"/>
        <w:right w:val="none" w:sz="0" w:space="0" w:color="auto"/>
      </w:divBdr>
    </w:div>
    <w:div w:id="1991396089">
      <w:marLeft w:val="640"/>
      <w:marRight w:val="0"/>
      <w:marTop w:val="0"/>
      <w:marBottom w:val="0"/>
      <w:divBdr>
        <w:top w:val="none" w:sz="0" w:space="0" w:color="auto"/>
        <w:left w:val="none" w:sz="0" w:space="0" w:color="auto"/>
        <w:bottom w:val="none" w:sz="0" w:space="0" w:color="auto"/>
        <w:right w:val="none" w:sz="0" w:space="0" w:color="auto"/>
      </w:divBdr>
    </w:div>
    <w:div w:id="1992758200">
      <w:marLeft w:val="640"/>
      <w:marRight w:val="0"/>
      <w:marTop w:val="0"/>
      <w:marBottom w:val="0"/>
      <w:divBdr>
        <w:top w:val="none" w:sz="0" w:space="0" w:color="auto"/>
        <w:left w:val="none" w:sz="0" w:space="0" w:color="auto"/>
        <w:bottom w:val="none" w:sz="0" w:space="0" w:color="auto"/>
        <w:right w:val="none" w:sz="0" w:space="0" w:color="auto"/>
      </w:divBdr>
    </w:div>
    <w:div w:id="1994483666">
      <w:marLeft w:val="640"/>
      <w:marRight w:val="0"/>
      <w:marTop w:val="0"/>
      <w:marBottom w:val="0"/>
      <w:divBdr>
        <w:top w:val="none" w:sz="0" w:space="0" w:color="auto"/>
        <w:left w:val="none" w:sz="0" w:space="0" w:color="auto"/>
        <w:bottom w:val="none" w:sz="0" w:space="0" w:color="auto"/>
        <w:right w:val="none" w:sz="0" w:space="0" w:color="auto"/>
      </w:divBdr>
    </w:div>
    <w:div w:id="1994747567">
      <w:marLeft w:val="640"/>
      <w:marRight w:val="0"/>
      <w:marTop w:val="0"/>
      <w:marBottom w:val="0"/>
      <w:divBdr>
        <w:top w:val="none" w:sz="0" w:space="0" w:color="auto"/>
        <w:left w:val="none" w:sz="0" w:space="0" w:color="auto"/>
        <w:bottom w:val="none" w:sz="0" w:space="0" w:color="auto"/>
        <w:right w:val="none" w:sz="0" w:space="0" w:color="auto"/>
      </w:divBdr>
    </w:div>
    <w:div w:id="1995598135">
      <w:marLeft w:val="640"/>
      <w:marRight w:val="0"/>
      <w:marTop w:val="0"/>
      <w:marBottom w:val="0"/>
      <w:divBdr>
        <w:top w:val="none" w:sz="0" w:space="0" w:color="auto"/>
        <w:left w:val="none" w:sz="0" w:space="0" w:color="auto"/>
        <w:bottom w:val="none" w:sz="0" w:space="0" w:color="auto"/>
        <w:right w:val="none" w:sz="0" w:space="0" w:color="auto"/>
      </w:divBdr>
    </w:div>
    <w:div w:id="1995840109">
      <w:marLeft w:val="640"/>
      <w:marRight w:val="0"/>
      <w:marTop w:val="0"/>
      <w:marBottom w:val="0"/>
      <w:divBdr>
        <w:top w:val="none" w:sz="0" w:space="0" w:color="auto"/>
        <w:left w:val="none" w:sz="0" w:space="0" w:color="auto"/>
        <w:bottom w:val="none" w:sz="0" w:space="0" w:color="auto"/>
        <w:right w:val="none" w:sz="0" w:space="0" w:color="auto"/>
      </w:divBdr>
    </w:div>
    <w:div w:id="1996568241">
      <w:marLeft w:val="640"/>
      <w:marRight w:val="0"/>
      <w:marTop w:val="0"/>
      <w:marBottom w:val="0"/>
      <w:divBdr>
        <w:top w:val="none" w:sz="0" w:space="0" w:color="auto"/>
        <w:left w:val="none" w:sz="0" w:space="0" w:color="auto"/>
        <w:bottom w:val="none" w:sz="0" w:space="0" w:color="auto"/>
        <w:right w:val="none" w:sz="0" w:space="0" w:color="auto"/>
      </w:divBdr>
    </w:div>
    <w:div w:id="2005009592">
      <w:marLeft w:val="640"/>
      <w:marRight w:val="0"/>
      <w:marTop w:val="0"/>
      <w:marBottom w:val="0"/>
      <w:divBdr>
        <w:top w:val="none" w:sz="0" w:space="0" w:color="auto"/>
        <w:left w:val="none" w:sz="0" w:space="0" w:color="auto"/>
        <w:bottom w:val="none" w:sz="0" w:space="0" w:color="auto"/>
        <w:right w:val="none" w:sz="0" w:space="0" w:color="auto"/>
      </w:divBdr>
    </w:div>
    <w:div w:id="2006282208">
      <w:marLeft w:val="640"/>
      <w:marRight w:val="0"/>
      <w:marTop w:val="0"/>
      <w:marBottom w:val="0"/>
      <w:divBdr>
        <w:top w:val="none" w:sz="0" w:space="0" w:color="auto"/>
        <w:left w:val="none" w:sz="0" w:space="0" w:color="auto"/>
        <w:bottom w:val="none" w:sz="0" w:space="0" w:color="auto"/>
        <w:right w:val="none" w:sz="0" w:space="0" w:color="auto"/>
      </w:divBdr>
    </w:div>
    <w:div w:id="2008971190">
      <w:marLeft w:val="640"/>
      <w:marRight w:val="0"/>
      <w:marTop w:val="0"/>
      <w:marBottom w:val="0"/>
      <w:divBdr>
        <w:top w:val="none" w:sz="0" w:space="0" w:color="auto"/>
        <w:left w:val="none" w:sz="0" w:space="0" w:color="auto"/>
        <w:bottom w:val="none" w:sz="0" w:space="0" w:color="auto"/>
        <w:right w:val="none" w:sz="0" w:space="0" w:color="auto"/>
      </w:divBdr>
    </w:div>
    <w:div w:id="2012246433">
      <w:marLeft w:val="640"/>
      <w:marRight w:val="0"/>
      <w:marTop w:val="0"/>
      <w:marBottom w:val="0"/>
      <w:divBdr>
        <w:top w:val="none" w:sz="0" w:space="0" w:color="auto"/>
        <w:left w:val="none" w:sz="0" w:space="0" w:color="auto"/>
        <w:bottom w:val="none" w:sz="0" w:space="0" w:color="auto"/>
        <w:right w:val="none" w:sz="0" w:space="0" w:color="auto"/>
      </w:divBdr>
    </w:div>
    <w:div w:id="2012249831">
      <w:marLeft w:val="640"/>
      <w:marRight w:val="0"/>
      <w:marTop w:val="0"/>
      <w:marBottom w:val="0"/>
      <w:divBdr>
        <w:top w:val="none" w:sz="0" w:space="0" w:color="auto"/>
        <w:left w:val="none" w:sz="0" w:space="0" w:color="auto"/>
        <w:bottom w:val="none" w:sz="0" w:space="0" w:color="auto"/>
        <w:right w:val="none" w:sz="0" w:space="0" w:color="auto"/>
      </w:divBdr>
    </w:div>
    <w:div w:id="2014867636">
      <w:marLeft w:val="640"/>
      <w:marRight w:val="0"/>
      <w:marTop w:val="0"/>
      <w:marBottom w:val="0"/>
      <w:divBdr>
        <w:top w:val="none" w:sz="0" w:space="0" w:color="auto"/>
        <w:left w:val="none" w:sz="0" w:space="0" w:color="auto"/>
        <w:bottom w:val="none" w:sz="0" w:space="0" w:color="auto"/>
        <w:right w:val="none" w:sz="0" w:space="0" w:color="auto"/>
      </w:divBdr>
    </w:div>
    <w:div w:id="2015305550">
      <w:marLeft w:val="640"/>
      <w:marRight w:val="0"/>
      <w:marTop w:val="0"/>
      <w:marBottom w:val="0"/>
      <w:divBdr>
        <w:top w:val="none" w:sz="0" w:space="0" w:color="auto"/>
        <w:left w:val="none" w:sz="0" w:space="0" w:color="auto"/>
        <w:bottom w:val="none" w:sz="0" w:space="0" w:color="auto"/>
        <w:right w:val="none" w:sz="0" w:space="0" w:color="auto"/>
      </w:divBdr>
    </w:div>
    <w:div w:id="2015497922">
      <w:marLeft w:val="640"/>
      <w:marRight w:val="0"/>
      <w:marTop w:val="0"/>
      <w:marBottom w:val="0"/>
      <w:divBdr>
        <w:top w:val="none" w:sz="0" w:space="0" w:color="auto"/>
        <w:left w:val="none" w:sz="0" w:space="0" w:color="auto"/>
        <w:bottom w:val="none" w:sz="0" w:space="0" w:color="auto"/>
        <w:right w:val="none" w:sz="0" w:space="0" w:color="auto"/>
      </w:divBdr>
    </w:div>
    <w:div w:id="2017031367">
      <w:marLeft w:val="640"/>
      <w:marRight w:val="0"/>
      <w:marTop w:val="0"/>
      <w:marBottom w:val="0"/>
      <w:divBdr>
        <w:top w:val="none" w:sz="0" w:space="0" w:color="auto"/>
        <w:left w:val="none" w:sz="0" w:space="0" w:color="auto"/>
        <w:bottom w:val="none" w:sz="0" w:space="0" w:color="auto"/>
        <w:right w:val="none" w:sz="0" w:space="0" w:color="auto"/>
      </w:divBdr>
    </w:div>
    <w:div w:id="2019843141">
      <w:marLeft w:val="640"/>
      <w:marRight w:val="0"/>
      <w:marTop w:val="0"/>
      <w:marBottom w:val="0"/>
      <w:divBdr>
        <w:top w:val="none" w:sz="0" w:space="0" w:color="auto"/>
        <w:left w:val="none" w:sz="0" w:space="0" w:color="auto"/>
        <w:bottom w:val="none" w:sz="0" w:space="0" w:color="auto"/>
        <w:right w:val="none" w:sz="0" w:space="0" w:color="auto"/>
      </w:divBdr>
    </w:div>
    <w:div w:id="2023435695">
      <w:marLeft w:val="640"/>
      <w:marRight w:val="0"/>
      <w:marTop w:val="0"/>
      <w:marBottom w:val="0"/>
      <w:divBdr>
        <w:top w:val="none" w:sz="0" w:space="0" w:color="auto"/>
        <w:left w:val="none" w:sz="0" w:space="0" w:color="auto"/>
        <w:bottom w:val="none" w:sz="0" w:space="0" w:color="auto"/>
        <w:right w:val="none" w:sz="0" w:space="0" w:color="auto"/>
      </w:divBdr>
    </w:div>
    <w:div w:id="2024092039">
      <w:marLeft w:val="640"/>
      <w:marRight w:val="0"/>
      <w:marTop w:val="0"/>
      <w:marBottom w:val="0"/>
      <w:divBdr>
        <w:top w:val="none" w:sz="0" w:space="0" w:color="auto"/>
        <w:left w:val="none" w:sz="0" w:space="0" w:color="auto"/>
        <w:bottom w:val="none" w:sz="0" w:space="0" w:color="auto"/>
        <w:right w:val="none" w:sz="0" w:space="0" w:color="auto"/>
      </w:divBdr>
    </w:div>
    <w:div w:id="2024552601">
      <w:marLeft w:val="640"/>
      <w:marRight w:val="0"/>
      <w:marTop w:val="0"/>
      <w:marBottom w:val="0"/>
      <w:divBdr>
        <w:top w:val="none" w:sz="0" w:space="0" w:color="auto"/>
        <w:left w:val="none" w:sz="0" w:space="0" w:color="auto"/>
        <w:bottom w:val="none" w:sz="0" w:space="0" w:color="auto"/>
        <w:right w:val="none" w:sz="0" w:space="0" w:color="auto"/>
      </w:divBdr>
    </w:div>
    <w:div w:id="2026975253">
      <w:marLeft w:val="640"/>
      <w:marRight w:val="0"/>
      <w:marTop w:val="0"/>
      <w:marBottom w:val="0"/>
      <w:divBdr>
        <w:top w:val="none" w:sz="0" w:space="0" w:color="auto"/>
        <w:left w:val="none" w:sz="0" w:space="0" w:color="auto"/>
        <w:bottom w:val="none" w:sz="0" w:space="0" w:color="auto"/>
        <w:right w:val="none" w:sz="0" w:space="0" w:color="auto"/>
      </w:divBdr>
    </w:div>
    <w:div w:id="2030371395">
      <w:marLeft w:val="640"/>
      <w:marRight w:val="0"/>
      <w:marTop w:val="0"/>
      <w:marBottom w:val="0"/>
      <w:divBdr>
        <w:top w:val="none" w:sz="0" w:space="0" w:color="auto"/>
        <w:left w:val="none" w:sz="0" w:space="0" w:color="auto"/>
        <w:bottom w:val="none" w:sz="0" w:space="0" w:color="auto"/>
        <w:right w:val="none" w:sz="0" w:space="0" w:color="auto"/>
      </w:divBdr>
    </w:div>
    <w:div w:id="2035383733">
      <w:marLeft w:val="640"/>
      <w:marRight w:val="0"/>
      <w:marTop w:val="0"/>
      <w:marBottom w:val="0"/>
      <w:divBdr>
        <w:top w:val="none" w:sz="0" w:space="0" w:color="auto"/>
        <w:left w:val="none" w:sz="0" w:space="0" w:color="auto"/>
        <w:bottom w:val="none" w:sz="0" w:space="0" w:color="auto"/>
        <w:right w:val="none" w:sz="0" w:space="0" w:color="auto"/>
      </w:divBdr>
    </w:div>
    <w:div w:id="2035644237">
      <w:marLeft w:val="640"/>
      <w:marRight w:val="0"/>
      <w:marTop w:val="0"/>
      <w:marBottom w:val="0"/>
      <w:divBdr>
        <w:top w:val="none" w:sz="0" w:space="0" w:color="auto"/>
        <w:left w:val="none" w:sz="0" w:space="0" w:color="auto"/>
        <w:bottom w:val="none" w:sz="0" w:space="0" w:color="auto"/>
        <w:right w:val="none" w:sz="0" w:space="0" w:color="auto"/>
      </w:divBdr>
    </w:div>
    <w:div w:id="2036956379">
      <w:marLeft w:val="640"/>
      <w:marRight w:val="0"/>
      <w:marTop w:val="0"/>
      <w:marBottom w:val="0"/>
      <w:divBdr>
        <w:top w:val="none" w:sz="0" w:space="0" w:color="auto"/>
        <w:left w:val="none" w:sz="0" w:space="0" w:color="auto"/>
        <w:bottom w:val="none" w:sz="0" w:space="0" w:color="auto"/>
        <w:right w:val="none" w:sz="0" w:space="0" w:color="auto"/>
      </w:divBdr>
    </w:div>
    <w:div w:id="2042434726">
      <w:marLeft w:val="640"/>
      <w:marRight w:val="0"/>
      <w:marTop w:val="0"/>
      <w:marBottom w:val="0"/>
      <w:divBdr>
        <w:top w:val="none" w:sz="0" w:space="0" w:color="auto"/>
        <w:left w:val="none" w:sz="0" w:space="0" w:color="auto"/>
        <w:bottom w:val="none" w:sz="0" w:space="0" w:color="auto"/>
        <w:right w:val="none" w:sz="0" w:space="0" w:color="auto"/>
      </w:divBdr>
    </w:div>
    <w:div w:id="2045476665">
      <w:marLeft w:val="640"/>
      <w:marRight w:val="0"/>
      <w:marTop w:val="0"/>
      <w:marBottom w:val="0"/>
      <w:divBdr>
        <w:top w:val="none" w:sz="0" w:space="0" w:color="auto"/>
        <w:left w:val="none" w:sz="0" w:space="0" w:color="auto"/>
        <w:bottom w:val="none" w:sz="0" w:space="0" w:color="auto"/>
        <w:right w:val="none" w:sz="0" w:space="0" w:color="auto"/>
      </w:divBdr>
    </w:div>
    <w:div w:id="2046131026">
      <w:marLeft w:val="640"/>
      <w:marRight w:val="0"/>
      <w:marTop w:val="0"/>
      <w:marBottom w:val="0"/>
      <w:divBdr>
        <w:top w:val="none" w:sz="0" w:space="0" w:color="auto"/>
        <w:left w:val="none" w:sz="0" w:space="0" w:color="auto"/>
        <w:bottom w:val="none" w:sz="0" w:space="0" w:color="auto"/>
        <w:right w:val="none" w:sz="0" w:space="0" w:color="auto"/>
      </w:divBdr>
    </w:div>
    <w:div w:id="2047873139">
      <w:marLeft w:val="640"/>
      <w:marRight w:val="0"/>
      <w:marTop w:val="0"/>
      <w:marBottom w:val="0"/>
      <w:divBdr>
        <w:top w:val="none" w:sz="0" w:space="0" w:color="auto"/>
        <w:left w:val="none" w:sz="0" w:space="0" w:color="auto"/>
        <w:bottom w:val="none" w:sz="0" w:space="0" w:color="auto"/>
        <w:right w:val="none" w:sz="0" w:space="0" w:color="auto"/>
      </w:divBdr>
    </w:div>
    <w:div w:id="2049796451">
      <w:marLeft w:val="640"/>
      <w:marRight w:val="0"/>
      <w:marTop w:val="0"/>
      <w:marBottom w:val="0"/>
      <w:divBdr>
        <w:top w:val="none" w:sz="0" w:space="0" w:color="auto"/>
        <w:left w:val="none" w:sz="0" w:space="0" w:color="auto"/>
        <w:bottom w:val="none" w:sz="0" w:space="0" w:color="auto"/>
        <w:right w:val="none" w:sz="0" w:space="0" w:color="auto"/>
      </w:divBdr>
    </w:div>
    <w:div w:id="2051220155">
      <w:marLeft w:val="640"/>
      <w:marRight w:val="0"/>
      <w:marTop w:val="0"/>
      <w:marBottom w:val="0"/>
      <w:divBdr>
        <w:top w:val="none" w:sz="0" w:space="0" w:color="auto"/>
        <w:left w:val="none" w:sz="0" w:space="0" w:color="auto"/>
        <w:bottom w:val="none" w:sz="0" w:space="0" w:color="auto"/>
        <w:right w:val="none" w:sz="0" w:space="0" w:color="auto"/>
      </w:divBdr>
    </w:div>
    <w:div w:id="2051417359">
      <w:marLeft w:val="640"/>
      <w:marRight w:val="0"/>
      <w:marTop w:val="0"/>
      <w:marBottom w:val="0"/>
      <w:divBdr>
        <w:top w:val="none" w:sz="0" w:space="0" w:color="auto"/>
        <w:left w:val="none" w:sz="0" w:space="0" w:color="auto"/>
        <w:bottom w:val="none" w:sz="0" w:space="0" w:color="auto"/>
        <w:right w:val="none" w:sz="0" w:space="0" w:color="auto"/>
      </w:divBdr>
    </w:div>
    <w:div w:id="2054885283">
      <w:marLeft w:val="640"/>
      <w:marRight w:val="0"/>
      <w:marTop w:val="0"/>
      <w:marBottom w:val="0"/>
      <w:divBdr>
        <w:top w:val="none" w:sz="0" w:space="0" w:color="auto"/>
        <w:left w:val="none" w:sz="0" w:space="0" w:color="auto"/>
        <w:bottom w:val="none" w:sz="0" w:space="0" w:color="auto"/>
        <w:right w:val="none" w:sz="0" w:space="0" w:color="auto"/>
      </w:divBdr>
    </w:div>
    <w:div w:id="2057966282">
      <w:marLeft w:val="640"/>
      <w:marRight w:val="0"/>
      <w:marTop w:val="0"/>
      <w:marBottom w:val="0"/>
      <w:divBdr>
        <w:top w:val="none" w:sz="0" w:space="0" w:color="auto"/>
        <w:left w:val="none" w:sz="0" w:space="0" w:color="auto"/>
        <w:bottom w:val="none" w:sz="0" w:space="0" w:color="auto"/>
        <w:right w:val="none" w:sz="0" w:space="0" w:color="auto"/>
      </w:divBdr>
    </w:div>
    <w:div w:id="2059040097">
      <w:marLeft w:val="640"/>
      <w:marRight w:val="0"/>
      <w:marTop w:val="0"/>
      <w:marBottom w:val="0"/>
      <w:divBdr>
        <w:top w:val="none" w:sz="0" w:space="0" w:color="auto"/>
        <w:left w:val="none" w:sz="0" w:space="0" w:color="auto"/>
        <w:bottom w:val="none" w:sz="0" w:space="0" w:color="auto"/>
        <w:right w:val="none" w:sz="0" w:space="0" w:color="auto"/>
      </w:divBdr>
    </w:div>
    <w:div w:id="2062630665">
      <w:marLeft w:val="640"/>
      <w:marRight w:val="0"/>
      <w:marTop w:val="0"/>
      <w:marBottom w:val="0"/>
      <w:divBdr>
        <w:top w:val="none" w:sz="0" w:space="0" w:color="auto"/>
        <w:left w:val="none" w:sz="0" w:space="0" w:color="auto"/>
        <w:bottom w:val="none" w:sz="0" w:space="0" w:color="auto"/>
        <w:right w:val="none" w:sz="0" w:space="0" w:color="auto"/>
      </w:divBdr>
    </w:div>
    <w:div w:id="2063674007">
      <w:marLeft w:val="640"/>
      <w:marRight w:val="0"/>
      <w:marTop w:val="0"/>
      <w:marBottom w:val="0"/>
      <w:divBdr>
        <w:top w:val="none" w:sz="0" w:space="0" w:color="auto"/>
        <w:left w:val="none" w:sz="0" w:space="0" w:color="auto"/>
        <w:bottom w:val="none" w:sz="0" w:space="0" w:color="auto"/>
        <w:right w:val="none" w:sz="0" w:space="0" w:color="auto"/>
      </w:divBdr>
    </w:div>
    <w:div w:id="2065177464">
      <w:marLeft w:val="640"/>
      <w:marRight w:val="0"/>
      <w:marTop w:val="0"/>
      <w:marBottom w:val="0"/>
      <w:divBdr>
        <w:top w:val="none" w:sz="0" w:space="0" w:color="auto"/>
        <w:left w:val="none" w:sz="0" w:space="0" w:color="auto"/>
        <w:bottom w:val="none" w:sz="0" w:space="0" w:color="auto"/>
        <w:right w:val="none" w:sz="0" w:space="0" w:color="auto"/>
      </w:divBdr>
    </w:div>
    <w:div w:id="2066446093">
      <w:marLeft w:val="640"/>
      <w:marRight w:val="0"/>
      <w:marTop w:val="0"/>
      <w:marBottom w:val="0"/>
      <w:divBdr>
        <w:top w:val="none" w:sz="0" w:space="0" w:color="auto"/>
        <w:left w:val="none" w:sz="0" w:space="0" w:color="auto"/>
        <w:bottom w:val="none" w:sz="0" w:space="0" w:color="auto"/>
        <w:right w:val="none" w:sz="0" w:space="0" w:color="auto"/>
      </w:divBdr>
    </w:div>
    <w:div w:id="2066560503">
      <w:marLeft w:val="640"/>
      <w:marRight w:val="0"/>
      <w:marTop w:val="0"/>
      <w:marBottom w:val="0"/>
      <w:divBdr>
        <w:top w:val="none" w:sz="0" w:space="0" w:color="auto"/>
        <w:left w:val="none" w:sz="0" w:space="0" w:color="auto"/>
        <w:bottom w:val="none" w:sz="0" w:space="0" w:color="auto"/>
        <w:right w:val="none" w:sz="0" w:space="0" w:color="auto"/>
      </w:divBdr>
    </w:div>
    <w:div w:id="2066636849">
      <w:marLeft w:val="640"/>
      <w:marRight w:val="0"/>
      <w:marTop w:val="0"/>
      <w:marBottom w:val="0"/>
      <w:divBdr>
        <w:top w:val="none" w:sz="0" w:space="0" w:color="auto"/>
        <w:left w:val="none" w:sz="0" w:space="0" w:color="auto"/>
        <w:bottom w:val="none" w:sz="0" w:space="0" w:color="auto"/>
        <w:right w:val="none" w:sz="0" w:space="0" w:color="auto"/>
      </w:divBdr>
    </w:div>
    <w:div w:id="2067147841">
      <w:marLeft w:val="640"/>
      <w:marRight w:val="0"/>
      <w:marTop w:val="0"/>
      <w:marBottom w:val="0"/>
      <w:divBdr>
        <w:top w:val="none" w:sz="0" w:space="0" w:color="auto"/>
        <w:left w:val="none" w:sz="0" w:space="0" w:color="auto"/>
        <w:bottom w:val="none" w:sz="0" w:space="0" w:color="auto"/>
        <w:right w:val="none" w:sz="0" w:space="0" w:color="auto"/>
      </w:divBdr>
    </w:div>
    <w:div w:id="2071230323">
      <w:marLeft w:val="640"/>
      <w:marRight w:val="0"/>
      <w:marTop w:val="0"/>
      <w:marBottom w:val="0"/>
      <w:divBdr>
        <w:top w:val="none" w:sz="0" w:space="0" w:color="auto"/>
        <w:left w:val="none" w:sz="0" w:space="0" w:color="auto"/>
        <w:bottom w:val="none" w:sz="0" w:space="0" w:color="auto"/>
        <w:right w:val="none" w:sz="0" w:space="0" w:color="auto"/>
      </w:divBdr>
    </w:div>
    <w:div w:id="2073575843">
      <w:marLeft w:val="640"/>
      <w:marRight w:val="0"/>
      <w:marTop w:val="0"/>
      <w:marBottom w:val="0"/>
      <w:divBdr>
        <w:top w:val="none" w:sz="0" w:space="0" w:color="auto"/>
        <w:left w:val="none" w:sz="0" w:space="0" w:color="auto"/>
        <w:bottom w:val="none" w:sz="0" w:space="0" w:color="auto"/>
        <w:right w:val="none" w:sz="0" w:space="0" w:color="auto"/>
      </w:divBdr>
    </w:div>
    <w:div w:id="2083914103">
      <w:marLeft w:val="640"/>
      <w:marRight w:val="0"/>
      <w:marTop w:val="0"/>
      <w:marBottom w:val="0"/>
      <w:divBdr>
        <w:top w:val="none" w:sz="0" w:space="0" w:color="auto"/>
        <w:left w:val="none" w:sz="0" w:space="0" w:color="auto"/>
        <w:bottom w:val="none" w:sz="0" w:space="0" w:color="auto"/>
        <w:right w:val="none" w:sz="0" w:space="0" w:color="auto"/>
      </w:divBdr>
    </w:div>
    <w:div w:id="2086565365">
      <w:marLeft w:val="640"/>
      <w:marRight w:val="0"/>
      <w:marTop w:val="0"/>
      <w:marBottom w:val="0"/>
      <w:divBdr>
        <w:top w:val="none" w:sz="0" w:space="0" w:color="auto"/>
        <w:left w:val="none" w:sz="0" w:space="0" w:color="auto"/>
        <w:bottom w:val="none" w:sz="0" w:space="0" w:color="auto"/>
        <w:right w:val="none" w:sz="0" w:space="0" w:color="auto"/>
      </w:divBdr>
    </w:div>
    <w:div w:id="2089886881">
      <w:marLeft w:val="640"/>
      <w:marRight w:val="0"/>
      <w:marTop w:val="0"/>
      <w:marBottom w:val="0"/>
      <w:divBdr>
        <w:top w:val="none" w:sz="0" w:space="0" w:color="auto"/>
        <w:left w:val="none" w:sz="0" w:space="0" w:color="auto"/>
        <w:bottom w:val="none" w:sz="0" w:space="0" w:color="auto"/>
        <w:right w:val="none" w:sz="0" w:space="0" w:color="auto"/>
      </w:divBdr>
    </w:div>
    <w:div w:id="2092582400">
      <w:marLeft w:val="640"/>
      <w:marRight w:val="0"/>
      <w:marTop w:val="0"/>
      <w:marBottom w:val="0"/>
      <w:divBdr>
        <w:top w:val="none" w:sz="0" w:space="0" w:color="auto"/>
        <w:left w:val="none" w:sz="0" w:space="0" w:color="auto"/>
        <w:bottom w:val="none" w:sz="0" w:space="0" w:color="auto"/>
        <w:right w:val="none" w:sz="0" w:space="0" w:color="auto"/>
      </w:divBdr>
    </w:div>
    <w:div w:id="2093237473">
      <w:marLeft w:val="640"/>
      <w:marRight w:val="0"/>
      <w:marTop w:val="0"/>
      <w:marBottom w:val="0"/>
      <w:divBdr>
        <w:top w:val="none" w:sz="0" w:space="0" w:color="auto"/>
        <w:left w:val="none" w:sz="0" w:space="0" w:color="auto"/>
        <w:bottom w:val="none" w:sz="0" w:space="0" w:color="auto"/>
        <w:right w:val="none" w:sz="0" w:space="0" w:color="auto"/>
      </w:divBdr>
    </w:div>
    <w:div w:id="2093509412">
      <w:marLeft w:val="640"/>
      <w:marRight w:val="0"/>
      <w:marTop w:val="0"/>
      <w:marBottom w:val="0"/>
      <w:divBdr>
        <w:top w:val="none" w:sz="0" w:space="0" w:color="auto"/>
        <w:left w:val="none" w:sz="0" w:space="0" w:color="auto"/>
        <w:bottom w:val="none" w:sz="0" w:space="0" w:color="auto"/>
        <w:right w:val="none" w:sz="0" w:space="0" w:color="auto"/>
      </w:divBdr>
    </w:div>
    <w:div w:id="2093701957">
      <w:marLeft w:val="640"/>
      <w:marRight w:val="0"/>
      <w:marTop w:val="0"/>
      <w:marBottom w:val="0"/>
      <w:divBdr>
        <w:top w:val="none" w:sz="0" w:space="0" w:color="auto"/>
        <w:left w:val="none" w:sz="0" w:space="0" w:color="auto"/>
        <w:bottom w:val="none" w:sz="0" w:space="0" w:color="auto"/>
        <w:right w:val="none" w:sz="0" w:space="0" w:color="auto"/>
      </w:divBdr>
    </w:div>
    <w:div w:id="2099784475">
      <w:marLeft w:val="640"/>
      <w:marRight w:val="0"/>
      <w:marTop w:val="0"/>
      <w:marBottom w:val="0"/>
      <w:divBdr>
        <w:top w:val="none" w:sz="0" w:space="0" w:color="auto"/>
        <w:left w:val="none" w:sz="0" w:space="0" w:color="auto"/>
        <w:bottom w:val="none" w:sz="0" w:space="0" w:color="auto"/>
        <w:right w:val="none" w:sz="0" w:space="0" w:color="auto"/>
      </w:divBdr>
    </w:div>
    <w:div w:id="2100713114">
      <w:marLeft w:val="640"/>
      <w:marRight w:val="0"/>
      <w:marTop w:val="0"/>
      <w:marBottom w:val="0"/>
      <w:divBdr>
        <w:top w:val="none" w:sz="0" w:space="0" w:color="auto"/>
        <w:left w:val="none" w:sz="0" w:space="0" w:color="auto"/>
        <w:bottom w:val="none" w:sz="0" w:space="0" w:color="auto"/>
        <w:right w:val="none" w:sz="0" w:space="0" w:color="auto"/>
      </w:divBdr>
    </w:div>
    <w:div w:id="2102331006">
      <w:marLeft w:val="640"/>
      <w:marRight w:val="0"/>
      <w:marTop w:val="0"/>
      <w:marBottom w:val="0"/>
      <w:divBdr>
        <w:top w:val="none" w:sz="0" w:space="0" w:color="auto"/>
        <w:left w:val="none" w:sz="0" w:space="0" w:color="auto"/>
        <w:bottom w:val="none" w:sz="0" w:space="0" w:color="auto"/>
        <w:right w:val="none" w:sz="0" w:space="0" w:color="auto"/>
      </w:divBdr>
    </w:div>
    <w:div w:id="2104254307">
      <w:marLeft w:val="640"/>
      <w:marRight w:val="0"/>
      <w:marTop w:val="0"/>
      <w:marBottom w:val="0"/>
      <w:divBdr>
        <w:top w:val="none" w:sz="0" w:space="0" w:color="auto"/>
        <w:left w:val="none" w:sz="0" w:space="0" w:color="auto"/>
        <w:bottom w:val="none" w:sz="0" w:space="0" w:color="auto"/>
        <w:right w:val="none" w:sz="0" w:space="0" w:color="auto"/>
      </w:divBdr>
    </w:div>
    <w:div w:id="2105490189">
      <w:marLeft w:val="640"/>
      <w:marRight w:val="0"/>
      <w:marTop w:val="0"/>
      <w:marBottom w:val="0"/>
      <w:divBdr>
        <w:top w:val="none" w:sz="0" w:space="0" w:color="auto"/>
        <w:left w:val="none" w:sz="0" w:space="0" w:color="auto"/>
        <w:bottom w:val="none" w:sz="0" w:space="0" w:color="auto"/>
        <w:right w:val="none" w:sz="0" w:space="0" w:color="auto"/>
      </w:divBdr>
    </w:div>
    <w:div w:id="2105834686">
      <w:marLeft w:val="640"/>
      <w:marRight w:val="0"/>
      <w:marTop w:val="0"/>
      <w:marBottom w:val="0"/>
      <w:divBdr>
        <w:top w:val="none" w:sz="0" w:space="0" w:color="auto"/>
        <w:left w:val="none" w:sz="0" w:space="0" w:color="auto"/>
        <w:bottom w:val="none" w:sz="0" w:space="0" w:color="auto"/>
        <w:right w:val="none" w:sz="0" w:space="0" w:color="auto"/>
      </w:divBdr>
    </w:div>
    <w:div w:id="2107924675">
      <w:marLeft w:val="640"/>
      <w:marRight w:val="0"/>
      <w:marTop w:val="0"/>
      <w:marBottom w:val="0"/>
      <w:divBdr>
        <w:top w:val="none" w:sz="0" w:space="0" w:color="auto"/>
        <w:left w:val="none" w:sz="0" w:space="0" w:color="auto"/>
        <w:bottom w:val="none" w:sz="0" w:space="0" w:color="auto"/>
        <w:right w:val="none" w:sz="0" w:space="0" w:color="auto"/>
      </w:divBdr>
    </w:div>
    <w:div w:id="2108648216">
      <w:marLeft w:val="640"/>
      <w:marRight w:val="0"/>
      <w:marTop w:val="0"/>
      <w:marBottom w:val="0"/>
      <w:divBdr>
        <w:top w:val="none" w:sz="0" w:space="0" w:color="auto"/>
        <w:left w:val="none" w:sz="0" w:space="0" w:color="auto"/>
        <w:bottom w:val="none" w:sz="0" w:space="0" w:color="auto"/>
        <w:right w:val="none" w:sz="0" w:space="0" w:color="auto"/>
      </w:divBdr>
    </w:div>
    <w:div w:id="2114787729">
      <w:marLeft w:val="640"/>
      <w:marRight w:val="0"/>
      <w:marTop w:val="0"/>
      <w:marBottom w:val="0"/>
      <w:divBdr>
        <w:top w:val="none" w:sz="0" w:space="0" w:color="auto"/>
        <w:left w:val="none" w:sz="0" w:space="0" w:color="auto"/>
        <w:bottom w:val="none" w:sz="0" w:space="0" w:color="auto"/>
        <w:right w:val="none" w:sz="0" w:space="0" w:color="auto"/>
      </w:divBdr>
    </w:div>
    <w:div w:id="2114855507">
      <w:marLeft w:val="640"/>
      <w:marRight w:val="0"/>
      <w:marTop w:val="0"/>
      <w:marBottom w:val="0"/>
      <w:divBdr>
        <w:top w:val="none" w:sz="0" w:space="0" w:color="auto"/>
        <w:left w:val="none" w:sz="0" w:space="0" w:color="auto"/>
        <w:bottom w:val="none" w:sz="0" w:space="0" w:color="auto"/>
        <w:right w:val="none" w:sz="0" w:space="0" w:color="auto"/>
      </w:divBdr>
    </w:div>
    <w:div w:id="2117863184">
      <w:marLeft w:val="640"/>
      <w:marRight w:val="0"/>
      <w:marTop w:val="0"/>
      <w:marBottom w:val="0"/>
      <w:divBdr>
        <w:top w:val="none" w:sz="0" w:space="0" w:color="auto"/>
        <w:left w:val="none" w:sz="0" w:space="0" w:color="auto"/>
        <w:bottom w:val="none" w:sz="0" w:space="0" w:color="auto"/>
        <w:right w:val="none" w:sz="0" w:space="0" w:color="auto"/>
      </w:divBdr>
    </w:div>
    <w:div w:id="2119567490">
      <w:marLeft w:val="640"/>
      <w:marRight w:val="0"/>
      <w:marTop w:val="0"/>
      <w:marBottom w:val="0"/>
      <w:divBdr>
        <w:top w:val="none" w:sz="0" w:space="0" w:color="auto"/>
        <w:left w:val="none" w:sz="0" w:space="0" w:color="auto"/>
        <w:bottom w:val="none" w:sz="0" w:space="0" w:color="auto"/>
        <w:right w:val="none" w:sz="0" w:space="0" w:color="auto"/>
      </w:divBdr>
    </w:div>
    <w:div w:id="2122677229">
      <w:marLeft w:val="640"/>
      <w:marRight w:val="0"/>
      <w:marTop w:val="0"/>
      <w:marBottom w:val="0"/>
      <w:divBdr>
        <w:top w:val="none" w:sz="0" w:space="0" w:color="auto"/>
        <w:left w:val="none" w:sz="0" w:space="0" w:color="auto"/>
        <w:bottom w:val="none" w:sz="0" w:space="0" w:color="auto"/>
        <w:right w:val="none" w:sz="0" w:space="0" w:color="auto"/>
      </w:divBdr>
    </w:div>
    <w:div w:id="2124304635">
      <w:marLeft w:val="640"/>
      <w:marRight w:val="0"/>
      <w:marTop w:val="0"/>
      <w:marBottom w:val="0"/>
      <w:divBdr>
        <w:top w:val="none" w:sz="0" w:space="0" w:color="auto"/>
        <w:left w:val="none" w:sz="0" w:space="0" w:color="auto"/>
        <w:bottom w:val="none" w:sz="0" w:space="0" w:color="auto"/>
        <w:right w:val="none" w:sz="0" w:space="0" w:color="auto"/>
      </w:divBdr>
    </w:div>
    <w:div w:id="2124955064">
      <w:marLeft w:val="640"/>
      <w:marRight w:val="0"/>
      <w:marTop w:val="0"/>
      <w:marBottom w:val="0"/>
      <w:divBdr>
        <w:top w:val="none" w:sz="0" w:space="0" w:color="auto"/>
        <w:left w:val="none" w:sz="0" w:space="0" w:color="auto"/>
        <w:bottom w:val="none" w:sz="0" w:space="0" w:color="auto"/>
        <w:right w:val="none" w:sz="0" w:space="0" w:color="auto"/>
      </w:divBdr>
    </w:div>
    <w:div w:id="2125298747">
      <w:marLeft w:val="640"/>
      <w:marRight w:val="0"/>
      <w:marTop w:val="0"/>
      <w:marBottom w:val="0"/>
      <w:divBdr>
        <w:top w:val="none" w:sz="0" w:space="0" w:color="auto"/>
        <w:left w:val="none" w:sz="0" w:space="0" w:color="auto"/>
        <w:bottom w:val="none" w:sz="0" w:space="0" w:color="auto"/>
        <w:right w:val="none" w:sz="0" w:space="0" w:color="auto"/>
      </w:divBdr>
    </w:div>
    <w:div w:id="2125954957">
      <w:marLeft w:val="640"/>
      <w:marRight w:val="0"/>
      <w:marTop w:val="0"/>
      <w:marBottom w:val="0"/>
      <w:divBdr>
        <w:top w:val="none" w:sz="0" w:space="0" w:color="auto"/>
        <w:left w:val="none" w:sz="0" w:space="0" w:color="auto"/>
        <w:bottom w:val="none" w:sz="0" w:space="0" w:color="auto"/>
        <w:right w:val="none" w:sz="0" w:space="0" w:color="auto"/>
      </w:divBdr>
    </w:div>
    <w:div w:id="2126775690">
      <w:marLeft w:val="640"/>
      <w:marRight w:val="0"/>
      <w:marTop w:val="0"/>
      <w:marBottom w:val="0"/>
      <w:divBdr>
        <w:top w:val="none" w:sz="0" w:space="0" w:color="auto"/>
        <w:left w:val="none" w:sz="0" w:space="0" w:color="auto"/>
        <w:bottom w:val="none" w:sz="0" w:space="0" w:color="auto"/>
        <w:right w:val="none" w:sz="0" w:space="0" w:color="auto"/>
      </w:divBdr>
    </w:div>
    <w:div w:id="2128085531">
      <w:marLeft w:val="640"/>
      <w:marRight w:val="0"/>
      <w:marTop w:val="0"/>
      <w:marBottom w:val="0"/>
      <w:divBdr>
        <w:top w:val="none" w:sz="0" w:space="0" w:color="auto"/>
        <w:left w:val="none" w:sz="0" w:space="0" w:color="auto"/>
        <w:bottom w:val="none" w:sz="0" w:space="0" w:color="auto"/>
        <w:right w:val="none" w:sz="0" w:space="0" w:color="auto"/>
      </w:divBdr>
    </w:div>
    <w:div w:id="2128742331">
      <w:marLeft w:val="640"/>
      <w:marRight w:val="0"/>
      <w:marTop w:val="0"/>
      <w:marBottom w:val="0"/>
      <w:divBdr>
        <w:top w:val="none" w:sz="0" w:space="0" w:color="auto"/>
        <w:left w:val="none" w:sz="0" w:space="0" w:color="auto"/>
        <w:bottom w:val="none" w:sz="0" w:space="0" w:color="auto"/>
        <w:right w:val="none" w:sz="0" w:space="0" w:color="auto"/>
      </w:divBdr>
    </w:div>
    <w:div w:id="2134135774">
      <w:marLeft w:val="640"/>
      <w:marRight w:val="0"/>
      <w:marTop w:val="0"/>
      <w:marBottom w:val="0"/>
      <w:divBdr>
        <w:top w:val="none" w:sz="0" w:space="0" w:color="auto"/>
        <w:left w:val="none" w:sz="0" w:space="0" w:color="auto"/>
        <w:bottom w:val="none" w:sz="0" w:space="0" w:color="auto"/>
        <w:right w:val="none" w:sz="0" w:space="0" w:color="auto"/>
      </w:divBdr>
    </w:div>
    <w:div w:id="2143229475">
      <w:marLeft w:val="640"/>
      <w:marRight w:val="0"/>
      <w:marTop w:val="0"/>
      <w:marBottom w:val="0"/>
      <w:divBdr>
        <w:top w:val="none" w:sz="0" w:space="0" w:color="auto"/>
        <w:left w:val="none" w:sz="0" w:space="0" w:color="auto"/>
        <w:bottom w:val="none" w:sz="0" w:space="0" w:color="auto"/>
        <w:right w:val="none" w:sz="0" w:space="0" w:color="auto"/>
      </w:divBdr>
    </w:div>
    <w:div w:id="2144151255">
      <w:marLeft w:val="640"/>
      <w:marRight w:val="0"/>
      <w:marTop w:val="0"/>
      <w:marBottom w:val="0"/>
      <w:divBdr>
        <w:top w:val="none" w:sz="0" w:space="0" w:color="auto"/>
        <w:left w:val="none" w:sz="0" w:space="0" w:color="auto"/>
        <w:bottom w:val="none" w:sz="0" w:space="0" w:color="auto"/>
        <w:right w:val="none" w:sz="0" w:space="0" w:color="auto"/>
      </w:divBdr>
    </w:div>
    <w:div w:id="2144227865">
      <w:marLeft w:val="640"/>
      <w:marRight w:val="0"/>
      <w:marTop w:val="0"/>
      <w:marBottom w:val="0"/>
      <w:divBdr>
        <w:top w:val="none" w:sz="0" w:space="0" w:color="auto"/>
        <w:left w:val="none" w:sz="0" w:space="0" w:color="auto"/>
        <w:bottom w:val="none" w:sz="0" w:space="0" w:color="auto"/>
        <w:right w:val="none" w:sz="0" w:space="0" w:color="auto"/>
      </w:divBdr>
    </w:div>
    <w:div w:id="214581012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nolt@revma.cz" TargetMode="External"/><Relationship Id="rId18" Type="http://schemas.openxmlformats.org/officeDocument/2006/relationships/image" Target="media/image4.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mailto:baloun@revma.cz" TargetMode="External"/><Relationship Id="rId17" Type="http://schemas.openxmlformats.org/officeDocument/2006/relationships/image" Target="media/image3.tif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tiff"/><Relationship Id="rId20" Type="http://schemas.openxmlformats.org/officeDocument/2006/relationships/image" Target="media/image6.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nolt@revma.cz" TargetMode="External"/><Relationship Id="rId24" Type="http://schemas.openxmlformats.org/officeDocument/2006/relationships/image" Target="media/image10.tiff"/><Relationship Id="rId5" Type="http://schemas.openxmlformats.org/officeDocument/2006/relationships/numbering" Target="numbering.xml"/><Relationship Id="rId15" Type="http://schemas.openxmlformats.org/officeDocument/2006/relationships/image" Target="media/image1.tiff"/><Relationship Id="rId23" Type="http://schemas.openxmlformats.org/officeDocument/2006/relationships/image" Target="media/image9.tiff"/><Relationship Id="rId10" Type="http://schemas.openxmlformats.org/officeDocument/2006/relationships/endnotes" Target="endnotes.xml"/><Relationship Id="rId19" Type="http://schemas.openxmlformats.org/officeDocument/2006/relationships/image" Target="media/image5.tif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8.tiff"/><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Obecné"/>
          <w:gallery w:val="placeholder"/>
        </w:category>
        <w:types>
          <w:type w:val="bbPlcHdr"/>
        </w:types>
        <w:behaviors>
          <w:behavior w:val="content"/>
        </w:behaviors>
        <w:guid w:val="{6F8F5C08-9F16-423F-BE76-F2A71608E100}"/>
      </w:docPartPr>
      <w:docPartBody>
        <w:p w:rsidR="00BE62E6" w:rsidRDefault="00EE57A4">
          <w:r w:rsidRPr="000D2923">
            <w:rPr>
              <w:rStyle w:val="Zstupntext"/>
            </w:rPr>
            <w:t>Klikněte nebo klepněte sem a zadejte text.</w:t>
          </w:r>
        </w:p>
      </w:docPartBody>
    </w:docPart>
    <w:docPart>
      <w:docPartPr>
        <w:name w:val="5FDEEB63E9644A84A6BAFD2B506DAC54"/>
        <w:category>
          <w:name w:val="Obecné"/>
          <w:gallery w:val="placeholder"/>
        </w:category>
        <w:types>
          <w:type w:val="bbPlcHdr"/>
        </w:types>
        <w:behaviors>
          <w:behavior w:val="content"/>
        </w:behaviors>
        <w:guid w:val="{E87BD5A0-F2B3-42AF-B99C-EB5F77AA7E7E}"/>
      </w:docPartPr>
      <w:docPartBody>
        <w:p w:rsidR="00573A6C" w:rsidRDefault="00BE62E6" w:rsidP="00BE62E6">
          <w:pPr>
            <w:pStyle w:val="5FDEEB63E9644A84A6BAFD2B506DAC54"/>
          </w:pPr>
          <w:r w:rsidRPr="00625674">
            <w:rPr>
              <w:rStyle w:val="Zstupntext"/>
            </w:rPr>
            <w:t>Klikněte nebo klepněte sem a zadejte text.</w:t>
          </w:r>
        </w:p>
      </w:docPartBody>
    </w:docPart>
    <w:docPart>
      <w:docPartPr>
        <w:name w:val="459E92A881FD4F8591ABDD4161C3656E"/>
        <w:category>
          <w:name w:val="Obecné"/>
          <w:gallery w:val="placeholder"/>
        </w:category>
        <w:types>
          <w:type w:val="bbPlcHdr"/>
        </w:types>
        <w:behaviors>
          <w:behavior w:val="content"/>
        </w:behaviors>
        <w:guid w:val="{115BB231-95CE-409F-93AC-C1077C24FF81}"/>
      </w:docPartPr>
      <w:docPartBody>
        <w:p w:rsidR="004B30F0" w:rsidRDefault="00244BCD" w:rsidP="00244BCD">
          <w:pPr>
            <w:pStyle w:val="459E92A881FD4F8591ABDD4161C3656E"/>
          </w:pPr>
          <w:r w:rsidRPr="000D2923">
            <w:rPr>
              <w:rStyle w:val="Zstupntext"/>
            </w:rPr>
            <w:t>Klikněte nebo klepněte sem a zadejte text.</w:t>
          </w:r>
        </w:p>
      </w:docPartBody>
    </w:docPart>
    <w:docPart>
      <w:docPartPr>
        <w:name w:val="1960DAFC22B94AF49DF003CFC70AF245"/>
        <w:category>
          <w:name w:val="Obecné"/>
          <w:gallery w:val="placeholder"/>
        </w:category>
        <w:types>
          <w:type w:val="bbPlcHdr"/>
        </w:types>
        <w:behaviors>
          <w:behavior w:val="content"/>
        </w:behaviors>
        <w:guid w:val="{45F846A2-44E7-4565-9503-47A198E46C19}"/>
      </w:docPartPr>
      <w:docPartBody>
        <w:p w:rsidR="00463FA5" w:rsidRDefault="004B30F0" w:rsidP="004B30F0">
          <w:pPr>
            <w:pStyle w:val="1960DAFC22B94AF49DF003CFC70AF245"/>
          </w:pPr>
          <w:r w:rsidRPr="000D2923">
            <w:rPr>
              <w:rStyle w:val="Zstupntext"/>
            </w:rPr>
            <w:t>Klikněte nebo klepněte sem a zadejte text.</w:t>
          </w:r>
        </w:p>
      </w:docPartBody>
    </w:docPart>
    <w:docPart>
      <w:docPartPr>
        <w:name w:val="3F3A36906B024F46AE13A5F5A63714B3"/>
        <w:category>
          <w:name w:val="Obecné"/>
          <w:gallery w:val="placeholder"/>
        </w:category>
        <w:types>
          <w:type w:val="bbPlcHdr"/>
        </w:types>
        <w:behaviors>
          <w:behavior w:val="content"/>
        </w:behaviors>
        <w:guid w:val="{5294CB52-7913-49D0-8847-D9CB55ACADF9}"/>
      </w:docPartPr>
      <w:docPartBody>
        <w:p w:rsidR="004E322A" w:rsidRDefault="001853E8" w:rsidP="001853E8">
          <w:pPr>
            <w:pStyle w:val="3F3A36906B024F46AE13A5F5A63714B3"/>
          </w:pPr>
          <w:r w:rsidRPr="000D2923">
            <w:rPr>
              <w:rStyle w:val="Zstupntext"/>
            </w:rPr>
            <w:t>Klikněte nebo klepněte sem a zadejte text.</w:t>
          </w:r>
        </w:p>
      </w:docPartBody>
    </w:docPart>
    <w:docPart>
      <w:docPartPr>
        <w:name w:val="8D48C08288784BC6813D533B0972D800"/>
        <w:category>
          <w:name w:val="Obecné"/>
          <w:gallery w:val="placeholder"/>
        </w:category>
        <w:types>
          <w:type w:val="bbPlcHdr"/>
        </w:types>
        <w:behaviors>
          <w:behavior w:val="content"/>
        </w:behaviors>
        <w:guid w:val="{74E16896-74A0-43DD-A77B-213E5E0F5CD3}"/>
      </w:docPartPr>
      <w:docPartBody>
        <w:p w:rsidR="00E74137" w:rsidRDefault="004455BB" w:rsidP="004455BB">
          <w:pPr>
            <w:pStyle w:val="8D48C08288784BC6813D533B0972D800"/>
          </w:pPr>
          <w:r w:rsidRPr="000D2923">
            <w:rPr>
              <w:rStyle w:val="Zstupntext"/>
            </w:rPr>
            <w:t>Klikněte nebo klepněte sem a zadejte text.</w:t>
          </w:r>
        </w:p>
      </w:docPartBody>
    </w:docPart>
    <w:docPart>
      <w:docPartPr>
        <w:name w:val="2F2D5C84218B4067AD3A614B38E32383"/>
        <w:category>
          <w:name w:val="Obecné"/>
          <w:gallery w:val="placeholder"/>
        </w:category>
        <w:types>
          <w:type w:val="bbPlcHdr"/>
        </w:types>
        <w:behaviors>
          <w:behavior w:val="content"/>
        </w:behaviors>
        <w:guid w:val="{8D0C3C72-C732-468C-B82B-F6EC9EC65810}"/>
      </w:docPartPr>
      <w:docPartBody>
        <w:p w:rsidR="00102315" w:rsidRDefault="00795054" w:rsidP="00795054">
          <w:pPr>
            <w:pStyle w:val="2F2D5C84218B4067AD3A614B38E32383"/>
          </w:pPr>
          <w:r w:rsidRPr="000D2923">
            <w:rPr>
              <w:rStyle w:val="Zstupntext"/>
            </w:rPr>
            <w:t>Klikněte nebo klepněte sem a zadejte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EE"/>
    <w:family w:val="roman"/>
    <w:pitch w:val="variable"/>
    <w:sig w:usb0="E0000287" w:usb1="40000013" w:usb2="00000000" w:usb3="00000000" w:csb0="0000019F" w:csb1="00000000"/>
  </w:font>
  <w:font w:name="Trebuchet MS">
    <w:panose1 w:val="020B0603020202020204"/>
    <w:charset w:val="EE"/>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028"/>
    <w:rsid w:val="00024ECA"/>
    <w:rsid w:val="000573A3"/>
    <w:rsid w:val="000D2BB9"/>
    <w:rsid w:val="00101E73"/>
    <w:rsid w:val="00102315"/>
    <w:rsid w:val="00110ABA"/>
    <w:rsid w:val="001853E8"/>
    <w:rsid w:val="00244BCD"/>
    <w:rsid w:val="002B64CE"/>
    <w:rsid w:val="002C6B87"/>
    <w:rsid w:val="0039174A"/>
    <w:rsid w:val="00410882"/>
    <w:rsid w:val="00412933"/>
    <w:rsid w:val="004455BB"/>
    <w:rsid w:val="00463FA5"/>
    <w:rsid w:val="00487CEF"/>
    <w:rsid w:val="004B0409"/>
    <w:rsid w:val="004B30F0"/>
    <w:rsid w:val="004E0A0F"/>
    <w:rsid w:val="004E322A"/>
    <w:rsid w:val="004F0CAF"/>
    <w:rsid w:val="004F5D16"/>
    <w:rsid w:val="0050092C"/>
    <w:rsid w:val="00566D33"/>
    <w:rsid w:val="00573A6C"/>
    <w:rsid w:val="005870E8"/>
    <w:rsid w:val="005A3ACC"/>
    <w:rsid w:val="005B5DDF"/>
    <w:rsid w:val="005D34C2"/>
    <w:rsid w:val="0060447D"/>
    <w:rsid w:val="00744782"/>
    <w:rsid w:val="00795054"/>
    <w:rsid w:val="007E10EF"/>
    <w:rsid w:val="008131F0"/>
    <w:rsid w:val="00847725"/>
    <w:rsid w:val="00872309"/>
    <w:rsid w:val="009335C5"/>
    <w:rsid w:val="00941886"/>
    <w:rsid w:val="00942D42"/>
    <w:rsid w:val="00990134"/>
    <w:rsid w:val="009E5D67"/>
    <w:rsid w:val="00A20628"/>
    <w:rsid w:val="00A77D6E"/>
    <w:rsid w:val="00A9296B"/>
    <w:rsid w:val="00AE749B"/>
    <w:rsid w:val="00AF2535"/>
    <w:rsid w:val="00BE62E6"/>
    <w:rsid w:val="00C42421"/>
    <w:rsid w:val="00CB6F5E"/>
    <w:rsid w:val="00CE2056"/>
    <w:rsid w:val="00D22D8A"/>
    <w:rsid w:val="00D9151A"/>
    <w:rsid w:val="00DA3028"/>
    <w:rsid w:val="00DA6F3E"/>
    <w:rsid w:val="00E71980"/>
    <w:rsid w:val="00E74137"/>
    <w:rsid w:val="00E84F43"/>
    <w:rsid w:val="00EE57A4"/>
    <w:rsid w:val="00F225CF"/>
    <w:rsid w:val="00F530F2"/>
    <w:rsid w:val="00F95947"/>
    <w:rsid w:val="00FB5A2F"/>
    <w:rsid w:val="00FC3B89"/>
    <w:rsid w:val="00FF195F"/>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795054"/>
    <w:rPr>
      <w:color w:val="666666"/>
    </w:rPr>
  </w:style>
  <w:style w:type="paragraph" w:customStyle="1" w:styleId="5FDEEB63E9644A84A6BAFD2B506DAC54">
    <w:name w:val="5FDEEB63E9644A84A6BAFD2B506DAC54"/>
    <w:rsid w:val="00BE62E6"/>
    <w:pPr>
      <w:spacing w:line="259" w:lineRule="auto"/>
    </w:pPr>
    <w:rPr>
      <w:kern w:val="0"/>
      <w:sz w:val="22"/>
      <w:szCs w:val="22"/>
      <w14:ligatures w14:val="none"/>
    </w:rPr>
  </w:style>
  <w:style w:type="paragraph" w:customStyle="1" w:styleId="1960DAFC22B94AF49DF003CFC70AF245">
    <w:name w:val="1960DAFC22B94AF49DF003CFC70AF245"/>
    <w:rsid w:val="004B30F0"/>
  </w:style>
  <w:style w:type="paragraph" w:customStyle="1" w:styleId="459E92A881FD4F8591ABDD4161C3656E">
    <w:name w:val="459E92A881FD4F8591ABDD4161C3656E"/>
    <w:rsid w:val="00244BCD"/>
  </w:style>
  <w:style w:type="paragraph" w:customStyle="1" w:styleId="3F3A36906B024F46AE13A5F5A63714B3">
    <w:name w:val="3F3A36906B024F46AE13A5F5A63714B3"/>
    <w:rsid w:val="001853E8"/>
  </w:style>
  <w:style w:type="paragraph" w:customStyle="1" w:styleId="8D48C08288784BC6813D533B0972D800">
    <w:name w:val="8D48C08288784BC6813D533B0972D800"/>
    <w:rsid w:val="004455BB"/>
  </w:style>
  <w:style w:type="paragraph" w:customStyle="1" w:styleId="2F2D5C84218B4067AD3A614B38E32383">
    <w:name w:val="2F2D5C84218B4067AD3A614B38E32383"/>
    <w:rsid w:val="007950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D761CC-7CB1-4173-889E-42325121D393}">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0539335120"/>
    <we:property name="MENDELEY_CITATIONS" value="[{&quot;citationID&quot;:&quot;MENDELEY_CITATION_110a9f8d-42c4-47fe-86ab-a156acec1395&quot;,&quot;properties&quot;:{&quot;noteIndex&quot;:0},&quot;isEdited&quot;:false,&quot;manualOverride&quot;:{&quot;isManuallyOverridden&quot;:false,&quot;citeprocText&quot;:&quot;[1]&quot;,&quot;manualOverrideText&quot;:&quot;&quot;},&quot;citationTag&quot;:&quot;MENDELEY_CITATION_v3_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&quot;,&quot;citationItems&quot;:[{&quot;id&quot;:&quot;4b730240-cd82-3e39-bbd4-6433f59a82f4&quot;,&quot;itemData&quot;:{&quot;type&quot;:&quot;article-journal&quot;,&quot;id&quot;:&quot;4b730240-cd82-3e39-bbd4-6433f59a82f4&quot;,&quot;title&quot;:&quot;The global prevalence of rheumatoid arthritis: a meta-analysis based on a systematic review&quot;,&quot;author&quot;:[{&quot;family&quot;:&quot;Almutairi&quot;,&quot;given&quot;:&quot;Khalid&quot;,&quot;parse-names&quot;:false,&quot;dropping-particle&quot;:&quot;&quot;,&quot;non-dropping-particle&quot;:&quot;&quot;},{&quot;family&quot;:&quot;Nossent&quot;,&quot;given&quot;:&quot;Johannes&quot;,&quot;parse-names&quot;:false,&quot;dropping-particle&quot;:&quot;&quot;,&quot;non-dropping-particle&quot;:&quot;&quot;},{&quot;family&quot;:&quot;Preen&quot;,&quot;given&quot;:&quot;David&quot;,&quot;parse-names&quot;:false,&quot;dropping-particle&quot;:&quot;&quot;,&quot;non-dropping-particle&quot;:&quot;&quot;},{&quot;family&quot;:&quot;Keen&quot;,&quot;given&quot;:&quot;Helen&quot;,&quot;parse-names&quot;:false,&quot;dropping-particle&quot;:&quot;&quot;,&quot;non-dropping-particle&quot;:&quot;&quot;},{&quot;family&quot;:&quot;Inderjeeth&quot;,&quot;given&quot;:&quot;Charles&quot;,&quot;parse-names&quot;:false,&quot;dropping-particle&quot;:&quot;&quot;,&quot;non-dropping-particle&quot;:&quot;&quot;}],&quot;container-title&quot;:&quot;Rheumatology international&quot;,&quot;accessed&quot;:{&quot;date-parts&quot;:[[2026,5,15]]},&quot;DOI&quot;:&quot;10.1007/S00296-020-04731-0&quot;,&quot;ISSN&quot;:&quot;1437-160X&quot;,&quot;PMID&quot;:&quot;33175207&quot;,&quot;URL&quot;:&quot;https://pubmed.ncbi.nlm.nih.gov/33175207/&quot;,&quot;issued&quot;:{&quot;date-parts&quot;:[[2021,5,1]]},&quot;page&quot;:&quot;863-877&quot;,&quot;abstract&quot;:&quot;The objective is to determine the global population prevalence of rheumatoid arthritis (RA) based on population-based studies and assess factors that influence RA prevalence estimates. Four electronic databases were searched (ProQuest Central, MEDLINE, Web of Science, and EMBASE) for peer-reviewed English publications that report prevalence estimates of RA from 1980 and 2019. We included case–control studies, cross-sectional studies, and prospective or retrospective cohort studies in our search strategy. A random-effect meta-analysis model was used to produce the pooled prevalence estimates. The potential between-study heterogeneity was identifiedusing sensitivity analysis, sub-group and meta-regression analyses. A total of 67 studies were included in the meta-analysis, containing 742,246 RA patients and 211,592,925 healthy controls in the study period. The global RA prevalence estimate was 0.46% (95% confidence interval [CI] 0.39–0.54; I2 = 99.9%) with a 95% prediction interval (0.06–1.27). The RA point-prevalence was 0.45% (95% CI 0.38–0.53%) between 1986 and 2014, while the pooled period-prevalence was 0.46% (95% CI 0.36% and 0.57%) from 1955 to 2015. The highest RA pooled prevalence (0.69%; 95% CI 0.47–0.95) was derived from linked data source studies. Based on meta-regression, the factors that explain the studies' heterogeneity of RA prevalence, including geographical location, the risk bias assessment of studies and sample size. The global prevalence of RA between 1980 and 2019 was 460 per 100,000 population, with variations due to geographical location and study methodology. Linked data are the preferred method to estimate RA population prevalence as they provide the best case ascertainment.&quot;,&quot;publisher&quot;:&quot;Rheumatol Int&quot;,&quot;issue&quot;:&quot;5&quot;,&quot;volume&quot;:&quot;41&quot;,&quot;container-title-short&quot;:&quot;Rheumatol. Int.&quot;},&quot;isTemporary&quot;:false,&quot;suppress-author&quot;:false,&quot;composite&quot;:false,&quot;author-only&quot;:false}]},{&quot;citationID&quot;:&quot;MENDELEY_CITATION_22fdcfe2-d75a-4fbf-9a59-325ae54acce5&quot;,&quot;properties&quot;:{&quot;noteIndex&quot;:0},&quot;isEdited&quot;:false,&quot;manualOverride&quot;:{&quot;isManuallyOverridden&quot;:false,&quot;citeprocText&quot;:&quot;[2]&quot;,&quot;manualOverrideText&quot;:&quot;&quot;},&quot;citationTag&quot;:&quot;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&quot;,&quot;citationItems&quot;:[{&quot;id&quot;:&quot;05fc026b-b9ac-351e-a801-0f2b02a93f01&quot;,&quot;itemData&quot;:{&quot;type&quot;:&quot;article-journal&quot;,&quot;id&quot;:&quot;05fc026b-b9ac-351e-a801-0f2b02a93f01&quot;,&quot;title&quot;:&quot;EULAR recommendations for the management of rheumatoid arthritis with synthetic and biological disease-modifying antirheumatic drugs: 2022 update&quot;,&quot;author&quot;:[{&quot;family&quot;:&quot;Smolen&quot;,&quot;given&quot;:&quot;Josef S.&quot;,&quot;parse-names&quot;:false,&quot;dropping-particle&quot;:&quot;&quot;,&quot;non-dropping-particle&quot;:&quot;&quot;},{&quot;family&quot;:&quot;Landewé&quot;,&quot;given&quot;:&quot;Robert B.M.&quot;,&quot;parse-names&quot;:false,&quot;dropping-particle&quot;:&quot;&quot;,&quot;non-dropping-particle&quot;:&quot;&quot;},{&quot;family&quot;:&quot;Bergstra&quot;,&quot;given&quot;:&quot;Sytske Anne&quot;,&quot;parse-names&quot;:false,&quot;dropping-particle&quot;:&quot;&quot;,&quot;non-dropping-particle&quot;:&quot;&quot;},{&quot;family&quot;:&quot;Kerschbaumer&quot;,&quot;given&quot;:&quot;Andreas&quot;,&quot;parse-names&quot;:false,&quot;dropping-particle&quot;:&quot;&quot;,&quot;non-dropping-particle&quot;:&quot;&quot;},{&quot;family&quot;:&quot;Sepriano&quot;,&quot;given&quot;:&quot;Alexandre&quot;,&quot;parse-names&quot;:false,&quot;dropping-particle&quot;:&quot;&quot;,&quot;non-dropping-particle&quot;:&quot;&quot;},{&quot;family&quot;:&quot;Aletaha&quot;,&quot;given&quot;:&quot;Daniel&quot;,&quot;parse-names&quot;:false,&quot;dropping-particle&quot;:&quot;&quot;,&quot;non-dropping-particle&quot;:&quot;&quot;},{&quot;family&quot;:&quot;Caporali&quot;,&quot;given&quot;:&quot;Roberto&quot;,&quot;parse-names&quot;:false,&quot;dropping-particle&quot;:&quot;&quot;,&quot;non-dropping-particle&quot;:&quot;&quot;},{&quot;family&quot;:&quot;Edwards&quot;,&quot;given&quot;:&quot;Christopher John&quot;,&quot;parse-names&quot;:false,&quot;dropping-particle&quot;:&quot;&quot;,&quot;non-dropping-particle&quot;:&quot;&quot;},{&quot;family&quot;:&quot;Hyrich&quot;,&quot;given&quot;:&quot;Kimme L.&quot;,&quot;parse-names&quot;:false,&quot;dropping-particle&quot;:&quot;&quot;,&quot;non-dropping-particle&quot;:&quot;&quot;},{&quot;family&quot;:&quot;Pope&quot;,&quot;given&quot;:&quot;Janet E.&quot;,&quot;parse-names&quot;:false,&quot;dropping-particle&quot;:&quot;&quot;,&quot;non-dropping-particle&quot;:&quot;&quot;},{&quot;family&quot;:&quot;Souza&quot;,&quot;given&quot;:&quot;Savia&quot;,&quot;parse-names&quot;:false,&quot;dropping-particle&quot;:&quot;&quot;,&quot;non-dropping-particle&quot;:&quot;De&quot;},{&quot;family&quot;:&quot;Stamm&quot;,&quot;given&quot;:&quot;Tanja A.&quot;,&quot;parse-names&quot;:false,&quot;dropping-particle&quot;:&quot;&quot;,&quot;non-dropping-particle&quot;:&quot;&quot;},{&quot;family&quot;:&quot;Takeuchi&quot;,&quot;given&quot;:&quot;Tsutomu&quot;,&quot;parse-names&quot;:false,&quot;dropping-particle&quot;:&quot;&quot;,&quot;non-dropping-particle&quot;:&quot;&quot;},{&quot;family&quot;:&quot;Verschueren&quot;,&quot;given&quot;:&quot;Patrick&quot;,&quot;parse-names&quot;:false,&quot;dropping-particle&quot;:&quot;&quot;,&quot;non-dropping-particle&quot;:&quot;&quot;},{&quot;family&quot;:&quot;Winthrop&quot;,&quot;given&quot;:&quot;Kevin L.&quot;,&quot;parse-names&quot;:false,&quot;dropping-particle&quot;:&quot;&quot;,&quot;non-dropping-particle&quot;:&quot;&quot;},{&quot;family&quot;:&quot;Balsa&quot;,&quot;given&quot;:&quot;Alejandro&quot;,&quot;parse-names&quot;:false,&quot;dropping-particle&quot;:&quot;&quot;,&quot;non-dropping-particle&quot;:&quot;&quot;},{&quot;family&quot;:&quot;Bathon&quot;,&quot;given&quot;:&quot;Joan M.&quot;,&quot;parse-names&quot;:false,&quot;dropping-particle&quot;:&quot;&quot;,&quot;non-dropping-particle&quot;:&quot;&quot;},{&quot;family&quot;:&quot;Buch&quot;,&quot;given&quot;:&quot;Maya H.&quot;,&quot;parse-names&quot;:false,&quot;dropping-particle&quot;:&quot;&quot;,&quot;non-dropping-particle&quot;:&quot;&quot;},{&quot;family&quot;:&quot;Burmester&quot;,&quot;given&quot;:&quot;Gerd R.&quot;,&quot;parse-names&quot;:false,&quot;dropping-particle&quot;:&quot;&quot;,&quot;non-dropping-particle&quot;:&quot;&quot;},{&quot;family&quot;:&quot;Buttgereit&quot;,&quot;given&quot;:&quot;Frank&quot;,&quot;parse-names&quot;:false,&quot;dropping-particle&quot;:&quot;&quot;,&quot;non-dropping-particle&quot;:&quot;&quot;},{&quot;family&quot;:&quot;Cardiel&quot;,&quot;given&quot;:&quot;Mario Humberto&quot;,&quot;parse-names&quot;:false,&quot;dropping-particle&quot;:&quot;&quot;,&quot;non-dropping-particle&quot;:&quot;&quot;},{&quot;family&quot;:&quot;Chatzidionysiou&quot;,&quot;given&quot;:&quot;Katerina&quot;,&quot;parse-names&quot;:false,&quot;dropping-particle&quot;:&quot;&quot;,&quot;non-dropping-particle&quot;:&quot;&quot;},{&quot;family&quot;:&quot;Codreanu&quot;,&quot;given&quot;:&quot;Catalin&quot;,&quot;parse-names&quot;:false,&quot;dropping-particle&quot;:&quot;&quot;,&quot;non-dropping-particle&quot;:&quot;&quot;},{&quot;family&quot;:&quot;Cutolo&quot;,&quot;given&quot;:&quot;Maurizio&quot;,&quot;parse-names&quot;:false,&quot;dropping-particle&quot;:&quot;&quot;,&quot;non-dropping-particle&quot;:&quot;&quot;},{&quot;family&quot;:&quot;Broeder&quot;,&quot;given&quot;:&quot;Alfons A.&quot;,&quot;parse-names&quot;:false,&quot;dropping-particle&quot;:&quot;&quot;,&quot;non-dropping-particle&quot;:&quot;Den&quot;},{&quot;family&quot;:&quot;Aoufy&quot;,&quot;given&quot;:&quot;Khadija&quot;,&quot;parse-names&quot;:false,&quot;dropping-particle&quot;:&quot;&quot;,&quot;non-dropping-particle&quot;:&quot;El&quot;},{&quot;family&quot;:&quot;Finckh&quot;,&quot;given&quot;:&quot;Axel&quot;,&quot;parse-names&quot;:false,&quot;dropping-particle&quot;:&quot;&quot;,&quot;non-dropping-particle&quot;:&quot;&quot;},{&quot;family&quot;:&quot;Fonseca&quot;,&quot;given&quot;:&quot;João Eurico&quot;,&quot;parse-names&quot;:false,&quot;dropping-particle&quot;:&quot;&quot;,&quot;non-dropping-particle&quot;:&quot;&quot;},{&quot;family&quot;:&quot;Gottenberg&quot;,&quot;given&quot;:&quot;Jacques Eric&quot;,&quot;parse-names&quot;:false,&quot;dropping-particle&quot;:&quot;&quot;,&quot;non-dropping-particle&quot;:&quot;&quot;},{&quot;family&quot;:&quot;Haavardsholm&quot;,&quot;given&quot;:&quot;Espen A.&quot;,&quot;parse-names&quot;:false,&quot;dropping-particle&quot;:&quot;&quot;,&quot;non-dropping-particle&quot;:&quot;&quot;},{&quot;family&quot;:&quot;Iagnocco&quot;,&quot;given&quot;:&quot;Annamaria&quot;,&quot;parse-names&quot;:false,&quot;dropping-particle&quot;:&quot;&quot;,&quot;non-dropping-particle&quot;:&quot;&quot;},{&quot;family&quot;:&quot;Lauper&quot;,&quot;given&quot;:&quot;Kim&quot;,&quot;parse-names&quot;:false,&quot;dropping-particle&quot;:&quot;&quot;,&quot;non-dropping-particle&quot;:&quot;&quot;},{&quot;family&quot;:&quot;Li&quot;,&quot;given&quot;:&quot;Zhanguo&quot;,&quot;parse-names&quot;:false,&quot;dropping-particle&quot;:&quot;&quot;,&quot;non-dropping-particle&quot;:&quot;&quot;},{&quot;family&quot;:&quot;McInnes&quot;,&quot;given&quot;:&quot;Iain B.&quot;,&quot;parse-names&quot;:false,&quot;dropping-particle&quot;:&quot;&quot;,&quot;non-dropping-particle&quot;:&quot;&quot;},{&quot;family&quot;:&quot;Mysler&quot;,&quot;given&quot;:&quot;Eduardo F.&quot;,&quot;parse-names&quot;:false,&quot;dropping-particle&quot;:&quot;&quot;,&quot;non-dropping-particle&quot;:&quot;&quot;},{&quot;family&quot;:&quot;Nash&quot;,&quot;given&quot;:&quot;Peter&quot;,&quot;parse-names&quot;:false,&quot;dropping-particle&quot;:&quot;&quot;,&quot;non-dropping-particle&quot;:&quot;&quot;},{&quot;family&quot;:&quot;Poor&quot;,&quot;given&quot;:&quot;Gyula&quot;,&quot;parse-names&quot;:false,&quot;dropping-particle&quot;:&quot;&quot;,&quot;non-dropping-particle&quot;:&quot;&quot;},{&quot;family&quot;:&quot;Ristic&quot;,&quot;given&quot;:&quot;Gorica G.&quot;,&quot;parse-names&quot;:false,&quot;dropping-particle&quot;:&quot;&quot;,&quot;non-dropping-particle&quot;:&quot;&quot;},{&quot;family&quot;:&quot;Rivellese&quot;,&quot;given&quot;:&quot;Felice&quot;,&quot;parse-names&quot;:false,&quot;dropping-particle&quot;:&quot;&quot;,&quot;non-dropping-particle&quot;:&quot;&quot;},{&quot;family&quot;:&quot;Rubbert-Roth&quot;,&quot;given&quot;:&quot;Andrea&quot;,&quot;parse-names&quot;:false,&quot;dropping-particle&quot;:&quot;&quot;,&quot;non-dropping-particle&quot;:&quot;&quot;},{&quot;family&quot;:&quot;Schulze-Koops&quot;,&quot;given&quot;:&quot;Hendrik&quot;,&quot;parse-names&quot;:false,&quot;dropping-particle&quot;:&quot;&quot;,&quot;non-dropping-particle&quot;:&quot;&quot;},{&quot;family&quot;:&quot;Stoilov&quot;,&quot;given&quot;:&quot;Nikolay&quot;,&quot;parse-names&quot;:false,&quot;dropping-particle&quot;:&quot;&quot;,&quot;non-dropping-particle&quot;:&quot;&quot;},{&quot;family&quot;:&quot;Strangfeld&quot;,&quot;given&quot;:&quot;Anja&quot;,&quot;parse-names&quot;:false,&quot;dropping-particle&quot;:&quot;&quot;,&quot;non-dropping-particle&quot;:&quot;&quot;},{&quot;family&quot;:&quot;Helm-Van Mil&quot;,&quot;given&quot;:&quot;Annette&quot;,&quot;parse-names&quot;:false,&quot;dropping-particle&quot;:&quot;&quot;,&quot;non-dropping-particle&quot;:&quot;Van Der&quot;},{&quot;family&quot;:&quot;Duuren&quot;,&quot;given&quot;:&quot;Elsa&quot;,&quot;parse-names&quot;:false,&quot;dropping-particle&quot;:&quot;&quot;,&quot;non-dropping-particle&quot;:&quot;Van&quot;},{&quot;family&quot;:&quot;Vliet Vlieland&quot;,&quot;given&quot;:&quot;Theodora P.M.&quot;,&quot;parse-names&quot;:false,&quot;dropping-particle&quot;:&quot;&quot;,&quot;non-dropping-particle&quot;:&quot;&quot;},{&quot;family&quot;:&quot;Westhovens&quot;,&quot;given&quot;:&quot;René&quot;,&quot;parse-names&quot;:false,&quot;dropping-particle&quot;:&quot;&quot;,&quot;non-dropping-particle&quot;:&quot;&quot;},{&quot;family&quot;:&quot;Heijde&quot;,&quot;given&quot;:&quot;Désirée&quot;,&quot;parse-names&quot;:false,&quot;dropping-particle&quot;:&quot;&quot;,&quot;non-dropping-particle&quot;:&quot;Van Der&quot;}],&quot;container-title&quot;:&quot;Annals of the rheumatic diseases&quot;,&quot;container-title-short&quot;:&quot;Ann. Rheum. Dis.&quot;,&quot;accessed&quot;:{&quot;date-parts&quot;:[[2024,12,11]]},&quot;DOI&quot;:&quot;10.1136/ARD-2022-223356&quot;,&quot;ISSN&quot;:&quot;1468-2060&quot;,&quot;PMID&quot;:&quot;36357155&quot;,&quot;URL&quot;:&quot;https://pubmed.ncbi.nlm.nih.gov/36357155/&quot;,&quot;issued&quot;:{&quot;date-parts&quot;:[[2023,11,10]]},&quot;page&quot;:&quot;3-18&quot;,&quot;abstract&quot;:&quot;Objectives To provide an update of the EULAR rheumatoid arthritis (RA) management recommendations addressing the most recent developments in the field. Methods An international task force was formed and solicited three systematic literature research activities on safety and efficacy of disease-modifying antirheumatic drugs (DMARDs) and glucocorticoids (GCs). The new evidence was discussed in light of the last update from 2019. A predefined voting process was applied to each overarching principle and recommendation. Levels of evidence and strengths of recommendation were assigned to and participants finally voted on the level of agreement with each item. Results The task force agreed on 5 overarching principles and 11 recommendations concerning use of conventional synthetic (cs) DMARDs (methotrexate (MTX), leflunomide, sulfasalazine); GCs; biological (b) DMARDs (tumour necrosis factor inhibitors (adalimumab, certolizumab pegol, etanercept, golimumab, infliximab including biosimilars), abatacept, rituximab, tocilizumab, sarilumab and targeted synthetic (ts) DMARDs, namely the Janus kinase inhibitors tofacitinib, baricitinib, filgotinib, upadacitinib. Guidance on monotherapy, combination therapy, treatment strategies (treat-to-target) and tapering in sustained clinical remission is provided. Safety aspects, including risk of major cardiovascular events (MACEs) and malignancies, costs and sequencing of b/tsDMARDs were all considered. Initially, MTX plus GCs is recommended and on insufficient response to this therapy within 3-6 months, treatment should be based on stratification according to risk factors; With poor prognostic factors (presence of autoantibodies, high disease activity, early erosions or failure of two csDMARDs), any bDMARD should be added to the csDMARD; after careful consideration of risks of MACEs, malignancies and/or thromboembolic events tsDMARDs may also be considered in this phase. If the first bDMARD (or tsDMARD) fails, any other bDMARD (from another or the same class) or tsDMARD (considering risks) is recommended. With sustained remission, DMARDs may be tapered but should not be stopped. Levels of evidence and levels of agreement were high for most recommendations. Conclusions These updated EULAR recommendations provide consensus on RA management including safety, effectiveness and cost.&quot;,&quot;publisher&quot;:&quot;Ann Rheum Dis&quot;,&quot;issue&quot;:&quot;1&quot;,&quot;volume&quot;:&quot;82&quot;},&quot;isTemporary&quot;:false,&quot;suppress-author&quot;:false,&quot;composite&quot;:false,&quot;author-only&quot;:false}]},{&quot;citationID&quot;:&quot;MENDELEY_CITATION_12064d15-3b77-4124-8253-304d38799912&quot;,&quot;properties&quot;:{&quot;noteIndex&quot;:0},&quot;isEdited&quot;:false,&quot;manualOverride&quot;:{&quot;isManuallyOverridden&quot;:false,&quot;citeprocText&quot;:&quot;[3]&quot;,&quot;manualOverrideText&quot;:&quot;&quot;},&quot;citationTag&quot;:&quot;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&quot;,&quot;citationItems&quot;:[{&quot;id&quot;:&quot;1ab89796-bea6-37c3-9dbe-40ce07f23c36&quot;,&quot;itemData&quot;:{&quot;type&quot;:&quot;article-journal&quot;,&quot;id&quot;:&quot;1ab89796-bea6-37c3-9dbe-40ce07f23c36&quot;,&quot;title&quot;:&quot;EULAR definition of difficult-to-treat rheumatoid arthritis.&quot;,&quot;author&quot;:[{&quot;family&quot;:&quot;Nagy&quot;,&quot;given&quot;:&quot;György&quot;,&quot;parse-names&quot;:false,&quot;dropping-particle&quot;:&quot;&quot;,&quot;non-dropping-particle&quot;:&quot;&quot;},{&quot;family&quot;:&quot;Roodenrijs&quot;,&quot;given&quot;:&quot;Nadia M.T.&quot;,&quot;parse-names&quot;:false,&quot;dropping-particle&quot;:&quot;&quot;,&quot;non-dropping-particle&quot;:&quot;&quot;},{&quot;family&quot;:&quot;Welsing&quot;,&quot;given&quot;:&quot;Paco M.J.&quot;,&quot;parse-names&quot;:false,&quot;dropping-particle&quot;:&quot;&quot;,&quot;non-dropping-particle&quot;:&quot;&quot;},{&quot;family&quot;:&quot;Kedves&quot;,&quot;given&quot;:&quot;Melinda&quot;,&quot;parse-names&quot;:false,&quot;dropping-particle&quot;:&quot;&quot;,&quot;non-dropping-particle&quot;:&quot;&quot;},{&quot;family&quot;:&quot;Hamar&quot;,&quot;given&quot;:&quot;Attila&quot;,&quot;parse-names&quot;:false,&quot;dropping-particle&quot;:&quot;&quot;,&quot;non-dropping-particle&quot;:&quot;&quot;},{&quot;family&quot;:&quot;Goes&quot;,&quot;given&quot;:&quot;Marlies C&quot;,&quot;parse-names&quot;:false,&quot;dropping-particle&quot;:&quot;&quot;,&quot;non-dropping-particle&quot;:&quot;van der&quot;},{&quot;family&quot;:&quot;Kent&quot;,&quot;given&quot;:&quot;Alison&quot;,&quot;parse-names&quot;:false,&quot;dropping-particle&quot;:&quot;&quot;,&quot;non-dropping-particle&quot;:&quot;&quot;},{&quot;family&quot;:&quot;Bakkers&quot;,&quot;given&quot;:&quot;Margot&quot;,&quot;parse-names&quot;:false,&quot;dropping-particle&quot;:&quot;&quot;,&quot;non-dropping-particle&quot;:&quot;&quot;},{&quot;family&quot;:&quot;Blaas&quot;,&quot;given&quot;:&quot;Etienne&quot;,&quot;parse-names&quot;:false,&quot;dropping-particle&quot;:&quot;&quot;,&quot;non-dropping-particle&quot;:&quot;&quot;},{&quot;family&quot;:&quot;Senolt&quot;,&quot;given&quot;:&quot;Ladislav&quot;,&quot;parse-names&quot;:false,&quot;dropping-particle&quot;:&quot;&quot;,&quot;non-dropping-particle&quot;:&quot;&quot;},{&quot;family&quot;:&quot;Szekanecz&quot;,&quot;given&quot;:&quot;Zoltan&quot;,&quot;parse-names&quot;:false,&quot;dropping-particle&quot;:&quot;&quot;,&quot;non-dropping-particle&quot;:&quot;&quot;},{&quot;family&quot;:&quot;Choy&quot;,&quot;given&quot;:&quot;Ernest&quot;,&quot;parse-names&quot;:false,&quot;dropping-particle&quot;:&quot;&quot;,&quot;non-dropping-particle&quot;:&quot;&quot;},{&quot;family&quot;:&quot;Dougados&quot;,&quot;given&quot;:&quot;Maxime&quot;,&quot;parse-names&quot;:false,&quot;dropping-particle&quot;:&quot;&quot;,&quot;non-dropping-particle&quot;:&quot;&quot;},{&quot;family&quot;:&quot;Jacobs&quot;,&quot;given&quot;:&quot;Johannes W.G.&quot;,&quot;parse-names&quot;:false,&quot;dropping-particle&quot;:&quot;&quot;,&quot;non-dropping-particle&quot;:&quot;&quot;},{&quot;family&quot;:&quot;Geenen&quot;,&quot;given&quot;:&quot;Rinie&quot;,&quot;parse-names&quot;:false,&quot;dropping-particle&quot;:&quot;&quot;,&quot;non-dropping-particle&quot;:&quot;&quot;},{&quot;family&quot;:&quot;Bijlsma&quot;,&quot;given&quot;:&quot;Hans W.J.&quot;,&quot;parse-names&quot;:false,&quot;dropping-particle&quot;:&quot;&quot;,&quot;non-dropping-particle&quot;:&quot;&quot;},{&quot;family&quot;:&quot;Zink&quot;,&quot;given&quot;:&quot;Angela&quot;,&quot;parse-names&quot;:false,&quot;dropping-particle&quot;:&quot;&quot;,&quot;non-dropping-particle&quot;:&quot;&quot;},{&quot;family&quot;:&quot;Aletaha&quot;,&quot;given&quot;:&quot;Daniel&quot;,&quot;parse-names&quot;:false,&quot;dropping-particle&quot;:&quot;&quot;,&quot;non-dropping-particle&quot;:&quot;&quot;},{&quot;family&quot;:&quot;Schoneveld&quot;,&quot;given&quot;:&quot;Leonard&quot;,&quot;parse-names&quot;:false,&quot;dropping-particle&quot;:&quot;&quot;,&quot;non-dropping-particle&quot;:&quot;&quot;},{&quot;family&quot;:&quot;Riel&quot;,&quot;given&quot;:&quot;Piet&quot;,&quot;parse-names&quot;:false,&quot;dropping-particle&quot;:&quot;&quot;,&quot;non-dropping-particle&quot;:&quot;van&quot;},{&quot;family&quot;:&quot;Gutermann&quot;,&quot;given&quot;:&quot;Loriane&quot;,&quot;parse-names&quot;:false,&quot;dropping-particle&quot;:&quot;&quot;,&quot;non-dropping-particle&quot;:&quot;&quot;},{&quot;family&quot;:&quot;Prior&quot;,&quot;given&quot;:&quot;Yeliz&quot;,&quot;parse-names&quot;:false,&quot;dropping-particle&quot;:&quot;&quot;,&quot;non-dropping-particle&quot;:&quot;&quot;},{&quot;family&quot;:&quot;Nikiphorou&quot;,&quot;given&quot;:&quot;Elena&quot;,&quot;parse-names&quot;:false,&quot;dropping-particle&quot;:&quot;&quot;,&quot;non-dropping-particle&quot;:&quot;&quot;},{&quot;family&quot;:&quot;Ferraccioli&quot;,&quot;given&quot;:&quot;Gianfranco&quot;,&quot;parse-names&quot;:false,&quot;dropping-particle&quot;:&quot;&quot;,&quot;non-dropping-particle&quot;:&quot;&quot;},{&quot;family&quot;:&quot;Schett&quot;,&quot;given&quot;:&quot;Georg&quot;,&quot;parse-names&quot;:false,&quot;dropping-particle&quot;:&quot;&quot;,&quot;non-dropping-particle&quot;:&quot;&quot;},{&quot;family&quot;:&quot;Hyrich&quot;,&quot;given&quot;:&quot;Kimme L.&quot;,&quot;parse-names&quot;:false,&quot;dropping-particle&quot;:&quot;&quot;,&quot;non-dropping-particle&quot;:&quot;&quot;},{&quot;family&quot;:&quot;Mueller-Ladner&quot;,&quot;given&quot;:&quot;Ulf&quot;,&quot;parse-names&quot;:false,&quot;dropping-particle&quot;:&quot;&quot;,&quot;non-dropping-particle&quot;:&quot;&quot;},{&quot;family&quot;:&quot;Buch&quot;,&quot;given&quot;:&quot;Maya H.&quot;,&quot;parse-names&quot;:false,&quot;dropping-particle&quot;:&quot;&quot;,&quot;non-dropping-particle&quot;:&quot;&quot;},{&quot;family&quot;:&quot;McInnes&quot;,&quot;given&quot;:&quot;Iain B.&quot;,&quot;parse-names&quot;:false,&quot;dropping-particle&quot;:&quot;&quot;,&quot;non-dropping-particle&quot;:&quot;&quot;},{&quot;family&quot;:&quot;Heijde&quot;,&quot;given&quot;:&quot;Désirée&quot;,&quot;parse-names&quot;:false,&quot;dropping-particle&quot;:&quot;&quot;,&quot;non-dropping-particle&quot;:&quot;van der&quot;},{&quot;family&quot;:&quot;Laar&quot;,&quot;given&quot;:&quot;Jacob M&quot;,&quot;parse-names&quot;:false,&quot;dropping-particle&quot;:&quot;&quot;,&quot;non-dropping-particle&quot;:&quot;van&quot;}],&quot;container-title&quot;:&quot;Annals of the rheumatic diseases&quot;,&quot;container-title-short&quot;:&quot;Ann. Rheum. Dis.&quot;,&quot;accessed&quot;:{&quot;date-parts&quot;:[[2021,1,28]]},&quot;DOI&quot;:&quot;10.1136/annrheumdis-2020-217344&quot;,&quot;ISSN&quot;:&quot;1468-2060&quot;,&quot;PMID&quot;:&quot;33004335&quot;,&quot;URL&quot;:&quot;http://dx.doi.org/10.1136/annrheumdis-2020-217344&quot;,&quot;issued&quot;:{&quot;date-parts&quot;:[[2021,1,1]]},&quot;page&quot;:&quot;31-35&quot;,&quot;abstract&quot;:&quot;BACKGROUND Despite treatment according to the current management recommendations, a significant proportion of patients with rheumatoid arthritis (RA) remain symptomatic. These patients can be considered to have 'difficult-to-treat RA'. However, uniform terminology and an appropriate definition are lacking. OBJECTIVE The Task Force in charge of the \&quot;Development of EULAR recommendations for the comprehensive management of difficult-to-treat rheumatoid arthritis\&quot; aims to create recommendations for this underserved patient group. Herein, we present the definition of difficult-to-treat RA, as the first step. METHODS The Steering Committee drafted a definition with suggested terminology based on an international survey among rheumatologists. This was discussed and amended by the Task Force, including rheumatologists, nurses, health professionals and patients, at a face-to-face meeting until sufficient agreement was reached (assessed through voting). RESULTS The following three criteria were agreed by all Task Force members as mandatory elements of the definition of difficult-to-treat RA: (1) Treatment according to European League Against Rheumatism (EULAR) recommendation and failure of ≥2 biological disease-modifying antirheumatic drugs (DMARDs)/targeted synthetic DMARDs (with different mechanisms of action) after failing conventional synthetic DMARD therapy (unless contraindicated); (2) presence of at least one of the following: at least moderate disease activity; signs and/or symptoms suggestive of active disease; inability to taper glucocorticoid treatment; rapid radiographic progression; RA symptoms that are causing a reduction in quality of life; and (3) the management of signs and/or symptoms is perceived as problematic by the rheumatologist and/or the patient. CONCLUSIONS The proposed EULAR definition for difficult-to-treat RA can be used in clinical practice, clinical trials and can form a basis for future research.&quot;,&quot;publisher&quot;:&quot;BMJ Publishing Group&quot;,&quot;issue&quot;:&quot;1&quot;,&quot;volume&quot;:&quot;80&quot;},&quot;isTemporary&quot;:false}]},{&quot;citationID&quot;:&quot;MENDELEY_CITATION_63a49096-e4e7-4ed3-807e-544087b1e94d&quot;,&quot;properties&quot;:{&quot;noteIndex&quot;:0},&quot;isEdited&quot;:false,&quot;manualOverride&quot;:{&quot;isManuallyOverridden&quot;:false,&quot;citeprocText&quot;:&quot;[4]&quot;,&quot;manualOverrideText&quot;:&quot;&quot;},&quot;citationTag&quot;:&quot;MENDELEY_CITATION_v3_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&quot;,&quot;citationItems&quot;:[{&quot;id&quot;:&quot;fccaa073-3704-3515-94ce-2fc6ea39a39e&quot;,&quot;itemData&quot;:{&quot;type&quot;:&quot;article-journal&quot;,&quot;id&quot;:&quot;fccaa073-3704-3515-94ce-2fc6ea39a39e&quot;,&quot;title&quot;:&quot;Effective Second-Line b/tsDMARDs for Patients with Rheumatoid Arthritis Unresponsive to First-Line b/tsDMARDs from the FIRST Registry&quot;,&quot;author&quot;:[{&quot;family&quot;:&quot;Kanda&quot;,&quot;given&quot;:&quot;Ryuichiro&quot;,&quot;parse-names&quot;:false,&quot;dropping-particle&quot;:&quot;&quot;,&quot;non-dropping-particle&quot;:&quot;&quot;},{&quot;family&quot;:&quot;Miyazaki&quot;,&quot;given&quot;:&quot;Yusuke&quot;,&quot;parse-names&quot;:false,&quot;dropping-particle&quot;:&quot;&quot;,&quot;non-dropping-particle&quot;:&quot;&quot;},{&quot;family&quot;:&quot;Nakayamada&quot;,&quot;given&quot;:&quot;Shingo&quot;,&quot;parse-names&quot;:false,&quot;dropping-particle&quot;:&quot;&quot;,&quot;non-dropping-particle&quot;:&quot;&quot;},{&quot;family&quot;:&quot;Fukuyo&quot;,&quot;given&quot;:&quot;Shunsuke&quot;,&quot;parse-names&quot;:false,&quot;dropping-particle&quot;:&quot;&quot;,&quot;non-dropping-particle&quot;:&quot;&quot;},{&quot;family&quot;:&quot;Kubo&quot;,&quot;given&quot;:&quot;Satoshi&quot;,&quot;parse-names&quot;:false,&quot;dropping-particle&quot;:&quot;&quot;,&quot;non-dropping-particle&quot;:&quot;&quot;},{&quot;family&quot;:&quot;Miyagawa&quot;,&quot;given&quot;:&quot;Ippei&quot;,&quot;parse-names&quot;:false,&quot;dropping-particle&quot;:&quot;&quot;,&quot;non-dropping-particle&quot;:&quot;&quot;},{&quot;family&quot;:&quot;Yamaguchi&quot;,&quot;given&quot;:&quot;Ayako&quot;,&quot;parse-names&quot;:false,&quot;dropping-particle&quot;:&quot;&quot;,&quot;non-dropping-particle&quot;:&quot;&quot;},{&quot;family&quot;:&quot;Satoh-Kanda&quot;,&quot;given&quot;:&quot;Yurie&quot;,&quot;parse-names&quot;:false,&quot;dropping-particle&quot;:&quot;&quot;,&quot;non-dropping-particle&quot;:&quot;&quot;},{&quot;family&quot;:&quot;Ohkubo&quot;,&quot;given&quot;:&quot;Naoaki&quot;,&quot;parse-names&quot;:false,&quot;dropping-particle&quot;:&quot;&quot;,&quot;non-dropping-particle&quot;:&quot;&quot;},{&quot;family&quot;:&quot;Todoroki&quot;,&quot;given&quot;:&quot;Yasuyuki&quot;,&quot;parse-names&quot;:false,&quot;dropping-particle&quot;:&quot;&quot;,&quot;non-dropping-particle&quot;:&quot;&quot;},{&quot;family&quot;:&quot;Tanaka&quot;,&quot;given&quot;:&quot;Hiroaki&quot;,&quot;parse-names&quot;:false,&quot;dropping-particle&quot;:&quot;&quot;,&quot;non-dropping-particle&quot;:&quot;&quot;},{&quot;family&quot;:&quot;Ueno&quot;,&quot;given&quot;:&quot;Masanobu&quot;,&quot;parse-names&quot;:false,&quot;dropping-particle&quot;:&quot;&quot;,&quot;non-dropping-particle&quot;:&quot;&quot;},{&quot;family&quot;:&quot;Nagayasu&quot;,&quot;given&quot;:&quot;Atsushi&quot;,&quot;parse-names&quot;:false,&quot;dropping-particle&quot;:&quot;&quot;,&quot;non-dropping-particle&quot;:&quot;&quot;},{&quot;family&quot;:&quot;Fujita&quot;,&quot;given&quot;:&quot;Yuya&quot;,&quot;parse-names&quot;:false,&quot;dropping-particle&quot;:&quot;&quot;,&quot;non-dropping-particle&quot;:&quot;&quot;},{&quot;family&quot;:&quot;Aritomi&quot;,&quot;given&quot;:&quot;Takafumi&quot;,&quot;parse-names&quot;:false,&quot;dropping-particle&quot;:&quot;&quot;,&quot;non-dropping-particle&quot;:&quot;&quot;},{&quot;family&quot;:&quot;Kusaka&quot;,&quot;given&quot;:&quot;Katsuhide&quot;,&quot;parse-names&quot;:false,&quot;dropping-particle&quot;:&quot;&quot;,&quot;non-dropping-particle&quot;:&quot;&quot;},{&quot;family&quot;:&quot;Sakai&quot;,&quot;given&quot;:&quot;Hidenori&quot;,&quot;parse-names&quot;:false,&quot;dropping-particle&quot;:&quot;&quot;,&quot;non-dropping-particle&quot;:&quot;&quot;},{&quot;family&quot;:&quot;Matsunaga&quot;,&quot;given&quot;:&quot;Satsuki&quot;,&quot;parse-names&quot;:false,&quot;dropping-particle&quot;:&quot;&quot;,&quot;non-dropping-particle&quot;:&quot;&quot;},{&quot;family&quot;:&quot;Nohara&quot;,&quot;given&quot;:&quot;Hirotsugu&quot;,&quot;parse-names&quot;:false,&quot;dropping-particle&quot;:&quot;&quot;,&quot;non-dropping-particle&quot;:&quot;&quot;},{&quot;family&quot;:&quot;Tanaka&quot;,&quot;given&quot;:&quot;Yoshiya&quot;,&quot;parse-names&quot;:false,&quot;dropping-particle&quot;:&quot;&quot;,&quot;non-dropping-particle&quot;:&quot;&quot;}],&quot;container-title&quot;:&quot;Rheumatology and Therapy&quot;,&quot;accessed&quot;:{&quot;date-parts&quot;:[[2026,5,15]]},&quot;DOI&quot;:&quot;10.1007/S40744-025-00747-9&quot;,&quot;ISSN&quot;:&quot;21986584&quot;,&quot;PMID&quot;:&quot;40025347&quot;,&quot;URL&quot;:&quot;https://click.endnote.com/viewer?doi=10.1007%2Fs40744-025-00747-9&amp;token=WzQxNDQwNDAsIjEwLjEwMDcvczQwNzQ0LTAyNS0wMDc0Ny05Il0.D_6iCQyqSpVZu7fJq4_Yi1tlWhM&quot;,&quot;issued&quot;:{&quot;date-parts&quot;:[[2025,4,1]]},&quot;page&quot;:&quot;353-369&quot;,&quot;abstract&quot;:&quot;Introduction: For patients with rheumatoid arthritis (RA) unresponsive to first-line biologic/targeted synthetic disease-modifying antirheumatic drugs (b/tsDMARDs), the selection of second-line b/tsDMARDs is crucial to prevent progression to difficult-to-treat rheumatoid arthritis (D2TRA). However, indicators for selection are lacking. This study aimed to identify optimal second-line b/tsDMARDs among the phase III treatment strategies based on European League Against Rheumatism (EULAR) RA management recommendations. Methods: A total of 687 RA patients treated with second-line b/tsDMARDs (tumor necrosis factor inhibitor (n = 246), interleukin-6 receptor inhibitor [n = 195], cytotoxic T-lymphocyte-associated protein 4 immunoglobulin [n = 119], and Janus kinase inhibitor [n = 127]) were enrolled between October 2013 and April 2023. Rates of patients achieving Clinical Disease Activity Index (CDAI) remission and CDAI low disease activity (LDA), changes in CDAI, persistence rates, and adverse events within 24 weeks after treatment initiation were compared among the four groups. Propensity score-based inverse probability of treatment weighting (PS-IPTW) was used to minimize selection bias. Results: After PS-IPTW adjustment, the Janus kinase inhibitor (JAKi) group had the highest persistence rate among the four groups. At 24 weeks, the JAKi group showed the greatest improvement in CDAI and the highest CDAI remission rate. Among patients treated with JAKi as second-line b/tsDMARDs, upadacitinib (UPA) was most likely to achieve CDAI remission at 24 weeks. The comparison between the UPA group (n = 32) and the non-UPA JAKi group (tofacitinib and baricitinib [n = 95]) showed comparable persistence rates but significantly lower CDAI scores and higher CDAI remission rate at 24 weeks in the UPA group. No significant difference was noted in the overall incidence of adverse events among the four groups treated with b/tsDMARDs or between the groups treated with JAKi. Conclusions: Selecting JAKi, especially UPA, may effectively improve the disease activity for RA patients unresponsive to first-line b/tsDMARDs. Further large-scale studies are needed to clarify the efficacy and safety of UPA. Trial Registration: FIRST registry (approval number#04-23): October 2013, retrospectively registered.&quot;,&quot;publisher&quot;:&quot;Adis&quot;,&quot;issue&quot;:&quot;2&quot;,&quot;volume&quot;:&quot;12&quot;,&quot;container-title-short&quot;:&quot;Rheumatol. Ther.&quot;},&quot;isTemporary&quot;:false,&quot;suppress-author&quot;:false,&quot;composite&quot;:false,&quot;author-only&quot;:false}]},{&quot;citationID&quot;:&quot;MENDELEY_CITATION_0b3a38c2-a8c9-499f-8708-21af0af3a347&quot;,&quot;properties&quot;:{&quot;noteIndex&quot;:0},&quot;isEdited&quot;:false,&quot;manualOverride&quot;:{&quot;isManuallyOverridden&quot;:false,&quot;citeprocText&quot;:&quot;[5]&quot;,&quot;manualOverrideText&quot;:&quot;&quot;},&quot;citationTag&quot;:&quot;MENDELEY_CITATION_v3_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&quot;,&quot;citationItems&quot;:[{&quot;id&quot;:&quot;c6d9034d-dde8-3fa9-8120-e553cc5e1e43&quot;,&quot;itemData&quot;:{&quot;type&quot;:&quot;article-journal&quot;,&quot;id&quot;:&quot;c6d9034d-dde8-3fa9-8120-e553cc5e1e43&quot;,&quot;title&quot;:&quot;Difficult-to-treat rheumatoid arthritis: systematic review and meta-analysis on global prevalence&quot;,&quot;author&quot;:[{&quot;family&quot;:&quot;Xie&quot;,&quot;given&quot;:&quot;Wenhui&quot;,&quot;parse-names&quot;:false,&quot;dropping-particle&quot;:&quot;&quot;,&quot;non-dropping-particle&quot;:&quot;&quot;},{&quot;family&quot;:&quot;Chen&quot;,&quot;given&quot;:&quot;Tong&quot;,&quot;parse-names&quot;:false,&quot;dropping-particle&quot;:&quot;&quot;,&quot;non-dropping-particle&quot;:&quot;&quot;},{&quot;family&quot;:&quot;Xiao&quot;,&quot;given&quot;:&quot;Shiyu&quot;,&quot;parse-names&quot;:false,&quot;dropping-particle&quot;:&quot;&quot;,&quot;non-dropping-particle&quot;:&quot;&quot;},{&quot;family&quot;:&quot;Huang&quot;,&quot;given&quot;:&quot;Hong&quot;,&quot;parse-names&quot;:false,&quot;dropping-particle&quot;:&quot;&quot;,&quot;non-dropping-particle&quot;:&quot;&quot;},{&quot;family&quot;:&quot;Zhang&quot;,&quot;given&quot;:&quot;Zhuoli&quot;,&quot;parse-names&quot;:false,&quot;dropping-particle&quot;:&quot;&quot;,&quot;non-dropping-particle&quot;:&quot;&quot;}],&quot;container-title&quot;:&quot;Annals of the Rheumatic Diseases&quot;,&quot;container-title-short&quot;:&quot;Ann. Rheum. Dis.&quot;,&quot;accessed&quot;:{&quot;date-parts&quot;:[[2026,5,15]]},&quot;DOI&quot;:&quot;10.1016/J.ARD.2025.10.007&quot;,&quot;ISSN&quot;:&quot;0003-4967&quot;,&quot;PMID&quot;:&quot;41188120&quot;,&quot;URL&quot;:&quot;https://www.sciencedirect.com/science/article/pii/S0003496725044383&quot;,&quot;issued&quot;:{&quot;date-parts&quot;:[[2026,3,1]]},&quot;page&quot;:&quot;417-424&quot;,&quot;abstract&quot;:&quot;Objectives: Despite significant advances in targeted therapies, difficult-to-treat rheumatoid arthritis (D2T-RA) remains a major clinical challenge. This study aimed to systematically evaluate the global prevalence of D2T-RA using the European League Against Rheumatism (EULAR) definition and to quantify the proportion attributable to persistent inflammatory refractory rheumatoid arthritis (RA). Methods: We comprehensively searched PubMed, EMBASE, and Cochrane Library (up to April 2025) for observational studies reporting the prevalence of D2T-RA according to the EULAR definition. Subgroup analyses were performed to explore heterogeneity sources. Random-effects meta-analysis of proportions using generalised linear mixed models was conducted to calculate pooled prevalence rates and 95% CI. Results: Twenty-three studies with 27,987 patients with RA from 13 countries were included. The global pooled prevalence of D2T-RA was 11.7% (95% CI: 9.5%-14.3%). The pooled prevalence of D2T-RA was 10.9% (95% CI: 8.2%-14.2%) in overall RA cohorts and 13.2% (95% CI: 9.1%-18.8%) in studies restricted to biologic and target synthetic disease-modifying antirheumatic drugs (b/tsDMARDs)-treated populations. D2T-RA prevalence was stable in the region, RA criteria, and study setting; significant variations only existed in the enrolled period (pre-2020 vs post-2020: 9.86% [95% CI: 7.6%-12.7%] vs 14.3% [95% CI: 10.3%-19.6%]; P = .08). Moreover, about half of patients with D2T-RA exhibited evidence of persistent inflammatory refractory RA (pooled proportion: 47.1%, 95% CI: 33.3%-61.4%). Prevalence decreased sharply with stricter definitions: D2T(3)-RA (≥3 b/tsDMARD failures): 4.3% (2.7%-6.7%) and D2T(4)-RA (≥4 failures: 1.6% (0.6%-4.3%). Conclusions: Based on available global data, approximately 12% of patients with RA meet standard D2T-RA criteria, with nearly half exhibiting persistent inflammatory disease. Stricter definitions with failure of ≥3 b/tsDMARD identify the small group of patients for whom innovative treatments or strategies are needed.&quot;,&quot;publisher&quot;:&quot;Elsevier&quot;,&quot;issue&quot;:&quot;3&quot;,&quot;volume&quot;:&quot;85&quot;},&quot;isTemporary&quot;:false,&quot;suppress-author&quot;:false,&quot;composite&quot;:false,&quot;author-only&quot;:false}]},{&quot;citationID&quot;:&quot;MENDELEY_CITATION_8b6050c3-4c2b-4688-951f-6fc44fe6e946&quot;,&quot;properties&quot;:{&quot;noteIndex&quot;:0},&quot;isEdited&quot;:false,&quot;manualOverride&quot;:{&quot;isManuallyOverridden&quot;:false,&quot;citeprocText&quot;:&quot;[6]&quot;,&quot;manualOverrideText&quot;:&quot;&quot;},&quot;citationTag&quot;:&quot;MENDELEY_CITATION_v3_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&quot;,&quot;citationItems&quot;:[{&quot;id&quot;:&quot;4b9a7cf6-da51-3ebe-87b9-914de44789d1&quot;,&quot;itemData&quot;:{&quot;type&quot;:&quot;article-journal&quot;,&quot;id&quot;:&quot;4b9a7cf6-da51-3ebe-87b9-914de44789d1&quot;,&quot;title&quot;:&quot;Difficult-to-treat rheumatoid arthritis: what have we learned and what do we still need to learn?&quot;,&quot;author&quot;:[{&quot;family&quot;:&quot;Hofman&quot;,&quot;given&quot;:&quot;Zonne L M&quot;,&quot;parse-names&quot;:false,&quot;dropping-particle&quot;:&quot;&quot;,&quot;non-dropping-particle&quot;:&quot;&quot;},{&quot;family&quot;:&quot;Roodenrijs&quot;,&quot;given&quot;:&quot;Nadia M T&quot;,&quot;parse-names&quot;:false,&quot;dropping-particle&quot;:&quot;&quot;,&quot;non-dropping-particle&quot;:&quot;&quot;},{&quot;family&quot;:&quot;Nikiphorou&quot;,&quot;given&quot;:&quot;Elena&quot;,&quot;parse-names&quot;:false,&quot;dropping-particle&quot;:&quot;&quot;,&quot;non-dropping-particle&quot;:&quot;&quot;},{&quot;family&quot;:&quot;Kent&quot;,&quot;given&quot;:&quot;Alison L&quot;,&quot;parse-names&quot;:false,&quot;dropping-particle&quot;:&quot;&quot;,&quot;non-dropping-particle&quot;:&quot;&quot;},{&quot;family&quot;:&quot;Orgy Nagy&quot;,&quot;given&quot;:&quot;Gy€&quot;,&quot;parse-names&quot;:false,&quot;dropping-particle&quot;:&quot;&quot;,&quot;non-dropping-particle&quot;:&quot;&quot;},{&quot;family&quot;:&quot;Welsing&quot;,&quot;given&quot;:&quot;Paco M J&quot;,&quot;parse-names&quot;:false,&quot;dropping-particle&quot;:&quot;&quot;,&quot;non-dropping-particle&quot;:&quot;&quot;},{&quot;family&quot;:&quot;Laar&quot;,&quot;given&quot;:&quot;Jaap M&quot;,&quot;parse-names&quot;:false,&quot;dropping-particle&quot;:&quot;&quot;,&quot;non-dropping-particle&quot;:&quot;Van&quot;},{&quot;family&quot;:&quot;Laar&quot;,&quot;given&quot;:&quot;J M&quot;,&quot;parse-names&quot;:false,&quot;dropping-particle&quot;:&quot;&quot;,&quot;non-dropping-particle&quot;:&quot;Van&quot;}],&quot;container-title&quot;:&quot;Rheumatology&quot;,&quot;accessed&quot;:{&quot;date-parts&quot;:[[2025,1,9]]},&quot;DOI&quot;:&quot;10.1093/RHEUMATOLOGY/KEAE544&quot;,&quot;ISSN&quot;:&quot;1462-0324&quot;,&quot;URL&quot;:&quot;https://dx.doi.org/10.1093/rheumatology/keae544&quot;,&quot;issued&quot;:{&quot;date-parts&quot;:[[2025,1,6]]},&quot;page&quot;:&quot;65-73&quot;,&quot;abstract&quot;:&quot;&lt;p&gt;Difficult-to-treat RA (D2T RA) is an area of high unmet need. The prevalence reported in the first D2T RA cohort studies ranged from 5.5% to 27.5%. Key to the definition is a conviction by the patient and/or rheumatologist that disease management has become problematic and failure of at least two biological or targeted synthetic DMARDs. D2T RA is a multifactorial disease state which was reflected in data from D2T RA cohort studies: these pointed towards high prevalence of comorbidities and/or lower socioeconomic status in D2T RA subgroups, while others had persistent symptoms without these factors being present. A holistic approach is necessary to identify the root problems underlying D2T RA in individual patients. In this review, biological and non-biological drivers that should be considered to be optimized will be discussed in view of what we have learned from patient data emerging from the first D2T RA cohort studies.&lt;/p&gt;&quot;,&quot;publisher&quot;:&quot;Oxford Academic&quot;,&quot;issue&quot;:&quot;1&quot;,&quot;volume&quot;:&quot;64&quot;,&quot;container-title-short&quot;:&quot;Rheumatology&quot;},&quot;isTemporary&quot;:false,&quot;suppress-author&quot;:false,&quot;composite&quot;:false,&quot;author-only&quot;:false}]},{&quot;citationID&quot;:&quot;MENDELEY_CITATION_fd73786a-2dd5-4bb6-a16f-55b103be12fc&quot;,&quot;properties&quot;:{&quot;noteIndex&quot;:0},&quot;isEdited&quot;:false,&quot;manualOverride&quot;:{&quot;isManuallyOverridden&quot;:false,&quot;citeprocText&quot;:&quot;[7]&quot;,&quot;manualOverrideText&quot;:&quot;&quot;},&quot;citationTag&quot;:&quot;MENDELEY_CITATION_v3_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&quot;,&quot;citationItems&quot;:[{&quot;id&quot;:&quot;a5f0a7e6-3fbd-39c9-ae17-aad2c153d2ce&quot;,&quot;itemData&quot;:{&quot;type&quot;:&quot;article-journal&quot;,&quot;id&quot;:&quot;a5f0a7e6-3fbd-39c9-ae17-aad2c153d2ce&quot;,&quot;title&quot;:&quot;Early characterization of difficult-to-treat rheumatoid arthritis by suboptimal initial management: a multicentre cohort study&quot;,&quot;author&quot;:[{&quot;family&quot;:&quot;Giollo&quot;,&quot;given&quot;:&quot;Alessandro&quot;,&quot;parse-names&quot;:false,&quot;dropping-particle&quot;:&quot;&quot;,&quot;non-dropping-particle&quot;:&quot;&quot;},{&quot;family&quot;:&quot;Zen&quot;,&quot;given&quot;:&quot;Margherita&quot;,&quot;parse-names&quot;:false,&quot;dropping-particle&quot;:&quot;&quot;,&quot;non-dropping-particle&quot;:&quot;&quot;},{&quot;family&quot;:&quot;Larosa&quot;,&quot;given&quot;:&quot;Maddalena&quot;,&quot;parse-names&quot;:false,&quot;dropping-particle&quot;:&quot;&quot;,&quot;non-dropping-particle&quot;:&quot;&quot;},{&quot;family&quot;:&quot;Astorri&quot;,&quot;given&quot;:&quot;Davide&quot;,&quot;parse-names&quot;:false,&quot;dropping-particle&quot;:&quot;&quot;,&quot;non-dropping-particle&quot;:&quot;&quot;},{&quot;family&quot;:&quot;Salvato&quot;,&quot;given&quot;:&quot;Mariangela&quot;,&quot;parse-names&quot;:false,&quot;dropping-particle&quot;:&quot;&quot;,&quot;non-dropping-particle&quot;:&quot;&quot;},{&quot;family&quot;:&quot;Calligaro&quot;,&quot;given&quot;:&quot;Antonia&quot;,&quot;parse-names&quot;:false,&quot;dropping-particle&quot;:&quot;&quot;,&quot;non-dropping-particle&quot;:&quot;&quot;},{&quot;family&quot;:&quot;Botsios&quot;,&quot;given&quot;:&quot;Konstantinos&quot;,&quot;parse-names&quot;:false,&quot;dropping-particle&quot;:&quot;&quot;,&quot;non-dropping-particle&quot;:&quot;&quot;},{&quot;family&quot;:&quot;Bernardi&quot;,&quot;given&quot;:&quot;Cristina&quot;,&quot;parse-names&quot;:false,&quot;dropping-particle&quot;:&quot;&quot;,&quot;non-dropping-particle&quot;:&quot;&quot;},{&quot;family&quot;:&quot;Bianchi&quot;,&quot;given&quot;:&quot;Gerolamo&quot;,&quot;parse-names&quot;:false,&quot;dropping-particle&quot;:&quot;&quot;,&quot;non-dropping-particle&quot;:&quot;&quot;},{&quot;family&quot;:&quot;Doria&quot;,&quot;given&quot;:&quot;Andrea&quot;,&quot;parse-names&quot;:false,&quot;dropping-particle&quot;:&quot;&quot;,&quot;non-dropping-particle&quot;:&quot;&quot;}],&quot;container-title&quot;:&quot;Rheumatology&quot;,&quot;accessed&quot;:{&quot;date-parts&quot;:[[2026,5,16]]},&quot;DOI&quot;:&quot;10.1093/RHEUMATOLOGY/KEAC563&quot;,&quot;ISSN&quot;:&quot;1462-0324&quot;,&quot;PMID&quot;:&quot;36190344&quot;,&quot;URL&quot;:&quot;https://dx.doi.org/10.1093/rheumatology/keac563&quot;,&quot;issued&quot;:{&quot;date-parts&quot;:[[2023,6,1]]},&quot;page&quot;:&quot;2083-2089&quot;,&quot;abstract&quot;:&quot;Objectives: To demonstrate that unsuccessful treatment optimization in early disease is associated with difficult-to-treat RA (D2T-RA). Methods: In this retrospective multicentre cohort study conducted from 09/2021-03/2022, we enrolled individuals fulfilling the 2010 ACR/EULAR RA criteria diagnosed 2000-2019. The outcome was D2T-RA by the EULAR definition. We used robust regression to examine the associations with delay, dose, duration of methotrexate and discontinuation of glucocorticoids. We tested through multinomial regression which factors were associated with persistent inflammatory refractory RA (PIRRA) or non-inflammatory refractory RA (NIRRA). Sensitivity analysis included a case-control study matching the year of diagnosis. Results: We enrolled 48 D2T-RA patients and 145 non-D2T-RA controls. Methotrexate was started within 3 months in 16.7% of D2T-RA vs 33.1% of non-D2T-RA (P = 0.011). Adequate duration of methotrexate was obtained in significantly fewer D2T-RA patients (70.8% vs 85.5%). Glucocorticoids were continued beyond 6 months in a higher proportion of D2T-RA patients (70.8% vs 33.8%, P &lt; 0.001). In multiple regression, treatment delay beyond 3 months (OR 0.3; 95% CI 0.1, 0.9) and non-discontinuation of glucocorticoids after 6 months (OR 4.6; 95% CI 2.2, 9.5) were significantly associated with D2T-RA. Treatment delay was significantly associated with PIRRA only, while non-discontinuation of glucocorticoids was significantly associated with PIRRA and NIRRA. Results were replicated in sensitivity analyses. Conclusion: Failure to start methotrexate within 3 months and not being off glucocorticoids within 6 months are early predictive features of D2T-RA.&quot;,&quot;publisher&quot;:&quot;Oxford Academic&quot;,&quot;issue&quot;:&quot;6&quot;,&quot;volume&quot;:&quot;62&quot;,&quot;container-title-short&quot;:&quot;Rheumatology&quot;},&quot;isTemporary&quot;:false,&quot;suppress-author&quot;:false,&quot;composite&quot;:false,&quot;author-only&quot;:false}]},{&quot;citationID&quot;:&quot;MENDELEY_CITATION_738179a5-63c8-4263-8bf1-2a23b4bcbd8f&quot;,&quot;properties&quot;:{&quot;noteIndex&quot;:0},&quot;isEdited&quot;:false,&quot;manualOverride&quot;:{&quot;isManuallyOverridden&quot;:false,&quot;citeprocText&quot;:&quot;[8]&quot;,&quot;manualOverrideText&quot;:&quot;&quot;},&quot;citationTag&quot;:&quot;MENDELEY_CITATION_v3_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&quot;,&quot;citationItems&quot;:[{&quot;id&quot;:&quot;4e98873c-beff-3428-aa9a-94bcccb6f540&quot;,&quot;itemData&quot;:{&quot;type&quot;:&quot;article-journal&quot;,&quot;id&quot;:&quot;4e98873c-beff-3428-aa9a-94bcccb6f540&quot;,&quot;title&quot;:&quot;Pathogenic Drivers of Difficult-to-Treat Rheumatoid Arthritis: Synovium and Beyond&quot;,&quot;author&quot;:[{&quot;family&quot;:&quot;Dorgó&quot;,&quot;given&quot;:&quot;András Miklós&quot;,&quot;parse-names&quot;:false,&quot;dropping-particle&quot;:&quot;&quot;,&quot;non-dropping-particle&quot;:&quot;&quot;},{&quot;family&quot;:&quot;Gunkl-Tóth&quot;,&quot;given&quot;:&quot;Lilla&quot;,&quot;parse-names&quot;:false,&quot;dropping-particle&quot;:&quot;&quot;,&quot;non-dropping-particle&quot;:&quot;&quot;},{&quot;family&quot;:&quot;Nagy&quot;,&quot;given&quot;:&quot;György&quot;,&quot;parse-names&quot;:false,&quot;dropping-particle&quot;:&quot;&quot;,&quot;non-dropping-particle&quot;:&quot;&quot;}],&quot;container-title&quot;:&quot;International Journal of Molecular Sciences 2026, Vol. 27,&quot;,&quot;accessed&quot;:{&quot;date-parts&quot;:[[2026,5,6]]},&quot;DOI&quot;:&quot;10.3390/IJMS27041860&quot;,&quot;ISSN&quot;:&quot;1422-0067&quot;,&quot;URL&quot;:&quot;https://www.mdpi.com/1422-0067/27/4/1860&quot;,&quot;issued&quot;:{&quot;date-parts&quot;:[[2026,2,15]]},&quot;abstract&quot;:&quot;Difficult-to-treat (D2T) rheumatoid arthritis (RA) remains a major clinical challenge, affecting a significant proportion of patients who experience p...&quot;,&quot;publisher&quot;:&quot;Multidisciplinary Digital Publishing Institute&quot;,&quot;issue&quot;:&quot;4&quot;,&quot;volume&quot;:&quot;27&quot;,&quot;container-title-short&quot;:&quot;&quot;},&quot;isTemporary&quot;:false,&quot;suppress-author&quot;:false,&quot;composite&quot;:false,&quot;author-only&quot;:false}]},{&quot;citationID&quot;:&quot;MENDELEY_CITATION_8a8cebd7-4cb6-4f82-a00e-256c593092db&quot;,&quot;properties&quot;:{&quot;noteIndex&quot;:0},&quot;isEdited&quot;:false,&quot;manualOverride&quot;:{&quot;isManuallyOverridden&quot;:false,&quot;citeprocText&quot;:&quot;[9]&quot;,&quot;manualOverrideText&quot;:&quot;&quot;},&quot;citationTag&quot;:&quot;MENDELEY_CITATION_v3_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&quot;,&quot;citationItems&quot;:[{&quot;id&quot;:&quot;39a04b44-f691-31a9-8187-61e1e176e102&quot;,&quot;itemData&quot;:{&quot;type&quot;:&quot;article-journal&quot;,&quot;id&quot;:&quot;39a04b44-f691-31a9-8187-61e1e176e102&quot;,&quot;title&quot;:&quot;Biomarkers in the diagnosis, prognosis and management of rheumatoid arthritis: A comprehensive review&quot;,&quot;author&quot;:[{&quot;family&quot;:&quot;Sahin&quot;,&quot;given&quot;:&quot;Didem&quot;,&quot;parse-names&quot;:false,&quot;dropping-particle&quot;:&quot;&quot;,&quot;non-dropping-particle&quot;:&quot;&quot;},{&quot;family&quot;:&quot;Matteo&quot;,&quot;given&quot;:&quot;Andrea&quot;,&quot;parse-names&quot;:false,&quot;dropping-particle&quot;:&quot;&quot;,&quot;non-dropping-particle&quot;:&quot;Di&quot;},{&quot;family&quot;:&quot;Emery&quot;,&quot;given&quot;:&quot;Paul&quot;,&quot;parse-names&quot;:false,&quot;dropping-particle&quot;:&quot;&quot;,&quot;non-dropping-particle&quot;:&quot;&quot;}],&quot;container-title&quot;:&quot;Annals of Clinical Biochemistry&quot;,&quot;container-title-short&quot;:&quot;Ann. Clin. Biochem.&quot;,&quot;accessed&quot;:{&quot;date-parts&quot;:[[2026,5,18]]},&quot;DOI&quot;:&quot;10.1177/00045632241285843&quot;,&quot;ISSN&quot;:&quot;17581001&quot;,&quot;PMID&quot;:&quot;39242085&quot;,&quot;URL&quot;:&quot;https://pmc.ncbi.nlm.nih.gov/articles/PMC11707974/&quot;,&quot;issued&quot;:{&quot;date-parts&quot;:[[2024,1,1]]},&quot;page&quot;:&quot;3&quot;,&quot;abstract&quot;:&quot;Rheumatoid arthritis (RA) is a chronic, systemic, autoimmune condition that primarily affects the joints and periarticular soft tissues. In the past two decades, the discovery of new biomarkers has contributed to advances in the understanding of the pathogenesis and natural history of RA. These biomarkers, including genetic, clinical, serological and imaging biomarkers, play a key role in the different stages and aspects of RA, from the so called ‘pre-clinical RA’, which is characterized by subclinical pathological events, such as autoimmunity and inflammation, to diagnosis (including differential diagnosis), treatment decision making and disease monitoring. This review will provide an overview on the current role of traditional and newer biomarkers in the main aspects of RA management, from the identification of individuals ‘at-risk’ of RA who are likely to progress to clinically evident disease, to ‘early’ diagnosis of RA, prognosis, precision medicine, and prediction of response to treatment.&quot;,&quot;publisher&quot;:&quot;SAGE Publications Ltd&quot;,&quot;issue&quot;:&quot;1&quot;,&quot;volume&quot;:&quot;62&quot;},&quot;isTemporary&quot;:false,&quot;suppress-author&quot;:false,&quot;composite&quot;:false,&quot;author-only&quot;:false}]},{&quot;citationID&quot;:&quot;MENDELEY_CITATION_888f29c3-a492-4ab3-8622-5c9e95772ee4&quot;,&quot;properties&quot;:{&quot;noteIndex&quot;:0},&quot;isEdited&quot;:false,&quot;manualOverride&quot;:{&quot;isManuallyOverridden&quot;:false,&quot;citeprocText&quot;:&quot;[10]&quot;,&quot;manualOverrideText&quot;:&quot;&quot;},&quot;citationTag&quot;:&quot;MENDELEY_CITATION_v3_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&quot;,&quot;citationItems&quot;:[{&quot;id&quot;:&quot;936810ff-e276-30af-af82-7ee5f5f8560d&quot;,&quot;itemData&quot;:{&quot;type&quot;:&quot;article-journal&quot;,&quot;id&quot;:&quot;936810ff-e276-30af-af82-7ee5f5f8560d&quot;,&quot;title&quot;:&quot;Serum calprotectin (S100A8/9): An independent predictor of ultrasound synovitis in patients with rheumatoid arthritis&quot;,&quot;author&quot;:[{&quot;family&quot;:&quot;Hurnakova&quot;,&quot;given&quot;:&quot;Jana&quot;,&quot;parse-names&quot;:false,&quot;dropping-particle&quot;:&quot;&quot;,&quot;non-dropping-particle&quot;:&quot;&quot;},{&quot;family&quot;:&quot;Zavada&quot;,&quot;given&quot;:&quot;Jakub&quot;,&quot;parse-names&quot;:false,&quot;dropping-particle&quot;:&quot;&quot;,&quot;non-dropping-particle&quot;:&quot;&quot;},{&quot;family&quot;:&quot;Hanova&quot;,&quot;given&quot;:&quot;Petra&quot;,&quot;parse-names&quot;:false,&quot;dropping-particle&quot;:&quot;&quot;,&quot;non-dropping-particle&quot;:&quot;&quot;},{&quot;family&quot;:&quot;Hulejova&quot;,&quot;given&quot;:&quot;Hana&quot;,&quot;parse-names&quot;:false,&quot;dropping-particle&quot;:&quot;&quot;,&quot;non-dropping-particle&quot;:&quot;&quot;},{&quot;family&quot;:&quot;Klein&quot;,&quot;given&quot;:&quot;Martin&quot;,&quot;parse-names&quot;:false,&quot;dropping-particle&quot;:&quot;&quot;,&quot;non-dropping-particle&quot;:&quot;&quot;},{&quot;family&quot;:&quot;Mann&quot;,&quot;given&quot;:&quot;Herman&quot;,&quot;parse-names&quot;:false,&quot;dropping-particle&quot;:&quot;&quot;,&quot;non-dropping-particle&quot;:&quot;&quot;},{&quot;family&quot;:&quot;Sleglova&quot;,&quot;given&quot;:&quot;Olga&quot;,&quot;parse-names&quot;:false,&quot;dropping-particle&quot;:&quot;&quot;,&quot;non-dropping-particle&quot;:&quot;&quot;},{&quot;family&quot;:&quot;Olejarova&quot;,&quot;given&quot;:&quot;Marta&quot;,&quot;parse-names&quot;:false,&quot;dropping-particle&quot;:&quot;&quot;,&quot;non-dropping-particle&quot;:&quot;&quot;},{&quot;family&quot;:&quot;Forejtova&quot;,&quot;given&quot;:&quot;Sarka&quot;,&quot;parse-names&quot;:false,&quot;dropping-particle&quot;:&quot;&quot;,&quot;non-dropping-particle&quot;:&quot;&quot;},{&quot;family&quot;:&quot;Ruzickova&quot;,&quot;given&quot;:&quot;Olga&quot;,&quot;parse-names&quot;:false,&quot;dropping-particle&quot;:&quot;&quot;,&quot;non-dropping-particle&quot;:&quot;&quot;},{&quot;family&quot;:&quot;Komarc&quot;,&quot;given&quot;:&quot;Martin&quot;,&quot;parse-names&quot;:false,&quot;dropping-particle&quot;:&quot;&quot;,&quot;non-dropping-particle&quot;:&quot;&quot;},{&quot;family&quot;:&quot;Vencovsky&quot;,&quot;given&quot;:&quot;Jiri&quot;,&quot;parse-names&quot;:false,&quot;dropping-particle&quot;:&quot;&quot;,&quot;non-dropping-particle&quot;:&quot;&quot;},{&quot;family&quot;:&quot;Pavelka&quot;,&quot;given&quot;:&quot;Karel&quot;,&quot;parse-names&quot;:false,&quot;dropping-particle&quot;:&quot;&quot;,&quot;non-dropping-particle&quot;:&quot;&quot;},{&quot;family&quot;:&quot;Senolt&quot;,&quot;given&quot;:&quot;Ladislav&quot;,&quot;parse-names&quot;:false,&quot;dropping-particle&quot;:&quot;&quot;,&quot;non-dropping-particle&quot;:&quot;&quot;}],&quot;container-title&quot;:&quot;Arthritis Research and Therapy&quot;,&quot;container-title-short&quot;:&quot;Arthritis Res. Ther.&quot;,&quot;accessed&quot;:{&quot;date-parts&quot;:[[2019,6,23]]},&quot;DOI&quot;:&quot;10.1186/s13075-015-0764-5&quot;,&quot;ISSN&quot;:&quot;14786362&quot;,&quot;PMID&quot;:&quot;26373925&quot;,&quot;URL&quot;:&quot;http://arthritis-research.com/content/17/1/252&quot;,&quot;issued&quot;:{&quot;date-parts&quot;:[[2015,12,15]]},&quot;page&quot;:&quot;252&quot;,&quot;abstract&quot;:&quot;Introduction: Calprotectin, a heterodimeric complex of S100A8/9 (MRP8/14), has been proposed as an important serum biomarker that reflects disease activity and structural joint damage in rheumatoid arthritis (RA). The objective of this cross-sectional study was to test the hypothesis that calprotectin is associated with clinical and ultrasound-determined disease activity in patients with RA. Methods: A total of 37 patients with RA (including 24 females, a mean disease duration of 20 months) underwent a clinical examination and 7-joint ultrasound score (German US-7) of the clinically dominant hand and foot to assess synovitis by grey-scale (GS) and synovial vascularity by power Doppler (PD) ultrasound using semiquantitative 0-3 grading. The levels of serum calprotectin and C-reactive protein (CRP) and erythrocyte sedimentation rate (ESR) were determined at the time of the ultrasound assessment. We analysed the relationship between serum calprotectin level, traditional inflammatory markers, and ultrasound-determined synovitis. Results: The levels of serum calprotectin were significantly correlated with swollen joint count (r = 0.465, p &lt; 0.005), DAS28-ESR (r = 0.430, p &lt; 0.01), ESR (r = 0.370, p &lt; 0.05) and, in particular, CRP (r = 0.629, p &lt; 0.001). Calprotectin was significantly associated with GS (r = 0.359, p &lt; 0.05) and PD synovitis scores (r = 0.497, p &lt; 0.005). Using multivariate regression analysis, calprotectin, adjusted for age and sex, was a better predictor of PD synovitis score (R&lt;sup&gt;2&lt;/sup&gt; = 0.765, p &lt; 0.001) than CRP (R&lt;sup&gt;2&lt;/sup&gt; = 0.496, p &lt; 0.001). Conclusions: The serum levels of calprotectin are significantly associated with clinical, laboratory and ultrasound assessments of RA disease activity. These results suggest that calprotectin might be superior to CRP for monitoring ultrasound-determined synovial inflammation in RA patients.&quot;,&quot;issue&quot;:&quot;1&quot;,&quot;volume&quot;:&quot;17&quot;},&quot;isTemporary&quot;:false,&quot;suppress-author&quot;:false,&quot;composite&quot;:false,&quot;author-only&quot;:false}]},{&quot;citationID&quot;:&quot;MENDELEY_CITATION_c8449405-3744-4b3d-a60e-7d6e1437e499&quot;,&quot;properties&quot;:{&quot;noteIndex&quot;:0},&quot;isEdited&quot;:false,&quot;manualOverride&quot;:{&quot;isManuallyOverridden&quot;:false,&quot;citeprocText&quot;:&quot;[9]&quot;,&quot;manualOverrideText&quot;:&quot;&quot;},&quot;citationTag&quot;:&quot;MENDELEY_CITATION_v3_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&quot;,&quot;citationItems&quot;:[{&quot;id&quot;:&quot;39a04b44-f691-31a9-8187-61e1e176e102&quot;,&quot;itemData&quot;:{&quot;type&quot;:&quot;article-journal&quot;,&quot;id&quot;:&quot;39a04b44-f691-31a9-8187-61e1e176e102&quot;,&quot;title&quot;:&quot;Biomarkers in the diagnosis, prognosis and management of rheumatoid arthritis: A comprehensive review&quot;,&quot;author&quot;:[{&quot;family&quot;:&quot;Sahin&quot;,&quot;given&quot;:&quot;Didem&quot;,&quot;parse-names&quot;:false,&quot;dropping-particle&quot;:&quot;&quot;,&quot;non-dropping-particle&quot;:&quot;&quot;},{&quot;family&quot;:&quot;Matteo&quot;,&quot;given&quot;:&quot;Andrea&quot;,&quot;parse-names&quot;:false,&quot;dropping-particle&quot;:&quot;&quot;,&quot;non-dropping-particle&quot;:&quot;Di&quot;},{&quot;family&quot;:&quot;Emery&quot;,&quot;given&quot;:&quot;Paul&quot;,&quot;parse-names&quot;:false,&quot;dropping-particle&quot;:&quot;&quot;,&quot;non-dropping-particle&quot;:&quot;&quot;}],&quot;container-title&quot;:&quot;Annals of Clinical Biochemistry&quot;,&quot;container-title-short&quot;:&quot;Ann. Clin. Biochem.&quot;,&quot;accessed&quot;:{&quot;date-parts&quot;:[[2026,5,18]]},&quot;DOI&quot;:&quot;10.1177/00045632241285843&quot;,&quot;ISSN&quot;:&quot;17581001&quot;,&quot;PMID&quot;:&quot;39242085&quot;,&quot;URL&quot;:&quot;https://pmc.ncbi.nlm.nih.gov/articles/PMC11707974/&quot;,&quot;issued&quot;:{&quot;date-parts&quot;:[[2024,1,1]]},&quot;page&quot;:&quot;3&quot;,&quot;abstract&quot;:&quot;Rheumatoid arthritis (RA) is a chronic, systemic, autoimmune condition that primarily affects the joints and periarticular soft tissues. In the past two decades, the discovery of new biomarkers has contributed to advances in the understanding of the pathogenesis and natural history of RA. These biomarkers, including genetic, clinical, serological and imaging biomarkers, play a key role in the different stages and aspects of RA, from the so called ‘pre-clinical RA’, which is characterized by subclinical pathological events, such as autoimmunity and inflammation, to diagnosis (including differential diagnosis), treatment decision making and disease monitoring. This review will provide an overview on the current role of traditional and newer biomarkers in the main aspects of RA management, from the identification of individuals ‘at-risk’ of RA who are likely to progress to clinically evident disease, to ‘early’ diagnosis of RA, prognosis, precision medicine, and prediction of response to treatment.&quot;,&quot;publisher&quot;:&quot;SAGE Publications Ltd&quot;,&quot;issue&quot;:&quot;1&quot;,&quot;volume&quot;:&quot;62&quot;},&quot;isTemporary&quot;:false,&quot;suppress-author&quot;:false,&quot;composite&quot;:false,&quot;author-only&quot;:false}]},{&quot;citationID&quot;:&quot;MENDELEY_CITATION_9f464363-bda8-4693-9394-e5b12158bc17&quot;,&quot;properties&quot;:{&quot;noteIndex&quot;:0},&quot;isEdited&quot;:false,&quot;manualOverride&quot;:{&quot;isManuallyOverridden&quot;:false,&quot;citeprocText&quot;:&quot;[11]&quot;,&quot;manualOverrideText&quot;:&quot;&quot;},&quot;citationTag&quot;:&quot;MENDELEY_CITATION_v3_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&quot;,&quot;citationItems&quot;:[{&quot;id&quot;:&quot;0b7f8d04-3650-3989-8f54-0f302e16517f&quot;,&quot;itemData&quot;:{&quot;type&quot;:&quot;article-journal&quot;,&quot;id&quot;:&quot;0b7f8d04-3650-3989-8f54-0f302e16517f&quot;,&quot;title&quot;:&quot;Machine learning-assisted screening of clinical features for predicting difficult-to-treat rheumatoid arthritis&quot;,&quot;author&quot;:[{&quot;family&quot;:&quot;Baloun&quot;,&quot;given&quot;:&quot;Jiří&quot;,&quot;parse-names&quot;:false,&quot;dropping-particle&quot;:&quot;&quot;,&quot;non-dropping-particle&quot;:&quot;&quot;},{&quot;family&quot;:&quot;Cerezo&quot;,&quot;given&quot;:&quot;Lucie Andrés&quot;,&quot;parse-names&quot;:false,&quot;dropping-particle&quot;:&quot;&quot;,&quot;non-dropping-particle&quot;:&quot;&quot;},{&quot;family&quot;:&quot;Kropáčková&quot;,&quot;given&quot;:&quot;Tereza&quot;,&quot;parse-names&quot;:false,&quot;dropping-particle&quot;:&quot;&quot;,&quot;non-dropping-particle&quot;:&quot;&quot;},{&quot;family&quot;:&quot;Prokopcová&quot;,&quot;given&quot;:&quot;Aneta&quot;,&quot;parse-names&quot;:false,&quot;dropping-particle&quot;:&quot;&quot;,&quot;non-dropping-particle&quot;:&quot;&quot;},{&quot;family&quot;:&quot;Marešová&quot;,&quot;given&quot;:&quot;Kristýna Brábníková&quot;,&quot;parse-names&quot;:false,&quot;dropping-particle&quot;:&quot;&quot;,&quot;non-dropping-particle&quot;:&quot;&quot;},{&quot;family&quot;:&quot;Mann&quot;,&quot;given&quot;:&quot;Heřman&quot;,&quot;parse-names&quot;:false,&quot;dropping-particle&quot;:&quot;&quot;,&quot;non-dropping-particle&quot;:&quot;&quot;},{&quot;family&quot;:&quot;Vencovský&quot;,&quot;given&quot;:&quot;Jiří&quot;,&quot;parse-names&quot;:false,&quot;dropping-particle&quot;:&quot;&quot;,&quot;non-dropping-particle&quot;:&quot;&quot;},{&quot;family&quot;:&quot;Pavelka&quot;,&quot;given&quot;:&quot;Karel&quot;,&quot;parse-names&quot;:false,&quot;dropping-particle&quot;:&quot;&quot;,&quot;non-dropping-particle&quot;:&quot;&quot;},{&quot;family&quot;:&quot;Šenolt&quot;,&quot;given&quot;:&quot;Ladislav&quot;,&quot;parse-names&quot;:false,&quot;dropping-particle&quot;:&quot;&quot;,&quot;non-dropping-particle&quot;:&quot;&quot;}],&quot;container-title&quot;:&quot;Scientific Reports&quot;,&quot;container-title-short&quot;:&quot;Sci. Rep.&quot;,&quot;accessed&quot;:{&quot;date-parts&quot;:[[2025,10,7]]},&quot;DOI&quot;:&quot;10.1038/s41598-025-18298-y&quot;,&quot;ISSN&quot;:&quot;2045-2322&quot;,&quot;URL&quot;:&quot;https://www.nature.com/articles/s41598-025-18298-y&quot;,&quot;issued&quot;:{&quot;date-parts&quot;:[[2025,10,6]]},&quot;page&quot;:&quot;34747&quot;,&quot;abstract&quot;:&quot;To identify clinical features that predict the risk of meeting difficult-to-treat (D2T) rheumatoid arthritis (RA) definition in advance. This retrospective analysis included RA patients from the ATTRA registry who initiated biologic (b-) or targeted synthetic (ts-) disease-modifying anti-rheumatic drugs (DMARDs) between 2002 and 2023. Patients with D2T RA met the EULAR criteria, while controls achieved sustained remission, defined as a Simple Disease Activity Index (SDAI) &amp;lt; 3.3 and a Swollen Joint Count (SJC) ≤ 1, maintained across two consecutive visits 12 weeks apart. Patients were assessed at baseline and at one and two years before fulfilling the D2T RA definition. Predictive models were developed using machine learning techniques (lasso and ridge logistic regression, support vector machines, random forests, and XGBoost). Shapley additive explanation (SHAP) values were used to assess the contribution of individual variables to model predictions. Among 8,543 RA patients, 641 met the criteria for D2T RA, while 1,825 achieved remission. The machine learning models demonstrated an accuracy range of 0.606–0.747, with an area under the receiver operating characteristic curve (AUC) of 0.656–0.832 for predicting D2T RA. SHAP analysis highlighted key predictive variables, including disease activity measures (DAS28-ESR, CDAI, CRP), patient-reported outcomes (HAQ), and the duration of b/tsDMARD treatment. We identified clinical features predictive of D2T RA at baseline and up to one year before meeting the formal criteria. These findings provide valuable insights into early indicators of D2T RA progression and support the importance of earlier recognition and timely therapeutic intervention to improve long-term patient outcomes.&quot;,&quot;publisher&quot;:&quot;Nature Publishing Group&quot;,&quot;issue&quot;:&quot;1&quot;,&quot;volume&quot;:&quot;15&quot;},&quot;isTemporary&quot;:false,&quot;suppress-author&quot;:false,&quot;composite&quot;:false,&quot;author-only&quot;:false}]},{&quot;citationID&quot;:&quot;MENDELEY_CITATION_d2d64381-0754-44b9-8950-ab4a43073bdb&quot;,&quot;properties&quot;:{&quot;noteIndex&quot;:0},&quot;isEdited&quot;:false,&quot;manualOverride&quot;:{&quot;isManuallyOverridden&quot;:false,&quot;citeprocText&quot;:&quot;[12]&quot;,&quot;manualOverrideText&quot;:&quot;&quot;},&quot;citationTag&quot;:&quot;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&quot;,&quot;citationItems&quot;:[{&quot;id&quot;:&quot;0709959b-7faa-3262-97df-dfad6769b7c6&quot;,&quot;itemData&quot;:{&quot;type&quot;:&quot;article-journal&quot;,&quot;id&quot;:&quot;0709959b-7faa-3262-97df-dfad6769b7c6&quot;,&quot;title&quot;:&quot;EULAR definition of difficult-to-treat rheumatoid arthritis&quot;,&quot;author&quot;:[{&quot;family&quot;:&quot;Nagy&quot;,&quot;given&quot;:&quot;György&quot;,&quot;parse-names&quot;:false,&quot;dropping-particle&quot;:&quot;&quot;,&quot;non-dropping-particle&quot;:&quot;&quot;},{&quot;family&quot;:&quot;Roodenrijs&quot;,&quot;given&quot;:&quot;Nadia M.T.&quot;,&quot;parse-names&quot;:false,&quot;dropping-particle&quot;:&quot;&quot;,&quot;non-dropping-particle&quot;:&quot;&quot;},{&quot;family&quot;:&quot;Welsing&quot;,&quot;given&quot;:&quot;Paco M.J.&quot;,&quot;parse-names&quot;:false,&quot;dropping-particle&quot;:&quot;&quot;,&quot;non-dropping-particle&quot;:&quot;&quot;},{&quot;family&quot;:&quot;Kedves&quot;,&quot;given&quot;:&quot;Melinda&quot;,&quot;parse-names&quot;:false,&quot;dropping-particle&quot;:&quot;&quot;,&quot;non-dropping-particle&quot;:&quot;&quot;},{&quot;family&quot;:&quot;Hamar&quot;,&quot;given&quot;:&quot;Attila&quot;,&quot;parse-names&quot;:false,&quot;dropping-particle&quot;:&quot;&quot;,&quot;non-dropping-particle&quot;:&quot;&quot;},{&quot;family&quot;:&quot;Goes&quot;,&quot;given&quot;:&quot;Marlies C.&quot;,&quot;parse-names&quot;:false,&quot;dropping-particle&quot;:&quot;&quot;,&quot;non-dropping-particle&quot;:&quot;Van Der&quot;},{&quot;family&quot;:&quot;Kent&quot;,&quot;given&quot;:&quot;Alison&quot;,&quot;parse-names&quot;:false,&quot;dropping-particle&quot;:&quot;&quot;,&quot;non-dropping-particle&quot;:&quot;&quot;},{&quot;family&quot;:&quot;Bakkers&quot;,&quot;given&quot;:&quot;Margot&quot;,&quot;parse-names&quot;:false,&quot;dropping-particle&quot;:&quot;&quot;,&quot;non-dropping-particle&quot;:&quot;&quot;},{&quot;family&quot;:&quot;Blaas&quot;,&quot;given&quot;:&quot;Etienne&quot;,&quot;parse-names&quot;:false,&quot;dropping-particle&quot;:&quot;&quot;,&quot;non-dropping-particle&quot;:&quot;&quot;},{&quot;family&quot;:&quot;Senolt&quot;,&quot;given&quot;:&quot;Ladislav&quot;,&quot;parse-names&quot;:false,&quot;dropping-particle&quot;:&quot;&quot;,&quot;non-dropping-particle&quot;:&quot;&quot;},{&quot;family&quot;:&quot;Szekanecz&quot;,&quot;given&quot;:&quot;Zoltan&quot;,&quot;parse-names&quot;:false,&quot;dropping-particle&quot;:&quot;&quot;,&quot;non-dropping-particle&quot;:&quot;&quot;},{&quot;family&quot;:&quot;Choy&quot;,&quot;given&quot;:&quot;Ernest&quot;,&quot;parse-names&quot;:false,&quot;dropping-particle&quot;:&quot;&quot;,&quot;non-dropping-particle&quot;:&quot;&quot;},{&quot;family&quot;:&quot;Dougados&quot;,&quot;given&quot;:&quot;Maxime&quot;,&quot;parse-names&quot;:false,&quot;dropping-particle&quot;:&quot;&quot;,&quot;non-dropping-particle&quot;:&quot;&quot;},{&quot;family&quot;:&quot;Jacobs&quot;,&quot;given&quot;:&quot;Johannes W.G.&quot;,&quot;parse-names&quot;:false,&quot;dropping-particle&quot;:&quot;&quot;,&quot;non-dropping-particle&quot;:&quot;&quot;},{&quot;family&quot;:&quot;Geenen&quot;,&quot;given&quot;:&quot;Rinie&quot;,&quot;parse-names&quot;:false,&quot;dropping-particle&quot;:&quot;&quot;,&quot;non-dropping-particle&quot;:&quot;&quot;},{&quot;family&quot;:&quot;Bijlsma&quot;,&quot;given&quot;:&quot;Hans W.J.&quot;,&quot;parse-names&quot;:false,&quot;dropping-particle&quot;:&quot;&quot;,&quot;non-dropping-particle&quot;:&quot;&quot;},{&quot;family&quot;:&quot;Zink&quot;,&quot;given&quot;:&quot;Angela&quot;,&quot;parse-names&quot;:false,&quot;dropping-particle&quot;:&quot;&quot;,&quot;non-dropping-particle&quot;:&quot;&quot;},{&quot;family&quot;:&quot;Aletaha&quot;,&quot;given&quot;:&quot;Daniel&quot;,&quot;parse-names&quot;:false,&quot;dropping-particle&quot;:&quot;&quot;,&quot;non-dropping-particle&quot;:&quot;&quot;},{&quot;family&quot;:&quot;Schoneveld&quot;,&quot;given&quot;:&quot;Leonard&quot;,&quot;parse-names&quot;:false,&quot;dropping-particle&quot;:&quot;&quot;,&quot;non-dropping-particle&quot;:&quot;&quot;},{&quot;family&quot;:&quot;Riel&quot;,&quot;given&quot;:&quot;Piet&quot;,&quot;parse-names&quot;:false,&quot;dropping-particle&quot;:&quot;&quot;,&quot;non-dropping-particle&quot;:&quot;Van&quot;},{&quot;family&quot;:&quot;Gutermann&quot;,&quot;given&quot;:&quot;Loriane&quot;,&quot;parse-names&quot;:false,&quot;dropping-particle&quot;:&quot;&quot;,&quot;non-dropping-particle&quot;:&quot;&quot;},{&quot;family&quot;:&quot;Prior&quot;,&quot;given&quot;:&quot;Yeliz&quot;,&quot;parse-names&quot;:false,&quot;dropping-particle&quot;:&quot;&quot;,&quot;non-dropping-particle&quot;:&quot;&quot;},{&quot;family&quot;:&quot;Nikiphorou&quot;,&quot;given&quot;:&quot;Elena&quot;,&quot;parse-names&quot;:false,&quot;dropping-particle&quot;:&quot;&quot;,&quot;non-dropping-particle&quot;:&quot;&quot;},{&quot;family&quot;:&quot;Ferraccioli&quot;,&quot;given&quot;:&quot;Gianfranco&quot;,&quot;parse-names&quot;:false,&quot;dropping-particle&quot;:&quot;&quot;,&quot;non-dropping-particle&quot;:&quot;&quot;},{&quot;family&quot;:&quot;Schett&quot;,&quot;given&quot;:&quot;Georg&quot;,&quot;parse-names&quot;:false,&quot;dropping-particle&quot;:&quot;&quot;,&quot;non-dropping-particle&quot;:&quot;&quot;},{&quot;family&quot;:&quot;Hyrich&quot;,&quot;given&quot;:&quot;Kimme L.&quot;,&quot;parse-names&quot;:false,&quot;dropping-particle&quot;:&quot;&quot;,&quot;non-dropping-particle&quot;:&quot;&quot;},{&quot;family&quot;:&quot;Mueller-Ladner&quot;,&quot;given&quot;:&quot;Ulf&quot;,&quot;parse-names&quot;:false,&quot;dropping-particle&quot;:&quot;&quot;,&quot;non-dropping-particle&quot;:&quot;&quot;},{&quot;family&quot;:&quot;Buch&quot;,&quot;given&quot;:&quot;Maya H.&quot;,&quot;parse-names&quot;:false,&quot;dropping-particle&quot;:&quot;&quot;,&quot;non-dropping-particle&quot;:&quot;&quot;},{&quot;family&quot;:&quot;McInnes&quot;,&quot;given&quot;:&quot;Iain B.&quot;,&quot;parse-names&quot;:false,&quot;dropping-particle&quot;:&quot;&quot;,&quot;non-dropping-particle&quot;:&quot;&quot;},{&quot;family&quot;:&quot;Heijde&quot;,&quot;given&quot;:&quot;Désirée&quot;,&quot;parse-names&quot;:false,&quot;dropping-particle&quot;:&quot;&quot;,&quot;non-dropping-particle&quot;:&quot;Van Der&quot;},{&quot;family&quot;:&quot;Laar&quot;,&quot;given&quot;:&quot;Jacob M.&quot;,&quot;parse-names&quot;:false,&quot;dropping-particle&quot;:&quot;&quot;,&quot;non-dropping-particle&quot;:&quot;Van&quot;}],&quot;container-title&quot;:&quot;Annals of the Rheumatic Diseases&quot;,&quot;container-title-short&quot;:&quot;Ann. Rheum. Dis.&quot;,&quot;accessed&quot;:{&quot;date-parts&quot;:[[2024,6,2]]},&quot;DOI&quot;:&quot;10.1136/ANNRHEUMDIS-2020-217344&quot;,&quot;ISSN&quot;:&quot;0003-4967&quot;,&quot;PMID&quot;:&quot;33004335&quot;,&quot;URL&quot;:&quot;https://ard.bmj.com/content/80/1/31&quot;,&quot;issued&quot;:{&quot;date-parts&quot;:[[2021,1,1]]},&quot;page&quot;:&quot;31-35&quot;,&quot;abstract&quot;:&quot;Background Despite treatment according to the current management recommendations, a significant proportion of patients with rheumatoid arthritis (RA) remain symptomatic. These patients can be considered to have ‘difficult-to-treat RA’. However, uniform terminology and an appropriate definition are lacking.\n\nObjective The Task Force in charge of the “ Development of EULAR recommendations for the comprehensive management of difficult-to-treat rheumatoid arthritis” aims to create recommendations for this underserved patient group. Herein, we present the definition of difficult-to-treat RA, as the first step.\n\nMethods The Steering Committee drafted a definition with suggested terminology based on an international survey among rheumatologists. This was discussed and amended by the Task Force, including rheumatologists, nurses, health professionals and patients, at a face-to-face meeting until sufficient agreement was reached (assessed through voting).\n\nResults The following three criteria were agreed by all Task Force members as mandatory elements of the definition of difficult-to-treat RA: (1) Treatment according to European League Against Rheumatism (EULAR) recommendation and failure of ≥2 biological disease-modifying antirheumatic drugs (DMARDs)/targeted synthetic DMARDs (with different mechanisms of action) after failing conventional synthetic DMARD therapy (unless contraindicated); (2) presence of at least one of the following: at least moderate disease activity; signs and/or symptoms suggestive of active disease; inability to taper glucocorticoid treatment; rapid radiographic progression; RA symptoms that are causing a reduction in quality of life; and (3) the management of signs and/or symptoms is perceived as problematic by the rheumatologist and/or the patient.\n\nConclusions The proposed EULAR definition for difficult-to-treat RA can be used in clinical practice, clinical trials and can form a basis for future research.&quot;,&quot;publisher&quot;:&quot;BMJ Publishing Group Ltd&quot;,&quot;issue&quot;:&quot;1&quot;,&quot;volume&quot;:&quot;80&quot;},&quot;isTemporary&quot;:false}]},{&quot;citationID&quot;:&quot;MENDELEY_CITATION_c21507dd-6251-4bf9-8034-472790eb991a&quot;,&quot;properties&quot;:{&quot;noteIndex&quot;:0},&quot;isEdited&quot;:false,&quot;manualOverride&quot;:{&quot;isManuallyOverridden&quot;:false,&quot;citeprocText&quot;:&quot;[13]&quot;,&quot;manualOverrideText&quot;:&quot;&quot;},&quot;citationTag&quot;:&quot;MENDELEY_CITATION_v3_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&quot;,&quot;citationItems&quot;:[{&quot;id&quot;:&quot;f5d5ff5e-ce06-3f37-80d9-0c952902cf93&quot;,&quot;itemData&quot;:{&quot;type&quot;:&quot;article-journal&quot;,&quot;id&quot;:&quot;f5d5ff5e-ce06-3f37-80d9-0c952902cf93&quot;,&quot;title&quot;:&quot;World Medical Association Declaration of Helsinki: ethical principles for medical research involving human subjects.&quot;,&quot;author&quot;:[{&quot;family&quot;:&quot;World Medical Association&quot;,&quot;given&quot;:&quot;&quot;,&quot;parse-names&quot;:false,&quot;dropping-particle&quot;:&quot;&quot;,&quot;non-dropping-particle&quot;:&quot;&quot;}],&quot;container-title&quot;:&quot;JAMA&quot;,&quot;container-title-short&quot;:&quot;JAMA&quot;,&quot;DOI&quot;:&quot;10.1001/jama.2013.281053&quot;,&quot;ISSN&quot;:&quot;1538-3598&quot;,&quot;PMID&quot;:&quot;24141714&quot;,&quot;issued&quot;:{&quot;date-parts&quot;:[[2013,11,27]]},&quot;page&quot;:&quot;2191-4&quot;,&quot;issue&quot;:&quot;20&quot;,&quot;volume&quot;:&quot;310&quot;},&quot;isTemporary&quot;:false,&quot;suppress-author&quot;:false,&quot;composite&quot;:false,&quot;author-only&quot;:false}]},{&quot;citationID&quot;:&quot;MENDELEY_CITATION_a47b6f8b-4b2b-47ea-ad45-9f87256d6327&quot;,&quot;properties&quot;:{&quot;noteIndex&quot;:0},&quot;isEdited&quot;:false,&quot;manualOverride&quot;:{&quot;isManuallyOverridden&quot;:false,&quot;citeprocText&quot;:&quot;[14,15]&quot;,&quot;manualOverrideText&quot;:&quot;&quot;},&quot;citationTag&quot;:&quot;MENDELEY_CITATION_v3_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&quot;,&quot;citationItems&quot;:[{&quot;id&quot;:&quot;685bfe77-6cf9-3f35-8fe3-478f0e167533&quot;,&quot;itemData&quot;:{&quot;type&quot;:&quot;article-journal&quot;,&quot;id&quot;:&quot;685bfe77-6cf9-3f35-8fe3-478f0e167533&quot;,&quot;title&quot;:&quot;MaxQuant enables high peptide identification rates, individualized p.p.b.-range mass accuracies and proteome-wide protein quantification&quot;,&quot;author&quot;:[{&quot;family&quot;:&quot;Cox&quot;,&quot;given&quot;:&quot;Jürgen&quot;,&quot;parse-names&quot;:false,&quot;dropping-particle&quot;:&quot;&quot;,&quot;non-dropping-particle&quot;:&quot;&quot;},{&quot;family&quot;:&quot;Mann&quot;,&quot;given&quot;:&quot;Matthias&quot;,&quot;parse-names&quot;:false,&quot;dropping-particle&quot;:&quot;&quot;,&quot;non-dropping-particle&quot;:&quot;&quot;}],&quot;container-title&quot;:&quot;Nature Biotechnology&quot;,&quot;container-title-short&quot;:&quot;Nat. Biotechnol.&quot;,&quot;DOI&quot;:&quot;10.1038/nbt.1511&quot;,&quot;ISSN&quot;:&quot;1087-0156&quot;,&quot;issued&quot;:{&quot;date-parts&quot;:[[2008,12,30]]},&quot;page&quot;:&quot;1367-1372&quot;,&quot;issue&quot;:&quot;12&quot;,&quot;volume&quot;:&quot;26&quot;},&quot;isTemporary&quot;:false},{&quot;id&quot;:&quot;d7092532-b7be-37c7-b9b6-6286a17dbd4a&quot;,&quot;itemData&quot;:{&quot;type&quot;:&quot;article-journal&quot;,&quot;id&quot;:&quot;d7092532-b7be-37c7-b9b6-6286a17dbd4a&quot;,&quot;title&quot;:&quot;Accurate Proteome-wide Label-free Quantification by Delayed Normalization and Maximal Peptide Ratio Extraction, Termed MaxLFQ&quot;,&quot;author&quot;:[{&quot;family&quot;:&quot;Cox&quot;,&quot;given&quot;:&quot;Jürgen&quot;,&quot;parse-names&quot;:false,&quot;dropping-particle&quot;:&quot;&quot;,&quot;non-dropping-particle&quot;:&quot;&quot;},{&quot;family&quot;:&quot;Hein&quot;,&quot;given&quot;:&quot;Marco Y.&quot;,&quot;parse-names&quot;:false,&quot;dropping-particle&quot;:&quot;&quot;,&quot;non-dropping-particle&quot;:&quot;&quot;},{&quot;family&quot;:&quot;Luber&quot;,&quot;given&quot;:&quot;Christian A.&quot;,&quot;parse-names&quot;:false,&quot;dropping-particle&quot;:&quot;&quot;,&quot;non-dropping-particle&quot;:&quot;&quot;},{&quot;family&quot;:&quot;Paron&quot;,&quot;given&quot;:&quot;Igor&quot;,&quot;parse-names&quot;:false,&quot;dropping-particle&quot;:&quot;&quot;,&quot;non-dropping-particle&quot;:&quot;&quot;},{&quot;family&quot;:&quot;Nagaraj&quot;,&quot;given&quot;:&quot;Nagarjuna&quot;,&quot;parse-names&quot;:false,&quot;dropping-particle&quot;:&quot;&quot;,&quot;non-dropping-particle&quot;:&quot;&quot;},{&quot;family&quot;:&quot;Mann&quot;,&quot;given&quot;:&quot;Matthias&quot;,&quot;parse-names&quot;:false,&quot;dropping-particle&quot;:&quot;&quot;,&quot;non-dropping-particle&quot;:&quot;&quot;}],&quot;container-title&quot;:&quot;Molecular &amp; Cellular Proteomics&quot;,&quot;DOI&quot;:&quot;10.1074/mcp.M113.031591&quot;,&quot;ISSN&quot;:&quot;15359476&quot;,&quot;issued&quot;:{&quot;date-parts&quot;:[[2014,9]]},&quot;page&quot;:&quot;2513-2526&quot;,&quot;issue&quot;:&quot;9&quot;,&quot;volume&quot;:&quot;13&quot;,&quot;container-title-short&quot;:&quot;&quot;},&quot;isTemporary&quot;:false}]},{&quot;citationID&quot;:&quot;MENDELEY_CITATION_901b48ad-f3bc-433e-8145-79284d07d4eb&quot;,&quot;properties&quot;:{&quot;noteIndex&quot;:0},&quot;isEdited&quot;:false,&quot;manualOverride&quot;:{&quot;isManuallyOverridden&quot;:false,&quot;citeprocText&quot;:&quot;[16]&quot;,&quot;manualOverrideText&quot;:&quot;&quot;},&quot;citationTag&quot;:&quot;MENDELEY_CITATION_v3_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&quot;,&quot;citationItems&quot;:[{&quot;id&quot;:&quot;d6285ab9-3852-3f78-9bed-d8c0f0f7c6fc&quot;,&quot;itemData&quot;:{&quot;type&quot;:&quot;article-journal&quot;,&quot;id&quot;:&quot;d6285ab9-3852-3f78-9bed-d8c0f0f7c6fc&quot;,&quot;title&quot;:&quot;mice: Multivariate Imputation by Chained Equations in R&quot;,&quot;author&quot;:[{&quot;family&quot;:&quot;Buuren&quot;,&quot;given&quot;:&quot;Stef&quot;,&quot;parse-names&quot;:false,&quot;dropping-particle&quot;:&quot;&quot;,&quot;non-dropping-particle&quot;:&quot;van&quot;},{&quot;family&quot;:&quot;Groothuis-Oudshoorn&quot;,&quot;given&quot;:&quot;Karin&quot;,&quot;parse-names&quot;:false,&quot;dropping-particle&quot;:&quot;&quot;,&quot;non-dropping-particle&quot;:&quot;&quot;}],&quot;container-title&quot;:&quot;Journal of Statistical Software&quot;,&quot;container-title-short&quot;:&quot;J. Stat. Softw.&quot;,&quot;accessed&quot;:{&quot;date-parts&quot;:[[2023,9,15]]},&quot;DOI&quot;:&quot;10.18637/JSS.V045.I03&quot;,&quot;ISSN&quot;:&quot;1548-7660&quot;,&quot;URL&quot;:&quot;https://www.jstatsoft.org/index.php/jss/article/view/v045i03&quot;,&quot;issued&quot;:{&quot;date-parts&quot;:[[2011,12,12]]},&quot;page&quot;:&quot;1-67&quot;,&quot;abstract&quot;:&quo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quot;,&quot;issue&quot;:&quot;3&quot;,&quot;volume&quot;:&quot;45&quot;},&quot;isTemporary&quot;:false}]},{&quot;citationID&quot;:&quot;MENDELEY_CITATION_fdbda424-dacf-423f-b0e5-312168dde550&quot;,&quot;properties&quot;:{&quot;noteIndex&quot;:0},&quot;isEdited&quot;:false,&quot;manualOverride&quot;:{&quot;isManuallyOverridden&quot;:false,&quot;citeprocText&quot;:&quot;[17]&quot;,&quot;manualOverrideText&quot;:&quot;&quot;},&quot;citationTag&quot;:&quot;MENDELEY_CITATION_v3_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&quot;,&quot;citationItems&quot;:[{&quot;id&quot;:&quot;4f89cef7-a969-3582-8c07-93cb65fe09d5&quot;,&quot;itemData&quot;:{&quot;type&quot;:&quot;article-journal&quot;,&quot;id&quot;:&quot;4f89cef7-a969-3582-8c07-93cb65fe09d5&quot;,&quot;title&quot;:&quot;mixOmics: An R package for 'omics feature selection and multiple data integration.&quot;,&quot;author&quot;:[{&quot;family&quot;:&quot;Rohart&quot;,&quot;given&quot;:&quot;Florian&quot;,&quot;parse-names&quot;:false,&quot;dropping-particle&quot;:&quot;&quot;,&quot;non-dropping-particle&quot;:&quot;&quot;},{&quot;family&quot;:&quot;Gautier&quot;,&quot;given&quot;:&quot;Benoît&quot;,&quot;parse-names&quot;:false,&quot;dropping-particle&quot;:&quot;&quot;,&quot;non-dropping-particle&quot;:&quot;&quot;},{&quot;family&quot;:&quot;Singh&quot;,&quot;given&quot;:&quot;Amrit&quot;,&quot;parse-names&quot;:false,&quot;dropping-particle&quot;:&quot;&quot;,&quot;non-dropping-particle&quot;:&quot;&quot;},{&quot;family&quot;:&quot;Lê Cao&quot;,&quot;given&quot;:&quot;Kim-Anh&quot;,&quot;parse-names&quot;:false,&quot;dropping-particle&quot;:&quot;&quot;,&quot;non-dropping-particle&quot;:&quot;&quot;}],&quot;container-title&quot;:&quot;PLoS computational biology&quot;,&quot;container-title-short&quot;:&quot;PLoS Comput. Biol.&quot;,&quot;DOI&quot;:&quot;10.1371/journal.pcbi.1005752&quot;,&quot;ISSN&quot;:&quot;1553-7358&quot;,&quot;PMID&quot;:&quot;29099853&quot;,&quot;URL&quot;:&quot;http://www.ncbi.nlm.nih.gov/pubmed/29099853&quot;,&quot;issued&quot;:{&quot;date-parts&quot;:[[2017,11]]},&quot;page&quot;:&quot;e1005752&quot;,&quot;abstract&quot;:&quot;The advent of high throughput technologies has led to a wealth of publicly available 'omics data coming from different sources, such as transcriptomics, proteomics, metabolomics. Combining such large-scale biological data sets can lead to the discovery of important biological insights, provided that relevant information can be extracted in a holistic manner. Current statistical approaches have been focusing on identifying small subsets of molecules (a 'molecular signature') to explain or predict biological conditions, but mainly for a single type of 'omics. In addition, commonly used methods are univariate and consider each biological feature independently. We introduce mixOmics, an R package dedicated to the multivariate analysis of biological data sets with a specific focus on data exploration, dimension reduction and visualisation. By adopting a systems biology approach, the toolkit provides a wide range of methods that statistically integrate several data sets at once to probe relationships between heterogeneous 'omics data sets. Our recent methods extend Projection to Latent Structure (PLS) models for discriminant analysis, for data integration across multiple 'omics data or across independent studies, and for the identification of molecular signatures. We illustrate our latest mixOmics integrative frameworks for the multivariate analyses of 'omics data available from the package.&quot;,&quot;issue&quot;:&quot;11&quot;,&quot;volume&quot;:&quot;13&quot;},&quot;isTemporary&quot;:false}]},{&quot;citationID&quot;:&quot;MENDELEY_CITATION_8c6d140a-daa5-4b2d-98a3-fa4f981f29fa&quot;,&quot;properties&quot;:{&quot;noteIndex&quot;:0},&quot;isEdited&quot;:false,&quot;manualOverride&quot;:{&quot;isManuallyOverridden&quot;:false,&quot;citeprocText&quot;:&quot;[18]&quot;,&quot;manualOverrideText&quot;:&quot;&quot;},&quot;citationTag&quot;:&quot;MENDELEY_CITATION_v3_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&quot;,&quot;citationItems&quot;:[{&quot;id&quot;:&quot;74e21233-09fd-3adb-a256-77625907e3d0&quot;,&quot;itemData&quot;:{&quot;type&quot;:&quot;article-journal&quot;,&quot;id&quot;:&quot;74e21233-09fd-3adb-a256-77625907e3d0&quot;,&quot;title&quot;:&quot;Bias Reduction of Maximum Likelihood Estimates&quot;,&quot;author&quot;:[{&quot;family&quot;:&quot;Firth&quot;,&quot;given&quot;:&quot;David&quot;,&quot;parse-names&quot;:false,&quot;dropping-particle&quot;:&quot;&quot;,&quot;non-dropping-particle&quot;:&quot;&quot;}],&quot;container-title&quot;:&quot;Biometrika&quot;,&quot;accessed&quot;:{&quot;date-parts&quot;:[[2026,4,23]]},&quot;DOI&quot;:&quot;10.2307/2336755&quot;,&quot;ISSN&quot;:&quot;00063444&quot;,&quot;issued&quot;:{&quot;date-parts&quot;:[[1993,3]]},&quot;page&quot;:&quot;27&quot;,&quot;abstract&quot;:&quot;It is shown how, in regular parametric problems, the first-order term is removed from the asymptotic bias of maximum likelihood estimates by a suitable modification of the score function. In exponential families with canonical parameterization the effect is to penalize the likelihood by the Jeffreys invariant prior. In binomial logistic models, Poisson log linear models and certain other generalized linear models, the Jeffreys prior penalty function can be imposed in standard regression software using a scheme of iterative adjustments to the data.&quot;,&quot;publisher&quot;:&quot;JSTOR&quot;,&quot;issue&quot;:&quot;1&quot;,&quot;volume&quot;:&quot;80&quot;,&quot;container-title-short&quot;:&quot;Biometrika&quot;},&quot;isTemporary&quot;:false,&quot;suppress-author&quot;:false,&quot;composite&quot;:false,&quot;author-only&quot;:false}]},{&quot;citationID&quot;:&quot;MENDELEY_CITATION_9ff967f8-4873-4ce9-b418-bad5222c65f0&quot;,&quot;properties&quot;:{&quot;noteIndex&quot;:0},&quot;isEdited&quot;:false,&quot;manualOverride&quot;:{&quot;isManuallyOverridden&quot;:false,&quot;citeprocText&quot;:&quot;[11]&quot;,&quot;manualOverrideText&quot;:&quot;&quot;},&quot;citationTag&quot;:&quot;MENDELEY_CITATION_v3_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&quot;,&quot;citationItems&quot;:[{&quot;id&quot;:&quot;0b7f8d04-3650-3989-8f54-0f302e16517f&quot;,&quot;itemData&quot;:{&quot;type&quot;:&quot;article-journal&quot;,&quot;id&quot;:&quot;0b7f8d04-3650-3989-8f54-0f302e16517f&quot;,&quot;title&quot;:&quot;Machine learning-assisted screening of clinical features for predicting difficult-to-treat rheumatoid arthritis&quot;,&quot;author&quot;:[{&quot;family&quot;:&quot;Baloun&quot;,&quot;given&quot;:&quot;Jiří&quot;,&quot;parse-names&quot;:false,&quot;dropping-particle&quot;:&quot;&quot;,&quot;non-dropping-particle&quot;:&quot;&quot;},{&quot;family&quot;:&quot;Cerezo&quot;,&quot;given&quot;:&quot;Lucie Andrés&quot;,&quot;parse-names&quot;:false,&quot;dropping-particle&quot;:&quot;&quot;,&quot;non-dropping-particle&quot;:&quot;&quot;},{&quot;family&quot;:&quot;Kropáčková&quot;,&quot;given&quot;:&quot;Tereza&quot;,&quot;parse-names&quot;:false,&quot;dropping-particle&quot;:&quot;&quot;,&quot;non-dropping-particle&quot;:&quot;&quot;},{&quot;family&quot;:&quot;Prokopcová&quot;,&quot;given&quot;:&quot;Aneta&quot;,&quot;parse-names&quot;:false,&quot;dropping-particle&quot;:&quot;&quot;,&quot;non-dropping-particle&quot;:&quot;&quot;},{&quot;family&quot;:&quot;Marešová&quot;,&quot;given&quot;:&quot;Kristýna Brábníková&quot;,&quot;parse-names&quot;:false,&quot;dropping-particle&quot;:&quot;&quot;,&quot;non-dropping-particle&quot;:&quot;&quot;},{&quot;family&quot;:&quot;Mann&quot;,&quot;given&quot;:&quot;Heřman&quot;,&quot;parse-names&quot;:false,&quot;dropping-particle&quot;:&quot;&quot;,&quot;non-dropping-particle&quot;:&quot;&quot;},{&quot;family&quot;:&quot;Vencovský&quot;,&quot;given&quot;:&quot;Jiří&quot;,&quot;parse-names&quot;:false,&quot;dropping-particle&quot;:&quot;&quot;,&quot;non-dropping-particle&quot;:&quot;&quot;},{&quot;family&quot;:&quot;Pavelka&quot;,&quot;given&quot;:&quot;Karel&quot;,&quot;parse-names&quot;:false,&quot;dropping-particle&quot;:&quot;&quot;,&quot;non-dropping-particle&quot;:&quot;&quot;},{&quot;family&quot;:&quot;Šenolt&quot;,&quot;given&quot;:&quot;Ladislav&quot;,&quot;parse-names&quot;:false,&quot;dropping-particle&quot;:&quot;&quot;,&quot;non-dropping-particle&quot;:&quot;&quot;}],&quot;container-title&quot;:&quot;Scientific Reports&quot;,&quot;container-title-short&quot;:&quot;Sci. Rep.&quot;,&quot;accessed&quot;:{&quot;date-parts&quot;:[[2025,10,7]]},&quot;DOI&quot;:&quot;10.1038/s41598-025-18298-y&quot;,&quot;ISSN&quot;:&quot;2045-2322&quot;,&quot;URL&quot;:&quot;https://www.nature.com/articles/s41598-025-18298-y&quot;,&quot;issued&quot;:{&quot;date-parts&quot;:[[2025,10,6]]},&quot;page&quot;:&quot;34747&quot;,&quot;abstract&quot;:&quot;To identify clinical features that predict the risk of meeting difficult-to-treat (D2T) rheumatoid arthritis (RA) definition in advance. This retrospective analysis included RA patients from the ATTRA registry who initiated biologic (b-) or targeted synthetic (ts-) disease-modifying anti-rheumatic drugs (DMARDs) between 2002 and 2023. Patients with D2T RA met the EULAR criteria, while controls achieved sustained remission, defined as a Simple Disease Activity Index (SDAI) &amp;lt; 3.3 and a Swollen Joint Count (SJC) ≤ 1, maintained across two consecutive visits 12 weeks apart. Patients were assessed at baseline and at one and two years before fulfilling the D2T RA definition. Predictive models were developed using machine learning techniques (lasso and ridge logistic regression, support vector machines, random forests, and XGBoost). Shapley additive explanation (SHAP) values were used to assess the contribution of individual variables to model predictions. Among 8,543 RA patients, 641 met the criteria for D2T RA, while 1,825 achieved remission. The machine learning models demonstrated an accuracy range of 0.606–0.747, with an area under the receiver operating characteristic curve (AUC) of 0.656–0.832 for predicting D2T RA. SHAP analysis highlighted key predictive variables, including disease activity measures (DAS28-ESR, CDAI, CRP), patient-reported outcomes (HAQ), and the duration of b/tsDMARD treatment. We identified clinical features predictive of D2T RA at baseline and up to one year before meeting the formal criteria. These findings provide valuable insights into early indicators of D2T RA progression and support the importance of earlier recognition and timely therapeutic intervention to improve long-term patient outcomes.&quot;,&quot;publisher&quot;:&quot;Nature Publishing Group&quot;,&quot;issue&quot;:&quot;1&quot;,&quot;volume&quot;:&quot;15&quot;},&quot;isTemporary&quot;:false,&quot;suppress-author&quot;:false,&quot;composite&quot;:false,&quot;author-only&quot;:false}]},{&quot;citationID&quot;:&quot;MENDELEY_CITATION_785c3205-fd49-4a7f-9c50-16bf875825bb&quot;,&quot;properties&quot;:{&quot;noteIndex&quot;:0},&quot;isEdited&quot;:false,&quot;manualOverride&quot;:{&quot;isManuallyOverridden&quot;:false,&quot;citeprocText&quot;:&quot;[3]&quot;,&quot;manualOverrideText&quot;:&quot;&quot;},&quot;citationTag&quot;:&quot;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&quot;,&quot;citationItems&quot;:[{&quot;id&quot;:&quot;1ab89796-bea6-37c3-9dbe-40ce07f23c36&quot;,&quot;itemData&quot;:{&quot;type&quot;:&quot;article-journal&quot;,&quot;id&quot;:&quot;1ab89796-bea6-37c3-9dbe-40ce07f23c36&quot;,&quot;title&quot;:&quot;EULAR definition of difficult-to-treat rheumatoid arthritis.&quot;,&quot;author&quot;:[{&quot;family&quot;:&quot;Nagy&quot;,&quot;given&quot;:&quot;György&quot;,&quot;parse-names&quot;:false,&quot;dropping-particle&quot;:&quot;&quot;,&quot;non-dropping-particle&quot;:&quot;&quot;},{&quot;family&quot;:&quot;Roodenrijs&quot;,&quot;given&quot;:&quot;Nadia M.T.&quot;,&quot;parse-names&quot;:false,&quot;dropping-particle&quot;:&quot;&quot;,&quot;non-dropping-particle&quot;:&quot;&quot;},{&quot;family&quot;:&quot;Welsing&quot;,&quot;given&quot;:&quot;Paco M.J.&quot;,&quot;parse-names&quot;:false,&quot;dropping-particle&quot;:&quot;&quot;,&quot;non-dropping-particle&quot;:&quot;&quot;},{&quot;family&quot;:&quot;Kedves&quot;,&quot;given&quot;:&quot;Melinda&quot;,&quot;parse-names&quot;:false,&quot;dropping-particle&quot;:&quot;&quot;,&quot;non-dropping-particle&quot;:&quot;&quot;},{&quot;family&quot;:&quot;Hamar&quot;,&quot;given&quot;:&quot;Attila&quot;,&quot;parse-names&quot;:false,&quot;dropping-particle&quot;:&quot;&quot;,&quot;non-dropping-particle&quot;:&quot;&quot;},{&quot;family&quot;:&quot;Goes&quot;,&quot;given&quot;:&quot;Marlies C&quot;,&quot;parse-names&quot;:false,&quot;dropping-particle&quot;:&quot;&quot;,&quot;non-dropping-particle&quot;:&quot;van der&quot;},{&quot;family&quot;:&quot;Kent&quot;,&quot;given&quot;:&quot;Alison&quot;,&quot;parse-names&quot;:false,&quot;dropping-particle&quot;:&quot;&quot;,&quot;non-dropping-particle&quot;:&quot;&quot;},{&quot;family&quot;:&quot;Bakkers&quot;,&quot;given&quot;:&quot;Margot&quot;,&quot;parse-names&quot;:false,&quot;dropping-particle&quot;:&quot;&quot;,&quot;non-dropping-particle&quot;:&quot;&quot;},{&quot;family&quot;:&quot;Blaas&quot;,&quot;given&quot;:&quot;Etienne&quot;,&quot;parse-names&quot;:false,&quot;dropping-particle&quot;:&quot;&quot;,&quot;non-dropping-particle&quot;:&quot;&quot;},{&quot;family&quot;:&quot;Senolt&quot;,&quot;given&quot;:&quot;Ladislav&quot;,&quot;parse-names&quot;:false,&quot;dropping-particle&quot;:&quot;&quot;,&quot;non-dropping-particle&quot;:&quot;&quot;},{&quot;family&quot;:&quot;Szekanecz&quot;,&quot;given&quot;:&quot;Zoltan&quot;,&quot;parse-names&quot;:false,&quot;dropping-particle&quot;:&quot;&quot;,&quot;non-dropping-particle&quot;:&quot;&quot;},{&quot;family&quot;:&quot;Choy&quot;,&quot;given&quot;:&quot;Ernest&quot;,&quot;parse-names&quot;:false,&quot;dropping-particle&quot;:&quot;&quot;,&quot;non-dropping-particle&quot;:&quot;&quot;},{&quot;family&quot;:&quot;Dougados&quot;,&quot;given&quot;:&quot;Maxime&quot;,&quot;parse-names&quot;:false,&quot;dropping-particle&quot;:&quot;&quot;,&quot;non-dropping-particle&quot;:&quot;&quot;},{&quot;family&quot;:&quot;Jacobs&quot;,&quot;given&quot;:&quot;Johannes W.G.&quot;,&quot;parse-names&quot;:false,&quot;dropping-particle&quot;:&quot;&quot;,&quot;non-dropping-particle&quot;:&quot;&quot;},{&quot;family&quot;:&quot;Geenen&quot;,&quot;given&quot;:&quot;Rinie&quot;,&quot;parse-names&quot;:false,&quot;dropping-particle&quot;:&quot;&quot;,&quot;non-dropping-particle&quot;:&quot;&quot;},{&quot;family&quot;:&quot;Bijlsma&quot;,&quot;given&quot;:&quot;Hans W.J.&quot;,&quot;parse-names&quot;:false,&quot;dropping-particle&quot;:&quot;&quot;,&quot;non-dropping-particle&quot;:&quot;&quot;},{&quot;family&quot;:&quot;Zink&quot;,&quot;given&quot;:&quot;Angela&quot;,&quot;parse-names&quot;:false,&quot;dropping-particle&quot;:&quot;&quot;,&quot;non-dropping-particle&quot;:&quot;&quot;},{&quot;family&quot;:&quot;Aletaha&quot;,&quot;given&quot;:&quot;Daniel&quot;,&quot;parse-names&quot;:false,&quot;dropping-particle&quot;:&quot;&quot;,&quot;non-dropping-particle&quot;:&quot;&quot;},{&quot;family&quot;:&quot;Schoneveld&quot;,&quot;given&quot;:&quot;Leonard&quot;,&quot;parse-names&quot;:false,&quot;dropping-particle&quot;:&quot;&quot;,&quot;non-dropping-particle&quot;:&quot;&quot;},{&quot;family&quot;:&quot;Riel&quot;,&quot;given&quot;:&quot;Piet&quot;,&quot;parse-names&quot;:false,&quot;dropping-particle&quot;:&quot;&quot;,&quot;non-dropping-particle&quot;:&quot;van&quot;},{&quot;family&quot;:&quot;Gutermann&quot;,&quot;given&quot;:&quot;Loriane&quot;,&quot;parse-names&quot;:false,&quot;dropping-particle&quot;:&quot;&quot;,&quot;non-dropping-particle&quot;:&quot;&quot;},{&quot;family&quot;:&quot;Prior&quot;,&quot;given&quot;:&quot;Yeliz&quot;,&quot;parse-names&quot;:false,&quot;dropping-particle&quot;:&quot;&quot;,&quot;non-dropping-particle&quot;:&quot;&quot;},{&quot;family&quot;:&quot;Nikiphorou&quot;,&quot;given&quot;:&quot;Elena&quot;,&quot;parse-names&quot;:false,&quot;dropping-particle&quot;:&quot;&quot;,&quot;non-dropping-particle&quot;:&quot;&quot;},{&quot;family&quot;:&quot;Ferraccioli&quot;,&quot;given&quot;:&quot;Gianfranco&quot;,&quot;parse-names&quot;:false,&quot;dropping-particle&quot;:&quot;&quot;,&quot;non-dropping-particle&quot;:&quot;&quot;},{&quot;family&quot;:&quot;Schett&quot;,&quot;given&quot;:&quot;Georg&quot;,&quot;parse-names&quot;:false,&quot;dropping-particle&quot;:&quot;&quot;,&quot;non-dropping-particle&quot;:&quot;&quot;},{&quot;family&quot;:&quot;Hyrich&quot;,&quot;given&quot;:&quot;Kimme L.&quot;,&quot;parse-names&quot;:false,&quot;dropping-particle&quot;:&quot;&quot;,&quot;non-dropping-particle&quot;:&quot;&quot;},{&quot;family&quot;:&quot;Mueller-Ladner&quot;,&quot;given&quot;:&quot;Ulf&quot;,&quot;parse-names&quot;:false,&quot;dropping-particle&quot;:&quot;&quot;,&quot;non-dropping-particle&quot;:&quot;&quot;},{&quot;family&quot;:&quot;Buch&quot;,&quot;given&quot;:&quot;Maya H.&quot;,&quot;parse-names&quot;:false,&quot;dropping-particle&quot;:&quot;&quot;,&quot;non-dropping-particle&quot;:&quot;&quot;},{&quot;family&quot;:&quot;McInnes&quot;,&quot;given&quot;:&quot;Iain B.&quot;,&quot;parse-names&quot;:false,&quot;dropping-particle&quot;:&quot;&quot;,&quot;non-dropping-particle&quot;:&quot;&quot;},{&quot;family&quot;:&quot;Heijde&quot;,&quot;given&quot;:&quot;Désirée&quot;,&quot;parse-names&quot;:false,&quot;dropping-particle&quot;:&quot;&quot;,&quot;non-dropping-particle&quot;:&quot;van der&quot;},{&quot;family&quot;:&quot;Laar&quot;,&quot;given&quot;:&quot;Jacob M&quot;,&quot;parse-names&quot;:false,&quot;dropping-particle&quot;:&quot;&quot;,&quot;non-dropping-particle&quot;:&quot;van&quot;}],&quot;container-title&quot;:&quot;Annals of the rheumatic diseases&quot;,&quot;container-title-short&quot;:&quot;Ann. Rheum. Dis.&quot;,&quot;accessed&quot;:{&quot;date-parts&quot;:[[2021,1,28]]},&quot;DOI&quot;:&quot;10.1136/annrheumdis-2020-217344&quot;,&quot;ISSN&quot;:&quot;1468-2060&quot;,&quot;PMID&quot;:&quot;33004335&quot;,&quot;URL&quot;:&quot;http://dx.doi.org/10.1136/annrheumdis-2020-217344&quot;,&quot;issued&quot;:{&quot;date-parts&quot;:[[2021,1,1]]},&quot;page&quot;:&quot;31-35&quot;,&quot;abstract&quot;:&quot;BACKGROUND Despite treatment according to the current management recommendations, a significant proportion of patients with rheumatoid arthritis (RA) remain symptomatic. These patients can be considered to have 'difficult-to-treat RA'. However, uniform terminology and an appropriate definition are lacking. OBJECTIVE The Task Force in charge of the \&quot;Development of EULAR recommendations for the comprehensive management of difficult-to-treat rheumatoid arthritis\&quot; aims to create recommendations for this underserved patient group. Herein, we present the definition of difficult-to-treat RA, as the first step. METHODS The Steering Committee drafted a definition with suggested terminology based on an international survey among rheumatologists. This was discussed and amended by the Task Force, including rheumatologists, nurses, health professionals and patients, at a face-to-face meeting until sufficient agreement was reached (assessed through voting). RESULTS The following three criteria were agreed by all Task Force members as mandatory elements of the definition of difficult-to-treat RA: (1) Treatment according to European League Against Rheumatism (EULAR) recommendation and failure of ≥2 biological disease-modifying antirheumatic drugs (DMARDs)/targeted synthetic DMARDs (with different mechanisms of action) after failing conventional synthetic DMARD therapy (unless contraindicated); (2) presence of at least one of the following: at least moderate disease activity; signs and/or symptoms suggestive of active disease; inability to taper glucocorticoid treatment; rapid radiographic progression; RA symptoms that are causing a reduction in quality of life; and (3) the management of signs and/or symptoms is perceived as problematic by the rheumatologist and/or the patient. CONCLUSIONS The proposed EULAR definition for difficult-to-treat RA can be used in clinical practice, clinical trials and can form a basis for future research.&quot;,&quot;publisher&quot;:&quot;BMJ Publishing Group&quot;,&quot;issue&quot;:&quot;1&quot;,&quot;volume&quot;:&quot;80&quot;},&quot;isTemporary&quot;:false,&quot;suppress-author&quot;:false,&quot;composite&quot;:false,&quot;author-only&quot;:false}]},{&quot;citationID&quot;:&quot;MENDELEY_CITATION_c6005fa4-7dc5-4690-883a-801ca5cb3019&quot;,&quot;properties&quot;:{&quot;noteIndex&quot;:0},&quot;isEdited&quot;:false,&quot;manualOverride&quot;:{&quot;isManuallyOverridden&quot;:false,&quot;citeprocText&quot;:&quot;[11]&quot;,&quot;manualOverrideText&quot;:&quot;&quot;},&quot;citationTag&quot;:&quot;MENDELEY_CITATION_v3_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&quot;,&quot;citationItems&quot;:[{&quot;id&quot;:&quot;0b7f8d04-3650-3989-8f54-0f302e16517f&quot;,&quot;itemData&quot;:{&quot;type&quot;:&quot;article-journal&quot;,&quot;id&quot;:&quot;0b7f8d04-3650-3989-8f54-0f302e16517f&quot;,&quot;title&quot;:&quot;Machine learning-assisted screening of clinical features for predicting difficult-to-treat rheumatoid arthritis&quot;,&quot;author&quot;:[{&quot;family&quot;:&quot;Baloun&quot;,&quot;given&quot;:&quot;Jiří&quot;,&quot;parse-names&quot;:false,&quot;dropping-particle&quot;:&quot;&quot;,&quot;non-dropping-particle&quot;:&quot;&quot;},{&quot;family&quot;:&quot;Cerezo&quot;,&quot;given&quot;:&quot;Lucie Andrés&quot;,&quot;parse-names&quot;:false,&quot;dropping-particle&quot;:&quot;&quot;,&quot;non-dropping-particle&quot;:&quot;&quot;},{&quot;family&quot;:&quot;Kropáčková&quot;,&quot;given&quot;:&quot;Tereza&quot;,&quot;parse-names&quot;:false,&quot;dropping-particle&quot;:&quot;&quot;,&quot;non-dropping-particle&quot;:&quot;&quot;},{&quot;family&quot;:&quot;Prokopcová&quot;,&quot;given&quot;:&quot;Aneta&quot;,&quot;parse-names&quot;:false,&quot;dropping-particle&quot;:&quot;&quot;,&quot;non-dropping-particle&quot;:&quot;&quot;},{&quot;family&quot;:&quot;Marešová&quot;,&quot;given&quot;:&quot;Kristýna Brábníková&quot;,&quot;parse-names&quot;:false,&quot;dropping-particle&quot;:&quot;&quot;,&quot;non-dropping-particle&quot;:&quot;&quot;},{&quot;family&quot;:&quot;Mann&quot;,&quot;given&quot;:&quot;Heřman&quot;,&quot;parse-names&quot;:false,&quot;dropping-particle&quot;:&quot;&quot;,&quot;non-dropping-particle&quot;:&quot;&quot;},{&quot;family&quot;:&quot;Vencovský&quot;,&quot;given&quot;:&quot;Jiří&quot;,&quot;parse-names&quot;:false,&quot;dropping-particle&quot;:&quot;&quot;,&quot;non-dropping-particle&quot;:&quot;&quot;},{&quot;family&quot;:&quot;Pavelka&quot;,&quot;given&quot;:&quot;Karel&quot;,&quot;parse-names&quot;:false,&quot;dropping-particle&quot;:&quot;&quot;,&quot;non-dropping-particle&quot;:&quot;&quot;},{&quot;family&quot;:&quot;Šenolt&quot;,&quot;given&quot;:&quot;Ladislav&quot;,&quot;parse-names&quot;:false,&quot;dropping-particle&quot;:&quot;&quot;,&quot;non-dropping-particle&quot;:&quot;&quot;}],&quot;container-title&quot;:&quot;Scientific Reports&quot;,&quot;container-title-short&quot;:&quot;Sci. Rep.&quot;,&quot;accessed&quot;:{&quot;date-parts&quot;:[[2025,10,7]]},&quot;DOI&quot;:&quot;10.1038/s41598-025-18298-y&quot;,&quot;ISSN&quot;:&quot;2045-2322&quot;,&quot;URL&quot;:&quot;https://www.nature.com/articles/s41598-025-18298-y&quot;,&quot;issued&quot;:{&quot;date-parts&quot;:[[2025,10,6]]},&quot;page&quot;:&quot;34747&quot;,&quot;abstract&quot;:&quot;To identify clinical features that predict the risk of meeting difficult-to-treat (D2T) rheumatoid arthritis (RA) definition in advance. This retrospective analysis included RA patients from the ATTRA registry who initiated biologic (b-) or targeted synthetic (ts-) disease-modifying anti-rheumatic drugs (DMARDs) between 2002 and 2023. Patients with D2T RA met the EULAR criteria, while controls achieved sustained remission, defined as a Simple Disease Activity Index (SDAI) &amp;lt; 3.3 and a Swollen Joint Count (SJC) ≤ 1, maintained across two consecutive visits 12 weeks apart. Patients were assessed at baseline and at one and two years before fulfilling the D2T RA definition. Predictive models were developed using machine learning techniques (lasso and ridge logistic regression, support vector machines, random forests, and XGBoost). Shapley additive explanation (SHAP) values were used to assess the contribution of individual variables to model predictions. Among 8,543 RA patients, 641 met the criteria for D2T RA, while 1,825 achieved remission. The machine learning models demonstrated an accuracy range of 0.606–0.747, with an area under the receiver operating characteristic curve (AUC) of 0.656–0.832 for predicting D2T RA. SHAP analysis highlighted key predictive variables, including disease activity measures (DAS28-ESR, CDAI, CRP), patient-reported outcomes (HAQ), and the duration of b/tsDMARD treatment. We identified clinical features predictive of D2T RA at baseline and up to one year before meeting the formal criteria. These findings provide valuable insights into early indicators of D2T RA progression and support the importance of earlier recognition and timely therapeutic intervention to improve long-term patient outcomes.&quot;,&quot;publisher&quot;:&quot;Nature Publishing Group&quot;,&quot;issue&quot;:&quot;1&quot;,&quot;volume&quot;:&quot;15&quot;},&quot;isTemporary&quot;:false,&quot;suppress-author&quot;:false,&quot;composite&quot;:false,&quot;author-only&quot;:false}]},{&quot;citationID&quot;:&quot;MENDELEY_CITATION_19739125-ab7f-4f68-971c-9bd1a2009def&quot;,&quot;properties&quot;:{&quot;noteIndex&quot;:0},&quot;isEdited&quot;:false,&quot;manualOverride&quot;:{&quot;isManuallyOverridden&quot;:false,&quot;citeprocText&quot;:&quot;[19]&quot;,&quot;manualOverrideText&quot;:&quot;&quot;},&quot;citationTag&quot;:&quot;MENDELEY_CITATION_v3_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&quot;,&quot;citationItems&quot;:[{&quot;id&quot;:&quot;d5c925e2-ea50-30c8-98f8-7918d6b19cb8&quot;,&quot;itemData&quot;:{&quot;type&quot;:&quot;article-journal&quot;,&quot;id&quot;:&quot;d5c925e2-ea50-30c8-98f8-7918d6b19cb8&quot;,&quot;title&quot;:&quot;Early characterization of difficult-to-treat rheumatoid arthritis by suboptimal initial management: a multicentre cohort study&quot;,&quot;author&quot;:[{&quot;family&quot;:&quot;Giollo&quot;,&quot;given&quot;:&quot;Alessandro&quot;,&quot;parse-names&quot;:false,&quot;dropping-particle&quot;:&quot;&quot;,&quot;non-dropping-particle&quot;:&quot;&quot;},{&quot;family&quot;:&quot;Zen&quot;,&quot;given&quot;:&quot;Margherita&quot;,&quot;parse-names&quot;:false,&quot;dropping-particle&quot;:&quot;&quot;,&quot;non-dropping-particle&quot;:&quot;&quot;},{&quot;family&quot;:&quot;Larosa&quot;,&quot;given&quot;:&quot;Maddalena&quot;,&quot;parse-names&quot;:false,&quot;dropping-particle&quot;:&quot;&quot;,&quot;non-dropping-particle&quot;:&quot;&quot;},{&quot;family&quot;:&quot;Astorri&quot;,&quot;given&quot;:&quot;Davide&quot;,&quot;parse-names&quot;:false,&quot;dropping-particle&quot;:&quot;&quot;,&quot;non-dropping-particle&quot;:&quot;&quot;},{&quot;family&quot;:&quot;Salvato&quot;,&quot;given&quot;:&quot;Mariangela&quot;,&quot;parse-names&quot;:false,&quot;dropping-particle&quot;:&quot;&quot;,&quot;non-dropping-particle&quot;:&quot;&quot;},{&quot;family&quot;:&quot;Calligaro&quot;,&quot;given&quot;:&quot;Antonia&quot;,&quot;parse-names&quot;:false,&quot;dropping-particle&quot;:&quot;&quot;,&quot;non-dropping-particle&quot;:&quot;&quot;},{&quot;family&quot;:&quot;Botsios&quot;,&quot;given&quot;:&quot;Konstantinos&quot;,&quot;parse-names&quot;:false,&quot;dropping-particle&quot;:&quot;&quot;,&quot;non-dropping-particle&quot;:&quot;&quot;},{&quot;family&quot;:&quot;Bernardi&quot;,&quot;given&quot;:&quot;Cristina&quot;,&quot;parse-names&quot;:false,&quot;dropping-particle&quot;:&quot;&quot;,&quot;non-dropping-particle&quot;:&quot;&quot;},{&quot;family&quot;:&quot;Bianchi&quot;,&quot;given&quot;:&quot;Gerolamo&quot;,&quot;parse-names&quot;:false,&quot;dropping-particle&quot;:&quot;&quot;,&quot;non-dropping-particle&quot;:&quot;&quot;},{&quot;family&quot;:&quot;Doria&quot;,&quot;given&quot;:&quot;Andrea&quot;,&quot;parse-names&quot;:false,&quot;dropping-particle&quot;:&quot;&quot;,&quot;non-dropping-particle&quot;:&quot;&quot;}],&quot;container-title&quot;:&quot;Rheumatology&quot;,&quot;DOI&quot;:&quot;10.1093/rheumatology/keac563&quot;,&quot;ISSN&quot;:&quot;1462-0324&quot;,&quot;issued&quot;:{&quot;date-parts&quot;:[[2022]]},&quot;page&quot;:&quot;1-7&quot;,&quot;abstract&quot;:&quot;OBJECTIVES: To demonstrate that unsuccessful treatment optimisation in early  disease is associated with difficult-to-treat rheumatoid arthritis (D2T-RA). METHODS: In this retrospective multicentre cohort study conducted from 09/2021-03/2022, we enrolled individuals fulfilling the 2010 ACR/EULAR RA criteria diagnosed 2000-2019. The outcome was D2T-RA by the EULAR definition. We used robust regression to examine the associations with delay, dose, duration of methotrexate, and discontinuation of glucocorticoids. We tested through multinomial regression which factors were associated with persistent inflammatory refractory RA (PIRRA) or non-inflammatory refractory RA (NIRRA). Sensitivity analysis included a case-control study matching the year of diagnosis. RESULTS: We enrolled 48 D2T-RA patients and 145 non-D2T-RA controls. Methotrexate was started within 3 months in 16.7% of D2T-RA vs 33.1% of non-D2T-RA (p= 0.011). Adequate duration of methotrexate was obtained in significantly fewer D2T-RA patients (70.8% vs 85.5%). Glucocorticoids were continued beyond 6 months in a higher proportion of D2T-RA patients (70.8% vs 33.8%, p&lt; 0.001). In multiple regression, treatment delay beyond 3 months (OR 0.3; 95% CI 0.1; 0.9) and non-discontinuation of glucocorticoids after 6 months (OR 4.6; 95% CI 2.2; 9.5) were significantly associated with D2T-RA. Treatment delay was significantly associated with PIRRA only, whilst non-discontinuation of glucocorticoids was significantly associated with PIRRA and NIRRA. Results were replicated in sensitivity analyses. CONCLUSION: Failure to start methotrexate within 3 months and not being off glucocorticoids within 6 months are early predictive features of D2T-RA.&quot;,&quot;issue&quot;:&quot;October&quot;,&quot;container-title-short&quot;:&quot;Rheumatology&quot;},&quot;isTemporary&quot;:false,&quot;suppress-author&quot;:false,&quot;composite&quot;:false,&quot;author-only&quot;:false}]},{&quot;citationID&quot;:&quot;MENDELEY_CITATION_d6911d28-98b2-43b5-a9d2-b37d1264608a&quot;,&quot;properties&quot;:{&quot;noteIndex&quot;:0},&quot;isEdited&quot;:false,&quot;manualOverride&quot;:{&quot;isManuallyOverridden&quot;:false,&quot;citeprocText&quot;:&quot;[20]&quot;,&quot;manualOverrideText&quot;:&quot;&quot;},&quot;citationTag&quot;:&quot;MENDELEY_CITATION_v3_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&quot;,&quot;citationItems&quot;:[{&quot;id&quot;:&quot;da71ab22-809f-3bca-a9af-0d98e4651481&quot;,&quot;itemData&quot;:{&quot;type&quot;:&quot;article-journal&quot;,&quot;id&quot;:&quot;da71ab22-809f-3bca-a9af-0d98e4651481&quot;,&quot;title&quot;:&quot;Targeting ORM1-CCR5 axis inhibits the aggressive phenotype of synovial fibroblasts and alleviates RA&quot;,&quot;author&quot;:[{&quot;family&quot;:&quot;Liu&quot;,&quot;given&quot;:&quot;Min&quot;,&quot;parse-names&quot;:false,&quot;dropping-particle&quot;:&quot;&quot;,&quot;non-dropping-particle&quot;:&quot;&quot;},{&quot;family&quot;:&quot;Chen&quot;,&quot;given&quot;:&quot;Yutong&quot;,&quot;parse-names&quot;:false,&quot;dropping-particle&quot;:&quot;&quot;,&quot;non-dropping-particle&quot;:&quot;&quot;},{&quot;family&quot;:&quot;Ding&quot;,&quot;given&quot;:&quot;Xuyang&quot;,&quot;parse-names&quot;:false,&quot;dropping-particle&quot;:&quot;&quot;,&quot;non-dropping-particle&quot;:&quot;&quot;},{&quot;family&quot;:&quot;Luo&quot;,&quot;given&quot;:&quot;Linling&quot;,&quot;parse-names&quot;:false,&quot;dropping-particle&quot;:&quot;&quot;,&quot;non-dropping-particle&quot;:&quot;&quot;},{&quot;family&quot;:&quot;Xu&quot;,&quot;given&quot;:&quot;Yining&quot;,&quot;parse-names&quot;:false,&quot;dropping-particle&quot;:&quot;&quot;,&quot;non-dropping-particle&quot;:&quot;&quot;},{&quot;family&quot;:&quot;Liu&quot;,&quot;given&quot;:&quot;Xide&quot;,&quot;parse-names&quot;:false,&quot;dropping-particle&quot;:&quot;&quot;,&quot;non-dropping-particle&quot;:&quot;&quot;}],&quot;container-title&quot;:&quot;Open Medicine&quot;,&quot;DOI&quot;:&quot;10.1515/med-2025-1365&quot;,&quot;ISSN&quot;:&quot;23915463&quot;,&quot;issued&quot;:{&quot;date-parts&quot;:[[2026,1,23]]},&quot;publisher&quot;:&quot;Walter de Gruyter GmbH&quot;,&quot;issue&quot;:&quot;1&quot;,&quot;volume&quot;:&quot;21&quot;,&quot;container-title-short&quot;:&quot;&quot;},&quot;isTemporary&quot;:false,&quot;suppress-author&quot;:false,&quot;composite&quot;:false,&quot;author-only&quot;:false}]},{&quot;citationID&quot;:&quot;MENDELEY_CITATION_73a36645-4875-4587-b729-ea0af058d907&quot;,&quot;properties&quot;:{&quot;noteIndex&quot;:0},&quot;isEdited&quot;:false,&quot;manualOverride&quot;:{&quot;isManuallyOverridden&quot;:false,&quot;citeprocText&quot;:&quot;[21]&quot;,&quot;manualOverrideText&quot;:&quot;&quot;},&quot;citationTag&quot;:&quot;MENDELEY_CITATION_v3_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&quot;,&quot;citationItems&quot;:[{&quot;id&quot;:&quot;cbe22a34-e3c7-318a-8c95-619d7e824efc&quot;,&quot;itemData&quot;:{&quot;type&quot;:&quot;article-journal&quot;,&quot;id&quot;:&quot;cbe22a34-e3c7-318a-8c95-619d7e824efc&quot;,&quot;title&quot;:&quot;Orosomucoid 1 promotes colorectal cancer progression and liver metastasis by affecting PI3K/AKT pathway and inducing macrophage M2 polarization&quot;,&quot;author&quot;:[{&quot;family&quot;:&quot;Yue&quot;,&quot;given&quot;:&quot;Lei&quot;,&quot;parse-names&quot;:false,&quot;dropping-particle&quot;:&quot;&quot;,&quot;non-dropping-particle&quot;:&quot;&quot;},{&quot;family&quot;:&quot;Xu&quot;,&quot;given&quot;:&quot;Xiaozhang&quot;,&quot;parse-names&quot;:false,&quot;dropping-particle&quot;:&quot;&quot;,&quot;non-dropping-particle&quot;:&quot;&quot;},{&quot;family&quot;:&quot;Dai&quot;,&quot;given&quot;:&quot;Shipeng&quot;,&quot;parse-names&quot;:false,&quot;dropping-particle&quot;:&quot;&quot;,&quot;non-dropping-particle&quot;:&quot;&quot;},{&quot;family&quot;:&quot;Xu&quot;,&quot;given&quot;:&quot;Fan&quot;,&quot;parse-names&quot;:false,&quot;dropping-particle&quot;:&quot;&quot;,&quot;non-dropping-particle&quot;:&quot;&quot;},{&quot;family&quot;:&quot;Zhao&quot;,&quot;given&quot;:&quot;Wenhu&quot;,&quot;parse-names&quot;:false,&quot;dropping-particle&quot;:&quot;&quot;,&quot;non-dropping-particle&quot;:&quot;&quot;},{&quot;family&quot;:&quot;Gu&quot;,&quot;given&quot;:&quot;Jian&quot;,&quot;parse-names&quot;:false,&quot;dropping-particle&quot;:&quot;&quot;,&quot;non-dropping-particle&quot;:&quot;&quot;},{&quot;family&quot;:&quot;Dai&quot;,&quot;given&quot;:&quot;Xinzheng&quot;,&quot;parse-names&quot;:false,&quot;dropping-particle&quot;:&quot;&quot;,&quot;non-dropping-particle&quot;:&quot;&quot;},{&quot;family&quot;:&quot;Qian&quot;,&quot;given&quot;:&quot;Xiaofeng&quot;,&quot;parse-names&quot;:false,&quot;dropping-particle&quot;:&quot;&quot;,&quot;non-dropping-particle&quot;:&quot;&quot;}],&quot;container-title&quot;:&quot;Scientific Reports 2023 13:1&quot;,&quot;accessed&quot;:{&quot;date-parts&quot;:[[2026,5,5]]},&quot;DOI&quot;:&quot;10.1038/s41598-023-40404-1&quot;,&quot;ISBN&quot;:&quot;0123456789&quot;,&quot;ISSN&quot;:&quot;2045-2322&quot;,&quot;PMID&quot;:&quot;37640741&quot;,&quot;URL&quot;:&quot;https://www.nature.com/articles/s41598-023-40404-1&quot;,&quot;issued&quot;:{&quot;date-parts&quot;:[[2023,8,28]]},&quot;page&quot;:&quot;14092-&quot;,&quot;abstract&quot;:&quot;Approximately 25–30% of those affected by colorectal cancer (CRC), the most prevalent gastrointestinal malignancy, develop metastases. The survival rate of patients with liver metastasis of CRC (CRLM) remains low owing to its unpredictability and a lack of biomarkers that can be applied to distinguish groups at higher risk for CRLM among patients with CRC. Therefore, our study aimed to find biomarkers that can predict the risk of CRLM. Screening of the Gene Expression Omnibus database, supported by an analysis of clinically obtained tissue and serum data using qPCR and ELISA, in an attempt to identify relevant biomarkers, enabled us to determine that orosomucoid 1 (ORM1) was differentially expressed in liver metastases and primary tumors of patients with CRC. Functionally, overexpression of ORM1 promoted the epithelial-mesenchymal transition and the proliferative, migratory, and invasive activities of MC38 cells and activated the PI3K/AKT signaling pathway. Moreover, MC38 cells overexpressing ORM1 enhanced the tumor immune microenvironment by promoting macrophage M2 polarization and elevating interleukin-10 (IL-10) expression. In vivo experiments further confirmed in vitro results, indicating that liver metastases elevated by ORM1 were partially attenuated by the depletion of macrophages or IL-10. Considered together, ORM1 promotes CRC progression and liver metastasis by regulating tumor cell growth and inducing macrophage M2 polarization, which mediates tumor immune tolerance, and thus acts as a potential predictive marker and therapeutic target in CRLM.&quot;,&quot;publisher&quot;:&quot;Nature Publishing Group&quot;,&quot;issue&quot;:&quot;1&quot;,&quot;volume&quot;:&quot;13&quot;,&quot;container-title-short&quot;:&quot;&quot;},&quot;isTemporary&quot;:false,&quot;suppress-author&quot;:false,&quot;composite&quot;:false,&quot;author-only&quot;:false}]},{&quot;citationID&quot;:&quot;MENDELEY_CITATION_5fa95f2b-eb64-4393-b32c-b4c2313ffa4f&quot;,&quot;properties&quot;:{&quot;noteIndex&quot;:0},&quot;isEdited&quot;:false,&quot;manualOverride&quot;:{&quot;isManuallyOverridden&quot;:false,&quot;citeprocText&quot;:&quot;[22]&quot;,&quot;manualOverrideText&quot;:&quot;&quot;},&quot;citationTag&quot;:&quot;MENDELEY_CITATION_v3_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&quot;,&quot;citationItems&quot;:[{&quot;id&quot;:&quot;1e177892-75ba-3a55-b6e0-f4ebd47c293d&quot;,&quot;itemData&quot;:{&quot;type&quot;:&quot;article-journal&quot;,&quot;id&quot;:&quot;1e177892-75ba-3a55-b6e0-f4ebd47c293d&quot;,&quot;title&quot;:&quot;miR-362-3p Targets Orosomucoid 1 to Promote Cell Proliferation, Restrain Cell Apoptosis and Thereby Mitigate Hypoxia/Reoxygenation-Induced Cardiomyocytes Injury&quot;,&quot;author&quot;:[{&quot;family&quot;:&quot;Shi&quot;,&quot;given&quot;:&quot;Meijing&quot;,&quot;parse-names&quot;:false,&quot;dropping-particle&quot;:&quot;&quot;,&quot;non-dropping-particle&quot;:&quot;&quot;},{&quot;family&quot;:&quot;Ma&quot;,&quot;given&quot;:&quot;Xiuru&quot;,&quot;parse-names&quot;:false,&quot;dropping-particle&quot;:&quot;&quot;,&quot;non-dropping-particle&quot;:&quot;&quot;},{&quot;family&quot;:&quot;Yang&quot;,&quot;given&quot;:&quot;Qian&quot;,&quot;parse-names&quot;:false,&quot;dropping-particle&quot;:&quot;&quot;,&quot;non-dropping-particle&quot;:&quot;&quot;},{&quot;family&quot;:&quot;Wang&quot;,&quot;given&quot;:&quot;Wenjing&quot;,&quot;parse-names&quot;:false,&quot;dropping-particle&quot;:&quot;&quot;,&quot;non-dropping-particle&quot;:&quot;&quot;},{&quot;family&quot;:&quot;Li&quot;,&quot;given&quot;:&quot;Xinning&quot;,&quot;parse-names&quot;:false,&quot;dropping-particle&quot;:&quot;&quot;,&quot;non-dropping-particle&quot;:&quot;&quot;},{&quot;family&quot;:&quot;Song&quot;,&quot;given&quot;:&quot;Xuelian&quot;,&quot;parse-names&quot;:false,&quot;dropping-particle&quot;:&quot;&quot;,&quot;non-dropping-particle&quot;:&quot;&quot;},{&quot;family&quot;:&quot;Li&quot;,&quot;given&quot;:&quot;Yingxiao&quot;,&quot;parse-names&quot;:false,&quot;dropping-particle&quot;:&quot;&quot;,&quot;non-dropping-particle&quot;:&quot;&quot;},{&quot;family&quot;:&quot;Xie&quot;,&quot;given&quot;:&quot;Yuetao&quot;,&quot;parse-names&quot;:false,&quot;dropping-particle&quot;:&quot;&quot;,&quot;non-dropping-particle&quot;:&quot;&quot;},{&quot;family&quot;:&quot;Dang&quot;,&quot;given&quot;:&quot;Yi&quot;,&quot;parse-names&quot;:false,&quot;dropping-particle&quot;:&quot;&quot;,&quot;non-dropping-particle&quot;:&quot;&quot;}],&quot;container-title&quot;:&quot;Cardiovascular Toxicology 2021 21:5&quot;,&quot;accessed&quot;:{&quot;date-parts&quot;:[[2026,5,5]]},&quot;DOI&quot;:&quot;10.1007/S12012-020-09631-0&quot;,&quot;ISBN&quot;:&quot;0123456789&quot;,&quot;ISSN&quot;:&quot;1559-0259&quot;,&quot;PMID&quot;:&quot;33459949&quot;,&quot;URL&quot;:&quot;https://link.springer.com/article/10.1007/s12012-020-09631-0&quot;,&quot;issued&quot;:{&quot;date-parts&quot;:[[2021,1,18]]},&quot;page&quot;:&quot;387-398&quot;,&quot;abstract&quot;:&quot;This study aimed to investigate the mechanism of how miR-362-3p/orosomucoid 1 (ORM1) involved in hypoxia/reoxygenation (H/R)-induced cardiomyocytes injury. Based on data obtained from Gene Expression Omnibus (GEO) database, we revealed that ORM1 was highly expressed and positively correlated with the expression of inflammatory factors (MAPK1, MAPK3, IL1B and CASP9). miR-362-3p was identified as an upstream regulatory miRNA of ORM1 and negatively modulated the mRNA and protein expression levels of ORM1 in H/R-injured cardiomyocytes. Moreover, we found that miR-362-3p was downregulated in cardiomyocytes injured by H/R. The promoting influence of miR-362-3p mimic on the proliferation and the inhibitory effect of miR-362-3p mimic on the apoptosis of H/R-stimulated cardiomyocytes were eliminated by overexpression of ORM1. Furthermore, miR-362-3p affected the expression of MAPK1, MAPK3, IL1B and CASP9 in H/R-injured cardiomyocytes through targeting ORM1. Our outcomes illustrated that miR-362-3p exhibited a protective influence on H/R-induced cardiomyocytes through targeting ORM1.&quot;,&quot;publisher&quot;:&quot;Springer&quot;,&quot;issue&quot;:&quot;5&quot;,&quot;volume&quot;:&quot;21&quot;,&quot;container-title-short&quot;:&quot;&quot;},&quot;isTemporary&quot;:false,&quot;suppress-author&quot;:false,&quot;composite&quot;:false,&quot;author-only&quot;:false}]},{&quot;citationID&quot;:&quot;MENDELEY_CITATION_52896a1e-5e17-4769-b88d-7529fe06262e&quot;,&quot;properties&quot;:{&quot;noteIndex&quot;:0},&quot;isEdited&quot;:false,&quot;manualOverride&quot;:{&quot;isManuallyOverridden&quot;:false,&quot;citeprocText&quot;:&quot;[23]&quot;,&quot;manualOverrideText&quot;:&quot;&quot;},&quot;citationTag&quot;:&quot;MENDELEY_CITATION_v3_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&quot;,&quot;citationItems&quot;:[{&quot;id&quot;:&quot;7eb2a3aa-2207-3294-9549-754c1ea3bc19&quot;,&quot;itemData&quot;:{&quot;type&quot;:&quot;article-journal&quot;,&quot;id&quot;:&quot;7eb2a3aa-2207-3294-9549-754c1ea3bc19&quot;,&quot;title&quot;:&quot;Follistatin-Like Protein 1 Promotes Arthritis by Up-Regulating IFN-γ&quot;,&quot;author&quot;:[{&quot;family&quot;:&quot;Clutter&quot;,&quot;given&quot;:&quot;Suzanne D&quot;,&quot;parse-names&quot;:false,&quot;dropping-particle&quot;:&quot;&quot;,&quot;non-dropping-particle&quot;:&quot;&quot;},{&quot;family&quot;:&quot;Wilson&quot;,&quot;given&quot;:&quot;David C&quot;,&quot;parse-names&quot;:false,&quot;dropping-particle&quot;:&quot;&quot;,&quot;non-dropping-particle&quot;:&quot;&quot;},{&quot;family&quot;:&quot;Marinov&quot;,&quot;given&quot;:&quot;Anthony D&quot;,&quot;parse-names&quot;:false,&quot;dropping-particle&quot;:&quot;&quot;,&quot;non-dropping-particle&quot;:&quot;&quot;},{&quot;family&quot;:&quot;Hirsch&quot;,&quot;given&quot;:&quot;Raphael&quot;,&quot;parse-names&quot;:false,&quot;dropping-particle&quot;:&quot;&quot;,&quot;non-dropping-particle&quot;:&quot;&quot;}],&quot;container-title&quot;:&quot;The Journal of Immunology&quot;,&quot;accessed&quot;:{&quot;date-parts&quot;:[[2026,5,6]]},&quot;DOI&quot;:&quot;10.4049/JIMMUNOL.182.1.234&quot;,&quot;ISSN&quot;:&quot;0022-1767&quot;,&quot;PMID&quot;:&quot;19109154&quot;,&quot;URL&quot;:&quot;https://dx.doi.org/10.4049/jimmunol.182.1.234&quot;,&quot;issued&quot;:{&quot;date-parts&quot;:[[2009,1,1]]},&quot;page&quot;:&quot;234-239&quot;,&quot;abstract&quot;:&quot;Follistatin-like protein-1 (FSTL-1) is a poorly characterized protein that is up-regulated in the early stage of collagen-induced arthritis and that exacerbates arthritis when delivered by gene transfer. The current study was designed to determine the mechanism by which FSTL-1 promotes arthritis. FSTL-1 was injected into mouse paws, resulting in severe paw swelling associated with up-regulation of IFN-γ transcript and the IFN-γ-induced chemokine, CXCL10. Mice depleted of T cells were protected. A central role for IFN-γ was confirmed by the finding that mice deficient in IFN-γ failed to exhibit paw swelling in response to injection of FSTL-1. Furthermore, IFN-γ secretion from mouse spleen cells exposed to a weak TCR signal was increased 5-fold in the presence of FSTL-1. FSTL-1 could be induced by innate immune signals, including TLR4 agonists and the arthritogenic cytokine, IL-1β, via an NFκB pathway. Finally, FSTL-1 was found to be overexpressed in human arthritis and its neutralization inhibited murine collagen-induced arthritis and suppressed IFN-γ and CXCL10 production in arthritic joints. These findings demonstrate that FSTL-1 plays a critical role in arthritis by enhancing IFN-γ signaling pathways and suggest a mechanism by which FSTL-1 bridges innate and adaptive immune responses.&quot;,&quot;publisher&quot;:&quot;Oxford Academic&quot;,&quot;issue&quot;:&quot;1&quot;,&quot;volume&quot;:&quot;182&quot;,&quot;container-title-short&quot;:&quot;&quot;},&quot;isTemporary&quot;:false,&quot;suppress-author&quot;:false,&quot;composite&quot;:false,&quot;author-only&quot;:false}]},{&quot;citationID&quot;:&quot;MENDELEY_CITATION_e6de3f69-f01b-4c2a-a637-590c58411b1d&quot;,&quot;properties&quot;:{&quot;noteIndex&quot;:0},&quot;isEdited&quot;:false,&quot;manualOverride&quot;:{&quot;isManuallyOverridden&quot;:false,&quot;citeprocText&quot;:&quot;[24]&quot;,&quot;manualOverrideText&quot;:&quot;&quot;},&quot;citationTag&quot;:&quot;MENDELEY_CITATION_v3_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&quot;,&quot;citationItems&quot;:[{&quot;id&quot;:&quot;219134c4-1865-389f-834c-e082e58a3942&quot;,&quot;itemData&quot;:{&quot;type&quot;:&quot;article-journal&quot;,&quot;id&quot;:&quot;219134c4-1865-389f-834c-e082e58a3942&quot;,&quot;title&quot;:&quot;Follistatin-like protein 1 is elevated in systemic autoimmune diseases and correlated with disease activity in patients with rheumatoid arthritis&quot;,&quot;author&quot;:[{&quot;family&quot;:&quot;Li&quot;,&quot;given&quot;:&quot;Dawei&quot;,&quot;parse-names&quot;:false,&quot;dropping-particle&quot;:&quot;&quot;,&quot;non-dropping-particle&quot;:&quot;&quot;},{&quot;family&quot;:&quot;Wang&quot;,&quot;given&quot;:&quot;Yuji&quot;,&quot;parse-names&quot;:false,&quot;dropping-particle&quot;:&quot;&quot;,&quot;non-dropping-particle&quot;:&quot;&quot;},{&quot;family&quot;:&quot;Xu&quot;,&quot;given&quot;:&quot;Nanwei&quot;,&quot;parse-names&quot;:false,&quot;dropping-particle&quot;:&quot;&quot;,&quot;non-dropping-particle&quot;:&quot;&quot;},{&quot;family&quot;:&quot;Wei&quot;,&quot;given&quot;:&quot;Qianghua&quot;,&quot;parse-names&quot;:false,&quot;dropping-particle&quot;:&quot;&quot;,&quot;non-dropping-particle&quot;:&quot;&quot;},{&quot;family&quot;:&quot;Wu&quot;,&quot;given&quot;:&quot;Min&quot;,&quot;parse-names&quot;:false,&quot;dropping-particle&quot;:&quot;&quot;,&quot;non-dropping-particle&quot;:&quot;&quot;},{&quot;family&quot;:&quot;Li&quot;,&quot;given&quot;:&quot;Xiaofeng&quot;,&quot;parse-names&quot;:false,&quot;dropping-particle&quot;:&quot;&quot;,&quot;non-dropping-particle&quot;:&quot;&quot;},{&quot;family&quot;:&quot;Zheng&quot;,&quot;given&quot;:&quot;Ping&quot;,&quot;parse-names&quot;:false,&quot;dropping-particle&quot;:&quot;&quot;,&quot;non-dropping-particle&quot;:&quot;&quot;},{&quot;family&quot;:&quot;Sun&quot;,&quot;given&quot;:&quot;Sai&quot;,&quot;parse-names&quot;:false,&quot;dropping-particle&quot;:&quot;&quot;,&quot;non-dropping-particle&quot;:&quot;&quot;},{&quot;family&quot;:&quot;Jin&quot;,&quot;given&quot;:&quot;Yuli&quot;,&quot;parse-names&quot;:false,&quot;dropping-particle&quot;:&quot;&quot;,&quot;non-dropping-particle&quot;:&quot;&quot;},{&quot;family&quot;:&quot;Zhang&quot;,&quot;given&quot;:&quot;Gailian&quot;,&quot;parse-names&quot;:false,&quot;dropping-particle&quot;:&quot;&quot;,&quot;non-dropping-particle&quot;:&quot;&quot;},{&quot;family&quot;:&quot;Liao&quot;,&quot;given&quot;:&quot;Ruomin&quot;,&quot;parse-names&quot;:false,&quot;dropping-particle&quot;:&quot;&quot;,&quot;non-dropping-particle&quot;:&quot;&quot;},{&quot;family&quot;:&quot;Zhang&quot;,&quot;given&quot;:&quot;Ping&quot;,&quot;parse-names&quot;:false,&quot;dropping-particle&quot;:&quot;&quot;,&quot;non-dropping-particle&quot;:&quot;&quot;}],&quot;container-title&quot;:&quot;Arthritis Research &amp; Therapy&quot;,&quot;accessed&quot;:{&quot;date-parts&quot;:[[2026,5,5]]},&quot;DOI&quot;:&quot;10.1186/AR3241&quot;,&quot;ISSN&quot;:&quot;14786354&quot;,&quot;PMID&quot;:&quot;21303509&quot;,&quot;URL&quot;:&quot;https://pmc.ncbi.nlm.nih.gov/articles/PMC3241361/&quot;,&quot;issued&quot;:{&quot;date-parts&quot;:[[2011,2,8]]},&quot;page&quot;:&quot;R17&quot;,&quot;abstract&quot;:&quot;Introduction: Follistatin-like protein 1 (FSTL1) is a proinflammation mediator implicated in arthritis in rodent animal models. The present study is aimed at assessing FSTL1 levels in systemic autoimmune diseases and correlating them with disease activity in patients with rheumatoid arthritis (RA).Methods: Serum FSTL1 levels from 487 patients with systemic autoimmune diseases and 69 healthy individuals were measured by enzyme-linked immunosorbent assay (ELISA). FSTL1 expression in synovial fluid (SF) and synovial tissues (STs) was determined by ELISA, immunohistochemistry, real-time polymerase chain reaction (RT-PCR) and western blot analysis in RA patients and trauma controls. FSTL1 levels in fibroblast-like synoviocytes (FLSs) from RA patients were determined by real-time PCR and western blot analysis.Results: Serum FSTL1 levels were significantly elevated in patients with RA, ulcerative colitis, systemic lupus erythematosus, Sjögren's syndrome (SS), systemic sclerosis and polymyositis/dermatomyositis. Serum FSTL1 levels in the RA and secondary SS patients were substantially higher than those in other patients. Serum FSTL1 levels were increased in early RA, rheumatoid factor (RF)- and anti-cyclic citrullinated peptide antibody (ACPA)-negative patients compared to healthy controls. Moreover, serum FSTL1 concentrations were significantly higher in long-standing RA patients than in early RA patients and in the RF- and ACPA-positive RA patients than in RF- and ACPA-negative RA patients. Elevated FSTL1 levels in the STs and SF of RA patients were also observed. FSTL1 levels in serum were markedly higher than those in SF in RA patients. The strongest FSTL1 staining was detected in the cytoplasm of synovial and capillary endothelial cells from RA synovium. Furthermore, FSTL1 was induced in FLSs by inflammatory mediators. Importantly, serum FSTL1 levels were correlated with several important biologic and clinical markers of disease activity, including erythrocyte sedimentation rate, C-reactive protein, RF, ACPA, swollen joint count, patient global visual analogue scale score and Disease Activity Score 28 in the adult RA patient population. Notably, serum FSTL1 levels were significantly diminished following successful treatment and clinical improvement.Conclusions: Elevated FSTL1 levels reflect not only joint diseases but also inflammation and tissue degradation in systemic autoimmune diseases. Serum FSTL1 levels may thus serve as a serological inflammatory marker of disease activity in RA patients. © 2011 Li et al.; licensee BioMed Central Ltd.&quot;,&quot;issue&quot;:&quot;1&quot;,&quot;volume&quot;:&quot;13&quot;,&quot;container-title-short&quot;:&quot;Arthritis Res. Ther.&quot;},&quot;isTemporary&quot;:false,&quot;suppress-author&quot;:false,&quot;composite&quot;:false,&quot;author-only&quot;:false}]},{&quot;citationID&quot;:&quot;MENDELEY_CITATION_a97cb915-0981-45c6-84f5-f13f1a02fdfc&quot;,&quot;properties&quot;:{&quot;noteIndex&quot;:0},&quot;isEdited&quot;:false,&quot;manualOverride&quot;:{&quot;isManuallyOverridden&quot;:false,&quot;citeprocText&quot;:&quot;[25]&quot;,&quot;manualOverrideText&quot;:&quot;&quot;},&quot;citationTag&quot;:&quot;MENDELEY_CITATION_v3_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&quot;,&quot;citationItems&quot;:[{&quot;id&quot;:&quot;c617289d-a7a5-3b82-83c7-9eeb30a659f3&quot;,&quot;itemData&quot;:{&quot;type&quot;:&quot;article-journal&quot;,&quot;id&quot;:&quot;c617289d-a7a5-3b82-83c7-9eeb30a659f3&quot;,&quot;title&quot;:&quot;Cloning of follistatin-related protein as a novel autoantigen in systemic rheumatic diseases.&quot;,&quot;author&quot;:[{&quot;family&quot;:&quot;Tanaka&quot;,&quot;given&quot;:&quot;Masao&quot;,&quot;parse-names&quot;:false,&quot;dropping-particle&quot;:&quot;&quot;,&quot;non-dropping-particle&quot;:&quot;&quot;},{&quot;family&quot;:&quot;Ozaki&quot;,&quot;given&quot;:&quot;Shoichi&quot;,&quot;parse-names&quot;:false,&quot;dropping-particle&quot;:&quot;&quot;,&quot;non-dropping-particle&quot;:&quot;&quot;},{&quot;family&quot;:&quot;Osakada&quot;,&quot;given&quot;:&quot;Fumio&quot;,&quot;parse-names&quot;:false,&quot;dropping-particle&quot;:&quot;&quot;,&quot;non-dropping-particle&quot;:&quot;&quot;},{&quot;family&quot;:&quot;Mori&quot;,&quot;given&quot;:&quot;Kiyoshi&quot;,&quot;parse-names&quot;:false,&quot;dropping-particle&quot;:&quot;&quot;,&quot;non-dropping-particle&quot;:&quot;&quot;},{&quot;family&quot;:&quot;Okubo&quot;,&quot;given&quot;:&quot;Mitsuo&quot;,&quot;parse-names&quot;:false,&quot;dropping-particle&quot;:&quot;&quot;,&quot;non-dropping-particle&quot;:&quot;&quot;},{&quot;family&quot;:&quot;Nakao&quot;,&quot;given&quot;:&quot;Kazuwa&quot;,&quot;parse-names&quot;:false,&quot;dropping-particle&quot;:&quot;&quot;,&quot;non-dropping-particle&quot;:&quot;&quot;}],&quot;container-title&quot;:&quot;International Immunology&quot;,&quot;container-title-short&quot;:&quot;Int. Immunol.&quot;,&quot;accessed&quot;:{&quot;date-parts&quot;:[[2026,6,3]]},&quot;DOI&quot;:&quot;10.1093/INTIMM/10.9.1305&quot;,&quot;ISSN&quot;:&quot;0953-8178&quot;,&quot;PMID&quot;:&quot;9786430&quot;,&quot;URL&quot;:&quot;https://europepmc.org/article/med/9786430&quot;,&quot;issued&quot;:{&quot;date-parts&quot;:[[1998,9,1]]},&quot;page&quot;:&quot;1305-1314&quot;,&quot;abstract&quot;:&quot;In an attempt to identify autoantigens of synovium in rheumatoid arthritis (RA), we constructed λ phage expression cDNA libraries from synovium and screened them by IgG purified from synovial fluids, both of which were derived from RA patients. As a result of this unique combination of the libraries and probes, we cloned follistatin-related protein (FRP) as a novel autoantigen in systemic rheumatic diseases. FRP is a secreted protein containing a similar amino acid sequence to follistatin, an inhibitor of activin, FRP was first cloned as a transforming growth factor-β1-inducible protein (called TSC-36) from a mouse osteoblastic cell line and was suggested to have some roles in the negative regulation of cellular growth. Immunoblotting analyses detected synovial fluid and serum anti-FRP antibodies of IgG class more frequently in RA than any other systemic rheumatic diseases and controls. Synovial fluid anti-FRP antibodies appeared in 44% of HA (n = 18) and none of osteoarthritis (OA) (n = 15) patients. Serum antibodies were detected in 30% of HA (n = 67), 17% of systemic sclerosis (n = 18), 10% of systemic lupus erythematosus (n = 51) and Sjogren's syndrome (n = 10), and none of polymyositis/dermatomyositis (n = 13) patients and healthy subjects (n = 30). These antibodies recognized an EC domain, an extracellular Ca2+ binding module. In anti-FRP antibody-positive RA patients, serum C-reactive protein level and erythrocyte sedimentation rate were more elevated than negative patients (P &lt; 0.05 and P &lt; 0.01, respectively), FRP gene expression was higher in RA than OA synovium (P &lt; 0.05). However, there was no difference between these groups in the amount of synovial FRP, suggesting its elevated turnover in RA. As follistatin inhibits activin, FRP might inhibit some growth factor-like molecule. Detection of anti-FRP antibodies, possibly having disease-promoting effects as the blocking antibodies, could be one of the markers for clinical evaluation of systemic rheumatic diseases.&quot;,&quot;issue&quot;:&quot;9&quot;,&quot;volume&quot;:&quot;10&quot;},&quot;isTemporary&quot;:false,&quot;suppress-author&quot;:false,&quot;composite&quot;:false,&quot;author-only&quot;:false}]},{&quot;citationID&quot;:&quot;MENDELEY_CITATION_f880cff1-7b3d-4661-b196-84e65b668362&quot;,&quot;properties&quot;:{&quot;noteIndex&quot;:0},&quot;isEdited&quot;:false,&quot;manualOverride&quot;:{&quot;isManuallyOverridden&quot;:false,&quot;citeprocText&quot;:&quot;[26,27]&quot;,&quot;manualOverrideText&quot;:&quot;&quot;},&quot;citationTag&quot;:&quot;MENDELEY_CITATION_v3_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&quot;,&quot;citationItems&quot;:[{&quot;id&quot;:&quot;2cc2dc91-f8ba-3664-8128-4eeb5c7262ed&quot;,&quot;itemData&quot;:{&quot;type&quot;:&quot;article-journal&quot;,&quot;id&quot;:&quot;2cc2dc91-f8ba-3664-8128-4eeb5c7262ed&quot;,&quot;title&quot;:&quot;Antiinflammatory properties of hepatic acute phase proteins: preferential induction of interleukin 1 (IL-1) receptor antagonist over IL-1 beta synthesis by human peripheral blood mononuclear cells.&quot;,&quot;author&quot;:[{&quot;family&quot;:&quot;Tilg&quot;,&quot;given&quot;:&quot;Herbert&quot;,&quot;parse-names&quot;:false,&quot;dropping-particle&quot;:&quot;&quot;,&quot;non-dropping-particle&quot;:&quot;&quot;},{&quot;family&quot;:&quot;Vannier&quot;,&quot;given&quot;:&quot;Edouard&quot;,&quot;parse-names&quot;:false,&quot;dropping-particle&quot;:&quot;&quot;,&quot;non-dropping-particle&quot;:&quot;&quot;},{&quot;family&quot;:&quot;Vachino&quot;,&quot;given&quot;:&quot;Gloria&quot;,&quot;parse-names&quot;:false,&quot;dropping-particle&quot;:&quot;&quot;,&quot;non-dropping-particle&quot;:&quot;&quot;},{&quot;family&quot;:&quot;Dinarello&quot;,&quot;given&quot;:&quot;Charles A.&quot;,&quot;parse-names&quot;:false,&quot;dropping-particle&quot;:&quot;&quot;,&quot;non-dropping-particle&quot;:&quot;&quot;},{&quot;family&quot;:&quot;Mier&quot;,&quot;given&quot;:&quot;James W.&quot;,&quot;parse-names&quot;:false,&quot;dropping-particle&quot;:&quot;&quot;,&quot;non-dropping-particle&quot;:&quot;&quot;}],&quot;container-title&quot;:&quot;Journal of Experimental Medicine&quot;,&quot;accessed&quot;:{&quot;date-parts&quot;:[[2026,5,13]]},&quot;DOI&quot;:&quot;10.1084/JEM.178.5.1629&quot;,&quot;ISSN&quot;:&quot;0022-1007&quot;,&quot;PMID&quot;:&quot;7693853&quot;,&quot;URL&quot;:&quot;https://dx.doi.org/10.1084/jem.178.5.1629&quot;,&quot;issued&quot;:{&quot;date-parts&quot;:[[1993,11,1]]},&quot;page&quot;:&quot;1629-1636&quot;,&quot;abstract&quot;:&quot;This study was undertaken to determine whether acute phase proteins (APP) induce the synthesis of interleukin 1β (IL-1β) and its specific antagonist, IL-1 receptor antagonist (IL-1Ra), in human peripheral blood mononuclear cells (PBMC). PBMC from healthy volunteers were incubated with C-reactive protein (CRP), α1-antitrypsin (α1-AT), or α1-acid glycoprotein (AGP), and the levels of IL-1β and IL-1Ra produced were measured by specific radioimmunoassay. To evaluate the effects of α1-AT further, a synthetic pentapeptide FVYLI corresponding to the minimal binding sequence for the serpine-enzyme complex receptor was also evaluated. PBMC incubated for 24 h with CRP, α1-AT, or the pentapeptide FVYLI synthesized large quantities of IL-1Ra, 5-10-fold greater than the amount of IL-1β produced by these cells. AGP induced significantly less IL-1Ra than the other APP tested. These effects were shown to be specific, in that polyclonal antibodies against CRP, α1-AT, and AGP eliminated the cytokine production induced by these respective proteins. CRP, α1-AT, FVYLI, and AGP were synergistic with low concentrations of endotoxin in the induction of both IL-1Ra and IL-1β synthesis. We suggest that the preferential induction of IL-1Ra by APP may contribute to their antiinflammatory effects and provide an important regulatory signal for the acute phase response.&quot;,&quot;publisher&quot;:&quot;The Rockefeller University Press&quot;,&quot;issue&quot;:&quot;5&quot;,&quot;volume&quot;:&quot;178&quot;,&quot;container-title-short&quot;:&quot;&quot;},&quot;isTemporary&quot;:false},{&quot;id&quot;:&quot;2ea18b5b-e3d7-33ac-97de-cf8dade2960f&quot;,&quot;itemData&quot;:{&quot;type&quot;:&quot;article-journal&quot;,&quot;id&quot;:&quot;2ea18b5b-e3d7-33ac-97de-cf8dade2960f&quot;,&quot;title&quot;:&quot;α1-Acid glycoprotein: an acute phase protein with inflammatory and immunomodulating properties&quot;,&quot;author&quot;:[{&quot;family&quot;:&quot;Hochepied&quot;,&quot;given&quot;:&quot;Tino&quot;,&quot;parse-names&quot;:false,&quot;dropping-particle&quot;:&quot;&quot;,&quot;non-dropping-particle&quot;:&quot;&quot;},{&quot;family&quot;:&quot;Berger&quot;,&quot;given&quot;:&quot;Franklin G.&quot;,&quot;parse-names&quot;:false,&quot;dropping-particle&quot;:&quot;&quot;,&quot;non-dropping-particle&quot;:&quot;&quot;},{&quot;family&quot;:&quot;Baumann&quot;,&quot;given&quot;:&quot;Heinz&quot;,&quot;parse-names&quot;:false,&quot;dropping-particle&quot;:&quot;&quot;,&quot;non-dropping-particle&quot;:&quot;&quot;},{&quot;family&quot;:&quot;Libert&quot;,&quot;given&quot;:&quot;Claude&quot;,&quot;parse-names&quot;:false,&quot;dropping-particle&quot;:&quot;&quot;,&quot;non-dropping-particle&quot;:&quot;&quot;}],&quot;container-title&quot;:&quot;Cytokine &amp; Growth Factor Reviews&quot;,&quot;accessed&quot;:{&quot;date-parts&quot;:[[2026,5,13]]},&quot;DOI&quot;:&quot;10.1016/S1359-6101(02)00054-0&quot;,&quot;ISSN&quot;:&quot;1359-6101&quot;,&quot;PMID&quot;:&quot;12485617&quot;,&quot;URL&quot;:&quot;https://www.sciencedirect.com/science/article/abs/pii/S1359610102000540&quot;,&quot;issued&quot;:{&quot;date-parts&quot;:[[2003,2,1]]},&quot;page&quot;:&quot;25-34&quot;,&quot;abstract&quot;:&quot;α1-Acid glycoprotein (AGP) is a protein with a molecular weight of 41-43 kDa and is heavily glycosylated (45%). Due to the presence of sialic acids, it is negatively charged (pI = 2.7-3.2). AGP is an acute phase protein in all mammals investigated to date. The serum concentration of AGP rises several fold during an acute phase response, the systemic answer to a local inflammatory stimulus. Also, its glycosylation pattern can change depending on the type of inflammation. The biological function of this protein is not clear. A number of activities on different type of blood cells have been described. In vivo, AGP clearly has protective effects in several models of inflammation. Here we review the data supporting an anti-inflammatory and immunomodulating role of AGP. © 2002 Elsevier Science Ltd. All rights reserved.&quot;,&quot;publisher&quot;:&quot;Pergamon&quot;,&quot;issue&quot;:&quot;1&quot;,&quot;volume&quot;:&quot;14&quot;,&quot;container-title-short&quot;:&quot;Cytokine Growth Factor Rev.&quot;},&quot;isTemporary&quot;:false}]},{&quot;citationID&quot;:&quot;MENDELEY_CITATION_4fac24cf-0f9e-4d74-968c-342a3b1fd6f3&quot;,&quot;properties&quot;:{&quot;noteIndex&quot;:0},&quot;isEdited&quot;:false,&quot;manualOverride&quot;:{&quot;isManuallyOverridden&quot;:false,&quot;citeprocText&quot;:&quot;[20,28,29]&quot;,&quot;manualOverrideText&quot;:&quot;&quot;},&quot;citationTag&quot;:&quot;MENDELEY_CITATION_v3_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&quot;,&quot;citationItems&quot;:[{&quot;id&quot;:&quot;b8d8aece-11ef-35d9-857c-017001ff2203&quot;,&quot;itemData&quot;:{&quot;type&quot;:&quot;article-journal&quot;,&quot;id&quot;:&quot;b8d8aece-11ef-35d9-857c-017001ff2203&quot;,&quot;title&quot;:&quot;Orosomucoid, an acute response protein with multiple modulating activities&quot;,&quot;author&quot;:[{&quot;family&quot;:&quot;Luo&quot;,&quot;given&quot;:&quot;Zhumin&quot;,&quot;parse-names&quot;:false,&quot;dropping-particle&quot;:&quot;&quot;,&quot;non-dropping-particle&quot;:&quot;&quot;},{&quot;family&quot;:&quot;Lei&quot;,&quot;given&quot;:&quot;Hong&quot;,&quot;parse-names&quot;:false,&quot;dropping-particle&quot;:&quot;&quot;,&quot;non-dropping-particle&quot;:&quot;&quot;},{&quot;family&quot;:&quot;Sun&quot;,&quot;given&quot;:&quot;Yang&quot;,&quot;parse-names&quot;:false,&quot;dropping-particle&quot;:&quot;&quot;,&quot;non-dropping-particle&quot;:&quot;&quot;},{&quot;family&quot;:&quot;Liu&quot;,&quot;given&quot;:&quot;Xia&quot;,&quot;parse-names&quot;:false,&quot;dropping-particle&quot;:&quot;&quot;,&quot;non-dropping-particle&quot;:&quot;&quot;},{&quot;family&quot;:&quot;Su&quot;,&quot;given&quot;:&quot;Ding Feng&quot;,&quot;parse-names&quot;:false,&quot;dropping-particle&quot;:&quot;&quot;,&quot;non-dropping-particle&quot;:&quot;&quot;}],&quot;container-title&quot;:&quot;Journal of Physiology and Biochemistry 2015 71:2&quot;,&quot;accessed&quot;:{&quot;date-parts&quot;:[[2026,5,13]]},&quot;DOI&quot;:&quot;10.1007/S13105-015-0389-9&quot;,&quot;ISSN&quot;:&quot;1877-8755&quot;,&quot;PMID&quot;:&quot;25711902&quot;,&quot;URL&quot;:&quot;https://link.springer.com/article/10.1007/s13105-015-0389-9&quot;,&quot;issued&quot;:{&quot;date-parts&quot;:[[2015,2,25]]},&quot;page&quot;:&quot;329-340&quot;,&quot;abstract&quot;:&quot;Orosomucoid (ORM), or alpha-1-acid glycoprotein (AGP), is one of the acute-phase proteins. It has a molecular weight of 37–54&amp;nbsp;kDa, low pI of 2.8–3.8, and is heavily glycosylated (45&amp;nbsp;%). It is mainly synthesized by the liver, but many extrahepatic tissues have also been reported to produce ORM under myriad physiological and pathological conditions. Expression of the ORM gene is mainly controlled by a combination of the major regulatory mediators, such as glucocorticoids, interleukin (IL)-1, TNF-α, and IL-6. ORM has many activities including, but not limited to, acting as an acute-phase reactant and disease marker, modulating immunity, binding and carrying drugs, maintaining the barrier function of capillary, and mediating the sphingolipid metabolism. Its related receptor has been preliminarily explored in macrophages, neutrophils, and liver parenchymal cells, involving the membrane receptor CCR5, Siglect-5, and HBB, respectively. Additional activities of ORM such as regulating metabolism are currently being explored. Because of its regulation in liver diseases, cancer, and HIV, future ORM research is warranted.&quot;,&quot;publisher&quot;:&quot;Springer&quot;,&quot;issue&quot;:&quot;2&quot;,&quot;volume&quot;:&quot;71&quot;,&quot;container-title-short&quot;:&quot;&quot;},&quot;isTemporary&quot;:false},{&quot;id&quot;:&quot;53b4a2e0-5b7b-332e-951a-d7415963d87b&quot;,&quot;itemData&quot;:{&quot;type&quot;:&quot;article-journal&quot;,&quot;id&quot;:&quot;53b4a2e0-5b7b-332e-951a-d7415963d87b&quot;,&quot;title&quot;:&quot;Acute-phase proteins and other systemic responses to inflammation&quot;,&quot;author&quot;:[{&quot;family&quot;:&quot;Gabay&quot;,&quot;given&quot;:&quot;Cem&quot;,&quot;parse-names&quot;:false,&quot;dropping-particle&quot;:&quot;&quot;,&quot;non-dropping-particle&quot;:&quot;&quot;},{&quot;family&quot;:&quot;Kushner&quot;,&quot;given&quot;:&quot;Irving&quot;,&quot;parse-names&quot;:false,&quot;dropping-particle&quot;:&quot;&quot;,&quot;non-dropping-particle&quot;:&quot;&quot;}],&quot;container-title&quot;:&quot;The New England journal of medicine&quot;,&quot;accessed&quot;:{&quot;date-parts&quot;:[[2026,5,13]]},&quot;DOI&quot;:&quot;10.1056/NEJM199902113400607&quot;,&quot;ISSN&quot;:&quot;0028-4793&quot;,&quot;PMID&quot;:&quot;9971870&quot;,&quot;URL&quot;:&quot;https://pubmed.ncbi.nlm.nih.gov/9971870/&quot;,&quot;issued&quot;:{&quot;date-parts&quot;:[[1999,2,11]]},&quot;page&quot;:&quot;448-454&quot;,&quot;abstract&quot;:&quot;A large number of changes, distant from the site or sites of inflammation and involving many organ systems, may accompany inflammation. In 1930 interest was focused on these changes by the discovery of C-reactive protein (so named because it reacted with the pneumococcal C-polysaccharide) in the plasma of patients during the acute phase of pneumococcal pneumonia.1 Accordingly, these systemic changes have since been referred to as the acute-phase response,2 even though they accompany both acute and chronic inflammatory disorders. New acute-phase phenomena continue to be recognized, and the mechanisms mediating them are becoming better understood. This review summarizes much of the knowledge that has been acquired about the acute-phase response since this subject was last reviewed in the Journal in 1984.&quot;,&quot;publisher&quot;:&quot;N Engl J Med&quot;,&quot;issue&quot;:&quot;6&quot;,&quot;volume&quot;:&quot;340&quot;,&quot;container-title-short&quot;:&quot;N. Engl. J. Med.&quot;},&quot;isTemporary&quot;:false},{&quot;id&quot;:&quot;da71ab22-809f-3bca-a9af-0d98e4651481&quot;,&quot;itemData&quot;:{&quot;type&quot;:&quot;article-journal&quot;,&quot;id&quot;:&quot;da71ab22-809f-3bca-a9af-0d98e4651481&quot;,&quot;title&quot;:&quot;Targeting ORM1-CCR5 axis inhibits the aggressive phenotype of synovial fibroblasts and alleviates RA&quot;,&quot;author&quot;:[{&quot;family&quot;:&quot;Liu&quot;,&quot;given&quot;:&quot;Min&quot;,&quot;parse-names&quot;:false,&quot;dropping-particle&quot;:&quot;&quot;,&quot;non-dropping-particle&quot;:&quot;&quot;},{&quot;family&quot;:&quot;Chen&quot;,&quot;given&quot;:&quot;Yutong&quot;,&quot;parse-names&quot;:false,&quot;dropping-particle&quot;:&quot;&quot;,&quot;non-dropping-particle&quot;:&quot;&quot;},{&quot;family&quot;:&quot;Ding&quot;,&quot;given&quot;:&quot;Xuyang&quot;,&quot;parse-names&quot;:false,&quot;dropping-particle&quot;:&quot;&quot;,&quot;non-dropping-particle&quot;:&quot;&quot;},{&quot;family&quot;:&quot;Luo&quot;,&quot;given&quot;:&quot;Linling&quot;,&quot;parse-names&quot;:false,&quot;dropping-particle&quot;:&quot;&quot;,&quot;non-dropping-particle&quot;:&quot;&quot;},{&quot;family&quot;:&quot;Xu&quot;,&quot;given&quot;:&quot;Yining&quot;,&quot;parse-names&quot;:false,&quot;dropping-particle&quot;:&quot;&quot;,&quot;non-dropping-particle&quot;:&quot;&quot;},{&quot;family&quot;:&quot;Liu&quot;,&quot;given&quot;:&quot;Xide&quot;,&quot;parse-names&quot;:false,&quot;dropping-particle&quot;:&quot;&quot;,&quot;non-dropping-particle&quot;:&quot;&quot;}],&quot;container-title&quot;:&quot;Open Medicine&quot;,&quot;DOI&quot;:&quot;10.1515/med-2025-1365&quot;,&quot;ISSN&quot;:&quot;23915463&quot;,&quot;issued&quot;:{&quot;date-parts&quot;:[[2026,1,23]]},&quot;publisher&quot;:&quot;Walter de Gruyter GmbH&quot;,&quot;issue&quot;:&quot;1&quot;,&quot;volume&quot;:&quot;21&quot;,&quot;container-title-short&quot;:&quot;&quot;},&quot;isTemporary&quot;:false}]},{&quot;citationID&quot;:&quot;MENDELEY_CITATION_2beb1a4a-6b2f-4347-b649-ea68f35abc84&quot;,&quot;properties&quot;:{&quot;noteIndex&quot;:0},&quot;isEdited&quot;:false,&quot;manualOverride&quot;:{&quot;isManuallyOverridden&quot;:false,&quot;citeprocText&quot;:&quot;[30]&quot;,&quot;manualOverrideText&quot;:&quot;&quot;},&quot;citationTag&quot;:&quot;MENDELEY_CITATION_v3_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&quot;,&quot;citationItems&quot;:[{&quot;id&quot;:&quot;0ac2e131-f914-3c98-87d6-3ad6019f4b7a&quot;,&quot;itemData&quot;:{&quot;type&quot;:&quot;article-journal&quot;,&quot;id&quot;:&quot;0ac2e131-f914-3c98-87d6-3ad6019f4b7a&quot;,&quot;title&quot;:&quot;Prediction of response to anti-TNF treatment using laboratory biomarkers in patients with rheumatoid arthritis: a systematic review&quot;,&quot;author&quot;:[{&quot;family&quot;:&quot;Wientjes&quot;,&quot;given&quot;:&quot;Maike H.M.&quot;,&quot;parse-names&quot;:false,&quot;dropping-particle&quot;:&quot;&quot;,&quot;non-dropping-particle&quot;:&quot;&quot;},{&quot;family&quot;:&quot;Broeder&quot;,&quot;given&quot;:&quot;Alfons A.&quot;,&quot;parse-names&quot;:false,&quot;dropping-particle&quot;:&quot;&quot;,&quot;non-dropping-particle&quot;:&quot;Den&quot;},{&quot;family&quot;:&quot;Welsing&quot;,&quot;given&quot;:&quot;Paco M.J.&quot;,&quot;parse-names&quot;:false,&quot;dropping-particle&quot;:&quot;&quot;,&quot;non-dropping-particle&quot;:&quot;&quot;},{&quot;family&quot;:&quot;Verhoef&quot;,&quot;given&quot;:&quot;Lise M.&quot;,&quot;parse-names&quot;:false,&quot;dropping-particle&quot;:&quot;&quot;,&quot;non-dropping-particle&quot;:&quot;&quot;},{&quot;family&quot;:&quot;Bemt&quot;,&quot;given&quot;:&quot;Bart J.F.&quot;,&quot;parse-names&quot;:false,&quot;dropping-particle&quot;:&quot;&quot;,&quot;non-dropping-particle&quot;:&quot;Van Den&quot;}],&quot;container-title&quot;:&quot;RMD open&quot;,&quot;accessed&quot;:{&quot;date-parts&quot;:[[2026,5,14]]},&quot;DOI&quot;:&quot;10.1136/RMDOPEN-2022-002570&quot;,&quot;ISSN&quot;:&quot;2056-5933&quot;,&quot;PMID&quot;:&quot;36597975&quot;,&quot;URL&quot;:&quot;https://pubmed.ncbi.nlm.nih.gov/36597975/&quot;,&quot;issued&quot;:{&quot;date-parts&quot;:[[2022,12,6]]},&quot;abstract&quot;:&quot;Objectives In this systematic review, we aim to identify laboratory biomarkers that predict response to tumour necrosis factor inhibitors (TNFi) in patients with rheumatoid arthritis (RA). Methods EMBASE, PubMed and Cochrane Library (CENTRAL) were searched for studies that presented predictive accuracy measures of laboratory biomarkers, or in which these were calculable. Likelihood ratios were calculated in order to determine whether a test result relevantly changed the probability of response. Likelihood ratios between 2-10 and 0.5-0.1 were considered weak predictors, respectively, and ratios above 10 or below 0.1 were considered strong predictors of response. Primary focus was on biomarkers studied ≥3 times. Results From 41 included studies, data on 99 different biomarkers were extracted. Five biomarkers were studied ≥3 times, being (1) anti-cyclic citrullinated peptide (CCP), (2) rheumatoid factor, (3) -308 polymorphism in the TNF-α gene, (4) SE copies in the HLA-DRB1 gene and (5) FcGR2A polymorphism. No studies showed a strong predictive association and only one study on anti-CCP showed a weak positive association. Conclusions No biomarkers were found that consistently showed a (strong) predictive effect for response to TNFi in patients with RA. Given the disappointing yield of previous predictive biomarker research, future studies should focus on exploring, combining and validating the most promising laboratory biomarkers identified in this review, and searching for new predictors. Besides this, they should focus on contexts where prediction-aided decision-making can have a large impact (even with limited predictive value of markers/models). PROSPERO registration number CRD42021278987.&quot;,&quot;publisher&quot;:&quot;RMD Open&quot;,&quot;issue&quot;:&quot;2&quot;,&quot;volume&quot;:&quot;8&quot;,&quot;container-title-short&quot;:&quot;RMD Open&quot;},&quot;isTemporary&quot;:false,&quot;suppress-author&quot;:false,&quot;composite&quot;:false,&quot;author-only&quot;:false}]},{&quot;citationID&quot;:&quot;MENDELEY_CITATION_c5332817-120d-4f1e-84eb-22f7c02d43f5&quot;,&quot;properties&quot;:{&quot;noteIndex&quot;:0},&quot;isEdited&quot;:false,&quot;manualOverride&quot;:{&quot;isManuallyOverridden&quot;:false,&quot;citeprocText&quot;:&quot;[31]&quot;,&quot;manualOverrideText&quot;:&quot;&quot;},&quot;citationTag&quot;:&quot;MENDELEY_CITATION_v3_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&quot;,&quot;citationItems&quot;:[{&quot;id&quot;:&quot;05efc56c-d4b1-3525-83c7-73150730c270&quot;,&quot;itemData&quot;:{&quot;type&quot;:&quot;article-journal&quot;,&quot;id&quot;:&quot;05efc56c-d4b1-3525-83c7-73150730c270&quot;,&quot;title&quot;:&quot;Integration of Known DNA, RNA and Protein Biomarkers Provides Prediction of Anti-TNF Response in Rheumatoid Arthritis: Results from the COMBINE Study&quot;,&quot;author&quot;:[{&quot;family&quot;:&quot;Folkersen&quot;,&quot;given&quot;:&quot;Lasse&quot;,&quot;parse-names&quot;:false,&quot;dropping-particle&quot;:&quot;&quot;,&quot;non-dropping-particle&quot;:&quot;&quot;},{&quot;family&quot;:&quot;Brynedal&quot;,&quot;given&quot;:&quot;Boel&quot;,&quot;parse-names&quot;:false,&quot;dropping-particle&quot;:&quot;&quot;,&quot;non-dropping-particle&quot;:&quot;&quot;},{&quot;family&quot;:&quot;Diaz-Gallo&quot;,&quot;given&quot;:&quot;Lina Marcela&quot;,&quot;parse-names&quot;:false,&quot;dropping-particle&quot;:&quot;&quot;,&quot;non-dropping-particle&quot;:&quot;&quot;},{&quot;family&quot;:&quot;Ramsköld&quot;,&quot;given&quot;:&quot;Daniel&quot;,&quot;parse-names&quot;:false,&quot;dropping-particle&quot;:&quot;&quot;,&quot;non-dropping-particle&quot;:&quot;&quot;},{&quot;family&quot;:&quot;Shchetynsky&quot;,&quot;given&quot;:&quot;Klementy&quot;,&quot;parse-names&quot;:false,&quot;dropping-particle&quot;:&quot;&quot;,&quot;non-dropping-particle&quot;:&quot;&quot;},{&quot;family&quot;:&quot;Westerlind&quot;,&quot;given&quot;:&quot;Helga&quot;,&quot;parse-names&quot;:false,&quot;dropping-particle&quot;:&quot;&quot;,&quot;non-dropping-particle&quot;:&quot;&quot;},{&quot;family&quot;:&quot;Sundström&quot;,&quot;given&quot;:&quot;Yvonne&quot;,&quot;parse-names&quot;:false,&quot;dropping-particle&quot;:&quot;&quot;,&quot;non-dropping-particle&quot;:&quot;&quot;},{&quot;family&quot;:&quot;Schepis&quot;,&quot;given&quot;:&quot;Danika&quot;,&quot;parse-names&quot;:false,&quot;dropping-particle&quot;:&quot;&quot;,&quot;non-dropping-particle&quot;:&quot;&quot;},{&quot;family&quot;:&quot;Hensvold&quot;,&quot;given&quot;:&quot;Aase&quot;,&quot;parse-names&quot;:false,&quot;dropping-particle&quot;:&quot;&quot;,&quot;non-dropping-particle&quot;:&quot;&quot;},{&quot;family&quot;:&quot;Vivar&quot;,&quot;given&quot;:&quot;Nancy&quot;,&quot;parse-names&quot;:false,&quot;dropping-particle&quot;:&quot;&quot;,&quot;non-dropping-particle&quot;:&quot;&quot;},{&quot;family&quot;:&quot;Eloranta&quot;,&quot;given&quot;:&quot;Maija Leena&quot;,&quot;parse-names&quot;:false,&quot;dropping-particle&quot;:&quot;&quot;,&quot;non-dropping-particle&quot;:&quot;&quot;},{&quot;family&quot;:&quot;Rönnblom&quot;,&quot;given&quot;:&quot;Lars&quot;,&quot;parse-names&quot;:false,&quot;dropping-particle&quot;:&quot;&quot;,&quot;non-dropping-particle&quot;:&quot;&quot;},{&quot;family&quot;:&quot;Brunak&quot;,&quot;given&quot;:&quot;Søren&quot;,&quot;parse-names&quot;:false,&quot;dropping-particle&quot;:&quot;&quot;,&quot;non-dropping-particle&quot;:&quot;&quot;},{&quot;family&quot;:&quot;Malmström&quot;,&quot;given&quot;:&quot;Vivianne&quot;,&quot;parse-names&quot;:false,&quot;dropping-particle&quot;:&quot;&quot;,&quot;non-dropping-particle&quot;:&quot;&quot;},{&quot;family&quot;:&quot;Catrina&quot;,&quot;given&quot;:&quot;Anca&quot;,&quot;parse-names&quot;:false,&quot;dropping-particle&quot;:&quot;&quot;,&quot;non-dropping-particle&quot;:&quot;&quot;},{&quot;family&quot;:&quot;Moerch&quot;,&quot;given&quot;:&quot;Ulrik G.W.&quot;,&quot;parse-names&quot;:false,&quot;dropping-particle&quot;:&quot;&quot;,&quot;non-dropping-particle&quot;:&quot;&quot;},{&quot;family&quot;:&quot;Klareskog&quot;,&quot;given&quot;:&quot;Lars&quot;,&quot;parse-names&quot;:false,&quot;dropping-particle&quot;:&quot;&quot;,&quot;non-dropping-particle&quot;:&quot;&quot;},{&quot;family&quot;:&quot;Padyukov&quot;,&quot;given&quot;:&quot;Leonid&quot;,&quot;parse-names&quot;:false,&quot;dropping-particle&quot;:&quot;&quot;,&quot;non-dropping-particle&quot;:&quot;&quot;},{&quot;family&quot;:&quot;Berg&quot;,&quot;given&quot;:&quot;Louise&quot;,&quot;parse-names&quot;:false,&quot;dropping-particle&quot;:&quot;&quot;,&quot;non-dropping-particle&quot;:&quot;&quot;}],&quot;container-title&quot;:&quot;Molecular Medicine 2016 22:1&quot;,&quot;accessed&quot;:{&quot;date-parts&quot;:[[2026,5,14]]},&quot;DOI&quot;:&quot;10.2119/MOLMED.2016.00078&quot;,&quot;ISBN&quot;:&quot;2010351312&quot;,&quot;ISSN&quot;:&quot;1528-3658&quot;,&quot;URL&quot;:&quot;https://link.springer.com/article/10.2119/molmed.2016.00078&quot;,&quot;issued&quot;:{&quot;date-parts&quot;:[[2016,8,15]]},&quot;page&quot;:&quot;322-328&quot;,&quot;abstract&quot;:&quot;OBJECTIVE: In rheumatoid arthritis (RA) several recent efforts have sought to discover means of predicting which patients would benefit from treatment. However, results have been discrepant with few successful replications. Our objective was to build a biobank with DNA, RNA and protein measurements to test the claim that the current state-of-the-art precision medicine will benefit RA patients. METHODS: We collected 451 blood samples from 61 healthy individuals and 185 RA patients initiating treatment, before treatment initiation and at a 3 month follow-up time. All samples were subjected to high-throughput RNA sequencing, DNA genotyping, extensive proteomics and flow cytometry measurements, as well as comprehensive clinical phenotyping. Literature review identified 2 proteins, 52 single-nucleotide polymorphisms (SNPs) and 72 gene-expression biomarkers that had previously been proposed as predictors of Tumor Necrosis Factor (TNF) inhibitor response (ΔDAS28-CRP), RESULTS: From these published TNFi biomarkers we found that 2 protein, 2 SNP and 8 mRNA biomarkers could be replicated in the 59 TNF initiating patients. Combining these replicated biomarkers into a single signature we found that we could explain 51% of the variation in ΔDAS28-CRP. This corresponds to a sensitivity of 0.73 and specificity of 0.78 for the prediction of three month ΔDAS28-CRP better than −1.2. CONCLUSIONS: The COMBINE biobank is currently the largest collection of multi-omics data from RA patients with high potential for discovery and replication. Taking advantage of this we surveyed the current state-of-the-art of drug-response stratification in RA, and identified a small set of previously published biomarkers available in peripheral blood which predicts clinical response to TNF blockade in this independent cohort.&quot;,&quot;publisher&quot;:&quot;BioMed Central&quot;,&quot;issue&quot;:&quot;1&quot;,&quot;volume&quot;:&quot;22&quot;,&quot;container-title-short&quot;:&quot;&quot;},&quot;isTemporary&quot;:false,&quot;suppress-author&quot;:false,&quot;composite&quot;:false,&quot;author-only&quot;:false}]},{&quot;citationID&quot;:&quot;MENDELEY_CITATION_02995419-5695-45de-8358-db6bfdf91e86&quot;,&quot;properties&quot;:{&quot;noteIndex&quot;:0},&quot;isEdited&quot;:false,&quot;manualOverride&quot;:{&quot;isManuallyOverridden&quot;:false,&quot;citeprocText&quot;:&quot;[32,33]&quot;,&quot;manualOverrideText&quot;:&quot;&quot;},&quot;citationTag&quot;:&quot;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&quot;,&quot;citationItems&quot;:[{&quot;id&quot;:&quot;d25ea8db-986e-3428-b740-9322fe02fcc9&quot;,&quot;itemData&quot;:{&quot;type&quot;:&quot;article-journal&quot;,&quot;id&quot;:&quot;d25ea8db-986e-3428-b740-9322fe02fcc9&quot;,&quot;title&quot;:&quot;ATRPred: A machine learning based tool for clinical decision making of anti-TNF treatment in rheumatoid arthritis patients&quot;,&quot;author&quot;:[{&quot;family&quot;:&quot;Prasad&quot;,&quot;given&quot;:&quot;Bodhayan&quot;,&quot;parse-names&quot;:false,&quot;dropping-particle&quot;:&quot;&quot;,&quot;non-dropping-particle&quot;:&quot;&quot;},{&quot;family&quot;:&quot;McGeough&quot;,&quot;given&quot;:&quot;Cathy&quot;,&quot;parse-names&quot;:false,&quot;dropping-particle&quot;:&quot;&quot;,&quot;non-dropping-particle&quot;:&quot;&quot;},{&quot;family&quot;:&quot;Eakin&quot;,&quot;given&quot;:&quot;Amanda&quot;,&quot;parse-names&quot;:false,&quot;dropping-particle&quot;:&quot;&quot;,&quot;non-dropping-particle&quot;:&quot;&quot;},{&quot;family&quot;:&quot;Ahmed&quot;,&quot;given&quot;:&quot;Tan&quot;,&quot;parse-names&quot;:false,&quot;dropping-particle&quot;:&quot;&quot;,&quot;non-dropping-particle&quot;:&quot;&quot;},{&quot;family&quot;:&quot;Small&quot;,&quot;given&quot;:&quot;Dawn&quot;,&quot;parse-names&quot;:false,&quot;dropping-particle&quot;:&quot;&quot;,&quot;non-dropping-particle&quot;:&quot;&quot;},{&quot;family&quot;:&quot;Gardiner&quot;,&quot;given&quot;:&quot;Philip&quot;,&quot;parse-names&quot;:false,&quot;dropping-particle&quot;:&quot;&quot;,&quot;non-dropping-particle&quot;:&quot;&quot;},{&quot;family&quot;:&quot;Pendleton&quot;,&quot;given&quot;:&quot;Adrian&quot;,&quot;parse-names&quot;:false,&quot;dropping-particle&quot;:&quot;&quot;,&quot;non-dropping-particle&quot;:&quot;&quot;},{&quot;family&quot;:&quot;Wright&quot;,&quot;given&quot;:&quot;Gary&quot;,&quot;parse-names&quot;:false,&quot;dropping-particle&quot;:&quot;&quot;,&quot;non-dropping-particle&quot;:&quot;&quot;},{&quot;family&quot;:&quot;Bjourson&quot;,&quot;given&quot;:&quot;Anthony J.&quot;,&quot;parse-names&quot;:false,&quot;dropping-particle&quot;:&quot;&quot;,&quot;non-dropping-particle&quot;:&quot;&quot;},{&quot;family&quot;:&quot;Gibson&quot;,&quot;given&quot;:&quot;David S.&quot;,&quot;parse-names&quot;:false,&quot;dropping-particle&quot;:&quot;&quot;,&quot;non-dropping-particle&quot;:&quot;&quot;},{&quot;family&quot;:&quot;Shukla&quot;,&quot;given&quot;:&quot;Priyank&quot;,&quot;parse-names&quot;:false,&quot;dropping-particle&quot;:&quot;&quot;,&quot;non-dropping-particle&quot;:&quot;&quot;}],&quot;container-title&quot;:&quot;PLOS Computational Biology&quot;,&quot;accessed&quot;:{&quot;date-parts&quot;:[[2026,5,14]]},&quot;DOI&quot;:&quot;10.1371/JOURNAL.PCBI.1010204&quot;,&quot;ISBN&quot;:&quot;1111111111&quot;,&quot;ISSN&quot;:&quot;1553-7358&quot;,&quot;PMID&quot;:&quot;35788746&quot;,&quot;URL&quot;:&quot;https://journals.plos.org/ploscompbiol/article?id=10.1371/journal.pcbi.1010204&quot;,&quot;issued&quot;:{&quot;date-parts&quot;:[[2022,7,1]]},&quot;page&quot;:&quot;e1010204&quot;,&quot;abstract&quot;:&quot;Rheumatoid arthritis (RA) is a chronic autoimmune condition, characterised by joint pain, damage and disability, which can be addressed in a high proportion of patients by timely use of targeted biologic treatments. However, the patients, non-responsive to the treatments often suffer from refractoriness of the disease, leading to poor quality of life. Additionally, the biologic treatments are expensive. We obtained plasma samples from N = 144 participants with RA, who were about to commence anti-tumour necrosis factor (anti-TNF) therapy. These samples were sent to Olink Proteomics, Uppsala, Sweden, where proximity extension assays of 4 panels, containing 92 proteins each, were performed. A total of n = 89 samples of patients passed the quality control of anti-TNF treatment response data. The preliminary analysis of plasma protein expression values suggested that the RA population could be divided into two distinct molecular sub-groups (endotypes). However, these broad groups did not predict response to anti-TNF treatment, but were significantly different in terms of gender and their disease activity. We then labelled these patients as responders (n = 60) and non-responders (n = 29) based on the change in disease activity score (DAS) after 6 months of anti-TNF treatment and applied machine learning (ML) with a rigorous 5-fold nested cross-validation scheme to filter 17 proteins that were significantly associated with the treatment response. We have developed a ML based classifier ATRPred (anti-TNF treatment response predictor), which can predict anti-TNF treatment response in RA patients with 81% accuracy, 75% sensitivity and 86% specificity. ATRPred may aid clinicians to direct anti-TNF therapy to patients most likely to receive benefit, thus save cost as well as prevent non-responsive patients from refractory consequences. ATRPred is implemented in R.&quot;,&quot;publisher&quot;:&quot;Public Library of Science&quot;,&quot;issue&quot;:&quot;7&quot;,&quot;volume&quot;:&quot;18&quot;,&quot;container-title-short&quot;:&quot;PLoS Comput. Biol.&quot;},&quot;isTemporary&quot;:false},{&quot;id&quot;:&quot;70348886-0165-3c5e-8f35-705944b3ce11&quot;,&quot;itemData&quot;:{&quot;type&quot;:&quot;article-journal&quot;,&quot;id&quot;:&quot;70348886-0165-3c5e-8f35-705944b3ce11&quot;,&quot;title&quot;:&quot;A longitudinal cohort study uncovers plasma protein biomarkers predating clinical onset and treatment response of rheumatoid arthritis&quot;,&quot;author&quot;:[{&quot;family&quot;:&quot;He&quot;,&quot;given&quot;:&quot;Siyu&quot;,&quot;parse-names&quot;:false,&quot;dropping-particle&quot;:&quot;&quot;,&quot;non-dropping-particle&quot;:&quot;&quot;},{&quot;family&quot;:&quot;Zhu&quot;,&quot;given&quot;:&quot;Chenxi&quot;,&quot;parse-names&quot;:false,&quot;dropping-particle&quot;:&quot;&quot;,&quot;non-dropping-particle&quot;:&quot;&quot;},{&quot;family&quot;:&quot;Liu&quot;,&quot;given&quot;:&quot;Yi&quot;,&quot;parse-names&quot;:false,&quot;dropping-particle&quot;:&quot;&quot;,&quot;non-dropping-particle&quot;:&quot;&quot;},{&quot;family&quot;:&quot;Xu&quot;,&quot;given&quot;:&quot;Zhiqiang&quot;,&quot;parse-names&quot;:false,&quot;dropping-particle&quot;:&quot;&quot;,&quot;non-dropping-particle&quot;:&quot;&quot;},{&quot;family&quot;:&quot;Sun&quot;,&quot;given&quot;:&quot;Rui&quot;,&quot;parse-names&quot;:false,&quot;dropping-particle&quot;:&quot;&quot;,&quot;non-dropping-particle&quot;:&quot;&quot;},{&quot;family&quot;:&quot;Yang&quot;,&quot;given&quot;:&quot;Bin&quot;,&quot;parse-names&quot;:false,&quot;dropping-particle&quot;:&quot;&quot;,&quot;non-dropping-particle&quot;:&quot;&quot;},{&quot;family&quot;:&quot;Guo&quot;,&quot;given&quot;:&quot;Xin&quot;,&quot;parse-names&quot;:false,&quot;dropping-particle&quot;:&quot;&quot;,&quot;non-dropping-particle&quot;:&quot;&quot;},{&quot;family&quot;:&quot;Herrmann i&quot;,&quot;given&quot;:&quot;Martin&quot;,&quot;parse-names&quot;:false,&quot;dropping-particle&quot;:&quot;&quot;,&quot;non-dropping-particle&quot;:&quot;&quot;},{&quot;family&quot;:&quot;Muñoz&quot;,&quot;given&quot;:&quot;Luis E.&quot;,&quot;parse-names&quot;:false,&quot;dropping-particle&quot;:&quot;&quot;,&quot;non-dropping-particle&quot;:&quot;&quot;},{&quot;family&quot;:&quot;Gjertsson&quot;,&quot;given&quot;:&quot;Inger&quot;,&quot;parse-names&quot;:false,&quot;dropping-particle&quot;:&quot;&quot;,&quot;non-dropping-particle&quot;:&quot;&quot;},{&quot;family&quot;:&quot;Holmdahl&quot;,&quot;given&quot;:&quot;Rikard&quot;,&quot;parse-names&quot;:false,&quot;dropping-particle&quot;:&quot;&quot;,&quot;non-dropping-particle&quot;:&quot;&quot;},{&quot;family&quot;:&quot;Dai&quot;,&quot;given&quot;:&quot;Lunzhi&quot;,&quot;parse-names&quot;:false,&quot;dropping-particle&quot;:&quot;&quot;,&quot;non-dropping-particle&quot;:&quot;&quot;},{&quot;family&quot;:&quot;Zhao&quot;,&quot;given&quot;:&quot;Yi&quot;,&quot;parse-names&quot;:false,&quot;dropping-particle&quot;:&quot;&quot;,&quot;non-dropping-particle&quot;:&quot;&quot;}],&quot;container-title&quot;:&quot;Nature Communications 2025 16:1&quot;,&quot;accessed&quot;:{&quot;date-parts&quot;:[[2026,5,14]]},&quot;DOI&quot;:&quot;10.1038/s41467-025-62032-1&quot;,&quot;ISSN&quot;:&quot;2041-1723&quot;,&quot;PMID&quot;:&quot;40691443&quot;,&quot;URL&quot;:&quot;https://www.nature.com/articles/s41467-025-62032-1&quot;,&quot;issued&quot;:{&quot;date-parts&quot;:[[2025,7,21]]},&quot;page&quot;:&quot;6692-&quot;,&quot;abstract&quot;:&quot;Rheumatoid arthritis (RA) is a systemic inflammatory condition posing challenges in identifying biomarkers for onset, severity and treatment responses. Here we investigate the plasma proteome in a longitudinal cohort of 278 RA patients, alongside 60 at-risk individuals and 99 healthy controls. We observe distinct proteome signatures in at-risk individuals and RA patients, with protein levels alterations correlating with disease activity, notably at DAS28-CRP thresholds of 3.1, 3.8 and 5.0. The combination of methotrexate (MTX) and leflunomide (LEF) modulates proinflammatory pathways, whereas MTX plus hydroxychloroquine (HCQ) impact energy metabolism. A machine-learning model is trained for predicting responses, and achieves average receiver operating characteristic (ROC) scores of 0.88 (MTX + LEF) and 0.82 (MTX + HCQ) in the testing sets. The efficiency of these models is further validated in independent cohorts using enzyme-linked immunosorbent assay data. Overall, our study unveils distinct plasma proteome signatures across various stages and subtypes of RA, providing valuable biomarkers for predicting disease onset and treatment responses. Rheumatoid arthritis (RA) mainly impacts the joints, which are difficult to sample, so identifying peripheral biomarkers may aid in diagnosis and treatment response predictions. Here the authors pursue a longitudinal study profiling plasma protein and use machine learning to train an algorithm for predicting RA onsets and responses to antirheumatic drugs.&quot;,&quot;publisher&quot;:&quot;Nature Publishing Group&quot;,&quot;issue&quot;:&quot;1&quot;,&quot;volume&quot;:&quot;16&quot;,&quot;container-title-short&quot;:&quot;&quot;},&quot;isTemporary&quot;:false}]}]"/>
    <we:property name="MENDELEY_CITATIONS_LOCALE_CODE" value="&quot;en-US&quot;"/>
    <we:property name="MENDELEY_CITATIONS_STYLE" value="{&quot;id&quot;:&quot;https://www.zotero.org/styles/joint-bone-spine&quot;,&quot;title&quot;:&quot;Joint Bone Spin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F43BAAAE4AFC14596E38989B2EEBEA4" ma:contentTypeVersion="11" ma:contentTypeDescription="Create a new document." ma:contentTypeScope="" ma:versionID="bc6bf095ffc6fea2973784c77d93f774">
  <xsd:schema xmlns:xsd="http://www.w3.org/2001/XMLSchema" xmlns:xs="http://www.w3.org/2001/XMLSchema" xmlns:p="http://schemas.microsoft.com/office/2006/metadata/properties" xmlns:ns2="9e64591e-e153-4a96-a831-ee541231c225" xmlns:ns3="d6912126-de9b-4bf5-82dc-b9a7fdb86109" targetNamespace="http://schemas.microsoft.com/office/2006/metadata/properties" ma:root="true" ma:fieldsID="a7e76439425cdabebe2a843fe46bf26f" ns2:_="" ns3:_="">
    <xsd:import namespace="9e64591e-e153-4a96-a831-ee541231c225"/>
    <xsd:import namespace="d6912126-de9b-4bf5-82dc-b9a7fdb8610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4591e-e153-4a96-a831-ee541231c2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d1e4a0c-8964-425c-89d0-31539f28e56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912126-de9b-4bf5-82dc-b9a7fdb8610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2ca62c-6197-4375-9822-8da09d8cf3ba}" ma:internalName="TaxCatchAll" ma:showField="CatchAllData" ma:web="d6912126-de9b-4bf5-82dc-b9a7fdb861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6912126-de9b-4bf5-82dc-b9a7fdb86109" xsi:nil="true"/>
    <lcf76f155ced4ddcb4097134ff3c332f xmlns="9e64591e-e153-4a96-a831-ee541231c2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221468-1C33-4CF7-BC95-FDD85B14068D}">
  <ds:schemaRefs>
    <ds:schemaRef ds:uri="http://schemas.openxmlformats.org/officeDocument/2006/bibliography"/>
  </ds:schemaRefs>
</ds:datastoreItem>
</file>

<file path=customXml/itemProps2.xml><?xml version="1.0" encoding="utf-8"?>
<ds:datastoreItem xmlns:ds="http://schemas.openxmlformats.org/officeDocument/2006/customXml" ds:itemID="{B7AC5C6A-2A7D-4FEC-9F7B-3B5108423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64591e-e153-4a96-a831-ee541231c225"/>
    <ds:schemaRef ds:uri="d6912126-de9b-4bf5-82dc-b9a7fdb861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229C0B-A79D-4FBE-8160-1D1548EF5B6F}">
  <ds:schemaRefs>
    <ds:schemaRef ds:uri="http://schemas.microsoft.com/sharepoint/v3/contenttype/forms"/>
  </ds:schemaRefs>
</ds:datastoreItem>
</file>

<file path=customXml/itemProps4.xml><?xml version="1.0" encoding="utf-8"?>
<ds:datastoreItem xmlns:ds="http://schemas.openxmlformats.org/officeDocument/2006/customXml" ds:itemID="{F92598E7-7C66-4957-8AD0-3F345530029F}">
  <ds:schemaRefs>
    <ds:schemaRef ds:uri="http://schemas.microsoft.com/office/2006/metadata/properties"/>
    <ds:schemaRef ds:uri="http://schemas.microsoft.com/office/infopath/2007/PartnerControls"/>
    <ds:schemaRef ds:uri="d6912126-de9b-4bf5-82dc-b9a7fdb86109"/>
    <ds:schemaRef ds:uri="9e64591e-e153-4a96-a831-ee541231c225"/>
  </ds:schemaRefs>
</ds:datastoreItem>
</file>

<file path=docProps/app.xml><?xml version="1.0" encoding="utf-8"?>
<Properties xmlns="http://schemas.openxmlformats.org/officeDocument/2006/extended-properties" xmlns:vt="http://schemas.openxmlformats.org/officeDocument/2006/docPropsVTypes">
  <Template>Normal.dotm</Template>
  <TotalTime>1409</TotalTime>
  <Pages>42</Pages>
  <Words>10527</Words>
  <Characters>62113</Characters>
  <Application>Microsoft Office Word</Application>
  <DocSecurity>0</DocSecurity>
  <Lines>517</Lines>
  <Paragraphs>144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72496</CharactersWithSpaces>
  <SharedDoc>false</SharedDoc>
  <HLinks>
    <vt:vector size="12" baseType="variant">
      <vt:variant>
        <vt:i4>983090</vt:i4>
      </vt:variant>
      <vt:variant>
        <vt:i4>3</vt:i4>
      </vt:variant>
      <vt:variant>
        <vt:i4>0</vt:i4>
      </vt:variant>
      <vt:variant>
        <vt:i4>5</vt:i4>
      </vt:variant>
      <vt:variant>
        <vt:lpwstr>mailto:senolt@revma.cz</vt:lpwstr>
      </vt:variant>
      <vt:variant>
        <vt:lpwstr/>
      </vt:variant>
      <vt:variant>
        <vt:i4>983090</vt:i4>
      </vt:variant>
      <vt:variant>
        <vt:i4>0</vt:i4>
      </vt:variant>
      <vt:variant>
        <vt:i4>0</vt:i4>
      </vt:variant>
      <vt:variant>
        <vt:i4>5</vt:i4>
      </vt:variant>
      <vt:variant>
        <vt:lpwstr>mailto:senolt@revma.cz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Baloun Jiří</dc:creator>
  <cp:keywords/>
  <dc:description/>
  <cp:lastModifiedBy>Baloun Jiří</cp:lastModifiedBy>
  <cp:revision>177</cp:revision>
  <dcterms:created xsi:type="dcterms:W3CDTF">2026-06-03T12:58:00Z</dcterms:created>
  <dcterms:modified xsi:type="dcterms:W3CDTF">2026-06-05T09:40:00Z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0x010100DF43BAAAE4AFC14596E38989B2EEBEA4</vt:lpwstr>
  </property>
  <property fmtid="{D5CDD505-2E9C-101B-9397-08002B2CF9AE}" pid="3" name="MediaServiceImageTags">
    <vt:lpwstr/>
  </property>
</Properties>
</file>