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left"/>
      </w:pPr>
      <w:r>
        <w:rPr>
          <w:b/>
          <w:bCs/>
          <w:color w:val="0E7C7B"/>
          <w:spacing w:val="40"/>
          <w:sz w:val="26"/>
          <w:szCs w:val="26"/>
        </w:rPr>
        <w:t xml:space="preserve">STAY HERE PR LLC</w:t>
      </w:r>
    </w:p>
    <w:p>
      <w:pPr>
        <w:spacing w:after="0" w:before="200"/>
      </w:pPr>
      <w:r>
        <w:rPr>
          <w:b/>
          <w:bCs/>
          <w:color w:val="12261F"/>
          <w:sz w:val="64"/>
          <w:szCs w:val="64"/>
        </w:rPr>
        <w:t xml:space="preserve">Plan de Despliegue</w:t>
      </w:r>
    </w:p>
    <w:p>
      <w:pPr>
        <w:spacing w:after="0" w:before="60"/>
      </w:pPr>
      <w:r>
        <w:rPr>
          <w:color w:val="3A5249"/>
          <w:sz w:val="28"/>
          <w:szCs w:val="28"/>
        </w:rPr>
        <w:t xml:space="preserve">App de Servicios de Limpieza — de prototipo a producto en producción</w:t>
      </w:r>
    </w:p>
    <w:p>
      <w:pPr>
        <w:spacing w:after="0" w:before="520"/>
      </w:pPr>
      <w:r>
        <w:rPr>
          <w:b/>
          <w:bCs/>
          <w:color w:val="E2683C"/>
          <w:sz w:val="22"/>
          <w:szCs w:val="22"/>
        </w:rPr>
        <w:t xml:space="preserve">Especificación técnica de construcción</w:t>
      </w:r>
    </w:p>
    <w:p>
      <w:pPr>
        <w:spacing w:before="40"/>
      </w:pPr>
      <w:r>
        <w:rPr>
          <w:color w:val="3A5249"/>
          <w:sz w:val="19"/>
          <w:szCs w:val="19"/>
        </w:rPr>
        <w:t xml:space="preserve">Preparado para: Osval — Newcomm / Stay Here PR   ·   Fecha: julio 2026</w:t>
      </w:r>
    </w:p>
    <w:p>
      <w:pPr>
        <w:pBdr>
          <w:top w:val="single" w:color="0E7C7B" w:sz="6" w:space="1"/>
        </w:pBdr>
        <w:spacing w:before="900"/>
      </w:pPr>
      <w:r>
        <w:t xml:space="preserve"/>
      </w:r>
    </w:p>
    <w:p>
      <w:pPr>
        <w:spacing w:before="200"/>
      </w:pPr>
      <w:r>
        <w:rPr>
          <w:color w:val="12261F"/>
          <w:sz w:val="21"/>
          <w:szCs w:val="21"/>
        </w:rPr>
        <w:t xml:space="preserve">Este documento describe todo lo necesario para convertir el prototipo interactivo en una aplicación web real, segura y multiusuario. Está escrito para que lo use un desarrollador, o para guiar una construcción con herramientas no-code / con IA. Incluye arquitectura, modelo de datos, autenticación por roles, envío de correos, almacenamiento de fotos, generación de facturas en PDF, costos estimados y un plan por fases.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1. Resumen y objetivo</w:t>
      </w:r>
    </w:p>
    <w:p>
      <w:pPr>
        <w:spacing w:after="120" w:line="276"/>
      </w:pPr>
      <w:r>
        <w:rPr>
          <w:b/>
          <w:bCs/>
        </w:rPr>
        <w:t xml:space="preserve">Qué es. </w:t>
      </w:r>
      <w:r>
        <w:t xml:space="preserve">Una app web donde el personal de limpieza envía, desde su teléfono, un reporte por propiedad (con foto antes y después y reporte de daño opcional) y sus gastos con recibo. La administradora revisa, aprueba y recibe una factura semanal por persona. El dueño administra usuarios, tarifas y datos.</w:t>
      </w:r>
    </w:p>
    <w:p>
      <w:pPr>
        <w:spacing w:after="120" w:line="276"/>
      </w:pPr>
      <w:r>
        <w:rPr>
          <w:b/>
          <w:bCs/>
        </w:rPr>
        <w:t xml:space="preserve">Qué cambia al pasar a producción. </w:t>
      </w:r>
      <w:r>
        <w:t xml:space="preserve">El prototipo guarda todo en el navegador y verifica contraseñas en el propio dispositivo — sirve para ver el diseño, no para uso real. La versión en producción mueve los datos, la autenticación y los permisos a un servidor, añade correos automáticos, almacenamiento seguro de fotos y facturas en PDF verdaderas.</w:t>
      </w:r>
    </w:p>
    <w:p>
      <w:pPr>
        <w:spacing w:after="120" w:line="276"/>
      </w:pPr>
      <w:r>
        <w:rPr>
          <w:b/>
          <w:bCs/>
        </w:rPr>
        <w:t xml:space="preserve">Principio de seguridad clave. </w:t>
      </w:r>
      <w:r>
        <w:t xml:space="preserve">Ocultar un botón no es seguridad. Cada permiso debe volver a verificarse en el servidor en cada petición, no solo esconderse en la interfaz.</w:t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2. Arquitectura recomendada</w:t>
      </w:r>
    </w:p>
    <w:p>
      <w:pPr>
        <w:spacing w:after="120" w:line="276"/>
      </w:pPr>
      <w:r>
        <w:t xml:space="preserve">La ruta más rápida y económica para una operación de este tamaño es un stack administrado ("serverless") que ya trae base de datos, autenticación, almacenamiento de archivos y funciones — todo integrado. Recomendación principal:</w:t>
      </w:r>
    </w:p>
    <w:p>
      <w:pPr>
        <w:spacing w:after="60"/>
      </w:pPr>
      <w:r>
        <w:t xml:space="preserve"/>
      </w:r>
    </w:p>
    <w:tbl>
      <w:tblPr>
        <w:tblW w:type="dxa" w:w="95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2200"/>
        <w:gridCol w:w="4300"/>
        <w:gridCol w:w="3000"/>
      </w:tblGrid>
      <w:tr>
        <w:trPr>
          <w:tblHeader/>
        </w:trPr>
        <w:tc>
          <w:tcPr>
            <w:tcW w:type="dxa" w:w="22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3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  <w:tc>
          <w:tcPr>
            <w:tcW w:type="dxa" w:w="3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Frontend (la app)</w:t>
            </w:r>
          </w:p>
        </w:tc>
        <w:tc>
          <w:tcPr>
            <w:tcW w:type="dxa" w:w="4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React + Vite, desplegado en Vercel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Supabase (PostgreSQL administrado)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Firebase Firestore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Supabase Auth (correo + contraseña, roles)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Firebase Auth / Auth0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Fotos y recibos</w:t>
            </w:r>
          </w:p>
        </w:tc>
        <w:tc>
          <w:tcPr>
            <w:tcW w:type="dxa" w:w="4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Supabase Storage (privado)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Amazon S3 / Cloudflare R2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Correos</w:t>
            </w:r>
          </w:p>
        </w:tc>
        <w:tc>
          <w:tcPr>
            <w:tcW w:type="dxa" w:w="4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Resend o Postmark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SendGrid / Amazon SES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Facturas PDF</w:t>
            </w:r>
          </w:p>
        </w:tc>
        <w:tc>
          <w:tcPr>
            <w:tcW w:type="dxa" w:w="4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Función servidor con Puppeteer o React-PDF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API de PDF (DocRaptor)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Lógica servidor</w:t>
            </w:r>
          </w:p>
        </w:tc>
        <w:tc>
          <w:tcPr>
            <w:tcW w:type="dxa" w:w="4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Cloud Functions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Por qué Supabase. </w:t>
      </w:r>
      <w:r>
        <w:t xml:space="preserve">Reúne base de datos, login por roles, almacenamiento de fotos y funciones en un solo lugar, con un plan gratuito para empezar y seguridad a nivel de fila (RLS) que hace cumplir los permisos en la propia base de datos — justo lo que este proyecto necesita. Es la opción con menor esfuerzo para llegar a algo seguro y funcional.</w:t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3. Modelo de datos</w:t>
      </w:r>
    </w:p>
    <w:p>
      <w:pPr>
        <w:spacing w:after="120" w:line="276"/>
      </w:pPr>
      <w:r>
        <w:t xml:space="preserve">Seis tablas principales. Los identificadores son UUID; las fechas en formato ISO. "FK" indica relación con otra tabla.</w:t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Tabla: users (usuarios / accesos)</w:t>
      </w:r>
    </w:p>
    <w:tbl>
      <w:tblPr>
        <w:tblW w:type="dxa" w:w="95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2600"/>
        <w:gridCol w:w="2000"/>
        <w:gridCol w:w="4900"/>
      </w:tblGrid>
      <w:tr>
        <w:trPr>
          <w:tblHeader/>
        </w:trPr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Identidad de Supabase Auth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Nombre visible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enum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owner · admin · cleaner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staff_id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 FK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Vincula a professionals (solo cleaner)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booleano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Desactivar sin borrar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Tabla: professionals (perfil del emisor de factura)</w:t>
      </w:r>
    </w:p>
    <w:tbl>
      <w:tblPr>
        <w:tblW w:type="dxa" w:w="95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2600"/>
        <w:gridCol w:w="2000"/>
        <w:gridCol w:w="4900"/>
      </w:tblGrid>
      <w:tr>
        <w:trPr>
          <w:tblHeader/>
        </w:trPr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name / address / phone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Aparece como "Emisor" en la factura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tax_id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Identificación fiscal (cifrado en reposo)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Tabla: properties (propiedades)</w:t>
      </w:r>
    </w:p>
    <w:tbl>
      <w:tblPr>
        <w:tblW w:type="dxa" w:w="95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2600"/>
        <w:gridCol w:w="2000"/>
        <w:gridCol w:w="4900"/>
      </w:tblGrid>
      <w:tr>
        <w:trPr>
          <w:tblHeader/>
        </w:trPr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Ej: Casa Coral — Ponce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booleano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Tabla: rates (tarifas negociadas)</w:t>
      </w:r>
    </w:p>
    <w:tbl>
      <w:tblPr>
        <w:tblW w:type="dxa" w:w="95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2600"/>
        <w:gridCol w:w="2000"/>
        <w:gridCol w:w="4900"/>
      </w:tblGrid>
      <w:tr>
        <w:trPr>
          <w:tblHeader/>
        </w:trPr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professional_id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 FK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Independiente por persona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 FK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decimal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Tarifa por servicio/visita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Tabla: submissions (envíos: servicio o gasto)</w:t>
      </w:r>
    </w:p>
    <w:tbl>
      <w:tblPr>
        <w:tblW w:type="dxa" w:w="95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2600"/>
        <w:gridCol w:w="2000"/>
        <w:gridCol w:w="4900"/>
      </w:tblGrid>
      <w:tr>
        <w:trPr>
          <w:tblHeader/>
        </w:trPr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enum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service · expense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professional_id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 FK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Quién lo envió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fecha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Fecha del servicio/gasto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enum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pending · approved · rejected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decimal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Calculado en el servidor, no confiar en el cliente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paid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booleano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Marcado al pagar la factura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expense_desc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Solo gastos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 FK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Propiedad del gasto (solo gastos)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Tabla: submission_items (renglones por propiedad de un servicio)</w:t>
      </w:r>
    </w:p>
    <w:tbl>
      <w:tblPr>
        <w:tblW w:type="dxa" w:w="95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2600"/>
        <w:gridCol w:w="2000"/>
        <w:gridCol w:w="4900"/>
      </w:tblGrid>
      <w:tr>
        <w:trPr>
          <w:tblHeader/>
        </w:trPr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submission_id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 FK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Un servicio puede cubrir varias propiedades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 FK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rate_applied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decimal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Tarifa congelada al momento del envío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photo_before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Ruta en Storage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photo_after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Ruta en Storage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damage_note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damage_photo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photos_deleted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booleano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true cuando las imágenes se liberaron de Storage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Tabla: submissions — campos añadidos para el archivo</w:t>
      </w:r>
    </w:p>
    <w:tbl>
      <w:tblPr>
        <w:tblW w:type="dxa" w:w="95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2600"/>
        <w:gridCol w:w="2000"/>
        <w:gridCol w:w="4900"/>
      </w:tblGrid>
      <w:tr>
        <w:trPr>
          <w:tblHeader/>
        </w:trPr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archived_at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fecha/hora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Sello del momento en que el correo de archivo se envió con éxito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invoice_pdf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Ruta del PDF de factura generado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report_pdf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Ruta del reporte de fotos generado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Tabla: distribution (lista de correos del envío semanal)</w:t>
      </w:r>
    </w:p>
    <w:tbl>
      <w:tblPr>
        <w:tblW w:type="dxa" w:w="95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2600"/>
        <w:gridCol w:w="2000"/>
        <w:gridCol w:w="4900"/>
      </w:tblGrid>
      <w:tr>
        <w:trPr>
          <w:tblHeader/>
        </w:trPr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uuid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Etiqueta (ej: Administradora, Contabilidad)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texto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booleano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Solo los activos reciben el correo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Regla de oro del cálculo. </w:t>
      </w:r>
      <w:r>
        <w:t xml:space="preserve">El total de cada servicio se calcula en el servidor a partir de la tarifa vigente, nunca a partir de un número enviado por el teléfono. Así nadie puede alterar el monto manipulando la app.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4. Autenticación y permisos por rol</w:t>
      </w:r>
    </w:p>
    <w:p>
      <w:pPr>
        <w:spacing w:after="120" w:line="276"/>
      </w:pPr>
      <w:r>
        <w:t xml:space="preserve">Tres roles, exactamente como en el prototipo. La diferencia es que ahora los permisos se hacen cumplir en el servidor y en la base de datos.</w:t>
      </w:r>
    </w:p>
    <w:p>
      <w:pPr>
        <w:spacing w:after="60"/>
      </w:pPr>
      <w:r>
        <w:t xml:space="preserve"/>
      </w:r>
    </w:p>
    <w:tbl>
      <w:tblPr>
        <w:tblW w:type="dxa" w:w="97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4200"/>
        <w:gridCol w:w="1700"/>
        <w:gridCol w:w="2000"/>
        <w:gridCol w:w="1800"/>
      </w:tblGrid>
      <w:tr>
        <w:trPr>
          <w:tblHeader/>
        </w:trPr>
        <w:tc>
          <w:tcPr>
            <w:tcW w:type="dxa" w:w="42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7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Personal</w:t>
            </w:r>
          </w:p>
        </w:tc>
        <w:tc>
          <w:tcPr>
            <w:tcW w:type="dxa" w:w="2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Administradora</w:t>
            </w:r>
          </w:p>
        </w:tc>
        <w:tc>
          <w:tcPr>
            <w:tcW w:type="dxa" w:w="18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Dueño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Enviar su propio servicio/gasto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Ver solo sus propios envíos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Ver bandeja y aprobar/rechazar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Ver y descargar facturas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Ver reportes de daño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Editar tarifas negociadas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Editar datos de empresa/perfiles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Exportar base de datos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Crear/desactivar usuarios y roles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Requisitos de seguridad concretos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Contraseñas hasheadas. </w:t>
      </w:r>
      <w:r>
        <w:t xml:space="preserve">Nunca texto plano. Supabase Auth usa bcrypt automáticamente; la contraseña real jamás se guarda ni viaja.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Verificación en el servidor. </w:t>
      </w:r>
      <w:r>
        <w:t xml:space="preserve">Cada permiso de la tabla anterior se aplica con Row Level Security (RLS) en la base de datos: un cleaner físicamente no puede leer filas que no sean suyas, aunque manipule la app.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Sesiones con token. </w:t>
      </w:r>
      <w:r>
        <w:t xml:space="preserve">Login por token con expiración y renovación; cierre de sesión invalida el token.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Recuperación de contraseña. </w:t>
      </w:r>
      <w:r>
        <w:t xml:space="preserve">Enlace "¿Olvidó su contraseña?" por correo, con caducidad.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2FA para dueño y administradora. </w:t>
      </w:r>
      <w:r>
        <w:t xml:space="preserve">Segundo factor (código de app/SMS) recomendado para las cuentas con más poder.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Contraseña temporal. </w:t>
      </w:r>
      <w:r>
        <w:t xml:space="preserve">Al crear un usuario, se le obliga a cambiarla en el primer acceso.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Bitácora de auditoría. </w:t>
      </w:r>
      <w:r>
        <w:t xml:space="preserve">Registrar quién aprobó, rechazó, cambió tarifas o creó usuarios, con fecha y hora.</w:t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5. Correos automáticos y lista de distribución</w:t>
      </w:r>
    </w:p>
    <w:p>
      <w:pPr>
        <w:spacing w:after="120" w:line="276"/>
      </w:pPr>
      <w:r>
        <w:rPr>
          <w:b/>
          <w:bCs/>
        </w:rPr>
        <w:t xml:space="preserve">lista de distribución</w:t>
      </w:r>
      <w:r>
        <w:t xml:space="preserve"> editable en Ajustes, donde el dueño o la administradora añaden correos con etiqueta y activan o pausan cada uno. Solo los correos activos reciben el envío.</w:t>
      </w:r>
    </w:p>
    <w:p>
      <w:pPr>
        <w:spacing w:after="60"/>
      </w:pPr>
      <w:r>
        <w:t xml:space="preserve"/>
      </w:r>
    </w:p>
    <w:tbl>
      <w:tblPr>
        <w:tblW w:type="dxa" w:w="97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3400"/>
        <w:gridCol w:w="2600"/>
        <w:gridCol w:w="3700"/>
      </w:tblGrid>
      <w:tr>
        <w:trPr>
          <w:tblHeader/>
        </w:trPr>
        <w:tc>
          <w:tcPr>
            <w:tcW w:type="dxa" w:w="34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37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Nuevo servicio/gasto enviado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Lista activa</w:t>
            </w:r>
          </w:p>
        </w:tc>
        <w:tc>
          <w:tcPr>
            <w:tcW w:type="dxa" w:w="3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Persona, propiedad(es), monto, enlace a revisar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Daño reportado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Lista activa</w:t>
            </w:r>
          </w:p>
        </w:tc>
        <w:tc>
          <w:tcPr>
            <w:tcW w:type="dxa" w:w="3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Alerta con propiedad, descripción y foto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Archivo semanal (lunes)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Lista activa</w:t>
            </w:r>
          </w:p>
        </w:tc>
        <w:tc>
          <w:tcPr>
            <w:tcW w:type="dxa" w:w="3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Factura PDF + reporte de fotos + fotos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Envío aprobado/rechazado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Personal (opcional)</w:t>
            </w:r>
          </w:p>
        </w:tc>
        <w:tc>
          <w:tcPr>
            <w:tcW w:type="dxa" w:w="3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Confirmación del estado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Control por destinatario. </w:t>
      </w:r>
      <w:r>
        <w:t xml:space="preserve">Cada factura muestra en vivo "Se enviará a: …" con los destinatarios activos, y un botón para enviar de inmediato además del envío automático semanal.</w:t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6. Almacenamiento de fotos y recibos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Bucket privado. </w:t>
      </w:r>
      <w:r>
        <w:t xml:space="preserve">Las fotos (antes, después, daño, recibo) van a un bucket privado en Supabase Storage — nunca URLs públicas.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Acceso con enlaces firmados. </w:t>
      </w:r>
      <w:r>
        <w:t xml:space="preserve">La app genera enlaces temporales que caducan; solo administradora y dueño pueden verlos.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Compresión en el teléfono. </w:t>
      </w:r>
      <w:r>
        <w:t xml:space="preserve">Reducir cada imagen a ~200–400 KB antes de subirla ahorra datos móviles, acelera la carga en el campo y multiplica la duración del plan gratuito de almacenamiento.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Nombres organizados. </w:t>
      </w:r>
      <w:r>
        <w:t xml:space="preserve">Ruta tipo propiedad/fecha/tipo_envío-id.jpg para trazabilidad.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Respaldo. </w:t>
      </w:r>
      <w:r>
        <w:t xml:space="preserve">Storage replica los archivos; además, el correo de archivo semanal actúa como respaldo permanente (ver sección 8).</w:t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7. Facturas en PDF y reporte de fotos</w:t>
      </w:r>
    </w:p>
    <w:p>
      <w:pPr>
        <w:spacing w:after="120" w:line="276"/>
      </w:pPr>
      <w:r>
        <w:t xml:space="preserve">Dos documentos se generan por persona y por semana, ambos en el servidor a partir de las plantillas ya diseñadas en el prototipo.</w:t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Factura PDF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Dirección correcta. </w:t>
      </w:r>
      <w:r>
        <w:t xml:space="preserve">Emisor = profesional; "Facturar a" = Stay Here PR LLC. Con número de factura, período semanal, renglones, subtotales y total.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Numeración consecutiva. </w:t>
      </w:r>
      <w:r>
        <w:t xml:space="preserve">Número único y secuencial por profesional, guardado en la base de datos.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Congelado. </w:t>
      </w:r>
      <w:r>
        <w:t xml:space="preserve">Una vez pagada, la factura no cambia aunque se editen tarifas después.</w:t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Reporte de fotos</w:t>
      </w:r>
    </w:p>
    <w:p>
      <w:pPr>
        <w:spacing w:after="120" w:line="276"/>
      </w:pPr>
      <w:r>
        <w:rPr>
          <w:b/>
          <w:bCs/>
        </w:rPr>
        <w:t xml:space="preserve">foto real embebida</w:t>
      </w:r>
      <w:r>
        <w:t xml:space="preserve"> y, alrededor, cuatro datos: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Dónde</w:t>
      </w:r>
      <w:r>
        <w:t xml:space="preserve"> — la propiedad.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Cuándo</w:t>
      </w:r>
      <w:r>
        <w:t xml:space="preserve"> — la fecha del servicio.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Quién</w:t>
      </w:r>
      <w:r>
        <w:t xml:space="preserve"> — la persona que hizo el trabajo.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Por qué</w:t>
      </w:r>
      <w:r>
        <w:t xml:space="preserve"> — el tipo de foto: antes, después, daño o recibo (con la nota de daño o el monto del gasto cuando aplica).</w:t>
      </w:r>
    </w:p>
    <w:p>
      <w:pPr>
        <w:spacing w:after="120" w:line="276"/>
      </w:pPr>
      <w:r>
        <w:rPr>
          <w:b/>
          <w:bCs/>
        </w:rPr>
        <w:t xml:space="preserve">Fotos embebidas, no enlazadas. </w:t>
      </w:r>
      <w:r>
        <w:t xml:space="preserve">Las imágenes se incrustan dentro del PDF del reporte. Así el documento sigue siendo evidencia completa y legible incluso después de borrar las fotos originales de la base de datos.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8. El correo como archivo permanente + liberación de fotos</w:t>
      </w:r>
    </w:p>
    <w:p>
      <w:pPr>
        <w:spacing w:after="120" w:line="276"/>
      </w:pPr>
      <w:r>
        <w:rPr>
          <w:b/>
          <w:bCs/>
        </w:rPr>
        <w:t xml:space="preserve">La idea central. </w:t>
      </w:r>
      <w:r>
        <w:t xml:space="preserve">Cada lunes, el sistema empaqueta todo lo de la semana de cada persona y lo envía por correo a la lista de distribución activa. Una vez en la bandeja de entrada, ese correo — con la factura, el reporte de fotos y las imágenes — es un registro permanente e independiente de la base de datos. Eso permite borrar las fotos del almacenamiento cuando se acerque el límite gratuito, sin perder nunca la evidencia.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Qué contiene el correo semanal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Factura PDF</w:t>
      </w:r>
      <w:r>
        <w:t xml:space="preserve"> (profesional → Stay Here PR LLC), lista para pagar.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Reporte de fotos PDF</w:t>
      </w:r>
      <w:r>
        <w:t xml:space="preserve"> con cada imagen real y su dónde / cuándo / quién / por qué.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Las fotos originales</w:t>
      </w:r>
      <w:r>
        <w:t xml:space="preserve">, empaquetadas en un solo archivo ZIP con nombres trazables (propiedad_fecha_tipo.jpg).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La tarea automática del lunes (cron)</w:t>
      </w:r>
    </w:p>
    <w:p>
      <w:pPr>
        <w:spacing w:after="120" w:line="276"/>
      </w:pPr>
      <w:r>
        <w:t xml:space="preserve">Supabase incluye tareas programadas gratuitas. Cada lunes, la función: (1) reúne los servicios y gastos aprobados de la semana anterior por persona; (2) genera la factura PDF y el reporte de fotos; (3) descarga las fotos de Storage y las comprime en un ZIP; (4) envía el correo a la lista activa; (5) sella cada registro con archived_at.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Límite de tamaño de adjuntos. </w:t>
      </w:r>
      <w:r>
        <w:t xml:space="preserve">La mayoría de los buzones aceptan ~25 MB por correo. Una semana de fotos comprimidas suele caber; si una semana pesada excede el límite, la función adjunta la factura y el reporte, e incluye enlaces de descarga temporales para las fotos. Por eso importa comprimir en el teléfono.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60"/>
      </w:pPr>
      <w:r>
        <w:rPr>
          <w:b/>
          <w:bCs/>
          <w:color w:val="12261F"/>
        </w:rPr>
        <w:t xml:space="preserve">Borrado seguro de fotos (regla estricta)</w:t>
      </w:r>
    </w:p>
    <w:p>
      <w:pPr>
        <w:spacing w:after="120" w:line="276"/>
      </w:pPr>
      <w:r>
        <w:t xml:space="preserve">Borrar imágenes debe ser deliberado. El diseño garantiza que nunca se pierde evidencia: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1. Solo después de enviar. </w:t>
      </w:r>
      <w:r>
        <w:t xml:space="preserve">Una foto solo puede borrarse si el correo de archivo de esa semana se envió con éxito (archived_at presente).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2. Solo pagadas. </w:t>
      </w:r>
      <w:r>
        <w:t xml:space="preserve">Además, la semana debe estar marcada como pagada.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3. El texto se conserva para siempre. </w:t>
      </w:r>
      <w:r>
        <w:t xml:space="preserve">Nunca se borra el registro (quién, propiedad, fecha, monto, nota de daño) — pesa muy poco. Solo se eliminan los archivos de imagen; el item queda marcado con photos_deleted = true.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4. Manual primero, luego automático. </w:t>
      </w:r>
      <w:r>
        <w:t xml:space="preserve">Se recomienda empezar con un botón manual ("Liberar fotos de semanas archivadas y pagadas") para mantener el control, y automatizar solo cuando haya confianza (ej: liberar automáticamente fotos con más de X semanas, archivadas y pagadas).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Resultado. </w:t>
      </w:r>
      <w:r>
        <w:t xml:space="preserve">La base de datos se mantiene ligera y dentro del plan gratuito, mientras la evidencia completa vive de forma permanente en los correos de archivo.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9. Plan de construcción por fases</w:t>
      </w:r>
    </w:p>
    <w:p>
      <w:pPr>
        <w:spacing w:after="120" w:line="276"/>
      </w:pPr>
      <w:r>
        <w:t xml:space="preserve">Orden recomendado para tener algo usable pronto e ir añadiendo capas.</w:t>
      </w:r>
    </w:p>
    <w:p>
      <w:pPr>
        <w:spacing w:after="60"/>
      </w:pPr>
      <w:r>
        <w:t xml:space="preserve"/>
      </w:r>
    </w:p>
    <w:tbl>
      <w:tblPr>
        <w:tblW w:type="dxa" w:w="97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1900"/>
        <w:gridCol w:w="3400"/>
        <w:gridCol w:w="4400"/>
      </w:tblGrid>
      <w:tr>
        <w:trPr>
          <w:tblHeader/>
        </w:trPr>
        <w:tc>
          <w:tcPr>
            <w:tcW w:type="dxa" w:w="19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44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1 — Base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Login + roles + base de datos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Autenticación real, todas las tablas, RLS, seed de propiedades y personal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2 — Captura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Formulario del personal en producción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Envío por propiedad, fotos antes/después a Storage, gastos con recibo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3 — Back office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Bandeja, aprobación, tarifas, daños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Flujo completo de revisión con datos reales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4 — Facturas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Factura PDF + reporte de fotos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Agrupación semanal, PDF con fotos embebidas, descarga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5 — Correos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Distribución + notificaciones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Lista editable, avisos de envío/daño, botón de envío manual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6 — Archivo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Correo semanal automático + prune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Cron del lunes con ZIP, sello archived_at, borrado seguro de fotos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7 — Extras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2FA, auditoría, respaldos, PWA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Endurecimiento de seguridad e "instalar en el teléfono"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Nota sobre "instalar en el teléfono" (PWA). </w:t>
      </w:r>
      <w:r>
        <w:t xml:space="preserve">La app puede configurarse como Progressive Web App: el personal la "instala" desde el navegador y la abre como si fuera una app nativa, sin pasar por las tiendas de Apple/Google. Es la vía más simple para uso en el campo.</w:t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10. Costos estimados</w:t>
      </w:r>
    </w:p>
    <w:p>
      <w:pPr>
        <w:spacing w:after="120" w:line="276"/>
      </w:pPr>
      <w:r>
        <w:t xml:space="preserve">Para una operación pequeña (pocos limpiadores, un puñado de propiedades), los planes gratuitos cubren el arranque. Rangos mensuales aproximados en USD al crecer:</w:t>
      </w:r>
    </w:p>
    <w:p>
      <w:pPr>
        <w:spacing w:after="60"/>
      </w:pPr>
      <w:r>
        <w:t xml:space="preserve"/>
      </w:r>
    </w:p>
    <w:tbl>
      <w:tblPr>
        <w:tblW w:type="dxa" w:w="9800"/>
        <w:tblBorders>
          <w:top w:val="single" w:color="E2D9C6" w:sz="2"/>
          <w:left w:val="single" w:color="E2D9C6" w:sz="2"/>
          <w:bottom w:val="single" w:color="E2D9C6" w:sz="2"/>
          <w:right w:val="single" w:color="E2D9C6" w:sz="2"/>
          <w:insideH w:val="single" w:color="E2D9C6" w:sz="2"/>
          <w:insideV w:val="single" w:color="E2D9C6" w:sz="2"/>
        </w:tblBorders>
      </w:tblPr>
      <w:tblGrid>
        <w:gridCol w:w="4200"/>
        <w:gridCol w:w="2600"/>
        <w:gridCol w:w="3000"/>
      </w:tblGrid>
      <w:tr>
        <w:trPr>
          <w:tblHeader/>
        </w:trPr>
        <w:tc>
          <w:tcPr>
            <w:tcW w:type="dxa" w:w="42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6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Arranque</w:t>
            </w:r>
          </w:p>
        </w:tc>
        <w:tc>
          <w:tcPr>
            <w:tcW w:type="dxa" w:w="3000"/>
            <w:shd w:fill="1226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 uso real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Supabase (BD + Auth + Storage)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$0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$25/mes (plan Pro)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Vercel (hosting de la app)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$0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$0–20/mes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Resend / Postmark (correos)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$0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$0–15/mes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Dominio propio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~$12/año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2261F"/>
                <w:sz w:val="20"/>
                <w:szCs w:val="20"/>
              </w:rPr>
              <w:t xml:space="preserve">Total aproximado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$0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2261F"/>
                <w:sz w:val="20"/>
                <w:szCs w:val="20"/>
              </w:rPr>
              <w:t xml:space="preserve">$25–60/mes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Costo de construcción. </w:t>
      </w:r>
      <w:r>
        <w:t xml:space="preserve">Si lo desarrolla un tercero, este documento sirve como especificación para cotizar. Si se construye con herramientas asistidas por IA, el costo principal es tiempo. En ambos casos, empezar por la Fase 1 permite validar rápido antes de invertir en el resto.</w:t>
      </w:r>
    </w:p>
    <w:p>
      <w:pPr>
        <w:pStyle w:val="Heading1"/>
        <w:spacing w:after="120" w:before="260"/>
      </w:pPr>
      <w:r>
        <w:rPr>
          <w:b/>
          <w:bCs/>
          <w:color w:val="0E7C7B"/>
        </w:rPr>
        <w:t xml:space="preserve">11. Próximos pasos inmediatos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1. </w:t>
      </w:r>
      <w:r>
        <w:t xml:space="preserve">Crear cuenta gratuita en Supabase y en Vercel.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2. </w:t>
      </w:r>
      <w:r>
        <w:t xml:space="preserve">Definir la lista real de propiedades y personal, y sus tarifas negociadas.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3. </w:t>
      </w:r>
      <w:r>
        <w:t xml:space="preserve">Construir la Fase 1 (login + roles + tablas) y cargar esos datos reales.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4. </w:t>
      </w:r>
      <w:r>
        <w:t xml:space="preserve">Probar el ciclo completo con una semana real de servicios antes de añadir correos y facturas automáticas.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5. </w:t>
      </w:r>
      <w:r>
        <w:t xml:space="preserve">Decidir el dominio (ej. limpieza.stayherepr.com) para la app.</w:t>
      </w:r>
    </w:p>
    <w:p>
      <w:pPr>
        <w:spacing w:after="60"/>
      </w:pPr>
      <w:r>
        <w:t xml:space="preserve"/>
      </w:r>
    </w:p>
    <w:p>
      <w:pPr>
        <w:pBdr>
          <w:top w:val="single" w:color="E2D9C6" w:sz="4" w:space="1"/>
        </w:pBdr>
        <w:spacing w:before="200"/>
      </w:pPr>
      <w:r>
        <w:rPr>
          <w:i/>
          <w:iCs/>
          <w:color w:val="3A5249"/>
          <w:sz w:val="19"/>
          <w:szCs w:val="19"/>
        </w:rPr>
        <w:t xml:space="preserve">Este plan corresponde al prototipo interactivo entregado (limpieza-app.html). El prototipo demuestra el diseño, el flujo y las reglas de acceso; este documento define cómo llevarlo a producción de forma segura.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6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Despliegue — App de Servicios de Limpieza</dc:title>
  <dc:creator>Stay Here PR</dc:creator>
  <cp:lastModifiedBy>Un-named</cp:lastModifiedBy>
  <cp:revision>1</cp:revision>
  <dcterms:created xsi:type="dcterms:W3CDTF">2026-07-07T15:16:23.120Z</dcterms:created>
  <dcterms:modified xsi:type="dcterms:W3CDTF">2026-07-07T15:16:23.136Z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