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C98" w:rsidRDefault="005B1C98"/>
    <w:p w:rsidR="00CA0282" w:rsidRDefault="00CA0282"/>
    <w:p w:rsidR="00CA0282" w:rsidRDefault="00CA0282"/>
    <w:tbl>
      <w:tblPr>
        <w:tblStyle w:val="LightShading-Accent1"/>
        <w:tblW w:w="5000" w:type="pct"/>
        <w:tblLook w:val="0660" w:firstRow="1" w:lastRow="1" w:firstColumn="0" w:lastColumn="0" w:noHBand="1" w:noVBand="1"/>
      </w:tblPr>
      <w:tblGrid>
        <w:gridCol w:w="1927"/>
        <w:gridCol w:w="1927"/>
        <w:gridCol w:w="1928"/>
        <w:gridCol w:w="2149"/>
        <w:gridCol w:w="2149"/>
      </w:tblGrid>
      <w:tr w:rsidR="002C3322" w:rsidTr="00CA02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0" w:type="pct"/>
            <w:noWrap/>
          </w:tcPr>
          <w:p w:rsidR="005B1C98" w:rsidRDefault="00815E67">
            <w:r>
              <w:t>Category</w:t>
            </w:r>
          </w:p>
        </w:tc>
        <w:tc>
          <w:tcPr>
            <w:tcW w:w="1000" w:type="pct"/>
          </w:tcPr>
          <w:p w:rsidR="005B1C98" w:rsidRDefault="00815E67">
            <w:r>
              <w:t>Basic</w:t>
            </w:r>
          </w:p>
        </w:tc>
        <w:tc>
          <w:tcPr>
            <w:tcW w:w="1000" w:type="pct"/>
          </w:tcPr>
          <w:p w:rsidR="005B1C98" w:rsidRDefault="00815E67">
            <w:r>
              <w:t>Operational</w:t>
            </w:r>
          </w:p>
        </w:tc>
        <w:tc>
          <w:tcPr>
            <w:tcW w:w="1000" w:type="pct"/>
          </w:tcPr>
          <w:p w:rsidR="005B1C98" w:rsidRDefault="00815E67">
            <w:r>
              <w:t>Advanced</w:t>
            </w:r>
          </w:p>
        </w:tc>
        <w:tc>
          <w:tcPr>
            <w:tcW w:w="1000" w:type="pct"/>
          </w:tcPr>
          <w:p w:rsidR="005B1C98" w:rsidRDefault="00815E67">
            <w:r>
              <w:t>Predictive</w:t>
            </w:r>
          </w:p>
        </w:tc>
      </w:tr>
      <w:tr w:rsidR="002C3322" w:rsidTr="00CA0282"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noWrap/>
          </w:tcPr>
          <w:p w:rsidR="009E3DFC" w:rsidRDefault="009E3DFC">
            <w:r>
              <w:t>General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9E3DFC" w:rsidRDefault="00F8253A" w:rsidP="00E641D8">
            <w:pPr>
              <w:pStyle w:val="InTableBullet"/>
            </w:pPr>
            <w:r>
              <w:t>Counts</w:t>
            </w:r>
          </w:p>
          <w:p w:rsidR="00A90498" w:rsidRDefault="0054686D" w:rsidP="00E641D8">
            <w:pPr>
              <w:pStyle w:val="InTableBullet"/>
            </w:pPr>
            <w:r>
              <w:t>Distinct counts</w:t>
            </w:r>
          </w:p>
          <w:p w:rsidR="00520C57" w:rsidRDefault="00520C57" w:rsidP="00E641D8">
            <w:pPr>
              <w:pStyle w:val="InTableBullet"/>
            </w:pPr>
            <w:r>
              <w:t>Mean</w:t>
            </w:r>
          </w:p>
          <w:p w:rsidR="00520C57" w:rsidRDefault="00520C57" w:rsidP="00520C57">
            <w:pPr>
              <w:pStyle w:val="InTableBullet"/>
            </w:pPr>
            <w:r>
              <w:t>G</w:t>
            </w:r>
            <w:r w:rsidR="0054686D">
              <w:t>eometric</w:t>
            </w:r>
            <w:r w:rsidR="00175C79">
              <w:t xml:space="preserve"> mean</w:t>
            </w:r>
          </w:p>
          <w:p w:rsidR="00175C79" w:rsidRDefault="00175C79" w:rsidP="00520C57">
            <w:pPr>
              <w:pStyle w:val="InTableBullet"/>
            </w:pPr>
            <w:r>
              <w:t>Harmonic mean</w:t>
            </w:r>
          </w:p>
          <w:p w:rsidR="00F8253A" w:rsidRDefault="00520C57" w:rsidP="00520C57">
            <w:pPr>
              <w:pStyle w:val="InTableBullet"/>
            </w:pPr>
            <w:r>
              <w:t>Arithmetic mean</w:t>
            </w:r>
          </w:p>
          <w:p w:rsidR="00520C57" w:rsidRDefault="00520C57" w:rsidP="00520C57">
            <w:pPr>
              <w:pStyle w:val="InTableBullet"/>
            </w:pPr>
            <w:r>
              <w:t>Rate of return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9E3DFC" w:rsidRDefault="00195923" w:rsidP="00E641D8">
            <w:pPr>
              <w:pStyle w:val="InTableBullet"/>
            </w:pPr>
            <w:r>
              <w:t>Identify Hi/Lo data sets (top X/bottom X)</w:t>
            </w:r>
          </w:p>
          <w:p w:rsidR="000B4710" w:rsidRDefault="000B4710" w:rsidP="00E641D8">
            <w:pPr>
              <w:pStyle w:val="InTableBullet"/>
            </w:pPr>
            <w:r>
              <w:t>Moving avg</w:t>
            </w:r>
          </w:p>
          <w:p w:rsidR="000B4710" w:rsidRDefault="0089015F" w:rsidP="00E641D8">
            <w:pPr>
              <w:pStyle w:val="InTableBullet"/>
            </w:pPr>
            <w:r>
              <w:t>Trend visualization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9E3DFC" w:rsidRDefault="00195923" w:rsidP="00E641D8">
            <w:pPr>
              <w:pStyle w:val="InTableBullet"/>
            </w:pPr>
            <w:r>
              <w:t>Identify outliers</w:t>
            </w:r>
            <w:r w:rsidR="001755D4">
              <w:t xml:space="preserve"> in datasets</w:t>
            </w:r>
          </w:p>
          <w:p w:rsidR="0089015F" w:rsidRDefault="0089015F" w:rsidP="00E641D8">
            <w:pPr>
              <w:pStyle w:val="InTableBullet"/>
            </w:pPr>
            <w:r>
              <w:t>Calculate total cost of ownership</w:t>
            </w:r>
          </w:p>
          <w:p w:rsidR="0089015F" w:rsidRDefault="00935E60" w:rsidP="00E641D8">
            <w:pPr>
              <w:pStyle w:val="InTableBullet"/>
            </w:pPr>
            <w:r>
              <w:t>Identify trend changes</w:t>
            </w:r>
          </w:p>
          <w:p w:rsidR="00935E60" w:rsidRDefault="00935E60" w:rsidP="00E641D8">
            <w:pPr>
              <w:pStyle w:val="InTableBullet"/>
            </w:pPr>
            <w:r>
              <w:t>Programmatically identify correlated data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9E3DFC" w:rsidRDefault="00770018" w:rsidP="00E641D8">
            <w:pPr>
              <w:pStyle w:val="InTableBullet"/>
            </w:pPr>
            <w:r>
              <w:t>Efficiency</w:t>
            </w:r>
          </w:p>
          <w:p w:rsidR="00E641D8" w:rsidRDefault="00E641D8" w:rsidP="00E641D8">
            <w:pPr>
              <w:pStyle w:val="InTableBullet"/>
            </w:pPr>
            <w:r>
              <w:t>ML / AI</w:t>
            </w:r>
          </w:p>
          <w:p w:rsidR="00935E60" w:rsidRDefault="00935E60" w:rsidP="00E641D8">
            <w:pPr>
              <w:pStyle w:val="InTableBullet"/>
            </w:pPr>
            <w:r>
              <w:t>Predict trend changes</w:t>
            </w:r>
          </w:p>
          <w:p w:rsidR="00935E60" w:rsidRDefault="00935E60" w:rsidP="00E641D8">
            <w:pPr>
              <w:pStyle w:val="InTableBullet"/>
            </w:pPr>
            <w:r>
              <w:t>Programmatically identify related data sets</w:t>
            </w:r>
          </w:p>
          <w:p w:rsidR="00935E60" w:rsidRDefault="00935E60" w:rsidP="00E641D8">
            <w:pPr>
              <w:pStyle w:val="InTableBullet"/>
            </w:pPr>
            <w:r>
              <w:t>Trend prediction</w:t>
            </w:r>
          </w:p>
        </w:tc>
      </w:tr>
      <w:tr w:rsidR="002C3322" w:rsidTr="00CA0282"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noWrap/>
          </w:tcPr>
          <w:p w:rsidR="005B1C98" w:rsidRDefault="00815E67">
            <w:r>
              <w:t>Patient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7C6B42" w:rsidP="00E641D8">
            <w:pPr>
              <w:pStyle w:val="InTableBullet"/>
            </w:pPr>
            <w:r>
              <w:t>Avg Length Of Stay</w:t>
            </w:r>
          </w:p>
          <w:p w:rsidR="007C6B42" w:rsidRDefault="00386E99" w:rsidP="00E641D8">
            <w:pPr>
              <w:pStyle w:val="InTableBullet"/>
            </w:pPr>
            <w:r>
              <w:t>Punctuality for appointments</w:t>
            </w:r>
          </w:p>
          <w:p w:rsidR="00386E99" w:rsidRDefault="00386E99" w:rsidP="00E641D8">
            <w:pPr>
              <w:pStyle w:val="InTableBullet"/>
            </w:pPr>
            <w:r>
              <w:t>Length of wait for patients with appointments</w:t>
            </w:r>
          </w:p>
          <w:p w:rsidR="00894AAA" w:rsidRDefault="00894AAA" w:rsidP="00E641D8">
            <w:pPr>
              <w:pStyle w:val="InTableBullet"/>
            </w:pPr>
            <w:r>
              <w:t>Admission and readmission</w:t>
            </w:r>
          </w:p>
          <w:p w:rsidR="00894AAA" w:rsidRDefault="00894AAA" w:rsidP="00E641D8">
            <w:pPr>
              <w:pStyle w:val="InTableBullet"/>
            </w:pPr>
            <w:r>
              <w:t>Medication management</w:t>
            </w:r>
          </w:p>
          <w:p w:rsidR="00894AAA" w:rsidRDefault="00894AAA" w:rsidP="00E641D8">
            <w:pPr>
              <w:pStyle w:val="InTableBullet"/>
            </w:pPr>
            <w:r>
              <w:t>Patient goals (e.g. weight loss, reduce anxiety)</w:t>
            </w:r>
          </w:p>
          <w:p w:rsidR="00894AAA" w:rsidRDefault="00894AAA" w:rsidP="00E641D8">
            <w:pPr>
              <w:pStyle w:val="InTableBullet"/>
            </w:pPr>
            <w:r>
              <w:t>Patient behaviors</w:t>
            </w:r>
          </w:p>
          <w:p w:rsidR="002C3322" w:rsidRDefault="00E33B14" w:rsidP="00E641D8">
            <w:pPr>
              <w:pStyle w:val="InTableBullet"/>
            </w:pPr>
            <w:r>
              <w:t xml:space="preserve">Patient </w:t>
            </w:r>
            <w:r w:rsidR="002C3322">
              <w:t>End-Of-Life</w:t>
            </w:r>
            <w:r>
              <w:t xml:space="preserve"> goals</w:t>
            </w:r>
          </w:p>
          <w:p w:rsidR="00BA774F" w:rsidRDefault="00BA774F" w:rsidP="00E641D8">
            <w:pPr>
              <w:pStyle w:val="InTableBullet"/>
            </w:pPr>
            <w:r>
              <w:t>Healthcare associate infections</w:t>
            </w:r>
          </w:p>
          <w:p w:rsidR="00BA774F" w:rsidRDefault="00BA774F" w:rsidP="00E641D8">
            <w:pPr>
              <w:pStyle w:val="InTableBullet"/>
            </w:pPr>
            <w:r>
              <w:t>Healthcare harm</w:t>
            </w:r>
          </w:p>
          <w:p w:rsidR="00BA774F" w:rsidRDefault="00BA774F" w:rsidP="00E641D8">
            <w:pPr>
              <w:pStyle w:val="InTableBullet"/>
            </w:pPr>
            <w:r>
              <w:lastRenderedPageBreak/>
              <w:t>Preventable healthcare harm</w:t>
            </w:r>
          </w:p>
          <w:p w:rsidR="00BA774F" w:rsidRDefault="00BA774F" w:rsidP="00E641D8">
            <w:pPr>
              <w:pStyle w:val="InTableBullet"/>
            </w:pPr>
            <w:r>
              <w:t>Preventative care</w:t>
            </w:r>
          </w:p>
          <w:p w:rsidR="00BA774F" w:rsidRDefault="00BA774F" w:rsidP="00E641D8">
            <w:pPr>
              <w:pStyle w:val="InTableBullet"/>
            </w:pPr>
            <w:r>
              <w:t>Chronic conditions</w:t>
            </w:r>
          </w:p>
          <w:p w:rsidR="00BA774F" w:rsidRDefault="00BA774F" w:rsidP="00E641D8">
            <w:pPr>
              <w:pStyle w:val="InTableBullet"/>
            </w:pPr>
            <w:r>
              <w:t>Addiction identification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7C6B42" w:rsidP="00E641D8">
            <w:pPr>
              <w:pStyle w:val="InTableBullet"/>
            </w:pPr>
            <w:r>
              <w:lastRenderedPageBreak/>
              <w:t>Registration admission error rates</w:t>
            </w:r>
          </w:p>
          <w:p w:rsidR="00386E99" w:rsidRDefault="00894AAA" w:rsidP="00E641D8">
            <w:pPr>
              <w:pStyle w:val="InTableBullet"/>
            </w:pPr>
            <w:r>
              <w:t>Tracking of patient goals</w:t>
            </w:r>
          </w:p>
          <w:p w:rsidR="00BA774F" w:rsidRDefault="00BA774F" w:rsidP="00E641D8">
            <w:pPr>
              <w:pStyle w:val="InTableBullet"/>
            </w:pPr>
            <w:r>
              <w:t>Preventative care</w:t>
            </w:r>
          </w:p>
          <w:p w:rsidR="00894AAA" w:rsidRDefault="00BA774F" w:rsidP="00E641D8">
            <w:pPr>
              <w:pStyle w:val="InTableBullet"/>
            </w:pPr>
            <w:r>
              <w:t>Management of chronic care</w:t>
            </w:r>
          </w:p>
          <w:p w:rsidR="00BA774F" w:rsidRDefault="00BA774F" w:rsidP="00E641D8">
            <w:pPr>
              <w:pStyle w:val="InTableBullet"/>
            </w:pPr>
            <w:r>
              <w:t>Risk adjusted mortality</w:t>
            </w:r>
          </w:p>
          <w:p w:rsidR="00BA774F" w:rsidRDefault="00BA774F" w:rsidP="00E641D8">
            <w:pPr>
              <w:pStyle w:val="InTableBullet"/>
            </w:pPr>
            <w:r>
              <w:t>Addiction tracking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7C6B42" w:rsidP="00E641D8">
            <w:pPr>
              <w:pStyle w:val="InTableBullet"/>
            </w:pPr>
            <w:r>
              <w:t>Avg Length Of Stay Outliers</w:t>
            </w:r>
          </w:p>
          <w:p w:rsidR="00894AAA" w:rsidRDefault="00FB751D" w:rsidP="00E641D8">
            <w:pPr>
              <w:pStyle w:val="InTableBullet"/>
            </w:pPr>
            <w:r>
              <w:t>Alignment of patient</w:t>
            </w:r>
            <w:r w:rsidR="00BA774F">
              <w:t xml:space="preserve"> health</w:t>
            </w:r>
            <w:r>
              <w:t xml:space="preserve"> goals and patient outcomes</w:t>
            </w:r>
          </w:p>
          <w:p w:rsidR="00FB751D" w:rsidRDefault="00FB751D" w:rsidP="00E641D8">
            <w:pPr>
              <w:pStyle w:val="InTableBullet"/>
            </w:pPr>
            <w:r>
              <w:t xml:space="preserve">Alignment of patient </w:t>
            </w:r>
            <w:r w:rsidR="00BA774F">
              <w:t>goals and functional outcomes</w:t>
            </w:r>
          </w:p>
          <w:p w:rsidR="00BA774F" w:rsidRDefault="00BA774F" w:rsidP="00E641D8">
            <w:pPr>
              <w:pStyle w:val="InTableBullet"/>
            </w:pPr>
            <w:r>
              <w:t>Addiction relapse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5B1C98" w:rsidP="00E641D8">
            <w:pPr>
              <w:pStyle w:val="InTableBullet"/>
            </w:pPr>
          </w:p>
        </w:tc>
      </w:tr>
      <w:tr w:rsidR="002C3322" w:rsidTr="00CA0282"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noWrap/>
          </w:tcPr>
          <w:p w:rsidR="005B1C98" w:rsidRDefault="009E3DFC">
            <w:r>
              <w:t>Survey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5B1C98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5B1C98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5B1C98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5B1C98" w:rsidP="00E641D8">
            <w:pPr>
              <w:pStyle w:val="InTableBullet"/>
            </w:pPr>
          </w:p>
        </w:tc>
      </w:tr>
      <w:tr w:rsidR="002C3322" w:rsidTr="00CA0282"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noWrap/>
          </w:tcPr>
          <w:p w:rsidR="005B1C98" w:rsidRDefault="00815E67">
            <w:r>
              <w:t>Staff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E641D8" w:rsidP="00E641D8">
            <w:pPr>
              <w:pStyle w:val="InTableBullet"/>
            </w:pPr>
            <w:r>
              <w:t>Hours worked</w:t>
            </w:r>
          </w:p>
          <w:p w:rsidR="00E641D8" w:rsidRDefault="00637133" w:rsidP="00E641D8">
            <w:pPr>
              <w:pStyle w:val="InTableBullet"/>
            </w:pPr>
            <w:r>
              <w:t>Schedules</w:t>
            </w:r>
          </w:p>
          <w:p w:rsidR="00A54660" w:rsidRDefault="00A54660" w:rsidP="00E641D8">
            <w:pPr>
              <w:pStyle w:val="InTableBullet"/>
            </w:pPr>
            <w:r>
              <w:t>Vacation schedules</w:t>
            </w:r>
          </w:p>
          <w:p w:rsidR="00331C0C" w:rsidRDefault="00331C0C" w:rsidP="00E641D8">
            <w:pPr>
              <w:pStyle w:val="InTableBullet"/>
            </w:pPr>
            <w:r>
              <w:t>Queue length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E641D8" w:rsidP="00E641D8">
            <w:pPr>
              <w:pStyle w:val="InTableBullet"/>
            </w:pPr>
            <w:r>
              <w:t>Turnover</w:t>
            </w:r>
          </w:p>
          <w:p w:rsidR="00637133" w:rsidRDefault="00637133" w:rsidP="00E641D8">
            <w:pPr>
              <w:pStyle w:val="InTableBullet"/>
            </w:pPr>
            <w:r>
              <w:t>Automated scheduling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E641D8" w:rsidP="00E641D8">
            <w:pPr>
              <w:pStyle w:val="InTableBullet"/>
            </w:pPr>
            <w:r>
              <w:t>Turnover trends</w:t>
            </w:r>
          </w:p>
          <w:p w:rsidR="00A54660" w:rsidRDefault="00A54660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E641D8" w:rsidP="00E641D8">
            <w:pPr>
              <w:pStyle w:val="InTableBullet"/>
            </w:pPr>
            <w:r>
              <w:t>Turnover prediction</w:t>
            </w:r>
          </w:p>
          <w:p w:rsidR="00637133" w:rsidRDefault="00637133" w:rsidP="00E641D8">
            <w:pPr>
              <w:pStyle w:val="InTableBullet"/>
            </w:pPr>
            <w:r>
              <w:t>Scheduling shortages</w:t>
            </w:r>
            <w:r w:rsidR="00EB08EE">
              <w:t xml:space="preserve"> predictions</w:t>
            </w:r>
          </w:p>
          <w:p w:rsidR="00455D34" w:rsidRDefault="00455D34" w:rsidP="00E641D8">
            <w:pPr>
              <w:pStyle w:val="InTableBullet"/>
            </w:pPr>
          </w:p>
        </w:tc>
      </w:tr>
      <w:tr w:rsidR="002C3322" w:rsidTr="00CA0282"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noWrap/>
          </w:tcPr>
          <w:p w:rsidR="005B1C98" w:rsidRDefault="00815E67">
            <w:r>
              <w:t>Provider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853C8C" w:rsidP="00E641D8">
            <w:pPr>
              <w:pStyle w:val="InTableBullet"/>
            </w:pPr>
            <w:r>
              <w:t>Punctuality</w:t>
            </w:r>
          </w:p>
          <w:p w:rsidR="00853C8C" w:rsidRDefault="00853C8C" w:rsidP="00E641D8">
            <w:pPr>
              <w:pStyle w:val="InTableBullet"/>
            </w:pPr>
            <w:r>
              <w:t>Time spent with patient</w:t>
            </w:r>
          </w:p>
          <w:p w:rsidR="00853C8C" w:rsidRDefault="00853C8C" w:rsidP="00E641D8">
            <w:pPr>
              <w:pStyle w:val="InTableBullet"/>
            </w:pPr>
            <w:r>
              <w:t>Time spent by procedure</w:t>
            </w:r>
          </w:p>
          <w:p w:rsidR="00853C8C" w:rsidRDefault="00853C8C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853C8C" w:rsidP="00E641D8">
            <w:pPr>
              <w:pStyle w:val="InTableBullet"/>
            </w:pPr>
            <w:r>
              <w:t>Functional outcomes</w:t>
            </w:r>
          </w:p>
          <w:p w:rsidR="00853C8C" w:rsidRDefault="00853C8C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5B1C98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5B1C98" w:rsidP="00E641D8">
            <w:pPr>
              <w:pStyle w:val="InTableBullet"/>
            </w:pPr>
          </w:p>
        </w:tc>
      </w:tr>
      <w:tr w:rsidR="002C3322" w:rsidTr="00CA0282"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noWrap/>
          </w:tcPr>
          <w:p w:rsidR="005B1C98" w:rsidRDefault="009E3DFC">
            <w:r>
              <w:t>Facilities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520C57" w:rsidP="00E641D8">
            <w:pPr>
              <w:pStyle w:val="InTableBullet"/>
            </w:pPr>
            <w:r>
              <w:t>GPS lo</w:t>
            </w:r>
            <w:r w:rsidR="00A54660">
              <w:t>cation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5B1C98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5B1C98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5B1C98" w:rsidP="00E641D8">
            <w:pPr>
              <w:pStyle w:val="InTableBullet"/>
            </w:pPr>
          </w:p>
        </w:tc>
      </w:tr>
      <w:tr w:rsidR="002C3322" w:rsidTr="00CA0282"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noWrap/>
          </w:tcPr>
          <w:p w:rsidR="005B1C98" w:rsidRDefault="009E3DFC">
            <w:r>
              <w:t>Inventory</w:t>
            </w:r>
            <w:r w:rsidR="00F8253A" w:rsidRPr="00F8253A">
              <w:t xml:space="preserve"> and </w:t>
            </w:r>
            <w:r w:rsidR="00F8253A">
              <w:br/>
            </w:r>
            <w:r w:rsidR="00F8253A" w:rsidRPr="00F8253A">
              <w:t>Fixed Assets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7C6B42" w:rsidRDefault="007C6B42" w:rsidP="00E641D8">
            <w:pPr>
              <w:pStyle w:val="InTableBullet"/>
            </w:pPr>
            <w:r>
              <w:t>Item usage rates</w:t>
            </w:r>
          </w:p>
          <w:p w:rsidR="005B1C98" w:rsidRDefault="007C6B42" w:rsidP="00E641D8">
            <w:pPr>
              <w:pStyle w:val="InTableBullet"/>
            </w:pPr>
            <w:r>
              <w:t>Item counts</w:t>
            </w:r>
          </w:p>
          <w:p w:rsidR="007C6B42" w:rsidRDefault="007C6B42" w:rsidP="00E641D8">
            <w:pPr>
              <w:pStyle w:val="InTableBullet"/>
            </w:pPr>
            <w:r>
              <w:t>Item location</w:t>
            </w:r>
            <w:r w:rsidR="008029C5">
              <w:t xml:space="preserve"> (RFID tags)</w:t>
            </w:r>
          </w:p>
          <w:p w:rsidR="00195923" w:rsidRDefault="00195923" w:rsidP="00E641D8">
            <w:pPr>
              <w:pStyle w:val="InTableBullet"/>
            </w:pPr>
            <w:r>
              <w:t>Flag indicating if an item is transferable between facilities</w:t>
            </w:r>
          </w:p>
          <w:p w:rsidR="00195923" w:rsidRDefault="00195923" w:rsidP="00E641D8">
            <w:pPr>
              <w:pStyle w:val="InTableBullet"/>
            </w:pPr>
            <w:r>
              <w:t>Maintenance schedules for items (performed / required)</w:t>
            </w:r>
          </w:p>
          <w:p w:rsidR="00195923" w:rsidRDefault="00195923" w:rsidP="00E641D8">
            <w:pPr>
              <w:pStyle w:val="InTableBullet"/>
            </w:pPr>
            <w:r>
              <w:t>Repair rates</w:t>
            </w:r>
          </w:p>
          <w:p w:rsidR="00B1122D" w:rsidRDefault="00B1122D" w:rsidP="00E641D8">
            <w:pPr>
              <w:pStyle w:val="InTableBullet"/>
            </w:pPr>
            <w:r>
              <w:lastRenderedPageBreak/>
              <w:t>In service date of items</w:t>
            </w:r>
          </w:p>
          <w:p w:rsidR="00B1122D" w:rsidRDefault="00B1122D" w:rsidP="00E641D8">
            <w:pPr>
              <w:pStyle w:val="InTableBullet"/>
            </w:pPr>
            <w:r>
              <w:t>Out of service date of items</w:t>
            </w:r>
          </w:p>
          <w:p w:rsidR="00B1122D" w:rsidRDefault="00B1122D" w:rsidP="00E641D8">
            <w:pPr>
              <w:pStyle w:val="InTableBullet"/>
            </w:pPr>
            <w:r>
              <w:t>Age in operation of items</w:t>
            </w:r>
          </w:p>
          <w:p w:rsidR="00B1122D" w:rsidRDefault="00B1122D" w:rsidP="00E641D8">
            <w:pPr>
              <w:pStyle w:val="InTableBullet"/>
            </w:pPr>
            <w:r>
              <w:t>Life expectancy of items</w:t>
            </w:r>
          </w:p>
          <w:p w:rsidR="00B1122D" w:rsidRDefault="00B1122D" w:rsidP="00E641D8">
            <w:pPr>
              <w:pStyle w:val="InTableBullet"/>
            </w:pPr>
            <w:r>
              <w:t xml:space="preserve">Time until </w:t>
            </w:r>
            <w:r w:rsidR="00D90080">
              <w:t>End-Of-</w:t>
            </w:r>
            <w:r w:rsidR="002C3322">
              <w:t xml:space="preserve">Life / obsolescence </w:t>
            </w:r>
            <w:r>
              <w:t>per item</w:t>
            </w:r>
          </w:p>
          <w:p w:rsidR="00B1122D" w:rsidRDefault="00B1122D" w:rsidP="00E641D8">
            <w:pPr>
              <w:pStyle w:val="InTableBullet"/>
            </w:pPr>
            <w:r>
              <w:t>Down-time vs up-time per item</w:t>
            </w:r>
          </w:p>
          <w:p w:rsidR="00A54660" w:rsidRDefault="00A54660" w:rsidP="00E641D8">
            <w:pPr>
              <w:pStyle w:val="InTableBullet"/>
            </w:pPr>
            <w:r>
              <w:t>Unscheduled maintenance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7C6B42" w:rsidP="00E641D8">
            <w:pPr>
              <w:pStyle w:val="InTableBullet"/>
            </w:pPr>
            <w:r>
              <w:lastRenderedPageBreak/>
              <w:t>High cost item usage rate</w:t>
            </w:r>
          </w:p>
          <w:p w:rsidR="007C6B42" w:rsidRDefault="007C6B42" w:rsidP="00E641D8">
            <w:pPr>
              <w:pStyle w:val="InTableBullet"/>
            </w:pPr>
            <w:r>
              <w:t>Inventory loss due to expiration</w:t>
            </w:r>
          </w:p>
          <w:p w:rsidR="00ED06EC" w:rsidRDefault="00ED06EC" w:rsidP="00E641D8">
            <w:pPr>
              <w:pStyle w:val="InTableBullet"/>
            </w:pPr>
            <w:r>
              <w:t>Real time location of items (RFID tags)</w:t>
            </w:r>
          </w:p>
          <w:p w:rsidR="00ED06EC" w:rsidRDefault="00195923" w:rsidP="00195923">
            <w:pPr>
              <w:pStyle w:val="InTableBullet"/>
            </w:pPr>
            <w:r>
              <w:t>Metrics on early/on-time/late maintenance</w:t>
            </w:r>
          </w:p>
          <w:p w:rsidR="00195923" w:rsidRDefault="00195923" w:rsidP="00195923">
            <w:pPr>
              <w:pStyle w:val="InTableBullet"/>
            </w:pPr>
            <w:r>
              <w:t>Hi/</w:t>
            </w:r>
            <w:r w:rsidR="001755D4">
              <w:t>Lo</w:t>
            </w:r>
            <w:r>
              <w:t xml:space="preserve"> failure rate items</w:t>
            </w:r>
          </w:p>
          <w:p w:rsidR="001755D4" w:rsidRDefault="001755D4" w:rsidP="00195923">
            <w:pPr>
              <w:pStyle w:val="InTableBullet"/>
            </w:pPr>
            <w:r>
              <w:t>High failure rate items</w:t>
            </w:r>
          </w:p>
          <w:p w:rsidR="001755D4" w:rsidRDefault="001755D4" w:rsidP="00195923">
            <w:pPr>
              <w:pStyle w:val="InTableBullet"/>
            </w:pPr>
            <w:r>
              <w:lastRenderedPageBreak/>
              <w:t>High maintenance cost items</w:t>
            </w:r>
          </w:p>
          <w:p w:rsidR="001755D4" w:rsidRDefault="001755D4" w:rsidP="00195923">
            <w:pPr>
              <w:pStyle w:val="InTableBullet"/>
            </w:pPr>
            <w:r>
              <w:t>Identify high usage items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7C6B42" w:rsidP="00E641D8">
            <w:pPr>
              <w:pStyle w:val="InTableBullet"/>
            </w:pPr>
            <w:r>
              <w:lastRenderedPageBreak/>
              <w:t>Item thresholds</w:t>
            </w:r>
          </w:p>
          <w:p w:rsidR="007C6B42" w:rsidRDefault="007C6B42" w:rsidP="00E641D8">
            <w:pPr>
              <w:pStyle w:val="InTableBullet"/>
            </w:pPr>
            <w:r>
              <w:t>Low item count thresholds</w:t>
            </w:r>
          </w:p>
          <w:p w:rsidR="008528C9" w:rsidRDefault="008528C9" w:rsidP="00E641D8">
            <w:pPr>
              <w:pStyle w:val="InTableBullet"/>
            </w:pPr>
            <w:r>
              <w:t>Alerts on inventory loss due to expiration</w:t>
            </w:r>
          </w:p>
          <w:p w:rsidR="00ED06EC" w:rsidRDefault="0054686D" w:rsidP="00E641D8">
            <w:pPr>
              <w:pStyle w:val="InTableBullet"/>
            </w:pPr>
            <w:r>
              <w:t>Alerts for items missing from a location</w:t>
            </w:r>
          </w:p>
          <w:p w:rsidR="001755D4" w:rsidRDefault="00195923" w:rsidP="001755D4">
            <w:pPr>
              <w:pStyle w:val="InTableBullet"/>
            </w:pPr>
            <w:r>
              <w:t>Packaging and shipping instructions per item</w:t>
            </w:r>
          </w:p>
          <w:p w:rsidR="00195923" w:rsidRDefault="00195923" w:rsidP="001755D4">
            <w:pPr>
              <w:pStyle w:val="InTableBullet"/>
            </w:pPr>
            <w:r>
              <w:t>Packaging and shipping costs per item</w:t>
            </w:r>
          </w:p>
          <w:p w:rsidR="00195923" w:rsidRDefault="00B1122D" w:rsidP="00E641D8">
            <w:pPr>
              <w:pStyle w:val="InTableBullet"/>
            </w:pPr>
            <w:r>
              <w:lastRenderedPageBreak/>
              <w:t>Clustering of items based on performance (</w:t>
            </w:r>
            <w:r w:rsidR="00497101">
              <w:t>e.g.</w:t>
            </w:r>
            <w:r>
              <w:t xml:space="preserve"> failure rate, maintenance cost, up-time)</w:t>
            </w:r>
          </w:p>
          <w:p w:rsidR="00B1122D" w:rsidRDefault="00B1122D" w:rsidP="00E641D8">
            <w:pPr>
              <w:pStyle w:val="InTableBullet"/>
            </w:pPr>
            <w:r>
              <w:t>Calculate total cost of ownership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8528C9" w:rsidP="00E641D8">
            <w:pPr>
              <w:pStyle w:val="InTableBullet"/>
            </w:pPr>
            <w:r>
              <w:lastRenderedPageBreak/>
              <w:t xml:space="preserve">Suggest </w:t>
            </w:r>
            <w:r w:rsidR="00ED06EC">
              <w:t xml:space="preserve">transferring items </w:t>
            </w:r>
            <w:r>
              <w:t xml:space="preserve">between locations based on </w:t>
            </w:r>
            <w:r w:rsidR="00125FCE">
              <w:t>usage</w:t>
            </w:r>
            <w:r>
              <w:t xml:space="preserve"> to avoid inventory loss due to expiration </w:t>
            </w:r>
            <w:r w:rsidR="00520C57">
              <w:t xml:space="preserve">and balanced by transfer cost </w:t>
            </w:r>
            <w:r>
              <w:t>(</w:t>
            </w:r>
            <w:r w:rsidR="00497101">
              <w:t>e.g.</w:t>
            </w:r>
            <w:r w:rsidR="00125FCE">
              <w:t xml:space="preserve"> </w:t>
            </w:r>
            <w:r>
              <w:t>move expiring anesthesia from low usage location to high usage location)</w:t>
            </w:r>
          </w:p>
          <w:p w:rsidR="00195923" w:rsidRDefault="00195923" w:rsidP="00E641D8">
            <w:pPr>
              <w:pStyle w:val="InTableBullet"/>
            </w:pPr>
            <w:r>
              <w:t>Promote usage of expiring items</w:t>
            </w:r>
          </w:p>
          <w:p w:rsidR="001755D4" w:rsidRDefault="001755D4" w:rsidP="00E641D8">
            <w:pPr>
              <w:pStyle w:val="InTableBullet"/>
            </w:pPr>
            <w:r>
              <w:lastRenderedPageBreak/>
              <w:t>Adjust per item maintenance based on history</w:t>
            </w:r>
          </w:p>
          <w:p w:rsidR="00DD7005" w:rsidRDefault="00DD7005" w:rsidP="00E641D8">
            <w:pPr>
              <w:pStyle w:val="InTableBullet"/>
            </w:pPr>
            <w:r>
              <w:t>Suggest bundling of items to be shipped</w:t>
            </w:r>
          </w:p>
          <w:p w:rsidR="00B1122D" w:rsidRDefault="00B1122D" w:rsidP="00E641D8">
            <w:pPr>
              <w:pStyle w:val="InTableBullet"/>
            </w:pPr>
            <w:r>
              <w:t>Suggest replacement of high cost item with lower cost equivalents (</w:t>
            </w:r>
            <w:r w:rsidR="00497101">
              <w:t>e.g.</w:t>
            </w:r>
            <w:r>
              <w:t xml:space="preserve"> replace inkjet printer with laser printer: the inkjet has a lower purchase price but a higher total cost of own</w:t>
            </w:r>
            <w:r w:rsidR="00497101">
              <w:t>ership. The laser printer has a</w:t>
            </w:r>
            <w:r>
              <w:t xml:space="preserve"> higher purchase cost but an overall lower total cost of ownership)</w:t>
            </w:r>
          </w:p>
          <w:p w:rsidR="0054686D" w:rsidRDefault="0054686D" w:rsidP="0054686D">
            <w:pPr>
              <w:pStyle w:val="InTableBullet"/>
              <w:numPr>
                <w:ilvl w:val="0"/>
                <w:numId w:val="0"/>
              </w:numPr>
              <w:ind w:left="360"/>
            </w:pPr>
          </w:p>
        </w:tc>
      </w:tr>
      <w:tr w:rsidR="002C3322" w:rsidTr="00CA0282"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noWrap/>
          </w:tcPr>
          <w:p w:rsidR="005B1C98" w:rsidRDefault="009E3DFC">
            <w:r>
              <w:lastRenderedPageBreak/>
              <w:t>Lab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5B1C98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5B1C98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5B1C98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5B1C98" w:rsidP="00E641D8">
            <w:pPr>
              <w:pStyle w:val="InTableBullet"/>
            </w:pPr>
          </w:p>
        </w:tc>
      </w:tr>
      <w:tr w:rsidR="002C3322" w:rsidTr="00CA0282"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noWrap/>
          </w:tcPr>
          <w:p w:rsidR="005B1C98" w:rsidRDefault="009E3DFC">
            <w:r>
              <w:t>Medication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497101" w:rsidP="00E641D8">
            <w:pPr>
              <w:pStyle w:val="InTableBullet"/>
            </w:pPr>
            <w:r>
              <w:t>Prescriptions</w:t>
            </w:r>
            <w:r w:rsidR="00527D7E">
              <w:t xml:space="preserve"> by provider</w:t>
            </w:r>
          </w:p>
          <w:p w:rsidR="00497101" w:rsidRDefault="00600465" w:rsidP="00E641D8">
            <w:pPr>
              <w:pStyle w:val="InTableBullet"/>
            </w:pPr>
            <w:r>
              <w:t>Survey patient compliance to dosing schedule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600465" w:rsidP="00E641D8">
            <w:pPr>
              <w:pStyle w:val="InTableBullet"/>
            </w:pPr>
            <w:r>
              <w:t>Functional outcome by compliance to dosing schedule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5B1C98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5B1C98" w:rsidP="00E641D8">
            <w:pPr>
              <w:pStyle w:val="InTableBullet"/>
            </w:pPr>
          </w:p>
        </w:tc>
      </w:tr>
      <w:tr w:rsidR="002C3322" w:rsidTr="00CA0282"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noWrap/>
          </w:tcPr>
          <w:p w:rsidR="005B1C98" w:rsidRDefault="009E3DFC">
            <w:r>
              <w:t>Procedure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5B1C98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5B1C98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5B1C98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5B1C98" w:rsidP="00E641D8">
            <w:pPr>
              <w:pStyle w:val="InTableBullet"/>
            </w:pPr>
          </w:p>
        </w:tc>
      </w:tr>
      <w:tr w:rsidR="002C3322" w:rsidTr="00CA0282"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noWrap/>
          </w:tcPr>
          <w:p w:rsidR="009E3DFC" w:rsidRDefault="009E3DFC">
            <w:r>
              <w:t>Diagnosis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9E3DFC" w:rsidRDefault="009E3DFC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9E3DFC" w:rsidRDefault="009E3DFC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9E3DFC" w:rsidRDefault="009E3DFC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9E3DFC" w:rsidRDefault="009E3DFC" w:rsidP="00E641D8">
            <w:pPr>
              <w:pStyle w:val="InTableBullet"/>
            </w:pPr>
          </w:p>
        </w:tc>
      </w:tr>
      <w:tr w:rsidR="002C3322" w:rsidTr="00CA0282"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noWrap/>
          </w:tcPr>
          <w:p w:rsidR="009E3DFC" w:rsidRDefault="009E3DFC">
            <w:r>
              <w:t>Surgical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9E3DFC" w:rsidRDefault="009E3DFC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9E3DFC" w:rsidRDefault="009E3DFC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9E3DFC" w:rsidRDefault="009E3DFC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9E3DFC" w:rsidRDefault="009E3DFC" w:rsidP="00E641D8">
            <w:pPr>
              <w:pStyle w:val="InTableBullet"/>
            </w:pPr>
          </w:p>
        </w:tc>
      </w:tr>
      <w:tr w:rsidR="002C3322" w:rsidTr="00CA0282"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noWrap/>
          </w:tcPr>
          <w:p w:rsidR="009E3DFC" w:rsidRDefault="00CA0282">
            <w:r>
              <w:t xml:space="preserve">Accounting </w:t>
            </w:r>
            <w:r>
              <w:br/>
              <w:t>and Reporting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9E3DFC" w:rsidRDefault="009E3DFC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9E3DFC" w:rsidRDefault="009E3DFC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9E3DFC" w:rsidRDefault="009E3DFC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9E3DFC" w:rsidRDefault="009E3DFC" w:rsidP="00E641D8">
            <w:pPr>
              <w:pStyle w:val="InTableBullet"/>
            </w:pPr>
          </w:p>
        </w:tc>
      </w:tr>
      <w:tr w:rsidR="002C3322" w:rsidTr="00CA0282"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noWrap/>
          </w:tcPr>
          <w:p w:rsidR="009E3DFC" w:rsidRDefault="00CA0282">
            <w:r>
              <w:t>General Financial</w:t>
            </w:r>
            <w:r>
              <w:br/>
              <w:t>Health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9E3DFC" w:rsidRDefault="009E3DFC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9E3DFC" w:rsidRDefault="009E3DFC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9E3DFC" w:rsidRDefault="009E3DFC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9E3DFC" w:rsidRDefault="009E3DFC" w:rsidP="00E641D8">
            <w:pPr>
              <w:pStyle w:val="InTableBullet"/>
            </w:pPr>
          </w:p>
        </w:tc>
      </w:tr>
      <w:tr w:rsidR="002C3322" w:rsidTr="00CA0282"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noWrap/>
          </w:tcPr>
          <w:p w:rsidR="00CA0282" w:rsidRDefault="00CA0282">
            <w:r w:rsidRPr="00CA0282">
              <w:lastRenderedPageBreak/>
              <w:t xml:space="preserve">Accounts Payable </w:t>
            </w:r>
            <w:r>
              <w:br/>
            </w:r>
            <w:r w:rsidRPr="00CA0282">
              <w:t xml:space="preserve">and Accounts </w:t>
            </w:r>
            <w:r>
              <w:br/>
            </w:r>
            <w:r w:rsidRPr="00CA0282">
              <w:t>Receivable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CA0282" w:rsidRDefault="00CA0282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CA0282" w:rsidRDefault="00CA0282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CA0282" w:rsidRDefault="00CA0282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CA0282" w:rsidRDefault="00CA0282" w:rsidP="00E641D8">
            <w:pPr>
              <w:pStyle w:val="InTableBullet"/>
            </w:pPr>
          </w:p>
        </w:tc>
      </w:tr>
      <w:tr w:rsidR="002C3322" w:rsidTr="00CA0282"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noWrap/>
          </w:tcPr>
          <w:p w:rsidR="00CA0282" w:rsidRDefault="00F8253A">
            <w:r w:rsidRPr="00F8253A">
              <w:t xml:space="preserve">Profitability and </w:t>
            </w:r>
            <w:r>
              <w:br/>
            </w:r>
            <w:r w:rsidRPr="00F8253A">
              <w:t>Yield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CA0282" w:rsidRDefault="00CA0282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CA0282" w:rsidRDefault="00CA0282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CA0282" w:rsidRDefault="00CA0282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CA0282" w:rsidRDefault="00CA0282" w:rsidP="00E641D8">
            <w:pPr>
              <w:pStyle w:val="InTableBullet"/>
            </w:pPr>
          </w:p>
        </w:tc>
      </w:tr>
      <w:tr w:rsidR="002C3322" w:rsidTr="00CA0282"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noWrap/>
          </w:tcPr>
          <w:p w:rsidR="00F8253A" w:rsidRDefault="00F8253A">
            <w:r>
              <w:t>Location Based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F8253A" w:rsidRDefault="00520C57" w:rsidP="00E641D8">
            <w:pPr>
              <w:pStyle w:val="InTableBullet"/>
            </w:pPr>
            <w:r>
              <w:t>GPS location</w:t>
            </w:r>
            <w:r w:rsidR="0040470E">
              <w:t xml:space="preserve"> of facilities</w:t>
            </w:r>
          </w:p>
          <w:p w:rsidR="00520C57" w:rsidRDefault="00520C57" w:rsidP="00E641D8">
            <w:pPr>
              <w:pStyle w:val="InTableBullet"/>
            </w:pPr>
            <w:r>
              <w:t>Distance and radius operations</w:t>
            </w:r>
          </w:p>
          <w:p w:rsidR="00DD7005" w:rsidRDefault="00DD7005" w:rsidP="00E641D8">
            <w:pPr>
              <w:pStyle w:val="InTableBullet"/>
            </w:pPr>
            <w:r>
              <w:t>Travel time between facilities</w:t>
            </w:r>
          </w:p>
          <w:p w:rsidR="00DD7005" w:rsidRDefault="0040470E" w:rsidP="00E641D8">
            <w:pPr>
              <w:pStyle w:val="InTableBullet"/>
            </w:pPr>
            <w:r>
              <w:t>Location based data feeds (</w:t>
            </w:r>
            <w:r w:rsidR="00497101">
              <w:t>e.g.</w:t>
            </w:r>
            <w:r>
              <w:t xml:space="preserve"> CDC, weather, police incidents, fire department incidents, road closures, public events)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F8253A" w:rsidRDefault="00520C57" w:rsidP="00E641D8">
            <w:pPr>
              <w:pStyle w:val="InTableBullet"/>
            </w:pPr>
            <w:r>
              <w:t>Transfer costs between facilities</w:t>
            </w:r>
          </w:p>
          <w:p w:rsidR="00520C57" w:rsidRDefault="00DD7005" w:rsidP="00E641D8">
            <w:pPr>
              <w:pStyle w:val="InTableBullet"/>
            </w:pPr>
            <w:r>
              <w:t>Transfer time between facilities</w:t>
            </w:r>
          </w:p>
          <w:p w:rsidR="00DD7005" w:rsidRDefault="00DD7005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F8253A" w:rsidRDefault="0040470E" w:rsidP="00E641D8">
            <w:pPr>
              <w:pStyle w:val="InTableBullet"/>
            </w:pPr>
            <w:r>
              <w:t>Alerts sent to patients about possible health threats (</w:t>
            </w:r>
            <w:r w:rsidR="00497101">
              <w:t>e.g.</w:t>
            </w:r>
            <w:r>
              <w:t xml:space="preserve"> salmonella outbreak, heat wave, flood warning)</w:t>
            </w:r>
          </w:p>
          <w:p w:rsidR="00497101" w:rsidRDefault="00497101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497101" w:rsidRDefault="0040470E" w:rsidP="00E641D8">
            <w:pPr>
              <w:pStyle w:val="InTableBullet"/>
            </w:pPr>
            <w:r>
              <w:t xml:space="preserve">Predict </w:t>
            </w:r>
            <w:r w:rsidR="00497101">
              <w:t>patient increases and decreases based on incidents (e.g. rodeo event results in a slight increase in emergency room visits)</w:t>
            </w:r>
          </w:p>
          <w:p w:rsidR="00F8253A" w:rsidRDefault="00497101" w:rsidP="00E641D8">
            <w:pPr>
              <w:pStyle w:val="InTableBullet"/>
            </w:pPr>
            <w:r>
              <w:t>Suggest contact to patients at high risk of being affected by incident (e.g. suggest contact to elderly caregiver of heat wave and precautions to take)</w:t>
            </w:r>
          </w:p>
        </w:tc>
      </w:tr>
      <w:tr w:rsidR="002C3322" w:rsidTr="00CA0282"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noWrap/>
          </w:tcPr>
          <w:p w:rsidR="00CA0282" w:rsidRDefault="00F8253A">
            <w:r>
              <w:t>Census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CA0282" w:rsidRDefault="00CA0282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CA0282" w:rsidRDefault="00CA0282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CA0282" w:rsidRDefault="00CA0282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CA0282" w:rsidRDefault="00CA0282" w:rsidP="00E641D8">
            <w:pPr>
              <w:pStyle w:val="InTableBullet"/>
            </w:pPr>
          </w:p>
        </w:tc>
      </w:tr>
      <w:tr w:rsidR="002C3322" w:rsidTr="00CA0282"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noWrap/>
          </w:tcPr>
          <w:p w:rsidR="00CA0282" w:rsidRDefault="00267761">
            <w:r>
              <w:t>Marketing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CA0282" w:rsidRDefault="00CA0282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CA0282" w:rsidRDefault="00CA0282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CA0282" w:rsidRDefault="00CA0282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CA0282" w:rsidRDefault="00CA0282" w:rsidP="00E641D8">
            <w:pPr>
              <w:pStyle w:val="InTableBullet"/>
            </w:pPr>
          </w:p>
        </w:tc>
      </w:tr>
      <w:tr w:rsidR="002C3322" w:rsidTr="00CA0282"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noWrap/>
          </w:tcPr>
          <w:p w:rsidR="00CA0282" w:rsidRDefault="00770018">
            <w:r>
              <w:t>Digital Interactions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CA0282" w:rsidRDefault="009E56A9" w:rsidP="00E641D8">
            <w:pPr>
              <w:pStyle w:val="InTableBullet"/>
            </w:pPr>
            <w:r>
              <w:t>Number of interactions</w:t>
            </w:r>
          </w:p>
          <w:p w:rsidR="009E56A9" w:rsidRDefault="009E56A9" w:rsidP="00E641D8">
            <w:pPr>
              <w:pStyle w:val="InTableBullet"/>
            </w:pPr>
            <w:r>
              <w:t>Length of interaction</w:t>
            </w:r>
          </w:p>
          <w:p w:rsidR="009E56A9" w:rsidRDefault="009E56A9" w:rsidP="00E641D8">
            <w:pPr>
              <w:pStyle w:val="InTableBullet"/>
            </w:pPr>
            <w:r>
              <w:t xml:space="preserve">Number and type of digital documents exchanges </w:t>
            </w:r>
            <w:r w:rsidR="00BA774F">
              <w:t xml:space="preserve">such as </w:t>
            </w:r>
            <w:r>
              <w:t xml:space="preserve">photos, video, sound recording, </w:t>
            </w:r>
            <w:r w:rsidR="00497101">
              <w:t>etc.</w:t>
            </w:r>
            <w:r w:rsidR="00BA774F">
              <w:t xml:space="preserve"> (e.g. photos of a rash taken </w:t>
            </w:r>
            <w:r w:rsidR="00BA774F">
              <w:lastRenderedPageBreak/>
              <w:t>with cell phone)</w:t>
            </w:r>
          </w:p>
          <w:p w:rsidR="009E56A9" w:rsidRDefault="00BA774F" w:rsidP="00E641D8">
            <w:pPr>
              <w:pStyle w:val="InTableBullet"/>
            </w:pPr>
            <w:r>
              <w:t>Web site visits</w:t>
            </w:r>
          </w:p>
          <w:p w:rsidR="00BA774F" w:rsidRDefault="00BA774F" w:rsidP="00E641D8">
            <w:pPr>
              <w:pStyle w:val="InTableBullet"/>
            </w:pPr>
            <w:r>
              <w:t>Videos</w:t>
            </w:r>
          </w:p>
          <w:p w:rsidR="00BA774F" w:rsidRDefault="00BA774F" w:rsidP="00E641D8">
            <w:pPr>
              <w:pStyle w:val="InTableBullet"/>
            </w:pPr>
            <w:r>
              <w:t>Feedback ratings</w:t>
            </w:r>
          </w:p>
          <w:p w:rsidR="00BA774F" w:rsidRDefault="00BA774F" w:rsidP="00E641D8">
            <w:pPr>
              <w:pStyle w:val="InTableBullet"/>
            </w:pPr>
            <w:r>
              <w:t>Usage of digital materials for diagnosis (e.g. photos of rashes the provider show</w:t>
            </w:r>
            <w:r w:rsidR="008C65E8">
              <w:t>s</w:t>
            </w:r>
            <w:r>
              <w:t xml:space="preserve"> for patient to compare against own skin rash)</w:t>
            </w:r>
          </w:p>
          <w:p w:rsidR="00BA774F" w:rsidRDefault="00BA774F" w:rsidP="00E641D8">
            <w:pPr>
              <w:pStyle w:val="InTableBullet"/>
            </w:pPr>
            <w:r>
              <w:t xml:space="preserve">Digital interactions that result in </w:t>
            </w:r>
            <w:r w:rsidR="008C65E8">
              <w:t>a face-to-face consultation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CA0282" w:rsidRDefault="009E56A9" w:rsidP="00E641D8">
            <w:pPr>
              <w:pStyle w:val="InTableBullet"/>
            </w:pPr>
            <w:r>
              <w:lastRenderedPageBreak/>
              <w:t>Quality of digital interaction</w:t>
            </w:r>
          </w:p>
          <w:p w:rsidR="009E56A9" w:rsidRDefault="00497101" w:rsidP="00E641D8">
            <w:pPr>
              <w:pStyle w:val="InTableBullet"/>
            </w:pPr>
            <w:r>
              <w:t>Patient satisfaction</w:t>
            </w:r>
          </w:p>
          <w:p w:rsidR="00497101" w:rsidRDefault="00497101" w:rsidP="00E641D8">
            <w:pPr>
              <w:pStyle w:val="InTableBullet"/>
            </w:pPr>
            <w:r>
              <w:t xml:space="preserve">Performed vs required </w:t>
            </w:r>
            <w:r w:rsidR="00386E99">
              <w:t>follow-up</w:t>
            </w:r>
          </w:p>
          <w:p w:rsidR="00386E99" w:rsidRDefault="00BA774F" w:rsidP="00E641D8">
            <w:pPr>
              <w:pStyle w:val="InTableBullet"/>
            </w:pPr>
            <w:r>
              <w:t>Digital usage trends</w:t>
            </w:r>
          </w:p>
          <w:p w:rsidR="008C65E8" w:rsidRDefault="008C65E8" w:rsidP="00E641D8">
            <w:pPr>
              <w:pStyle w:val="InTableBullet"/>
            </w:pPr>
            <w:r>
              <w:t xml:space="preserve">Identification of 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CA0282" w:rsidRDefault="00CA0282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CA0282" w:rsidRDefault="00CA0282" w:rsidP="00E641D8">
            <w:pPr>
              <w:pStyle w:val="InTableBullet"/>
            </w:pPr>
          </w:p>
        </w:tc>
      </w:tr>
      <w:tr w:rsidR="002C3322" w:rsidTr="00CA0282"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noWrap/>
          </w:tcPr>
          <w:p w:rsidR="009E3DFC" w:rsidRDefault="00770018">
            <w:r>
              <w:t>Data Quality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9E3DFC" w:rsidRDefault="009E3DFC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9E3DFC" w:rsidRDefault="009E3DFC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9E3DFC" w:rsidRDefault="009E3DFC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9E3DFC" w:rsidRDefault="009E3DFC" w:rsidP="00E641D8">
            <w:pPr>
              <w:pStyle w:val="InTableBullet"/>
            </w:pPr>
          </w:p>
        </w:tc>
      </w:tr>
      <w:tr w:rsidR="002C3322" w:rsidTr="00CA0282"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noWrap/>
          </w:tcPr>
          <w:p w:rsidR="00770018" w:rsidRDefault="00770018">
            <w:r>
              <w:t>Compliance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770018" w:rsidRDefault="00770018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770018" w:rsidRDefault="00770018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770018" w:rsidRDefault="00770018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770018" w:rsidRDefault="00770018" w:rsidP="00E641D8">
            <w:pPr>
              <w:pStyle w:val="InTableBullet"/>
            </w:pPr>
          </w:p>
        </w:tc>
      </w:tr>
      <w:tr w:rsidR="002C3322" w:rsidTr="00CA0282"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noWrap/>
          </w:tcPr>
          <w:p w:rsidR="00770018" w:rsidRDefault="00A90498">
            <w:r>
              <w:t>Carrier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770018" w:rsidRDefault="00770018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770018" w:rsidRDefault="00770018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770018" w:rsidRDefault="00770018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770018" w:rsidRDefault="00770018" w:rsidP="00E641D8">
            <w:pPr>
              <w:pStyle w:val="InTableBullet"/>
            </w:pPr>
          </w:p>
        </w:tc>
      </w:tr>
      <w:tr w:rsidR="002C3322" w:rsidTr="00CA0282"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noWrap/>
          </w:tcPr>
          <w:p w:rsidR="00770018" w:rsidRDefault="00770018"/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770018" w:rsidRDefault="00770018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770018" w:rsidRDefault="00770018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770018" w:rsidRDefault="00770018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770018" w:rsidRDefault="00770018" w:rsidP="00E641D8">
            <w:pPr>
              <w:pStyle w:val="InTableBullet"/>
            </w:pPr>
          </w:p>
        </w:tc>
      </w:tr>
      <w:tr w:rsidR="002C3322" w:rsidTr="00CA028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0" w:type="pct"/>
            <w:noWrap/>
          </w:tcPr>
          <w:p w:rsidR="009E3DFC" w:rsidRDefault="009E3DFC"/>
        </w:tc>
        <w:tc>
          <w:tcPr>
            <w:tcW w:w="1000" w:type="pct"/>
          </w:tcPr>
          <w:p w:rsidR="009E3DFC" w:rsidRDefault="009E3DFC">
            <w:pPr>
              <w:pStyle w:val="DecimalAligned"/>
            </w:pPr>
          </w:p>
        </w:tc>
        <w:tc>
          <w:tcPr>
            <w:tcW w:w="1000" w:type="pct"/>
          </w:tcPr>
          <w:p w:rsidR="009E3DFC" w:rsidRDefault="009E3DFC">
            <w:pPr>
              <w:pStyle w:val="DecimalAligned"/>
            </w:pPr>
          </w:p>
        </w:tc>
        <w:tc>
          <w:tcPr>
            <w:tcW w:w="1000" w:type="pct"/>
          </w:tcPr>
          <w:p w:rsidR="009E3DFC" w:rsidRDefault="009E3DFC">
            <w:pPr>
              <w:pStyle w:val="DecimalAligned"/>
            </w:pPr>
          </w:p>
        </w:tc>
        <w:tc>
          <w:tcPr>
            <w:tcW w:w="1000" w:type="pct"/>
          </w:tcPr>
          <w:p w:rsidR="009E3DFC" w:rsidRDefault="009E3DFC">
            <w:pPr>
              <w:pStyle w:val="DecimalAligned"/>
            </w:pPr>
          </w:p>
        </w:tc>
      </w:tr>
    </w:tbl>
    <w:p w:rsidR="005B1C98" w:rsidRDefault="005B1C98"/>
    <w:p w:rsidR="005B1C98" w:rsidRDefault="005B1C98"/>
    <w:p w:rsidR="005B1C98" w:rsidRDefault="00C05226" w:rsidP="00C05226">
      <w:pPr>
        <w:pStyle w:val="Heading1"/>
      </w:pPr>
      <w:r>
        <w:t>Sources and references</w:t>
      </w:r>
    </w:p>
    <w:p w:rsidR="007C6B42" w:rsidRDefault="006651CE">
      <w:hyperlink r:id="rId5" w:history="1">
        <w:r w:rsidR="007C6B42" w:rsidRPr="005B7B5E">
          <w:rPr>
            <w:rStyle w:val="Hyperlink"/>
          </w:rPr>
          <w:t>https://www.beckershospitalreview.com/strategic-planning/19-metrics-to-measure-hospitals-progress-toward-value-based-care.html</w:t>
        </w:r>
      </w:hyperlink>
    </w:p>
    <w:p w:rsidR="007C6B42" w:rsidRDefault="006651CE">
      <w:hyperlink r:id="rId6" w:history="1">
        <w:r w:rsidR="007C6B42" w:rsidRPr="005B7B5E">
          <w:rPr>
            <w:rStyle w:val="Hyperlink"/>
          </w:rPr>
          <w:t>https://www.beckershospitalreview.com/hospital-management-administration/aha-releases-report-outlining-key-strategies-competencies-for-long-term-success.html</w:t>
        </w:r>
      </w:hyperlink>
    </w:p>
    <w:p w:rsidR="007C6B42" w:rsidRDefault="006651CE">
      <w:hyperlink r:id="rId7" w:history="1">
        <w:r w:rsidR="007C6B42" w:rsidRPr="005B7B5E">
          <w:rPr>
            <w:rStyle w:val="Hyperlink"/>
          </w:rPr>
          <w:t>https://www.cms.gov/Medicare/Quality-Initiatives-Patient-Assessment-Instruments/QualityMeasures/Downloads/11_30_17-Meaningful-Measures-Final_508v2.pdf</w:t>
        </w:r>
      </w:hyperlink>
    </w:p>
    <w:p w:rsidR="007C6B42" w:rsidRDefault="006651CE">
      <w:hyperlink r:id="rId8" w:history="1">
        <w:r w:rsidR="007C6B42" w:rsidRPr="005B7B5E">
          <w:rPr>
            <w:rStyle w:val="Hyperlink"/>
          </w:rPr>
          <w:t>https://www.healthcarefinancenews.com/news/costly-physician-performance-metrics-have-serious-flaws-study-finds</w:t>
        </w:r>
      </w:hyperlink>
    </w:p>
    <w:p w:rsidR="007C6B42" w:rsidRDefault="006651CE">
      <w:hyperlink r:id="rId9" w:history="1">
        <w:r w:rsidR="007C6B42" w:rsidRPr="005B7B5E">
          <w:rPr>
            <w:rStyle w:val="Hyperlink"/>
          </w:rPr>
          <w:t>https://www.healthcarefinancenews.com/directory/value-based-purchasing</w:t>
        </w:r>
      </w:hyperlink>
    </w:p>
    <w:p w:rsidR="007C6B42" w:rsidRDefault="006651CE">
      <w:hyperlink r:id="rId10" w:history="1">
        <w:r w:rsidR="007C6B42" w:rsidRPr="005B7B5E">
          <w:rPr>
            <w:rStyle w:val="Hyperlink"/>
          </w:rPr>
          <w:t>http://www.healthdata.org/</w:t>
        </w:r>
      </w:hyperlink>
    </w:p>
    <w:p w:rsidR="007C6B42" w:rsidRDefault="006651CE">
      <w:hyperlink r:id="rId11" w:history="1">
        <w:r w:rsidR="007C6B42" w:rsidRPr="005B7B5E">
          <w:rPr>
            <w:rStyle w:val="Hyperlink"/>
          </w:rPr>
          <w:t>https://www.metricinsights.com/solutions/healthcare/</w:t>
        </w:r>
      </w:hyperlink>
    </w:p>
    <w:p w:rsidR="007C6B42" w:rsidRDefault="006651CE">
      <w:hyperlink r:id="rId12" w:history="1">
        <w:r w:rsidR="007C6B42" w:rsidRPr="005B7B5E">
          <w:rPr>
            <w:rStyle w:val="Hyperlink"/>
          </w:rPr>
          <w:t>https://www.nejm.org/doi/full/10.1056/NEJMp1802595</w:t>
        </w:r>
      </w:hyperlink>
    </w:p>
    <w:p w:rsidR="007C6B42" w:rsidRDefault="006651CE">
      <w:hyperlink r:id="rId13" w:history="1">
        <w:r w:rsidR="007C6B42" w:rsidRPr="005B7B5E">
          <w:rPr>
            <w:rStyle w:val="Hyperlink"/>
          </w:rPr>
          <w:t>https://www.klipfolio.com/resources/kpi-examples/healthcare</w:t>
        </w:r>
      </w:hyperlink>
    </w:p>
    <w:p w:rsidR="007C6B42" w:rsidRDefault="006651CE">
      <w:hyperlink r:id="rId14" w:history="1">
        <w:r w:rsidR="007C6B42" w:rsidRPr="005B7B5E">
          <w:rPr>
            <w:rStyle w:val="Hyperlink"/>
          </w:rPr>
          <w:t>https://guidingmetrics.com/content/home-health-industrys-12-most-critical-metrics/</w:t>
        </w:r>
      </w:hyperlink>
    </w:p>
    <w:p w:rsidR="007C6B42" w:rsidRDefault="006651CE">
      <w:hyperlink r:id="rId15" w:history="1">
        <w:r w:rsidR="007C6B42" w:rsidRPr="005B7B5E">
          <w:rPr>
            <w:rStyle w:val="Hyperlink"/>
          </w:rPr>
          <w:t>https://www.practicebuilders.com/blog/8-essential-metrics-healthcare-marketers-must-focus-on/</w:t>
        </w:r>
      </w:hyperlink>
    </w:p>
    <w:p w:rsidR="007C6B42" w:rsidRDefault="007C6B42"/>
    <w:p w:rsidR="00AF229F" w:rsidRDefault="00AF229F"/>
    <w:p w:rsidR="00AF229F" w:rsidRDefault="006651CE">
      <w:hyperlink r:id="rId16" w:history="1">
        <w:r w:rsidR="00AF229F" w:rsidRPr="005B7B5E">
          <w:rPr>
            <w:rStyle w:val="Hyperlink"/>
          </w:rPr>
          <w:t>https://www.klipfolio.com/blog/sales-kpis</w:t>
        </w:r>
      </w:hyperlink>
    </w:p>
    <w:p w:rsidR="00AF229F" w:rsidRDefault="006651CE">
      <w:hyperlink r:id="rId17" w:history="1">
        <w:r w:rsidR="00AF229F" w:rsidRPr="005B7B5E">
          <w:rPr>
            <w:rStyle w:val="Hyperlink"/>
          </w:rPr>
          <w:t>https://blog.hubspot.com/sales/sales-metrics</w:t>
        </w:r>
      </w:hyperlink>
    </w:p>
    <w:p w:rsidR="00AF229F" w:rsidRDefault="006651CE">
      <w:hyperlink r:id="rId18" w:history="1">
        <w:r w:rsidR="00AF229F" w:rsidRPr="005B7B5E">
          <w:rPr>
            <w:rStyle w:val="Hyperlink"/>
          </w:rPr>
          <w:t>https://www.salesforce.com/blog/2013/05/7-key-performance-metrics-that-every-sales-manager-should-care-about.html</w:t>
        </w:r>
      </w:hyperlink>
    </w:p>
    <w:p w:rsidR="00AF229F" w:rsidRDefault="006651CE">
      <w:hyperlink r:id="rId19" w:history="1">
        <w:r w:rsidR="00AF229F" w:rsidRPr="005B7B5E">
          <w:rPr>
            <w:rStyle w:val="Hyperlink"/>
          </w:rPr>
          <w:t>https://www.scoro.com/blog/sales-kpis-for-executive-dashboard/</w:t>
        </w:r>
      </w:hyperlink>
    </w:p>
    <w:p w:rsidR="00AF229F" w:rsidRDefault="006651CE">
      <w:hyperlink r:id="rId20" w:history="1">
        <w:r w:rsidR="00AF229F" w:rsidRPr="005B7B5E">
          <w:rPr>
            <w:rStyle w:val="Hyperlink"/>
          </w:rPr>
          <w:t>https://hbr.org/2013/12/new-insight-into-key-sales-metrics</w:t>
        </w:r>
      </w:hyperlink>
    </w:p>
    <w:p w:rsidR="00AF229F" w:rsidRDefault="006651CE">
      <w:hyperlink r:id="rId21" w:history="1">
        <w:r w:rsidR="00AF229F" w:rsidRPr="005B7B5E">
          <w:rPr>
            <w:rStyle w:val="Hyperlink"/>
          </w:rPr>
          <w:t>https://www.geckoboard.com/blog/sales-kpis-how-to-define-the-right-metrics-for-your-b2b-sales-team/</w:t>
        </w:r>
      </w:hyperlink>
    </w:p>
    <w:p w:rsidR="00AF229F" w:rsidRDefault="00AF229F"/>
    <w:p w:rsidR="00AF229F" w:rsidRDefault="00AF229F"/>
    <w:p w:rsidR="00AF229F" w:rsidRDefault="006651CE">
      <w:hyperlink r:id="rId22" w:history="1">
        <w:r w:rsidR="00AF229F" w:rsidRPr="005B7B5E">
          <w:rPr>
            <w:rStyle w:val="Hyperlink"/>
          </w:rPr>
          <w:t>https://guidingmetrics.com/content/hospital-industrys-10-most-critical-metrics/</w:t>
        </w:r>
      </w:hyperlink>
    </w:p>
    <w:p w:rsidR="00AF229F" w:rsidRDefault="006651CE">
      <w:hyperlink r:id="rId23" w:history="1">
        <w:r w:rsidR="00AF229F" w:rsidRPr="005B7B5E">
          <w:rPr>
            <w:rStyle w:val="Hyperlink"/>
          </w:rPr>
          <w:t>http://www.hfma.org/brg/pdf/MedeAnalytics_Building%20a%20Hospital%20Scorecard_White%20Paper.pdf</w:t>
        </w:r>
      </w:hyperlink>
    </w:p>
    <w:p w:rsidR="00AF229F" w:rsidRDefault="006651CE">
      <w:hyperlink r:id="rId24" w:history="1">
        <w:r w:rsidR="00AF229F" w:rsidRPr="005B7B5E">
          <w:rPr>
            <w:rStyle w:val="Hyperlink"/>
          </w:rPr>
          <w:t>https://kaysharbor.com/blog/healthcare/5-healthcare-dashboard-metrics</w:t>
        </w:r>
      </w:hyperlink>
    </w:p>
    <w:p w:rsidR="00AF229F" w:rsidRDefault="006651CE">
      <w:hyperlink r:id="rId25" w:history="1">
        <w:r w:rsidR="00AF229F" w:rsidRPr="005B7B5E">
          <w:rPr>
            <w:rStyle w:val="Hyperlink"/>
          </w:rPr>
          <w:t>https://blog.definitivehc.com/top-10-hospital-performance-metrics-you-need-to-know</w:t>
        </w:r>
      </w:hyperlink>
    </w:p>
    <w:p w:rsidR="00AF229F" w:rsidRDefault="006651CE">
      <w:hyperlink r:id="rId26" w:history="1">
        <w:r w:rsidR="00AF229F" w:rsidRPr="005B7B5E">
          <w:rPr>
            <w:rStyle w:val="Hyperlink"/>
          </w:rPr>
          <w:t>https://www.healthcatalyst.com/using-clinical-metrics-right-way-5-considerations</w:t>
        </w:r>
      </w:hyperlink>
    </w:p>
    <w:p w:rsidR="00AF229F" w:rsidRDefault="006651CE">
      <w:hyperlink r:id="rId27" w:history="1">
        <w:r w:rsidR="00AF229F" w:rsidRPr="005B7B5E">
          <w:rPr>
            <w:rStyle w:val="Hyperlink"/>
          </w:rPr>
          <w:t>https://www.beckershospitalreview.com/pdfs/conference/13_Hafner_Using_Metrics_to_Analyze_Hospital_Perf.pdf</w:t>
        </w:r>
      </w:hyperlink>
    </w:p>
    <w:p w:rsidR="00AF229F" w:rsidRDefault="006651CE">
      <w:hyperlink r:id="rId28" w:history="1">
        <w:r w:rsidR="00AF229F" w:rsidRPr="005B7B5E">
          <w:rPr>
            <w:rStyle w:val="Hyperlink"/>
          </w:rPr>
          <w:t>https://www.nytimes.com/2017/07/24/upshot/which-metrics-on-hospital-quality-should-patients-pay-attention-to.html</w:t>
        </w:r>
      </w:hyperlink>
    </w:p>
    <w:p w:rsidR="00AF229F" w:rsidRDefault="00AF229F"/>
    <w:p w:rsidR="00AF229F" w:rsidRDefault="00AF229F"/>
    <w:p w:rsidR="00AF229F" w:rsidRDefault="006651CE">
      <w:hyperlink r:id="rId29" w:history="1">
        <w:r w:rsidR="00AF229F" w:rsidRPr="005B7B5E">
          <w:rPr>
            <w:rStyle w:val="Hyperlink"/>
          </w:rPr>
          <w:t>http://www.kpipartners.com/blog/bid/186381/17-Key-Metrics-for-Financial-Managers</w:t>
        </w:r>
      </w:hyperlink>
    </w:p>
    <w:p w:rsidR="00AF229F" w:rsidRDefault="006651CE">
      <w:hyperlink r:id="rId30" w:history="1">
        <w:r w:rsidR="00AF229F" w:rsidRPr="005B7B5E">
          <w:rPr>
            <w:rStyle w:val="Hyperlink"/>
          </w:rPr>
          <w:t>http://accountingx.com/accounting-metrics/</w:t>
        </w:r>
      </w:hyperlink>
    </w:p>
    <w:p w:rsidR="00AF229F" w:rsidRDefault="006651CE">
      <w:hyperlink r:id="rId31" w:history="1">
        <w:r w:rsidR="00AF229F" w:rsidRPr="005B7B5E">
          <w:rPr>
            <w:rStyle w:val="Hyperlink"/>
          </w:rPr>
          <w:t>https://www.business-case-analysis.com/financial-metrics.html</w:t>
        </w:r>
      </w:hyperlink>
    </w:p>
    <w:p w:rsidR="00AF229F" w:rsidRDefault="006651CE">
      <w:hyperlink r:id="rId32" w:history="1">
        <w:r w:rsidR="00AF229F" w:rsidRPr="005B7B5E">
          <w:rPr>
            <w:rStyle w:val="Hyperlink"/>
          </w:rPr>
          <w:t>https://www.linkedin.com/pulse/accounting-metrics-what-key-performance-indicators-why-tim-hughes</w:t>
        </w:r>
      </w:hyperlink>
    </w:p>
    <w:p w:rsidR="00AF229F" w:rsidRDefault="006651CE">
      <w:hyperlink r:id="rId33" w:history="1">
        <w:r w:rsidR="00AF229F" w:rsidRPr="005B7B5E">
          <w:rPr>
            <w:rStyle w:val="Hyperlink"/>
          </w:rPr>
          <w:t>https://www.washingtonpost.com/blogs/on-small-business/post/5-financial-metrics-you-should-know/2012/05/25/gJQAuDSjpU_blog.html?noredirect=on&amp;utm_term=.c0dde47583e0</w:t>
        </w:r>
      </w:hyperlink>
    </w:p>
    <w:p w:rsidR="00AF229F" w:rsidRDefault="00AF229F"/>
    <w:p w:rsidR="00AF229F" w:rsidRDefault="00AF229F"/>
    <w:p w:rsidR="00AF229F" w:rsidRDefault="006651CE">
      <w:hyperlink r:id="rId34" w:history="1">
        <w:r w:rsidR="00AF229F" w:rsidRPr="005B7B5E">
          <w:rPr>
            <w:rStyle w:val="Hyperlink"/>
          </w:rPr>
          <w:t>https://qloapps.com/7-essential-key-performance-metrics-hotel/</w:t>
        </w:r>
      </w:hyperlink>
    </w:p>
    <w:p w:rsidR="00AF229F" w:rsidRDefault="006651CE">
      <w:hyperlink r:id="rId35" w:history="1">
        <w:r w:rsidR="00AF229F" w:rsidRPr="005B7B5E">
          <w:rPr>
            <w:rStyle w:val="Hyperlink"/>
          </w:rPr>
          <w:t>https://guidingmetrics.com/content/hotel-industrys-14-most-critical-metrics/</w:t>
        </w:r>
      </w:hyperlink>
    </w:p>
    <w:p w:rsidR="00AF229F" w:rsidRDefault="006651CE">
      <w:hyperlink r:id="rId36" w:history="1">
        <w:r w:rsidR="00AF229F" w:rsidRPr="005B7B5E">
          <w:rPr>
            <w:rStyle w:val="Hyperlink"/>
          </w:rPr>
          <w:t>http://www.traveltripper.com/blog/the-most-important-metrics-for-hotel-revenue-managers/</w:t>
        </w:r>
      </w:hyperlink>
    </w:p>
    <w:p w:rsidR="00AF229F" w:rsidRDefault="006651CE">
      <w:pPr>
        <w:rPr>
          <w:rStyle w:val="Hyperlink"/>
        </w:rPr>
      </w:pPr>
      <w:hyperlink r:id="rId37" w:history="1">
        <w:r w:rsidR="00AF229F" w:rsidRPr="005B7B5E">
          <w:rPr>
            <w:rStyle w:val="Hyperlink"/>
          </w:rPr>
          <w:t>https://www.revfine.com/revenue-management-kpis-hotels/</w:t>
        </w:r>
      </w:hyperlink>
    </w:p>
    <w:p w:rsidR="00732A4E" w:rsidRDefault="00732A4E">
      <w:pPr>
        <w:rPr>
          <w:rStyle w:val="Hyperlink"/>
        </w:rPr>
      </w:pPr>
    </w:p>
    <w:p w:rsidR="00732A4E" w:rsidRDefault="00732A4E">
      <w:hyperlink r:id="rId38" w:history="1">
        <w:r w:rsidRPr="00B76601">
          <w:rPr>
            <w:rStyle w:val="Hyperlink"/>
          </w:rPr>
          <w:t>https://eugeneasahara.com/2011/07/04/find-and-measure-relationships-in-your-olap-cubes/</w:t>
        </w:r>
      </w:hyperlink>
    </w:p>
    <w:p w:rsidR="00732A4E" w:rsidRDefault="00732A4E">
      <w:hyperlink r:id="rId39" w:history="1">
        <w:r w:rsidRPr="00B76601">
          <w:rPr>
            <w:rStyle w:val="Hyperlink"/>
          </w:rPr>
          <w:t>https://eugeneasahara.com/2010/08/31/bridging-predictive-analytics-and-performance-management/</w:t>
        </w:r>
      </w:hyperlink>
    </w:p>
    <w:p w:rsidR="00732A4E" w:rsidRDefault="00732A4E">
      <w:hyperlink r:id="rId40" w:history="1">
        <w:r w:rsidRPr="00B76601">
          <w:rPr>
            <w:rStyle w:val="Hyperlink"/>
          </w:rPr>
          <w:t>https://en.wikipedia.org/wiki/Pearson_correlation_coefficient</w:t>
        </w:r>
      </w:hyperlink>
    </w:p>
    <w:p w:rsidR="00732A4E" w:rsidRDefault="00732A4E">
      <w:hyperlink r:id="rId41" w:history="1">
        <w:r w:rsidRPr="00B76601">
          <w:rPr>
            <w:rStyle w:val="Hyperlink"/>
          </w:rPr>
          <w:t>https://eugeneasahara.com/2013/01/18/nonlinear-regression-mdx/</w:t>
        </w:r>
      </w:hyperlink>
    </w:p>
    <w:p w:rsidR="00732A4E" w:rsidRDefault="00732A4E">
      <w:hyperlink r:id="rId42" w:history="1">
        <w:r w:rsidRPr="00B76601">
          <w:rPr>
            <w:rStyle w:val="Hyperlink"/>
          </w:rPr>
          <w:t>https://eugeneasahara.com/2013/01/02/map-rock-problem-statement-part-1-of-8/</w:t>
        </w:r>
      </w:hyperlink>
    </w:p>
    <w:p w:rsidR="006651CE" w:rsidRDefault="006651CE"/>
    <w:p w:rsidR="006651CE" w:rsidRDefault="006651CE">
      <w:hyperlink r:id="rId43" w:history="1">
        <w:r w:rsidRPr="00B76601">
          <w:rPr>
            <w:rStyle w:val="Hyperlink"/>
          </w:rPr>
          <w:t>https://en.wikipedia.org/wiki/Moving_average#Exponential_moving_average</w:t>
        </w:r>
      </w:hyperlink>
    </w:p>
    <w:p w:rsidR="006651CE" w:rsidRDefault="006651CE">
      <w:bookmarkStart w:id="0" w:name="_GoBack"/>
      <w:bookmarkEnd w:id="0"/>
    </w:p>
    <w:p w:rsidR="00732A4E" w:rsidRDefault="00732A4E"/>
    <w:p w:rsidR="00732A4E" w:rsidRDefault="00732A4E"/>
    <w:p w:rsidR="00732A4E" w:rsidRDefault="00732A4E"/>
    <w:p w:rsidR="00AF229F" w:rsidRDefault="00AF229F"/>
    <w:p w:rsidR="007C6B42" w:rsidRDefault="007C6B42"/>
    <w:p w:rsidR="007C6B42" w:rsidRDefault="007C6B42"/>
    <w:p w:rsidR="007C6B42" w:rsidRDefault="00C05226">
      <w:r>
        <w:rPr>
          <w:noProof/>
        </w:rPr>
        <w:lastRenderedPageBreak/>
        <w:drawing>
          <wp:inline distT="0" distB="0" distL="0" distR="0" wp14:anchorId="75CF4B7B" wp14:editId="1C3A4FCE">
            <wp:extent cx="6400800" cy="3852545"/>
            <wp:effectExtent l="0" t="0" r="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1C8CD23E-477A-46F4-B0B4-091D48CE0E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1C8CD23E-477A-46F4-B0B4-091D48CE0E1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226" w:rsidRDefault="00C05226">
      <w:r>
        <w:rPr>
          <w:noProof/>
        </w:rPr>
        <w:lastRenderedPageBreak/>
        <w:drawing>
          <wp:inline distT="0" distB="0" distL="0" distR="0" wp14:anchorId="37539F1B" wp14:editId="1E0B8F66">
            <wp:extent cx="5016678" cy="5953125"/>
            <wp:effectExtent l="0" t="0" r="0" b="0"/>
            <wp:docPr id="2" name="Picture 1" descr="Image result for infrastructure optimization">
              <a:extLst xmlns:a="http://schemas.openxmlformats.org/drawingml/2006/main">
                <a:ext uri="{FF2B5EF4-FFF2-40B4-BE49-F238E27FC236}">
                  <a16:creationId xmlns:a16="http://schemas.microsoft.com/office/drawing/2014/main" id="{F05C87A2-053E-4683-8083-2249A11505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age result for infrastructure optimization">
                      <a:extLst>
                        <a:ext uri="{FF2B5EF4-FFF2-40B4-BE49-F238E27FC236}">
                          <a16:creationId xmlns:a16="http://schemas.microsoft.com/office/drawing/2014/main" id="{F05C87A2-053E-4683-8083-2249A115056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678" cy="595312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C05226" w:rsidRDefault="00C05226">
      <w:r>
        <w:rPr>
          <w:noProof/>
        </w:rPr>
        <w:lastRenderedPageBreak/>
        <w:drawing>
          <wp:inline distT="0" distB="0" distL="0" distR="0" wp14:anchorId="16B844F3" wp14:editId="74E05407">
            <wp:extent cx="6400800" cy="3556000"/>
            <wp:effectExtent l="0" t="0" r="0" b="635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A5860631-1F9D-4568-A5AD-D61F7883B4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A5860631-1F9D-4568-A5AD-D61F7883B4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226" w:rsidRDefault="00C05226"/>
    <w:p w:rsidR="00C05226" w:rsidRDefault="00C05226"/>
    <w:sectPr w:rsidR="00C05226" w:rsidSect="005B1C9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664974"/>
    <w:multiLevelType w:val="hybridMultilevel"/>
    <w:tmpl w:val="66F67100"/>
    <w:lvl w:ilvl="0" w:tplc="6638FA2E">
      <w:start w:val="1"/>
      <w:numFmt w:val="bullet"/>
      <w:pStyle w:val="In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C98"/>
    <w:rsid w:val="00031243"/>
    <w:rsid w:val="000B4710"/>
    <w:rsid w:val="00125FCE"/>
    <w:rsid w:val="001755D4"/>
    <w:rsid w:val="00175C79"/>
    <w:rsid w:val="00195923"/>
    <w:rsid w:val="00267761"/>
    <w:rsid w:val="002C3322"/>
    <w:rsid w:val="00331C0C"/>
    <w:rsid w:val="00386E99"/>
    <w:rsid w:val="0040470E"/>
    <w:rsid w:val="00455D34"/>
    <w:rsid w:val="00497101"/>
    <w:rsid w:val="00520C57"/>
    <w:rsid w:val="00527D7E"/>
    <w:rsid w:val="0054686D"/>
    <w:rsid w:val="005B1C98"/>
    <w:rsid w:val="00600465"/>
    <w:rsid w:val="006057EE"/>
    <w:rsid w:val="00637133"/>
    <w:rsid w:val="006651CE"/>
    <w:rsid w:val="00732A4E"/>
    <w:rsid w:val="00770018"/>
    <w:rsid w:val="007748EF"/>
    <w:rsid w:val="007C6B42"/>
    <w:rsid w:val="008029C5"/>
    <w:rsid w:val="00815E67"/>
    <w:rsid w:val="008528C9"/>
    <w:rsid w:val="00853C8C"/>
    <w:rsid w:val="0089015F"/>
    <w:rsid w:val="00894AAA"/>
    <w:rsid w:val="008C65E8"/>
    <w:rsid w:val="00935E60"/>
    <w:rsid w:val="009E3DFC"/>
    <w:rsid w:val="009E56A9"/>
    <w:rsid w:val="00A54660"/>
    <w:rsid w:val="00A90498"/>
    <w:rsid w:val="00AF229F"/>
    <w:rsid w:val="00B1122D"/>
    <w:rsid w:val="00BA774F"/>
    <w:rsid w:val="00C05226"/>
    <w:rsid w:val="00CA0282"/>
    <w:rsid w:val="00CE0F64"/>
    <w:rsid w:val="00D90080"/>
    <w:rsid w:val="00DD7005"/>
    <w:rsid w:val="00E33B14"/>
    <w:rsid w:val="00E641D8"/>
    <w:rsid w:val="00EB08EE"/>
    <w:rsid w:val="00ED06EC"/>
    <w:rsid w:val="00F36807"/>
    <w:rsid w:val="00F8253A"/>
    <w:rsid w:val="00FB751D"/>
    <w:rsid w:val="00FC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4EBA3"/>
  <w15:chartTrackingRefBased/>
  <w15:docId w15:val="{37757738-2548-47E8-939F-7A40E146D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2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5B1C98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5B1C98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B1C98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5B1C98"/>
    <w:rPr>
      <w:i/>
      <w:iCs/>
    </w:rPr>
  </w:style>
  <w:style w:type="table" w:styleId="LightShading-Accent1">
    <w:name w:val="Light Shading Accent 1"/>
    <w:basedOn w:val="TableNormal"/>
    <w:uiPriority w:val="60"/>
    <w:rsid w:val="005B1C98"/>
    <w:pPr>
      <w:spacing w:after="0" w:line="240" w:lineRule="auto"/>
    </w:pPr>
    <w:rPr>
      <w:rFonts w:eastAsiaTheme="minorEastAsia"/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customStyle="1" w:styleId="InTableBullet">
    <w:name w:val="InTableBullet"/>
    <w:basedOn w:val="DecimalAligned"/>
    <w:qFormat/>
    <w:rsid w:val="00A90498"/>
    <w:pPr>
      <w:numPr>
        <w:numId w:val="1"/>
      </w:numPr>
      <w:spacing w:after="0"/>
    </w:pPr>
    <w:rPr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7C6B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B4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029C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052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klipfolio.com/resources/kpi-examples/healthcare" TargetMode="External"/><Relationship Id="rId18" Type="http://schemas.openxmlformats.org/officeDocument/2006/relationships/hyperlink" Target="https://www.salesforce.com/blog/2013/05/7-key-performance-metrics-that-every-sales-manager-should-care-about.html" TargetMode="External"/><Relationship Id="rId26" Type="http://schemas.openxmlformats.org/officeDocument/2006/relationships/hyperlink" Target="https://www.healthcatalyst.com/using-clinical-metrics-right-way-5-considerations" TargetMode="External"/><Relationship Id="rId39" Type="http://schemas.openxmlformats.org/officeDocument/2006/relationships/hyperlink" Target="https://eugeneasahara.com/2010/08/31/bridging-predictive-analytics-and-performance-management/" TargetMode="External"/><Relationship Id="rId21" Type="http://schemas.openxmlformats.org/officeDocument/2006/relationships/hyperlink" Target="https://www.geckoboard.com/blog/sales-kpis-how-to-define-the-right-metrics-for-your-b2b-sales-team/" TargetMode="External"/><Relationship Id="rId34" Type="http://schemas.openxmlformats.org/officeDocument/2006/relationships/hyperlink" Target="https://qloapps.com/7-essential-key-performance-metrics-hotel/" TargetMode="External"/><Relationship Id="rId42" Type="http://schemas.openxmlformats.org/officeDocument/2006/relationships/hyperlink" Target="https://eugeneasahara.com/2013/01/02/map-rock-problem-statement-part-1-of-8/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www.cms.gov/Medicare/Quality-Initiatives-Patient-Assessment-Instruments/QualityMeasures/Downloads/11_30_17-Meaningful-Measures-Final_508v2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lipfolio.com/blog/sales-kpis" TargetMode="External"/><Relationship Id="rId29" Type="http://schemas.openxmlformats.org/officeDocument/2006/relationships/hyperlink" Target="http://www.kpipartners.com/blog/bid/186381/17-Key-Metrics-for-Financial-Manager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eckershospitalreview.com/hospital-management-administration/aha-releases-report-outlining-key-strategies-competencies-for-long-term-success.html" TargetMode="External"/><Relationship Id="rId11" Type="http://schemas.openxmlformats.org/officeDocument/2006/relationships/hyperlink" Target="https://www.metricinsights.com/solutions/healthcare/" TargetMode="External"/><Relationship Id="rId24" Type="http://schemas.openxmlformats.org/officeDocument/2006/relationships/hyperlink" Target="https://kaysharbor.com/blog/healthcare/5-healthcare-dashboard-metrics" TargetMode="External"/><Relationship Id="rId32" Type="http://schemas.openxmlformats.org/officeDocument/2006/relationships/hyperlink" Target="https://www.linkedin.com/pulse/accounting-metrics-what-key-performance-indicators-why-tim-hughes" TargetMode="External"/><Relationship Id="rId37" Type="http://schemas.openxmlformats.org/officeDocument/2006/relationships/hyperlink" Target="https://www.revfine.com/revenue-management-kpis-hotels/" TargetMode="External"/><Relationship Id="rId40" Type="http://schemas.openxmlformats.org/officeDocument/2006/relationships/hyperlink" Target="https://en.wikipedia.org/wiki/Pearson_correlation_coefficient" TargetMode="External"/><Relationship Id="rId45" Type="http://schemas.openxmlformats.org/officeDocument/2006/relationships/image" Target="media/image2.gif"/><Relationship Id="rId5" Type="http://schemas.openxmlformats.org/officeDocument/2006/relationships/hyperlink" Target="https://www.beckershospitalreview.com/strategic-planning/19-metrics-to-measure-hospitals-progress-toward-value-based-care.html" TargetMode="External"/><Relationship Id="rId15" Type="http://schemas.openxmlformats.org/officeDocument/2006/relationships/hyperlink" Target="https://www.practicebuilders.com/blog/8-essential-metrics-healthcare-marketers-must-focus-on/" TargetMode="External"/><Relationship Id="rId23" Type="http://schemas.openxmlformats.org/officeDocument/2006/relationships/hyperlink" Target="http://www.hfma.org/brg/pdf/MedeAnalytics_Building%20a%20Hospital%20Scorecard_White%20Paper.pdf" TargetMode="External"/><Relationship Id="rId28" Type="http://schemas.openxmlformats.org/officeDocument/2006/relationships/hyperlink" Target="https://www.nytimes.com/2017/07/24/upshot/which-metrics-on-hospital-quality-should-patients-pay-attention-to.html" TargetMode="External"/><Relationship Id="rId36" Type="http://schemas.openxmlformats.org/officeDocument/2006/relationships/hyperlink" Target="http://www.traveltripper.com/blog/the-most-important-metrics-for-hotel-revenue-managers/" TargetMode="External"/><Relationship Id="rId10" Type="http://schemas.openxmlformats.org/officeDocument/2006/relationships/hyperlink" Target="http://www.healthdata.org/" TargetMode="External"/><Relationship Id="rId19" Type="http://schemas.openxmlformats.org/officeDocument/2006/relationships/hyperlink" Target="https://www.scoro.com/blog/sales-kpis-for-executive-dashboard/" TargetMode="External"/><Relationship Id="rId31" Type="http://schemas.openxmlformats.org/officeDocument/2006/relationships/hyperlink" Target="https://www.business-case-analysis.com/financial-metrics.html" TargetMode="External"/><Relationship Id="rId44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healthcarefinancenews.com/directory/value-based-purchasing" TargetMode="External"/><Relationship Id="rId14" Type="http://schemas.openxmlformats.org/officeDocument/2006/relationships/hyperlink" Target="https://guidingmetrics.com/content/home-health-industrys-12-most-critical-metrics/" TargetMode="External"/><Relationship Id="rId22" Type="http://schemas.openxmlformats.org/officeDocument/2006/relationships/hyperlink" Target="https://guidingmetrics.com/content/hospital-industrys-10-most-critical-metrics/" TargetMode="External"/><Relationship Id="rId27" Type="http://schemas.openxmlformats.org/officeDocument/2006/relationships/hyperlink" Target="https://www.beckershospitalreview.com/pdfs/conference/13_Hafner_Using_Metrics_to_Analyze_Hospital_Perf.pdf" TargetMode="External"/><Relationship Id="rId30" Type="http://schemas.openxmlformats.org/officeDocument/2006/relationships/hyperlink" Target="http://accountingx.com/accounting-metrics/" TargetMode="External"/><Relationship Id="rId35" Type="http://schemas.openxmlformats.org/officeDocument/2006/relationships/hyperlink" Target="https://guidingmetrics.com/content/hotel-industrys-14-most-critical-metrics/" TargetMode="External"/><Relationship Id="rId43" Type="http://schemas.openxmlformats.org/officeDocument/2006/relationships/hyperlink" Target="https://en.wikipedia.org/wiki/Moving_average#Exponential_moving_average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www.healthcarefinancenews.com/news/costly-physician-performance-metrics-have-serious-flaws-study-find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nejm.org/doi/full/10.1056/NEJMp1802595" TargetMode="External"/><Relationship Id="rId17" Type="http://schemas.openxmlformats.org/officeDocument/2006/relationships/hyperlink" Target="https://blog.hubspot.com/sales/sales-metrics" TargetMode="External"/><Relationship Id="rId25" Type="http://schemas.openxmlformats.org/officeDocument/2006/relationships/hyperlink" Target="https://blog.definitivehc.com/top-10-hospital-performance-metrics-you-need-to-know" TargetMode="External"/><Relationship Id="rId33" Type="http://schemas.openxmlformats.org/officeDocument/2006/relationships/hyperlink" Target="https://www.washingtonpost.com/blogs/on-small-business/post/5-financial-metrics-you-should-know/2012/05/25/gJQAuDSjpU_blog.html?noredirect=on&amp;utm_term=.c0dde47583e0" TargetMode="External"/><Relationship Id="rId38" Type="http://schemas.openxmlformats.org/officeDocument/2006/relationships/hyperlink" Target="https://eugeneasahara.com/2011/07/04/find-and-measure-relationships-in-your-olap-cubes/" TargetMode="External"/><Relationship Id="rId46" Type="http://schemas.openxmlformats.org/officeDocument/2006/relationships/image" Target="media/image3.png"/><Relationship Id="rId20" Type="http://schemas.openxmlformats.org/officeDocument/2006/relationships/hyperlink" Target="https://hbr.org/2013/12/new-insight-into-key-sales-metrics" TargetMode="External"/><Relationship Id="rId41" Type="http://schemas.openxmlformats.org/officeDocument/2006/relationships/hyperlink" Target="https://eugeneasahara.com/2013/01/18/nonlinear-regression-md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10</Pages>
  <Words>1766</Words>
  <Characters>10072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Klapp</dc:creator>
  <cp:keywords/>
  <dc:description/>
  <cp:lastModifiedBy>Carlos Klapp</cp:lastModifiedBy>
  <cp:revision>6</cp:revision>
  <dcterms:created xsi:type="dcterms:W3CDTF">2018-07-26T13:54:00Z</dcterms:created>
  <dcterms:modified xsi:type="dcterms:W3CDTF">2018-07-30T05:56:00Z</dcterms:modified>
</cp:coreProperties>
</file>