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35B15" w14:textId="5ED72D08" w:rsidR="00175D31" w:rsidRDefault="00175D31">
      <w:r>
        <w:t>Knowledge sample</w:t>
      </w:r>
    </w:p>
    <w:sectPr w:rsidR="0017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1"/>
    <w:rsid w:val="001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C42C"/>
  <w15:chartTrackingRefBased/>
  <w15:docId w15:val="{C8CB6589-F240-49B5-8DA1-335D8DD5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Oshadee Gangangana</dc:creator>
  <cp:keywords/>
  <dc:description/>
  <cp:lastModifiedBy>Oshadee Gangangana</cp:lastModifiedBy>
  <cp:revision>1</cp:revision>
  <dcterms:created xsi:type="dcterms:W3CDTF">2021-04-04T17:22:00Z</dcterms:created>
  <dcterms:modified xsi:type="dcterms:W3CDTF">2021-04-04T17:36:00Z</dcterms:modified>
</cp:coreProperties>
</file>