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D551A1" w:rsidRDefault="00D551A1" w:rsidP="00D551A1">
      <w:pPr>
        <w:spacing w:before="240"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p>
    <w:p w:rsidR="00D551A1" w:rsidRDefault="00D551A1" w:rsidP="00D551A1">
      <w:pPr>
        <w:spacing w:after="0" w:line="240" w:lineRule="auto"/>
        <w:rPr>
          <w:i/>
        </w:rPr>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6E686C" w:rsidRDefault="0023480D" w:rsidP="003A60F2">
      <w:pPr>
        <w:spacing w:after="0"/>
      </w:pPr>
      <w:r w:rsidRPr="0023480D">
        <w:rPr>
          <w:b/>
          <w:sz w:val="28"/>
          <w:szCs w:val="28"/>
        </w:rPr>
        <w:t>2</w:t>
      </w:r>
      <w:r w:rsidR="003C5AEE" w:rsidRPr="0023480D">
        <w:rPr>
          <w:b/>
          <w:sz w:val="28"/>
          <w:szCs w:val="28"/>
        </w:rPr>
        <w:t>. Rela</w:t>
      </w:r>
      <w:r w:rsidRPr="0023480D">
        <w:rPr>
          <w:b/>
          <w:sz w:val="28"/>
          <w:szCs w:val="28"/>
        </w:rPr>
        <w:t>ted Work</w:t>
      </w:r>
      <w:r>
        <w:t xml:space="preserve"> </w:t>
      </w:r>
      <w:r>
        <w:br/>
      </w:r>
    </w:p>
    <w:p w:rsidR="0023480D" w:rsidRPr="006E686C" w:rsidRDefault="0023480D" w:rsidP="003A60F2">
      <w:pPr>
        <w:spacing w:after="0"/>
        <w:rPr>
          <w:b/>
          <w:u w:val="single"/>
        </w:rPr>
      </w:pPr>
      <w:r w:rsidRPr="006E686C">
        <w:rPr>
          <w:b/>
          <w:u w:val="single"/>
        </w:rPr>
        <w:t>UI and Content Access</w:t>
      </w:r>
    </w:p>
    <w:p w:rsidR="00D551A1" w:rsidRDefault="00D551A1" w:rsidP="00D551A1">
      <w:pPr>
        <w:spacing w:after="0" w:line="240" w:lineRule="auto"/>
        <w:jc w:val="both"/>
      </w:pPr>
      <w:r>
        <w:t>Information display like TV channel format can be seen on some applications. Youtube uses list format to display the video clips[]. XXX uses it to display possible videos for users[].  However, as the best we know, we do not see any system proposes an idea to display web sites as TV channels for the user.</w:t>
      </w:r>
    </w:p>
    <w:p w:rsidR="00D551A1" w:rsidRDefault="00D551A1" w:rsidP="00D551A1">
      <w:pPr>
        <w:spacing w:after="0" w:line="240" w:lineRule="auto"/>
        <w:jc w:val="both"/>
      </w:pPr>
    </w:p>
    <w:p w:rsidR="00D551A1" w:rsidRDefault="00D551A1" w:rsidP="00D551A1">
      <w:pPr>
        <w:spacing w:after="0" w:line="240" w:lineRule="auto"/>
        <w:jc w:val="both"/>
      </w:pPr>
      <w:r>
        <w:t xml:space="preserve">To the Web content access, programmers can write JavaScript program embedded into web pages to provide web page content access dynamically. Chickenfoot and Greasemonkey are two web scripting system to let users write the script to customize the Web pages for their preference [][]. </w:t>
      </w:r>
    </w:p>
    <w:p w:rsidR="0023480D" w:rsidRDefault="0023480D" w:rsidP="003A60F2">
      <w:pPr>
        <w:spacing w:after="0"/>
      </w:pPr>
    </w:p>
    <w:p w:rsidR="003A60F2" w:rsidRPr="006E686C" w:rsidRDefault="0023480D" w:rsidP="003A60F2">
      <w:pPr>
        <w:spacing w:after="0"/>
        <w:rPr>
          <w:b/>
          <w:u w:val="single"/>
        </w:rPr>
      </w:pPr>
      <w:r w:rsidRPr="006E686C">
        <w:rPr>
          <w:b/>
          <w:u w:val="single"/>
        </w:rPr>
        <w:t>Speech</w:t>
      </w:r>
      <w:r w:rsidR="006E686C" w:rsidRPr="006E686C">
        <w:rPr>
          <w:b/>
          <w:u w:val="single"/>
        </w:rPr>
        <w:t xml:space="preserve"> invoked content access</w:t>
      </w:r>
    </w:p>
    <w:p w:rsidR="007972F6" w:rsidRDefault="007972F6" w:rsidP="007972F6">
      <w:pPr>
        <w:spacing w:after="0"/>
      </w:pPr>
    </w:p>
    <w:p w:rsidR="003A60F2" w:rsidRDefault="007972F6" w:rsidP="007972F6">
      <w:pPr>
        <w:spacing w:after="0"/>
      </w:pPr>
      <w:r>
        <w:t xml:space="preserve">    Speech invoked web content access is a 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BB7CA4">
        <w:t>3</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use voice commands to start and switch between applications, control the operating system, and even fill out forms on the Web.</w:t>
      </w:r>
      <w:r w:rsidR="000B3CC0">
        <w:t xml:space="preserve"> </w:t>
      </w:r>
      <w:r w:rsidR="00BB7CA4">
        <w:t>H</w:t>
      </w:r>
      <w:r w:rsidR="000B3CC0">
        <w:t xml:space="preserve">owever it does not allow much flexibility </w:t>
      </w:r>
      <w:r w:rsidR="00BB7CA4">
        <w:t>in browsing the web.</w:t>
      </w:r>
    </w:p>
    <w:p w:rsidR="00D551A1" w:rsidRDefault="00E7527A" w:rsidP="003A60F2">
      <w:pPr>
        <w:spacing w:after="0"/>
        <w:rPr>
          <w:b/>
          <w:sz w:val="28"/>
          <w:szCs w:val="28"/>
        </w:rPr>
      </w:pPr>
      <w:r>
        <w:lastRenderedPageBreak/>
        <w:br/>
      </w:r>
    </w:p>
    <w:p w:rsidR="00D551A1" w:rsidRDefault="00D551A1">
      <w:pPr>
        <w:rPr>
          <w:b/>
          <w:sz w:val="28"/>
          <w:szCs w:val="28"/>
        </w:rPr>
      </w:pPr>
      <w:r>
        <w:rPr>
          <w:b/>
          <w:sz w:val="28"/>
          <w:szCs w:val="28"/>
        </w:rPr>
        <w:br w:type="page"/>
      </w:r>
    </w:p>
    <w:p w:rsidR="00D551A1" w:rsidRDefault="00E7527A" w:rsidP="003A60F2">
      <w:pPr>
        <w:spacing w:after="0"/>
      </w:pPr>
      <w:r w:rsidRPr="00E7527A">
        <w:rPr>
          <w:b/>
          <w:sz w:val="28"/>
          <w:szCs w:val="28"/>
        </w:rPr>
        <w:lastRenderedPageBreak/>
        <w:t>3. Plan of Implementation</w:t>
      </w:r>
      <w:r w:rsidR="003C5AEE">
        <w:br/>
      </w:r>
    </w:p>
    <w:p w:rsidR="00D551A1" w:rsidRDefault="00D551A1" w:rsidP="00D551A1">
      <w:pPr>
        <w:spacing w:after="0" w:line="240" w:lineRule="auto"/>
        <w:jc w:val="both"/>
      </w:pPr>
      <w:r>
        <w:t>The Webnnel system architecture contains four components: (1) web content manipulation; (2) channel presentation; (3) speech command extraction; (4) command to channel interface.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br/>
      </w:r>
      <w:r w:rsidRPr="00E7527A">
        <w:rPr>
          <w:b/>
          <w:sz w:val="28"/>
          <w:szCs w:val="28"/>
        </w:rPr>
        <w:t>4. Timeline</w:t>
      </w:r>
    </w:p>
    <w:p w:rsidR="00993663" w:rsidRDefault="00881A36" w:rsidP="003A60F2">
      <w:pPr>
        <w:spacing w:after="0"/>
      </w:pPr>
      <w:r>
        <w:t xml:space="preserve">    </w:t>
      </w:r>
    </w:p>
    <w:p w:rsidR="007B4F86" w:rsidRDefault="005E7FF0" w:rsidP="003A60F2">
      <w:pPr>
        <w:spacing w:after="0"/>
      </w:pPr>
      <w:r>
        <w:t>The  following Gantt chart shows the tentative timeline we have allocated for this project.</w:t>
      </w:r>
    </w:p>
    <w:p w:rsidR="00D551A1" w:rsidRDefault="00D551A1" w:rsidP="003A60F2">
      <w:pPr>
        <w:spacing w:after="0"/>
      </w:pPr>
      <w:r>
        <w:rPr>
          <w:noProof/>
          <w:lang w:eastAsia="en-US"/>
        </w:rPr>
        <w:drawing>
          <wp:anchor distT="0" distB="0" distL="114300" distR="114300" simplePos="0" relativeHeight="251658240" behindDoc="0" locked="0" layoutInCell="1" allowOverlap="1">
            <wp:simplePos x="0" y="0"/>
            <wp:positionH relativeFrom="column">
              <wp:posOffset>-121627</wp:posOffset>
            </wp:positionH>
            <wp:positionV relativeFrom="paragraph">
              <wp:posOffset>62083</wp:posOffset>
            </wp:positionV>
            <wp:extent cx="6838950" cy="1872762"/>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6838950" cy="187276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lastRenderedPageBreak/>
        <w:t>6. References</w:t>
      </w:r>
    </w:p>
    <w:p w:rsidR="00D551A1" w:rsidRDefault="00D551A1" w:rsidP="00D551A1">
      <w:pPr>
        <w:autoSpaceDE w:val="0"/>
        <w:autoSpaceDN w:val="0"/>
        <w:adjustRightInd w:val="0"/>
        <w:spacing w:after="0" w:line="240" w:lineRule="auto"/>
        <w:ind w:left="270" w:hanging="270"/>
        <w:rPr>
          <w:rFonts w:cs="Times New Roman"/>
        </w:rPr>
      </w:pPr>
      <w:r w:rsidRPr="0023616A">
        <w:t xml:space="preserve">[1] </w:t>
      </w:r>
      <w:r w:rsidRPr="0023616A">
        <w:rPr>
          <w:rFonts w:cs="Times New Roman"/>
        </w:rPr>
        <w:t xml:space="preserve">Petrie, H., Hamilton, F. and King, N. Tension, what tension? Website accessibility and visual design. </w:t>
      </w:r>
      <w:r w:rsidRPr="0023616A">
        <w:rPr>
          <w:rFonts w:cs="Times New Roman"/>
          <w:i/>
          <w:iCs/>
        </w:rPr>
        <w:t>Proceedings of the 2004 international cross-disciplinaryworkshop on Web accessibility (W4A)</w:t>
      </w:r>
      <w:r w:rsidRPr="0023616A">
        <w:rPr>
          <w:rFonts w:cs="Times New Roman"/>
        </w:rPr>
        <w:t>, pp. 13-18, 2004.</w:t>
      </w:r>
    </w:p>
    <w:p w:rsidR="00D551A1" w:rsidRDefault="00D551A1" w:rsidP="00D551A1">
      <w:pPr>
        <w:autoSpaceDE w:val="0"/>
        <w:autoSpaceDN w:val="0"/>
        <w:adjustRightInd w:val="0"/>
        <w:spacing w:after="0" w:line="240" w:lineRule="auto"/>
        <w:ind w:left="270" w:hanging="270"/>
        <w:rPr>
          <w:rFonts w:cs="Times New Roman"/>
        </w:rPr>
      </w:pPr>
    </w:p>
    <w:p w:rsidR="00D551A1" w:rsidRPr="0023616A" w:rsidRDefault="00D551A1" w:rsidP="00D551A1">
      <w:pPr>
        <w:autoSpaceDE w:val="0"/>
        <w:autoSpaceDN w:val="0"/>
        <w:adjustRightInd w:val="0"/>
        <w:spacing w:after="0" w:line="240" w:lineRule="auto"/>
        <w:ind w:left="270" w:hanging="270"/>
        <w:rPr>
          <w:rFonts w:cs="Times New Roman"/>
          <w:i/>
          <w:iCs/>
        </w:rPr>
      </w:pPr>
      <w:r w:rsidRPr="0023616A">
        <w:rPr>
          <w:rFonts w:cs="Times New Roman"/>
        </w:rPr>
        <w:t xml:space="preserve">[2] Richards, J. and Hanson, V. Web accessibility: a broader view. </w:t>
      </w:r>
      <w:r w:rsidRPr="0023616A">
        <w:rPr>
          <w:rFonts w:cs="Times New Roman"/>
          <w:i/>
          <w:iCs/>
        </w:rPr>
        <w:t>Proceedings of the 13th international conferenceon World Wide Web</w:t>
      </w:r>
      <w:r w:rsidRPr="0023616A">
        <w:rPr>
          <w:rFonts w:cs="Times New Roman"/>
        </w:rPr>
        <w:t>, pp. 72-79, 2004.</w:t>
      </w:r>
    </w:p>
    <w:p w:rsidR="00881A36" w:rsidRDefault="00881A36" w:rsidP="00D551A1">
      <w:pPr>
        <w:spacing w:after="0"/>
      </w:pPr>
    </w:p>
    <w:p w:rsidR="00BB7CA4" w:rsidRDefault="00BB7CA4" w:rsidP="00D551A1">
      <w:pPr>
        <w:spacing w:after="0"/>
      </w:pPr>
      <w:r>
        <w:t xml:space="preserve">[3] </w:t>
      </w:r>
      <w:r w:rsidRPr="00BB7CA4">
        <w:t>http://www.microsoft.com/enable/products/windowsvista/speech.aspx</w:t>
      </w:r>
    </w:p>
    <w:sectPr w:rsidR="00BB7CA4" w:rsidSect="00866121">
      <w:headerReference w:type="default" r:id="rId9"/>
      <w:footerReference w:type="default" r:id="rId10"/>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C3C" w:rsidRDefault="00B44C3C" w:rsidP="007C78A9">
      <w:pPr>
        <w:spacing w:after="0" w:line="240" w:lineRule="auto"/>
      </w:pPr>
      <w:r>
        <w:separator/>
      </w:r>
    </w:p>
  </w:endnote>
  <w:endnote w:type="continuationSeparator" w:id="1">
    <w:p w:rsidR="00B44C3C" w:rsidRDefault="00B44C3C"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115659">
        <w:pPr>
          <w:pStyle w:val="Footer"/>
          <w:jc w:val="center"/>
        </w:pPr>
        <w:fldSimple w:instr=" PAGE   \* MERGEFORMAT ">
          <w:r w:rsidR="00BB7CA4">
            <w:rPr>
              <w:noProof/>
            </w:rPr>
            <w:t>1</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C3C" w:rsidRDefault="00B44C3C" w:rsidP="007C78A9">
      <w:pPr>
        <w:spacing w:after="0" w:line="240" w:lineRule="auto"/>
      </w:pPr>
      <w:r>
        <w:separator/>
      </w:r>
    </w:p>
  </w:footnote>
  <w:footnote w:type="continuationSeparator" w:id="1">
    <w:p w:rsidR="00B44C3C" w:rsidRDefault="00B44C3C"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115659">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2290">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B3CC0"/>
    <w:rsid w:val="001072FD"/>
    <w:rsid w:val="00115659"/>
    <w:rsid w:val="0012590D"/>
    <w:rsid w:val="00133C4E"/>
    <w:rsid w:val="0023480D"/>
    <w:rsid w:val="00244D19"/>
    <w:rsid w:val="00375282"/>
    <w:rsid w:val="003A60F2"/>
    <w:rsid w:val="003C5AEE"/>
    <w:rsid w:val="00452FCC"/>
    <w:rsid w:val="00455957"/>
    <w:rsid w:val="00490A40"/>
    <w:rsid w:val="004D45C2"/>
    <w:rsid w:val="00515404"/>
    <w:rsid w:val="00525E27"/>
    <w:rsid w:val="00572569"/>
    <w:rsid w:val="005E7FF0"/>
    <w:rsid w:val="006E686C"/>
    <w:rsid w:val="006E7BAE"/>
    <w:rsid w:val="007705EB"/>
    <w:rsid w:val="00790C20"/>
    <w:rsid w:val="007972F6"/>
    <w:rsid w:val="007B4F86"/>
    <w:rsid w:val="007B51B3"/>
    <w:rsid w:val="007C78A9"/>
    <w:rsid w:val="0086257C"/>
    <w:rsid w:val="00866121"/>
    <w:rsid w:val="0087289A"/>
    <w:rsid w:val="00881A36"/>
    <w:rsid w:val="008C2961"/>
    <w:rsid w:val="00956299"/>
    <w:rsid w:val="00974DCA"/>
    <w:rsid w:val="00981013"/>
    <w:rsid w:val="00993663"/>
    <w:rsid w:val="009F2BBC"/>
    <w:rsid w:val="00B21273"/>
    <w:rsid w:val="00B232B4"/>
    <w:rsid w:val="00B3652D"/>
    <w:rsid w:val="00B44C3C"/>
    <w:rsid w:val="00B92A13"/>
    <w:rsid w:val="00BB6680"/>
    <w:rsid w:val="00BB7CA4"/>
    <w:rsid w:val="00C231A4"/>
    <w:rsid w:val="00CC562A"/>
    <w:rsid w:val="00D551A1"/>
    <w:rsid w:val="00D94966"/>
    <w:rsid w:val="00DB526A"/>
    <w:rsid w:val="00E7527A"/>
    <w:rsid w:val="00EB60FB"/>
    <w:rsid w:val="00F3745F"/>
    <w:rsid w:val="00F9693C"/>
    <w:rsid w:val="00FC3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8CCB-EDF3-4946-8220-FC028F48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Oshani Seneviratne</cp:lastModifiedBy>
  <cp:revision>31</cp:revision>
  <dcterms:created xsi:type="dcterms:W3CDTF">2008-04-04T20:50:00Z</dcterms:created>
  <dcterms:modified xsi:type="dcterms:W3CDTF">2008-04-08T00:52:00Z</dcterms:modified>
</cp:coreProperties>
</file>