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16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Loic Li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10/01/24. 13h30&gt;16h45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le site internet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nous sommes concerté pour se répartir les différentes pages du sites internet que nous all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Page à rendre le 22/12</w:t>
            </w:r>
          </w:p>
        </w:tc>
      </w:tr>
    </w:tbl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1047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150"/>
        <w:tblGridChange w:id="0">
          <w:tblGrid>
            <w:gridCol w:w="1320"/>
            <w:gridCol w:w="915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également la partie BDD qui sera liée au PHP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le PHP ainsi que la base de données pour le bon fonctionnement du site et pour répondre à la demande du client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BDD et PHP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>
          <w:color w:val="ff0000"/>
        </w:rPr>
      </w:pPr>
      <w:bookmarkStart w:colFirst="0" w:colLast="0" w:name="_heading=h.eepqwe5vl24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6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245"/>
        <w:tblGridChange w:id="0">
          <w:tblGrid>
            <w:gridCol w:w="1080"/>
            <w:gridCol w:w="1560"/>
            <w:gridCol w:w="1245"/>
            <w:gridCol w:w="451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PHP/BDD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11/01/24</w:t>
        <w:tab/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39xhinMeiHV05KcS1euIsHrAkA==">CgMxLjAyDmguZWVwcXdlNXZsMjRxOAByITFERHJYWHZyM0l1Q1VmR09VNFdFdENOOWt2U04tazlpSw==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