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536"/>
          <w:tab w:val="right" w:leader="none" w:pos="9072"/>
        </w:tabs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36"/>
          <w:tab w:val="right" w:leader="none" w:pos="9072"/>
        </w:tabs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right" w:leader="none" w:pos="9072"/>
        </w:tabs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Contexte :</w:t>
      </w:r>
    </w:p>
    <w:p w:rsidR="00000000" w:rsidDel="00000000" w:rsidP="00000000" w:rsidRDefault="00000000" w:rsidRPr="00000000" w14:paraId="00000004">
      <w:pPr>
        <w:tabs>
          <w:tab w:val="center" w:leader="none" w:pos="4536"/>
          <w:tab w:val="right" w:leader="none" w:pos="9072"/>
        </w:tabs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j’ai continuer a compléter le cahiers des charge avec loïc et tharindu ,j’ai en outre expliquer </w:t>
      </w:r>
      <w:r w:rsidDel="00000000" w:rsidR="00000000" w:rsidRPr="00000000">
        <w:rPr>
          <w:sz w:val="30"/>
          <w:szCs w:val="30"/>
          <w:rtl w:val="0"/>
        </w:rPr>
        <w:t xml:space="preserve">les limites du projet: ce qui n’est PAS compris dans le projet afin d’éviter toute ambiguïté,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9960"/>
          <w:tab w:val="left" w:leader="none" w:pos="9960"/>
          <w:tab w:val="left" w:leader="none" w:pos="9960"/>
          <w:tab w:val="left" w:leader="none" w:pos="9960"/>
          <w:tab w:val="left" w:leader="none" w:pos="9960"/>
          <w:tab w:val="left" w:leader="none" w:pos="9960"/>
        </w:tabs>
        <w:spacing w:lin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sécurité du projet : ce qui doit être sécurité en cas d’attaque ,[...]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 rapport au explication du client initiateur du projet et au consigné sur le projet fait en amphi .</w:t>
      </w:r>
    </w:p>
    <w:p w:rsidR="00000000" w:rsidDel="00000000" w:rsidP="00000000" w:rsidRDefault="00000000" w:rsidRPr="00000000" w14:paraId="00000008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plus j’ai noté dans les amphis les explication sur un vrai CR</w:t>
      </w:r>
    </w:p>
    <w:p w:rsidR="00000000" w:rsidDel="00000000" w:rsidP="00000000" w:rsidRDefault="00000000" w:rsidRPr="00000000" w14:paraId="00000009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|</w:t>
      </w:r>
    </w:p>
    <w:p w:rsidR="00000000" w:rsidDel="00000000" w:rsidP="00000000" w:rsidRDefault="00000000" w:rsidRPr="00000000" w14:paraId="0000000A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|</w:t>
      </w:r>
    </w:p>
    <w:p w:rsidR="00000000" w:rsidDel="00000000" w:rsidP="00000000" w:rsidRDefault="00000000" w:rsidRPr="00000000" w14:paraId="0000000B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|</w:t>
      </w:r>
    </w:p>
    <w:p w:rsidR="00000000" w:rsidDel="00000000" w:rsidP="00000000" w:rsidRDefault="00000000" w:rsidRPr="00000000" w14:paraId="0000000C">
      <w:pPr>
        <w:tabs>
          <w:tab w:val="center" w:leader="none" w:pos="4536"/>
          <w:tab w:val="right" w:leader="none" w:pos="9072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Communication : se présenter (développer)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séance prévu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Argumentaire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Complémentarité (les compétences de chacun)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Souvent trop minimaliste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Présentation du cahiers des charge a l’oral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Passer devant un client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Noté : si on arrive bien à expliquer le projet 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Comment on parle/explique au client du cahiers des charge a un vrai client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2ème note : présentation de l'équipe(nom/choix des membre)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Présentation écrite du choix des membres de l’équipe et le nom de l’équipe pq ce nom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plus de chacun et notre complémentarité.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savoir faire et le savoir être de chacun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3ème :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Présentation écrite de l'intérêt de communication de l’équipe(outil utiliser /outil possible 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dernière note collective : tout expliquer du début à la fin, du pourquoi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du comment, j’ai fait ça puis à la fin on a ça.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 a mettre dans les CR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comment on a avancé ,les décision du groupe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date du prochain rendez-vous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faire les un peu près les mêmes ligne 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 collectif = 2 oraux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 individuel = 1 écrit 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faire un brief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lin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CR : Séance 4-1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36"/>
        <w:szCs w:val="36"/>
        <w:rtl w:val="0"/>
      </w:rPr>
      <w:t xml:space="preserve">30/11/2023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