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XXX-000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 Li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05/12/2023 - 8h30 - 12h30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Julien,Nassim,Loic,Patrick,Tharindu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SujetSaphir.pdf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Présents + profs</w:t>
            </w:r>
          </w:p>
        </w:tc>
      </w:tr>
    </w:tbl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Compte rendu validé par le Client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 &lt; mettre la date &gt;  /  EN COURS de validation&gt;  /  NON Validé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allons nous séparer les tâches afin d’être plus efficace mais chaque membres sera tout de même consulté pour qu’on soit tous en accord sur le projet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répartition est : 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Nassim , Julien &gt; Maquettage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Julien , Tharindu &gt; Création Logo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Loic , Tharindu &gt; Diagramme de séquence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Patrick &gt; Gantt + Diagramme Relationnel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510" w:tblpY="0"/>
        <w:tblW w:w="1072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840"/>
        <w:gridCol w:w="1320"/>
        <w:gridCol w:w="1275"/>
        <w:gridCol w:w="4980"/>
        <w:gridCol w:w="885"/>
        <w:gridCol w:w="1425"/>
        <w:tblGridChange w:id="0">
          <w:tblGrid>
            <w:gridCol w:w="840"/>
            <w:gridCol w:w="1320"/>
            <w:gridCol w:w="1275"/>
            <w:gridCol w:w="4980"/>
            <w:gridCol w:w="885"/>
            <w:gridCol w:w="1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8496b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8496b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8496b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8496b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8496b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8496b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rHeight w:val="939.2187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Création diagramme de séquence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05/12/2023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l’aide du Cdc nous avons créé un diagramme de séquence qui plus tard nous permettra de bien programmer le site internet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Tharindu,</w:t>
              <w:br w:type="textWrapping"/>
              <w:t xml:space="preserve">Loic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Maquettage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05/12/2023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Ils se sont occupé du début de la conception de la maquette (en prenant compte de nos avis) afin de l’envoyer à notre Client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Création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05/12/2023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Nous avons créé un logo pour notre entreprise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 Tharindu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Gantt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05/12/2023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Modification de gantt en fonction de ce qu’on à réaliser aujourd’hui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Diagramme Relationnel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05/12/2023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 s’est occupé de faire le diagramme relationnel en fonction de la BDD (avec le Cdc nous avions les informations nécessaire pour connaître le contenue qu’il y aura dans les tables de la BD)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Fini,avec possibilité de modification</w:t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06/12/2023</w:t>
      </w:r>
    </w:p>
    <w:p w:rsidR="00000000" w:rsidDel="00000000" w:rsidP="00000000" w:rsidRDefault="00000000" w:rsidRPr="00000000" w14:paraId="0000005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color w:val="ff0000"/>
          <w:sz w:val="38"/>
          <w:szCs w:val="38"/>
        </w:rPr>
      </w:pPr>
      <w:bookmarkStart w:colFirst="0" w:colLast="0" w:name="_heading=h.8kdaxwpl4zpd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 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SAE Extranet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 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SAE Extranet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pre2YrAcwODRjG2d2weE/uDTw==">CgMxLjAyDmguOGtkYXh3cGw0enBkOAByITE5THI2anIzNEdHbXlwaEltN0pOcnl5Y24wa2RLdzBtdA==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