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center"/>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CAHIER DES CHARGES - PROJET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XXXXXXXX</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SOCIETE / STARTUP </w:t>
      </w:r>
      <w:r w:rsidDel="00000000" w:rsidR="00000000" w:rsidRPr="00000000">
        <w:rPr>
          <w:rFonts w:ascii="Arial" w:cs="Arial" w:eastAsia="Arial" w:hAnsi="Arial"/>
          <w:b w:val="1"/>
          <w:color w:val="0000ff"/>
          <w:rtl w:val="0"/>
        </w:rPr>
        <w:t xml:space="preserve">Boogie TEAM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1  du  &lt;date 30/</w:t>
      </w: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rtl w:val="0"/>
        </w:rPr>
        <w:t xml:space="preserve">2023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single"/>
          <w:shd w:fill="auto" w:val="clear"/>
          <w:vertAlign w:val="baseline"/>
          <w:rtl w:val="0"/>
        </w:rPr>
        <w:t xml:space="preserve">NOTES</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1°) ce document n’est qu’un modèle qu’il faudra adapter en fonction du contexte des projets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2°) le nom du fichier Cahier de Charges doit respecter le format suivant :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CdC &lt;nom du groupe projet&gt; &lt;Version x.x&gt; &lt;date version&gt;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Il doit y avoir autant d’occurrence de fichier cahier des charges que de version. Dès que vous modifiez quelques </w:t>
      </w:r>
      <w:r w:rsidDel="00000000" w:rsidR="00000000" w:rsidRPr="00000000">
        <w:rPr>
          <w:rFonts w:ascii="Arial" w:cs="Arial" w:eastAsia="Arial" w:hAnsi="Arial"/>
          <w:color w:val="ff0000"/>
          <w:sz w:val="20"/>
          <w:szCs w:val="20"/>
          <w:rtl w:val="0"/>
        </w:rPr>
        <w:t xml:space="preserve">chose</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dans le cahier des charges, cela donne lieu à une nouvelle version. Exemple de version : 0.1 , 0.2 etc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puis 1.0 , 1.1 , etc…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Mettre les noms des rédacteurs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hanging="360"/>
        <w:jc w:val="lef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Boogie Team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Il s’agit d’expliquer ici quel est l’environnement du projet : entreprise, association … en détaillant les activités de la société/startup, c’est à dire le « client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Dans le cadre des activités de la SAS Perform Vision dirigée par Slim ELLOUZE</w:t>
      </w:r>
      <w:r w:rsidDel="00000000" w:rsidR="00000000" w:rsidRPr="00000000">
        <w:rPr>
          <w:rFonts w:ascii="Arial" w:cs="Arial" w:eastAsia="Arial" w:hAnsi="Arial"/>
          <w:i w:val="1"/>
          <w:color w:val="0000ff"/>
          <w:sz w:val="20"/>
          <w:szCs w:val="20"/>
          <w:rtl w:val="0"/>
        </w:rPr>
        <w:t xml:space="preserve"> </w:t>
      </w:r>
      <w:r w:rsidDel="00000000" w:rsidR="00000000" w:rsidRPr="00000000">
        <w:rPr>
          <w:rFonts w:ascii="Arial" w:cs="Arial" w:eastAsia="Arial" w:hAnsi="Arial"/>
          <w:sz w:val="20"/>
          <w:szCs w:val="20"/>
          <w:rtl w:val="0"/>
        </w:rPr>
        <w:t xml:space="preserve">cette dernière doit proposer des prestations en régime à ses clients.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Interlocuteur(s) du projet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Nomment les personnes chez le « client » (fonctions, rôles) qui pourront apporter des précisions sur le cahier des charges.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Dans le cas de cette SAE, le « client » se fait aider de l’équipe projet pour la rédaction du cahier des charges. Dans la réalité, c’est aussi parfois le cas.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Slim ELLOUZE, client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Il s’agit d’expliquer ici les raisons, l’origine, la temporalité (pourquoi le faire maintenant) de ce projet, pour qui et pourquoi ce projet doit être développé.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Présenter de façon générale et courte le contexte du projet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Expliquer, positionner, si possible, le niveau de complexité, les difficultés apparentes lors de la rédaction du cahier des charges, et celles qui pourraient apparaître.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 projet trouve son origine dans la demande émanant de notre client Slim Ellouze, qui a soumis la nécessité de développer un site web. Cette demande peut découler de diverses raisons telles que l'amélioration des processus internes, la facilitation des interactions, ou la création d'une plateforme de prestation de services en ligne.</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 projet est actuellement en cours, celui-ci est destiné au client initiateur de la demande. Il doit être développé pour répondre à ses besoins spécifiques, tels que la mise en place d'un site administratif/gestionnaire/client/prestataire.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les limites du projet, ce qui n’est PAS compris dans le projet afin d’éviter toute ambiguïté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Les limites du projet se situent dans le manque de détails sur la sécurité des accès donc la gestion de mot de passe et la gestion des identifiants.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Exigences fonctionnelles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Lister et préciser les fonctions attendues (création, consultation, calculs …)  à partir des besoins exprimés par des phrases courtes, claires et non ambigües. L’objectif est de comprendre ce qu’il y a à développer et se faire une idée précise de l’ampleur du projet.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Préciser si une connaissance particulière du domaine fonctionnelle est nécessaire.</w:t>
      </w:r>
      <w:r w:rsidDel="00000000" w:rsidR="00000000" w:rsidRPr="00000000">
        <w:rPr>
          <w:rtl w:val="0"/>
        </w:rPr>
      </w:r>
    </w:p>
    <w:p w:rsidR="00000000" w:rsidDel="00000000" w:rsidP="00000000" w:rsidRDefault="00000000" w:rsidRPr="00000000" w14:paraId="0000003A">
      <w:pPr>
        <w:widowControl w:val="0"/>
        <w:spacing w:before="271.07666015625"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Pour les exigences fonctionnelles, il faut pouvoir se connecter au site internet puis en fonction de l'identifiant, on sera soit prestataire, commercial, gestionnaire ou administrateur</w:t>
      </w:r>
    </w:p>
    <w:p w:rsidR="00000000" w:rsidDel="00000000" w:rsidP="00000000" w:rsidRDefault="00000000" w:rsidRPr="00000000" w14:paraId="0000003B">
      <w:pPr>
        <w:widowControl w:val="0"/>
        <w:spacing w:before="271.07666015625"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aux prestataire de : </w:t>
      </w:r>
    </w:p>
    <w:p w:rsidR="00000000" w:rsidDel="00000000" w:rsidP="00000000" w:rsidRDefault="00000000" w:rsidRPr="00000000" w14:paraId="0000003C">
      <w:pPr>
        <w:widowControl w:val="0"/>
        <w:spacing w:before="271.07666015625" w:lineRule="auto"/>
        <w:ind w:left="1097.400054931640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connecter (et changer ses mots de passes) </w:t>
      </w:r>
    </w:p>
    <w:p w:rsidR="00000000" w:rsidDel="00000000" w:rsidP="00000000" w:rsidRDefault="00000000" w:rsidRPr="00000000" w14:paraId="0000003D">
      <w:pPr>
        <w:widowControl w:val="0"/>
        <w:spacing w:before="271.07666015625" w:lineRule="auto"/>
        <w:ind w:left="1097.400054931640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-renseigner pour chacun de ses clients le bon de livraisons par le biais du formulaire adéquate : </w:t>
      </w:r>
    </w:p>
    <w:p w:rsidR="00000000" w:rsidDel="00000000" w:rsidP="00000000" w:rsidRDefault="00000000" w:rsidRPr="00000000" w14:paraId="0000003E">
      <w:pPr>
        <w:widowControl w:val="0"/>
        <w:spacing w:before="271.07666015625" w:lineRule="auto"/>
        <w:ind w:left="1097.400054931640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au fur et à mesure au cours du mois, ou en une seule fois lorsque le mois est échu </w:t>
      </w:r>
    </w:p>
    <w:p w:rsidR="00000000" w:rsidDel="00000000" w:rsidP="00000000" w:rsidRDefault="00000000" w:rsidRPr="00000000" w14:paraId="0000003F">
      <w:pPr>
        <w:widowControl w:val="0"/>
        <w:spacing w:before="31.0772705078125"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aux interlocuteurs de composantes client de : </w:t>
      </w:r>
    </w:p>
    <w:p w:rsidR="00000000" w:rsidDel="00000000" w:rsidP="00000000" w:rsidRDefault="00000000" w:rsidRPr="00000000" w14:paraId="00000040">
      <w:pPr>
        <w:widowControl w:val="0"/>
        <w:spacing w:before="31.07666015625" w:lineRule="auto"/>
        <w:ind w:left="1817.399902343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-se connecter (et changer ses mots de passes) </w:t>
      </w:r>
    </w:p>
    <w:p w:rsidR="00000000" w:rsidDel="00000000" w:rsidP="00000000" w:rsidRDefault="00000000" w:rsidRPr="00000000" w14:paraId="00000041">
      <w:pPr>
        <w:widowControl w:val="0"/>
        <w:spacing w:before="31.077880859375" w:line="264.3717384338379" w:lineRule="auto"/>
        <w:ind w:left="2166.199951171875" w:right="210.6787109375" w:hanging="348.800048828125"/>
        <w:rPr>
          <w:rFonts w:ascii="Arial" w:cs="Arial" w:eastAsia="Arial" w:hAnsi="Arial"/>
          <w:sz w:val="20"/>
          <w:szCs w:val="20"/>
        </w:rPr>
      </w:pPr>
      <w:r w:rsidDel="00000000" w:rsidR="00000000" w:rsidRPr="00000000">
        <w:rPr>
          <w:rFonts w:ascii="Arial" w:cs="Arial" w:eastAsia="Arial" w:hAnsi="Arial"/>
          <w:sz w:val="20"/>
          <w:szCs w:val="20"/>
          <w:rtl w:val="0"/>
        </w:rPr>
        <w:t xml:space="preserve"> -consulter la liste des prestataires (et leur coordonnées) qui sont affectées à sa composante </w:t>
      </w:r>
    </w:p>
    <w:p w:rsidR="00000000" w:rsidDel="00000000" w:rsidP="00000000" w:rsidRDefault="00000000" w:rsidRPr="00000000" w14:paraId="00000042">
      <w:pPr>
        <w:widowControl w:val="0"/>
        <w:spacing w:before="10.76904296875" w:lineRule="auto"/>
        <w:ind w:left="1817.399902343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-consulter les BDL de chaque prestataire et : </w:t>
      </w:r>
    </w:p>
    <w:p w:rsidR="00000000" w:rsidDel="00000000" w:rsidP="00000000" w:rsidRDefault="00000000" w:rsidRPr="00000000" w14:paraId="00000043">
      <w:pPr>
        <w:widowControl w:val="0"/>
        <w:spacing w:before="31.07879638671875" w:lineRule="auto"/>
        <w:ind w:left="1817.3999023437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0"/>
        <w:spacing w:before="31.07513427734375"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au commercial : </w:t>
      </w:r>
    </w:p>
    <w:p w:rsidR="00000000" w:rsidDel="00000000" w:rsidP="00000000" w:rsidRDefault="00000000" w:rsidRPr="00000000" w14:paraId="00000045">
      <w:pPr>
        <w:widowControl w:val="0"/>
        <w:spacing w:before="31.07879638671875" w:lineRule="auto"/>
        <w:ind w:right="637.072143554687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-afficher la liste de ses   clients/composantes/interlocuteurs/prestataires </w:t>
      </w:r>
    </w:p>
    <w:p w:rsidR="00000000" w:rsidDel="00000000" w:rsidP="00000000" w:rsidRDefault="00000000" w:rsidRPr="00000000" w14:paraId="00000046">
      <w:pPr>
        <w:widowControl w:val="0"/>
        <w:spacing w:before="31.07635498046875" w:lineRule="auto"/>
        <w:ind w:right="1622.5463867187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-ajouter un interlocuteur client (ou modifier certains champs) </w:t>
      </w:r>
    </w:p>
    <w:p w:rsidR="00000000" w:rsidDel="00000000" w:rsidP="00000000" w:rsidRDefault="00000000" w:rsidRPr="00000000" w14:paraId="00000047">
      <w:pPr>
        <w:widowControl w:val="0"/>
        <w:spacing w:before="31.08001708984375" w:lineRule="auto"/>
        <w:ind w:right="659.32983398437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-consulter les BDL des prestataires affectés à ses interlocuteurs clients </w:t>
      </w:r>
    </w:p>
    <w:p w:rsidR="00000000" w:rsidDel="00000000" w:rsidP="00000000" w:rsidRDefault="00000000" w:rsidRPr="00000000" w14:paraId="00000048">
      <w:pPr>
        <w:widowControl w:val="0"/>
        <w:spacing w:before="31.07635498046875"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au gestionnaire : </w:t>
      </w:r>
    </w:p>
    <w:p w:rsidR="00000000" w:rsidDel="00000000" w:rsidP="00000000" w:rsidRDefault="00000000" w:rsidRPr="00000000" w14:paraId="00000049">
      <w:pPr>
        <w:widowControl w:val="0"/>
        <w:spacing w:before="31.07757568359375"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-ajouter des prestataires (ou modifier certains champs) </w:t>
      </w:r>
    </w:p>
    <w:p w:rsidR="00000000" w:rsidDel="00000000" w:rsidP="00000000" w:rsidRDefault="00000000" w:rsidRPr="00000000" w14:paraId="0000004A">
      <w:pPr>
        <w:widowControl w:val="0"/>
        <w:spacing w:before="31.07757568359375" w:lineRule="auto"/>
        <w:ind w:right="1492.404174804687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-gérer les affectations des prestataires dans les composantes </w:t>
      </w:r>
    </w:p>
    <w:p w:rsidR="00000000" w:rsidDel="00000000" w:rsidP="00000000" w:rsidRDefault="00000000" w:rsidRPr="00000000" w14:paraId="0000004B">
      <w:pPr>
        <w:widowControl w:val="0"/>
        <w:spacing w:before="31.07757568359375" w:line="264.3717384338379" w:lineRule="auto"/>
        <w:ind w:left="2167.7999877929688" w:right="158.760986328125" w:hanging="350.40008544921875"/>
        <w:rPr>
          <w:rFonts w:ascii="Arial" w:cs="Arial" w:eastAsia="Arial" w:hAnsi="Arial"/>
          <w:sz w:val="20"/>
          <w:szCs w:val="20"/>
        </w:rPr>
      </w:pPr>
      <w:r w:rsidDel="00000000" w:rsidR="00000000" w:rsidRPr="00000000">
        <w:rPr>
          <w:rFonts w:ascii="Arial" w:cs="Arial" w:eastAsia="Arial" w:hAnsi="Arial"/>
          <w:sz w:val="20"/>
          <w:szCs w:val="20"/>
          <w:rtl w:val="0"/>
        </w:rPr>
        <w:t xml:space="preserve">-ajouter/modifier un client et lui ajouter au moins une composante, et affecter cette dernière à au moins un commercial </w:t>
      </w:r>
    </w:p>
    <w:p w:rsidR="00000000" w:rsidDel="00000000" w:rsidP="00000000" w:rsidRDefault="00000000" w:rsidRPr="00000000" w14:paraId="0000004C">
      <w:pPr>
        <w:widowControl w:val="0"/>
        <w:spacing w:before="31.07757568359375" w:line="264.3717384338379" w:lineRule="auto"/>
        <w:ind w:left="2167.7999877929688" w:right="158.760986328125" w:hanging="350.40008544921875"/>
        <w:rPr>
          <w:rFonts w:ascii="Arial" w:cs="Arial" w:eastAsia="Arial" w:hAnsi="Arial"/>
          <w:sz w:val="20"/>
          <w:szCs w:val="20"/>
        </w:rPr>
      </w:pPr>
      <w:r w:rsidDel="00000000" w:rsidR="00000000" w:rsidRPr="00000000">
        <w:rPr>
          <w:rFonts w:ascii="Arial" w:cs="Arial" w:eastAsia="Arial" w:hAnsi="Arial"/>
          <w:sz w:val="20"/>
          <w:szCs w:val="20"/>
          <w:rtl w:val="0"/>
        </w:rPr>
        <w:t xml:space="preserve">-consulter les BDLs des prestataires </w:t>
      </w:r>
      <w:r w:rsidDel="00000000" w:rsidR="00000000" w:rsidRPr="00000000">
        <w:rPr>
          <w:rtl w:val="0"/>
        </w:rPr>
      </w:r>
    </w:p>
    <w:p w:rsidR="00000000" w:rsidDel="00000000" w:rsidP="00000000" w:rsidRDefault="00000000" w:rsidRPr="00000000" w14:paraId="0000004D">
      <w:pPr>
        <w:widowControl w:val="0"/>
        <w:spacing w:before="31.07757568359375" w:line="264.3741703033447" w:lineRule="auto"/>
        <w:ind w:left="0" w:right="890.7659912109375"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à l’administrateur (dispose également des rôle gestionnaire et commercial) :</w:t>
      </w:r>
    </w:p>
    <w:p w:rsidR="00000000" w:rsidDel="00000000" w:rsidP="00000000" w:rsidRDefault="00000000" w:rsidRPr="00000000" w14:paraId="0000004E">
      <w:pPr>
        <w:widowControl w:val="0"/>
        <w:spacing w:before="31.07757568359375" w:line="264.3741703033447" w:lineRule="auto"/>
        <w:ind w:left="720" w:right="890.7659912109375"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-ajouter des gestionnaires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Exigences NON fonctionnelles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Préciser l’environnement technique du projet : Operating System, environnement de développement, langage(s) de développement, navigateur(s), base de données, CMS, progiciel ou composant à (ré)utiliser, type de serveur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Pour la catégorie technique, on va réaliser le projet sur linux ou windows dépendant des situation de chacun, pour les langues de développement, on utilisera PHP, HTML, CSS et JS. Pour la base de données on utilisera MySQL ou POSTGRESQL et comme outils de communication nous utiliserons essentiellement whatsapp.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196"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Préciser, si nécessaire, les contraintes de performances telles que : taux occupation UC, temps de réponse demandé ou exigé par le client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aucune contraint du site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Ergonomie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Préciser, si nécessaire, les contraintes d’ergonomie en fonction des utilisateurs, de l’interactivité attendue (incorporation de vidéos, images, dessins, photos, …). Y a t-il une charte graphique fournée par le « client »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il faut que le site soit responsible pour l’adapter à tout type d'appareil et qu’il est comme thème de couleur le bleu.</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Volumétrie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Préciser si nécessaire, la volumétrie en terme de données (Go, nombre Données, nombre Tables, etc…), en terme de nombre d’utilisateurs (au total si connu et aussi en connexion potentielle simultanée) …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plus il y aura d’utilisateur plus la volumétrie augmentera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Sécurité</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Préciser, si nécessaire, les contraintes de sécurité – exemple : paiement en ligne -  en fonction de l’utilisation et du niveau de confidentialité des données (données soumises à déclaration CNiL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Pour la sécurité, on doit permettre aux différents utilisateurs de pouvoir se connecter avec leur compte et ce mot de passe doit être un minimum sécurisé.</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les contraints de sécurité seront sur les mots de passes ,et sur le compte </w:t>
      </w:r>
      <w:r w:rsidDel="00000000" w:rsidR="00000000" w:rsidRPr="00000000">
        <w:rPr>
          <w:rtl w:val="0"/>
        </w:rPr>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Développement durable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Préciser, si nécessaire, les contraintes de respect de l’environnement, tant sur le plan éthique qu’écologique et économique. En informatique, le « green IT » est appelé à se développer considérablement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Intégrer des pratiques de développement durable dans la conception et l'hébergement du site extranet, conformément aux principes du "green IT".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sz w:val="20"/>
          <w:szCs w:val="20"/>
        </w:rPr>
      </w:pPr>
      <w:r w:rsidDel="00000000" w:rsidR="00000000" w:rsidRPr="00000000">
        <w:rPr>
          <w:rFonts w:ascii="Arial" w:cs="Arial" w:eastAsia="Arial" w:hAnsi="Arial"/>
          <w:rtl w:val="0"/>
        </w:rPr>
        <w:t xml:space="preserve">Minimiser l'empreinte carbone liée aux opérations du système, en favorisant l'efficacité énergétique et en utilisant des ressources renouvelables si possible.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Autres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ab/>
        <w:t xml:space="preserve">Préciser, si nécessaire, les autres contraintes telles que : organisation, lieu géographique d’implantation, limites d’utilisation, commercialisation envisagée (propriété)</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Risque(s) à ne pas faire le projet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l’on ne faisait pas ce projet, que se passerait-il ? Tous les projets doivent se justifier par un « apport » économique ou non pour l’entreprise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Le risque pour nous développer(étudiant) ,c’est que lors de l’oral on aura une note proche de 0 et un possible  redoublement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Risque(s) à faire le projet (lié à un échec potentiel du projet)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Lister les risques qui feraient que le projet n’aboutisse pas ou soit en échec.</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Une fois les risques identifiés, prendre les mesures nécessaires afin que ces risques soient limités voire annulés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Les risques peuvent être multiples : accidents ,maladie ,retard du projet par panne technique ,situation familiale ou mauvaise coordination entre la répartition des tâches.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Principaux jalons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S’ils sont connus, indiquer ici les principales dates clés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1"/>
          <w:color w:val="0000ff"/>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date de disponibilité du cahier des charges, date de mise en place de la planification du projet, différentes dates de mise à disposition des fonctionnalités, etc … et la date de fin !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Début du projet : le 22 novembre 2023;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Date présentation du cahier des charges : 14 décembre 2023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Temps pour réaliser le projet : 140H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Date limit du projet : 18 janvier 2024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Précision :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34" w:right="0" w:firstLine="0"/>
        <w:jc w:val="left"/>
        <w:rPr>
          <w:rFonts w:ascii="Arial" w:cs="Arial" w:eastAsia="Arial" w:hAnsi="Arial"/>
          <w:b w:val="1"/>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il faudra impérativement faire une planification précise du projet (GANTT de préférence) : tâches à réaliser, tâches imbriquées et interdépendantes, membre assigné à une tâche, temps prévu pour chaque tâche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Le fichier word à déjà été crée il y a plusieurs jours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960"/>
          <w:tab w:val="left" w:leader="none" w:pos="9960"/>
          <w:tab w:val="left" w:leader="none" w:pos="9960"/>
          <w:tab w:val="left" w:leader="none" w:pos="9960"/>
          <w:tab w:val="left" w:leader="none" w:pos="9960"/>
          <w:tab w:val="left" w:leader="none" w:pos="9960"/>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sectPr>
      <w:headerReference r:id="rId7" w:type="default"/>
      <w:footerReference r:id="rId8" w:type="default"/>
      <w:pgSz w:h="16840" w:w="11900" w:orient="portrait"/>
      <w:pgMar w:bottom="759"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Modèle général cahier des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color="000000" w:space="0" w:sz="4" w:val="single"/>
        <w:right w:space="0" w:sz="0" w:val="nil"/>
        <w:between w:space="0" w:sz="0" w:val="nil"/>
      </w:pBdr>
      <w:shd w:fill="auto" w:val="clear"/>
      <w:tabs>
        <w:tab w:val="center" w:leader="none" w:pos="4536"/>
        <w:tab w:val="right" w:leader="none" w:pos="9072"/>
        <w:tab w:val="right" w:leader="none" w:pos="102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35596" cy="228339"/>
          <wp:effectExtent b="0" l="0" r="0" t="0"/>
          <wp:docPr descr="Image" id="1" name="image1.png"/>
          <a:graphic>
            <a:graphicData uri="http://schemas.openxmlformats.org/drawingml/2006/picture">
              <pic:pic>
                <pic:nvPicPr>
                  <pic:cNvPr descr="Image" id="0" name="image1.png"/>
                  <pic:cNvPicPr preferRelativeResize="0"/>
                </pic:nvPicPr>
                <pic:blipFill>
                  <a:blip r:embed="rId1"/>
                  <a:srcRect b="0" l="0" r="0" t="0"/>
                  <a:stretch>
                    <a:fillRect/>
                  </a:stretch>
                </pic:blipFill>
                <pic:spPr>
                  <a:xfrm>
                    <a:off x="0" y="0"/>
                    <a:ext cx="1635596" cy="228339"/>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IUT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Département informatique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smallCaps w:val="0"/>
        <w:strike w:val="0"/>
        <w:sz w:val="20"/>
        <w:szCs w:val="20"/>
        <w:shd w:fill="auto" w:val="clear"/>
        <w:vertAlign w:val="baseline"/>
      </w:rPr>
    </w:lvl>
    <w:lvl w:ilvl="1">
      <w:start w:val="1"/>
      <w:numFmt w:val="decimal"/>
      <w:lvlText w:val="%2."/>
      <w:lvlJc w:val="left"/>
      <w:pPr>
        <w:ind w:left="1080" w:hanging="360"/>
      </w:pPr>
      <w:rPr>
        <w:b w:val="1"/>
        <w:smallCaps w:val="0"/>
        <w:strike w:val="0"/>
        <w:sz w:val="20"/>
        <w:szCs w:val="20"/>
        <w:shd w:fill="auto" w:val="clear"/>
        <w:vertAlign w:val="baseline"/>
      </w:rPr>
    </w:lvl>
    <w:lvl w:ilvl="2">
      <w:start w:val="1"/>
      <w:numFmt w:val="decimal"/>
      <w:lvlText w:val="%3."/>
      <w:lvlJc w:val="left"/>
      <w:pPr>
        <w:ind w:left="1800" w:hanging="360"/>
      </w:pPr>
      <w:rPr>
        <w:b w:val="1"/>
        <w:smallCaps w:val="0"/>
        <w:strike w:val="0"/>
        <w:sz w:val="20"/>
        <w:szCs w:val="20"/>
        <w:shd w:fill="auto" w:val="clear"/>
        <w:vertAlign w:val="baseline"/>
      </w:rPr>
    </w:lvl>
    <w:lvl w:ilvl="3">
      <w:start w:val="1"/>
      <w:numFmt w:val="decimal"/>
      <w:lvlText w:val="%4."/>
      <w:lvlJc w:val="left"/>
      <w:pPr>
        <w:ind w:left="2520" w:hanging="360"/>
      </w:pPr>
      <w:rPr>
        <w:b w:val="1"/>
        <w:smallCaps w:val="0"/>
        <w:strike w:val="0"/>
        <w:sz w:val="20"/>
        <w:szCs w:val="20"/>
        <w:shd w:fill="auto" w:val="clear"/>
        <w:vertAlign w:val="baseline"/>
      </w:rPr>
    </w:lvl>
    <w:lvl w:ilvl="4">
      <w:start w:val="1"/>
      <w:numFmt w:val="decimal"/>
      <w:lvlText w:val="%5."/>
      <w:lvlJc w:val="left"/>
      <w:pPr>
        <w:ind w:left="3240" w:hanging="360"/>
      </w:pPr>
      <w:rPr>
        <w:b w:val="1"/>
        <w:smallCaps w:val="0"/>
        <w:strike w:val="0"/>
        <w:sz w:val="20"/>
        <w:szCs w:val="20"/>
        <w:shd w:fill="auto" w:val="clear"/>
        <w:vertAlign w:val="baseline"/>
      </w:rPr>
    </w:lvl>
    <w:lvl w:ilvl="5">
      <w:start w:val="1"/>
      <w:numFmt w:val="decimal"/>
      <w:lvlText w:val="%6."/>
      <w:lvlJc w:val="left"/>
      <w:pPr>
        <w:ind w:left="3960" w:hanging="360"/>
      </w:pPr>
      <w:rPr>
        <w:b w:val="1"/>
        <w:smallCaps w:val="0"/>
        <w:strike w:val="0"/>
        <w:sz w:val="20"/>
        <w:szCs w:val="20"/>
        <w:shd w:fill="auto" w:val="clear"/>
        <w:vertAlign w:val="baseline"/>
      </w:rPr>
    </w:lvl>
    <w:lvl w:ilvl="6">
      <w:start w:val="1"/>
      <w:numFmt w:val="decimal"/>
      <w:lvlText w:val="%7."/>
      <w:lvlJc w:val="left"/>
      <w:pPr>
        <w:ind w:left="4680" w:hanging="360"/>
      </w:pPr>
      <w:rPr>
        <w:b w:val="1"/>
        <w:smallCaps w:val="0"/>
        <w:strike w:val="0"/>
        <w:sz w:val="20"/>
        <w:szCs w:val="20"/>
        <w:shd w:fill="auto" w:val="clear"/>
        <w:vertAlign w:val="baseline"/>
      </w:rPr>
    </w:lvl>
    <w:lvl w:ilvl="7">
      <w:start w:val="1"/>
      <w:numFmt w:val="decimal"/>
      <w:lvlText w:val="%8."/>
      <w:lvlJc w:val="left"/>
      <w:pPr>
        <w:ind w:left="5400" w:hanging="360"/>
      </w:pPr>
      <w:rPr>
        <w:b w:val="1"/>
        <w:smallCaps w:val="0"/>
        <w:strike w:val="0"/>
        <w:sz w:val="20"/>
        <w:szCs w:val="20"/>
        <w:shd w:fill="auto" w:val="clear"/>
        <w:vertAlign w:val="baseline"/>
      </w:rPr>
    </w:lvl>
    <w:lvl w:ilvl="8">
      <w:start w:val="1"/>
      <w:numFmt w:val="decimal"/>
      <w:lvlText w:val="%9."/>
      <w:lvlJc w:val="left"/>
      <w:pPr>
        <w:ind w:left="6120" w:hanging="360"/>
      </w:pPr>
      <w:rPr>
        <w:b w:val="1"/>
        <w:smallCaps w:val="0"/>
        <w:strike w:val="0"/>
        <w:sz w:val="20"/>
        <w:szCs w:val="20"/>
        <w:shd w:fill="auto" w:val="clear"/>
        <w:vertAlign w:val="baseline"/>
      </w:rPr>
    </w:lvl>
  </w:abstractNum>
  <w:abstractNum w:abstractNumId="3">
    <w:lvl w:ilvl="0">
      <w:start w:val="1"/>
      <w:numFmt w:val="decimal"/>
      <w:lvlText w:val="%1."/>
      <w:lvlJc w:val="left"/>
      <w:pPr>
        <w:ind w:left="720" w:hanging="360"/>
      </w:pPr>
      <w:rPr>
        <w:b w:val="1"/>
        <w:smallCaps w:val="0"/>
        <w:strike w:val="0"/>
        <w:shd w:fill="auto" w:val="clear"/>
        <w:vertAlign w:val="baseline"/>
      </w:rPr>
    </w:lvl>
    <w:lvl w:ilvl="1">
      <w:start w:val="1"/>
      <w:numFmt w:val="decimal"/>
      <w:lvlText w:val="%2."/>
      <w:lvlJc w:val="left"/>
      <w:pPr>
        <w:ind w:left="1080" w:hanging="360"/>
      </w:pPr>
      <w:rPr>
        <w:b w:val="1"/>
        <w:smallCaps w:val="0"/>
        <w:strike w:val="0"/>
        <w:shd w:fill="auto" w:val="clear"/>
        <w:vertAlign w:val="baseline"/>
      </w:rPr>
    </w:lvl>
    <w:lvl w:ilvl="2">
      <w:start w:val="1"/>
      <w:numFmt w:val="decimal"/>
      <w:lvlText w:val="%3."/>
      <w:lvlJc w:val="left"/>
      <w:pPr>
        <w:ind w:left="1800" w:hanging="360"/>
      </w:pPr>
      <w:rPr>
        <w:b w:val="1"/>
        <w:smallCaps w:val="0"/>
        <w:strike w:val="0"/>
        <w:shd w:fill="auto" w:val="clear"/>
        <w:vertAlign w:val="baseline"/>
      </w:rPr>
    </w:lvl>
    <w:lvl w:ilvl="3">
      <w:start w:val="1"/>
      <w:numFmt w:val="decimal"/>
      <w:lvlText w:val="%4."/>
      <w:lvlJc w:val="left"/>
      <w:pPr>
        <w:ind w:left="2520" w:hanging="360"/>
      </w:pPr>
      <w:rPr>
        <w:b w:val="1"/>
        <w:smallCaps w:val="0"/>
        <w:strike w:val="0"/>
        <w:shd w:fill="auto" w:val="clear"/>
        <w:vertAlign w:val="baseline"/>
      </w:rPr>
    </w:lvl>
    <w:lvl w:ilvl="4">
      <w:start w:val="1"/>
      <w:numFmt w:val="decimal"/>
      <w:lvlText w:val="%5."/>
      <w:lvlJc w:val="left"/>
      <w:pPr>
        <w:ind w:left="3240" w:hanging="360"/>
      </w:pPr>
      <w:rPr>
        <w:b w:val="1"/>
        <w:smallCaps w:val="0"/>
        <w:strike w:val="0"/>
        <w:shd w:fill="auto" w:val="clear"/>
        <w:vertAlign w:val="baseline"/>
      </w:rPr>
    </w:lvl>
    <w:lvl w:ilvl="5">
      <w:start w:val="1"/>
      <w:numFmt w:val="decimal"/>
      <w:lvlText w:val="%6."/>
      <w:lvlJc w:val="left"/>
      <w:pPr>
        <w:ind w:left="3960" w:hanging="360"/>
      </w:pPr>
      <w:rPr>
        <w:b w:val="1"/>
        <w:smallCaps w:val="0"/>
        <w:strike w:val="0"/>
        <w:shd w:fill="auto" w:val="clear"/>
        <w:vertAlign w:val="baseline"/>
      </w:rPr>
    </w:lvl>
    <w:lvl w:ilvl="6">
      <w:start w:val="1"/>
      <w:numFmt w:val="decimal"/>
      <w:lvlText w:val="%7."/>
      <w:lvlJc w:val="left"/>
      <w:pPr>
        <w:ind w:left="4680" w:hanging="360"/>
      </w:pPr>
      <w:rPr>
        <w:b w:val="1"/>
        <w:smallCaps w:val="0"/>
        <w:strike w:val="0"/>
        <w:shd w:fill="auto" w:val="clear"/>
        <w:vertAlign w:val="baseline"/>
      </w:rPr>
    </w:lvl>
    <w:lvl w:ilvl="7">
      <w:start w:val="1"/>
      <w:numFmt w:val="decimal"/>
      <w:lvlText w:val="%8."/>
      <w:lvlJc w:val="left"/>
      <w:pPr>
        <w:ind w:left="5400" w:hanging="360"/>
      </w:pPr>
      <w:rPr>
        <w:b w:val="1"/>
        <w:smallCaps w:val="0"/>
        <w:strike w:val="0"/>
        <w:shd w:fill="auto" w:val="clear"/>
        <w:vertAlign w:val="baseline"/>
      </w:rPr>
    </w:lvl>
    <w:lvl w:ilvl="8">
      <w:start w:val="1"/>
      <w:numFmt w:val="decimal"/>
      <w:lvlText w:val="%9."/>
      <w:lvlJc w:val="left"/>
      <w:pPr>
        <w:ind w:left="6120" w:hanging="360"/>
      </w:pPr>
      <w:rPr>
        <w:b w:val="1"/>
        <w:smallCaps w:val="0"/>
        <w:strike w:val="0"/>
        <w:shd w:fill="auto" w:val="clear"/>
        <w:vertAlign w:val="baseline"/>
      </w:rPr>
    </w:lvl>
  </w:abstractNum>
  <w:abstractNum w:abstractNumId="4">
    <w:lvl w:ilvl="0">
      <w:start w:val="1"/>
      <w:numFmt w:val="bullet"/>
      <w:lvlText w:val="●"/>
      <w:lvlJc w:val="left"/>
      <w:pPr>
        <w:ind w:left="687" w:hanging="327"/>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gt;"/>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748" w:hanging="228"/>
      </w:pPr>
      <w:rPr>
        <w:rFonts w:ascii="Arial" w:cs="Arial" w:eastAsia="Arial" w:hAnsi="Arial"/>
        <w:b w:val="0"/>
        <w:i w:val="0"/>
        <w:smallCaps w:val="0"/>
        <w:strike w:val="0"/>
        <w:shd w:fill="auto" w:val="clear"/>
        <w:vertAlign w:val="baseline"/>
      </w:rPr>
    </w:lvl>
    <w:lvl w:ilvl="4">
      <w:start w:val="1"/>
      <w:numFmt w:val="bullet"/>
      <w:lvlText w:val="o"/>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o"/>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12" w:hanging="292"/>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687" w:hanging="327"/>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gt;"/>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748" w:hanging="228"/>
      </w:pPr>
      <w:rPr>
        <w:rFonts w:ascii="Arial" w:cs="Arial" w:eastAsia="Arial" w:hAnsi="Arial"/>
        <w:b w:val="0"/>
        <w:i w:val="0"/>
        <w:smallCaps w:val="0"/>
        <w:strike w:val="0"/>
        <w:shd w:fill="auto" w:val="clear"/>
        <w:vertAlign w:val="baseline"/>
      </w:rPr>
    </w:lvl>
    <w:lvl w:ilvl="4">
      <w:start w:val="1"/>
      <w:numFmt w:val="bullet"/>
      <w:lvlText w:val="o"/>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o"/>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12" w:hanging="292"/>
      </w:pPr>
      <w:rPr>
        <w:rFonts w:ascii="Arial" w:cs="Arial" w:eastAsia="Arial" w:hAnsi="Arial"/>
        <w:b w:val="0"/>
        <w:i w:val="0"/>
        <w:smallCaps w:val="0"/>
        <w:strike w:val="0"/>
        <w:shd w:fill="auto" w:val="clear"/>
        <w:vertAlign w:val="baseline"/>
      </w:rPr>
    </w:lvl>
  </w:abstractNum>
  <w:abstractNum w:abstractNumId="6">
    <w:lvl w:ilvl="0">
      <w:start w:val="7"/>
      <w:numFmt w:val="decimal"/>
      <w:lvlText w:val="%1."/>
      <w:lvlJc w:val="left"/>
      <w:pPr>
        <w:ind w:left="720" w:hanging="360"/>
      </w:pPr>
      <w:rPr>
        <w:b w:val="1"/>
        <w:smallCaps w:val="0"/>
        <w:strike w:val="0"/>
        <w:shd w:fill="auto" w:val="clear"/>
        <w:vertAlign w:val="baseline"/>
      </w:rPr>
    </w:lvl>
    <w:lvl w:ilvl="1">
      <w:start w:val="1"/>
      <w:numFmt w:val="decimal"/>
      <w:lvlText w:val="%2."/>
      <w:lvlJc w:val="left"/>
      <w:pPr>
        <w:ind w:left="1080" w:hanging="360"/>
      </w:pPr>
      <w:rPr>
        <w:b w:val="1"/>
        <w:smallCaps w:val="0"/>
        <w:strike w:val="0"/>
        <w:shd w:fill="auto" w:val="clear"/>
        <w:vertAlign w:val="baseline"/>
      </w:rPr>
    </w:lvl>
    <w:lvl w:ilvl="2">
      <w:start w:val="1"/>
      <w:numFmt w:val="decimal"/>
      <w:lvlText w:val="%3."/>
      <w:lvlJc w:val="left"/>
      <w:pPr>
        <w:ind w:left="1800" w:hanging="360"/>
      </w:pPr>
      <w:rPr>
        <w:b w:val="1"/>
        <w:smallCaps w:val="0"/>
        <w:strike w:val="0"/>
        <w:shd w:fill="auto" w:val="clear"/>
        <w:vertAlign w:val="baseline"/>
      </w:rPr>
    </w:lvl>
    <w:lvl w:ilvl="3">
      <w:start w:val="1"/>
      <w:numFmt w:val="decimal"/>
      <w:lvlText w:val="%4."/>
      <w:lvlJc w:val="left"/>
      <w:pPr>
        <w:ind w:left="2520" w:hanging="360"/>
      </w:pPr>
      <w:rPr>
        <w:b w:val="1"/>
        <w:smallCaps w:val="0"/>
        <w:strike w:val="0"/>
        <w:shd w:fill="auto" w:val="clear"/>
        <w:vertAlign w:val="baseline"/>
      </w:rPr>
    </w:lvl>
    <w:lvl w:ilvl="4">
      <w:start w:val="1"/>
      <w:numFmt w:val="decimal"/>
      <w:lvlText w:val="%5."/>
      <w:lvlJc w:val="left"/>
      <w:pPr>
        <w:ind w:left="3240" w:hanging="360"/>
      </w:pPr>
      <w:rPr>
        <w:b w:val="1"/>
        <w:smallCaps w:val="0"/>
        <w:strike w:val="0"/>
        <w:shd w:fill="auto" w:val="clear"/>
        <w:vertAlign w:val="baseline"/>
      </w:rPr>
    </w:lvl>
    <w:lvl w:ilvl="5">
      <w:start w:val="1"/>
      <w:numFmt w:val="decimal"/>
      <w:lvlText w:val="%6."/>
      <w:lvlJc w:val="left"/>
      <w:pPr>
        <w:ind w:left="3960" w:hanging="360"/>
      </w:pPr>
      <w:rPr>
        <w:b w:val="1"/>
        <w:smallCaps w:val="0"/>
        <w:strike w:val="0"/>
        <w:shd w:fill="auto" w:val="clear"/>
        <w:vertAlign w:val="baseline"/>
      </w:rPr>
    </w:lvl>
    <w:lvl w:ilvl="6">
      <w:start w:val="1"/>
      <w:numFmt w:val="decimal"/>
      <w:lvlText w:val="%7."/>
      <w:lvlJc w:val="left"/>
      <w:pPr>
        <w:ind w:left="4680" w:hanging="360"/>
      </w:pPr>
      <w:rPr>
        <w:b w:val="1"/>
        <w:smallCaps w:val="0"/>
        <w:strike w:val="0"/>
        <w:shd w:fill="auto" w:val="clear"/>
        <w:vertAlign w:val="baseline"/>
      </w:rPr>
    </w:lvl>
    <w:lvl w:ilvl="7">
      <w:start w:val="1"/>
      <w:numFmt w:val="decimal"/>
      <w:lvlText w:val="%8."/>
      <w:lvlJc w:val="left"/>
      <w:pPr>
        <w:ind w:left="5400" w:hanging="360"/>
      </w:pPr>
      <w:rPr>
        <w:b w:val="1"/>
        <w:smallCaps w:val="0"/>
        <w:strike w:val="0"/>
        <w:shd w:fill="auto" w:val="clear"/>
        <w:vertAlign w:val="baseline"/>
      </w:rPr>
    </w:lvl>
    <w:lvl w:ilvl="8">
      <w:start w:val="1"/>
      <w:numFmt w:val="decimal"/>
      <w:lvlText w:val="%9."/>
      <w:lvlJc w:val="left"/>
      <w:pPr>
        <w:ind w:left="6120" w:hanging="360"/>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FvfYj1U9ZqQPuaNxdPEhu7vHzg==">CgMxLjA4AHIhMUxibVN5OWNTMEpPVWUxcmVrQWdMdXgwLUpwYzFScHdN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