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0001220703125" w:right="26.556396484375" w:firstLine="8.199920654296875"/>
        <w:jc w:val="left"/>
        <w:rPr>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0001220703125" w:right="26.556396484375" w:firstLine="8.199920654296875"/>
        <w:jc w:val="left"/>
        <w:rPr>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0001220703125" w:right="26.556396484375" w:firstLine="8.199920654296875"/>
        <w:jc w:val="left"/>
        <w:rPr>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0001220703125" w:right="26.556396484375" w:firstLine="8.199920654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Dans le cadre des activités de la SAS Perform Vision, présidée par Slim ELLOUZE, cette dernière est amenée à proposer à ses clients de la prestation en régie.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13.2000732421875" w:right="23.240966796875" w:firstLine="2.19985961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Pour être plus précis, chaque client est subdivisé en composantes, pour lequel il peut y avoir plusieurs interlocuteurs (et un interlocuteur peut “gérer” plusieurs composantes)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199951171875" w:right="2.298583984375" w:hanging="6.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Actuellement, afin de faciliter la facturation de ces prestations, chaque prestataire émet un bon de livraison (BDL) par composantes et par mois afin d’y consigner le nombre d’heures effectuées (et éventuellement des commentaires) au cours de chacune des journées (du mois) au sein de la composante. Chaque BDL doit ensuite être visé par l’interlocuteur de ladite composante avant d’être soumis à facturation.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7999267578125" w:right="0" w:firstLine="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 ailleurs, chaque BDL est adapté au client (voire à la composante), en effet, l’unité d’ouvrage peut être la demi-journée, la journée ou l’heure. Parfois on peut même avoir des heures d’arrivées et de départ pour chaque demi journée)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199951171875" w:right="9.19677734375" w:firstLine="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C’est donc dans l’optique de moderniser la gestion des bons de livraisons que Perform Vision souhaite mettre en place un site extranet dynamique.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 site devra permettre à chaque utilisateur (suivant son rôle)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666015625" w:line="240" w:lineRule="auto"/>
        <w:ind w:left="1097.4000549316406"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aux prestataire de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1817.3999023437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se connecter (et changer ses mots de passes)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64.3723678588867" w:lineRule="auto"/>
        <w:ind w:left="2161.7999267578125" w:right="429.0496826171875" w:hanging="344.40002441406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renseigner pour chacun de ses clients le bon de livraisons par le biais du formulaire adéquate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2119140625" w:line="240" w:lineRule="auto"/>
        <w:ind w:left="2534.2001342773438"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au fur et à mesure au cours du mois,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0" w:right="2087.2235107421875"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ou en une seule fois lorsque le mois est échu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181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déclarer en avance des absences (optionnel)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0" w:right="928.658447265625" w:firstLine="0"/>
        <w:jc w:val="right"/>
        <w:rPr>
          <w:rFonts w:ascii="Arial" w:cs="Arial" w:eastAsia="Arial" w:hAnsi="Arial"/>
          <w:b w:val="0"/>
          <w:i w:val="0"/>
          <w:smallCaps w:val="0"/>
          <w:strike w:val="0"/>
          <w:color w:val="ff9900"/>
          <w:sz w:val="20"/>
          <w:szCs w:val="20"/>
          <w:u w:val="none"/>
          <w:shd w:fill="auto" w:val="clear"/>
          <w:vertAlign w:val="baseline"/>
        </w:rPr>
      </w:pPr>
      <w:r w:rsidDel="00000000" w:rsidR="00000000" w:rsidRPr="00000000">
        <w:rPr>
          <w:rFonts w:ascii="Arial" w:cs="Arial" w:eastAsia="Arial" w:hAnsi="Arial"/>
          <w:b w:val="0"/>
          <w:i w:val="0"/>
          <w:smallCaps w:val="0"/>
          <w:strike w:val="0"/>
          <w:color w:val="ff9900"/>
          <w:sz w:val="20"/>
          <w:szCs w:val="20"/>
          <w:u w:val="none"/>
          <w:shd w:fill="auto" w:val="clear"/>
          <w:vertAlign w:val="baseline"/>
          <w:rtl w:val="0"/>
        </w:rPr>
        <w:t xml:space="preserve">○ de générer un pdf de sa déclaration et le signer avec une signature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2167.39990234375" w:right="0" w:firstLine="0"/>
        <w:jc w:val="left"/>
        <w:rPr>
          <w:rFonts w:ascii="Arial" w:cs="Arial" w:eastAsia="Arial" w:hAnsi="Arial"/>
          <w:b w:val="0"/>
          <w:i w:val="0"/>
          <w:smallCaps w:val="0"/>
          <w:strike w:val="0"/>
          <w:color w:val="ff9900"/>
          <w:sz w:val="20"/>
          <w:szCs w:val="20"/>
          <w:u w:val="none"/>
          <w:shd w:fill="auto" w:val="clear"/>
          <w:vertAlign w:val="baseline"/>
        </w:rPr>
      </w:pPr>
      <w:r w:rsidDel="00000000" w:rsidR="00000000" w:rsidRPr="00000000">
        <w:rPr>
          <w:rFonts w:ascii="Arial" w:cs="Arial" w:eastAsia="Arial" w:hAnsi="Arial"/>
          <w:b w:val="0"/>
          <w:i w:val="0"/>
          <w:smallCaps w:val="0"/>
          <w:strike w:val="0"/>
          <w:color w:val="ff9900"/>
          <w:sz w:val="20"/>
          <w:szCs w:val="20"/>
          <w:u w:val="none"/>
          <w:shd w:fill="auto" w:val="clear"/>
          <w:vertAlign w:val="baseline"/>
          <w:rtl w:val="0"/>
        </w:rPr>
        <w:t xml:space="preserve">électronique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181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générer un csv de sa/ses déclarations (optionnels)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1097.4000549316406"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aux interlocuteurs de composantes client de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1817.3999023437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se connecter (et changer ses mots de passes)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2166.199951171875" w:right="210.6787109375" w:hanging="348.8000488281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consulter la liste des prestataires (et leur coordonnées) qui sont affectées à sa composante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04296875" w:line="240" w:lineRule="auto"/>
        <w:ind w:left="1817.3999023437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consulter les BDL de chaque prestataire et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0498046875" w:line="240" w:lineRule="auto"/>
        <w:ind w:left="0" w:right="197.628173828125" w:firstLine="0"/>
        <w:jc w:val="right"/>
        <w:rPr>
          <w:rFonts w:ascii="Arial" w:cs="Arial" w:eastAsia="Arial" w:hAnsi="Arial"/>
          <w:b w:val="0"/>
          <w:i w:val="0"/>
          <w:smallCaps w:val="0"/>
          <w:strike w:val="0"/>
          <w:color w:val="ff9900"/>
          <w:sz w:val="20"/>
          <w:szCs w:val="20"/>
          <w:u w:val="none"/>
          <w:shd w:fill="auto" w:val="clear"/>
          <w:vertAlign w:val="baseline"/>
        </w:rPr>
      </w:pPr>
      <w:r w:rsidDel="00000000" w:rsidR="00000000" w:rsidRPr="00000000">
        <w:rPr>
          <w:rFonts w:ascii="Arial" w:cs="Arial" w:eastAsia="Arial" w:hAnsi="Arial"/>
          <w:b w:val="0"/>
          <w:i w:val="0"/>
          <w:smallCaps w:val="0"/>
          <w:strike w:val="0"/>
          <w:color w:val="ff9900"/>
          <w:sz w:val="20"/>
          <w:szCs w:val="20"/>
          <w:u w:val="none"/>
          <w:shd w:fill="auto" w:val="clear"/>
          <w:vertAlign w:val="baseline"/>
          <w:rtl w:val="0"/>
        </w:rPr>
        <w:t xml:space="preserve">■ générer un pdf du BDL et le signer avec une signature électronique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0" w:right="386.91162109375" w:firstLine="0"/>
        <w:jc w:val="right"/>
        <w:rPr>
          <w:rFonts w:ascii="Arial" w:cs="Arial" w:eastAsia="Arial" w:hAnsi="Arial"/>
          <w:b w:val="0"/>
          <w:i w:val="0"/>
          <w:smallCaps w:val="0"/>
          <w:strike w:val="0"/>
          <w:color w:val="ff9900"/>
          <w:sz w:val="20"/>
          <w:szCs w:val="20"/>
          <w:u w:val="none"/>
          <w:shd w:fill="auto" w:val="clear"/>
          <w:vertAlign w:val="baseline"/>
        </w:rPr>
      </w:pPr>
      <w:r w:rsidDel="00000000" w:rsidR="00000000" w:rsidRPr="00000000">
        <w:rPr>
          <w:rFonts w:ascii="Arial" w:cs="Arial" w:eastAsia="Arial" w:hAnsi="Arial"/>
          <w:b w:val="0"/>
          <w:i w:val="0"/>
          <w:smallCaps w:val="0"/>
          <w:strike w:val="0"/>
          <w:color w:val="ff9900"/>
          <w:sz w:val="20"/>
          <w:szCs w:val="20"/>
          <w:u w:val="none"/>
          <w:shd w:fill="auto" w:val="clear"/>
          <w:vertAlign w:val="baseline"/>
          <w:rtl w:val="0"/>
        </w:rPr>
        <w:t xml:space="preserve">■ cocher les journées qui lui posent problème en cas de désaccord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2534.2001342773438" w:right="0" w:firstLine="0"/>
        <w:jc w:val="left"/>
        <w:rPr>
          <w:rFonts w:ascii="Arial" w:cs="Arial" w:eastAsia="Arial" w:hAnsi="Arial"/>
          <w:b w:val="0"/>
          <w:i w:val="0"/>
          <w:smallCaps w:val="0"/>
          <w:strike w:val="0"/>
          <w:color w:val="ff9900"/>
          <w:sz w:val="20"/>
          <w:szCs w:val="20"/>
          <w:u w:val="none"/>
          <w:shd w:fill="auto" w:val="clear"/>
          <w:vertAlign w:val="baseline"/>
        </w:rPr>
      </w:pPr>
      <w:r w:rsidDel="00000000" w:rsidR="00000000" w:rsidRPr="00000000">
        <w:rPr>
          <w:rFonts w:ascii="Arial" w:cs="Arial" w:eastAsia="Arial" w:hAnsi="Arial"/>
          <w:b w:val="0"/>
          <w:i w:val="0"/>
          <w:smallCaps w:val="0"/>
          <w:strike w:val="0"/>
          <w:color w:val="ff9900"/>
          <w:sz w:val="20"/>
          <w:szCs w:val="20"/>
          <w:u w:val="none"/>
          <w:shd w:fill="auto" w:val="clear"/>
          <w:vertAlign w:val="baseline"/>
          <w:rtl w:val="0"/>
        </w:rPr>
        <w:t xml:space="preserve">■ ajout de commentaires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79638671875" w:line="240" w:lineRule="auto"/>
        <w:ind w:left="181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consulter les déclarations d’absences (optionnels)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513427734375" w:line="240" w:lineRule="auto"/>
        <w:ind w:left="1097.4000549316406"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au commercial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79638671875" w:line="240" w:lineRule="auto"/>
        <w:ind w:left="0" w:right="637.0721435546875"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afficher la liste de </w:t>
      </w:r>
      <w:r w:rsidDel="00000000" w:rsidR="00000000" w:rsidRPr="00000000">
        <w:rPr>
          <w:color w:val="ff0000"/>
          <w:sz w:val="20"/>
          <w:szCs w:val="20"/>
          <w:rtl w:val="0"/>
        </w:rPr>
        <w:t xml:space="preserve">ses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clients/composantes/interlocuteurs/prestataires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35498046875" w:line="240" w:lineRule="auto"/>
        <w:ind w:left="0" w:right="1622.54638671875"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ajouter un interlocuteur client (ou modifier certains champs)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9.329833984375"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consulter les BDL des prestataires affectés à ses interlocuteurs clients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35498046875" w:line="240" w:lineRule="auto"/>
        <w:ind w:left="1097.4000549316406"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au gestionnaire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1817.3999023437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ajouter des prestataires (ou modifier certains champs)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0" w:right="1492.4041748046875"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gérer les affectations des prestataires dans les composantes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64.3717384338379" w:lineRule="auto"/>
        <w:ind w:left="2167.7999877929688" w:right="158.760986328125" w:hanging="350.400085449218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ajouter/modifier un client et lui ajouter au moins une composante, et affecter cette dernière à au moins un commercial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6015625" w:line="240" w:lineRule="auto"/>
        <w:ind w:left="0" w:right="866.78649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consulter les BDLs des prestataires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 les déclarations d’absences)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64.3741703033447" w:lineRule="auto"/>
        <w:ind w:left="1817.39990234375" w:right="890.7659912109375" w:hanging="719.9998474121094"/>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à l’administrateur (dispose également des rôle gestionnaire et commercial) : ○ ajouter des gestionnaires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599945068359375" w:right="9.476318359375" w:firstLine="1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L’équipe prenant en charge le projet devra proposer plusieurs solutions technologiques avant d’en valider une avec le client.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fonctionnalités décrites en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rouge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sont importantes, en </w:t>
      </w:r>
      <w:r w:rsidDel="00000000" w:rsidR="00000000" w:rsidRPr="00000000">
        <w:rPr>
          <w:rFonts w:ascii="Arial" w:cs="Arial" w:eastAsia="Arial" w:hAnsi="Arial"/>
          <w:b w:val="0"/>
          <w:i w:val="0"/>
          <w:smallCaps w:val="0"/>
          <w:strike w:val="0"/>
          <w:color w:val="ff9900"/>
          <w:sz w:val="20"/>
          <w:szCs w:val="20"/>
          <w:u w:val="none"/>
          <w:shd w:fill="auto" w:val="clear"/>
          <w:vertAlign w:val="baseline"/>
          <w:rtl w:val="0"/>
        </w:rPr>
        <w:t xml:space="preserve">orange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sont souhaitables, en noire sont optionnelles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0"/>
          <w:szCs w:val="20"/>
        </w:rPr>
      </w:pPr>
      <w:r w:rsidDel="00000000" w:rsidR="00000000" w:rsidRPr="00000000">
        <w:rPr>
          <w:sz w:val="20"/>
          <w:szCs w:val="20"/>
          <w:rtl w:val="0"/>
        </w:rPr>
        <w:t xml:space="preserve">QUESTION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sz w:val="24"/>
          <w:szCs w:val="24"/>
          <w:rtl w:val="0"/>
        </w:rPr>
        <w:t xml:space="preserve">Souhaitez vous un thème ou code couleur à respecter pour votre site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sz w:val="24"/>
          <w:szCs w:val="24"/>
          <w:rtl w:val="0"/>
        </w:rPr>
        <w:t xml:space="preserve">Est ce que tout le monde a accès à la liste SES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sz w:val="24"/>
          <w:szCs w:val="24"/>
          <w:rtl w:val="0"/>
        </w:rPr>
        <w:t xml:space="preserve">Pour le gestionnaire lors de modification est ce que le client et le commercial sont prévenus (notif)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sz w:val="24"/>
          <w:szCs w:val="24"/>
          <w:rtl w:val="0"/>
        </w:rPr>
        <w:t xml:space="preserve">D'autres langues sont t-elles prévues pour le site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sz w:val="24"/>
          <w:szCs w:val="24"/>
          <w:rtl w:val="0"/>
        </w:rPr>
        <w:t xml:space="preserve">Quelle est la structure exacte d’un bon de livraison souhaité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sz w:val="24"/>
          <w:szCs w:val="24"/>
          <w:rtl w:val="0"/>
        </w:rPr>
        <w:t xml:space="preserve">Y a-t-il des considérations particulières en matière de protection de données importantes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rtl w:val="0"/>
        </w:rPr>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b w:val="1"/>
          <w:sz w:val="20"/>
          <w:szCs w:val="20"/>
        </w:rPr>
      </w:pPr>
      <w:r w:rsidDel="00000000" w:rsidR="00000000" w:rsidRPr="00000000">
        <w:rPr>
          <w:rtl w:val="0"/>
        </w:rPr>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b w:val="1"/>
          <w:sz w:val="20"/>
          <w:szCs w:val="20"/>
        </w:rPr>
      </w:pPr>
      <w:r w:rsidDel="00000000" w:rsidR="00000000" w:rsidRPr="00000000">
        <w:rPr>
          <w:rtl w:val="0"/>
        </w:rPr>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b w:val="1"/>
          <w:sz w:val="20"/>
          <w:szCs w:val="20"/>
        </w:rPr>
      </w:pPr>
      <w:r w:rsidDel="00000000" w:rsidR="00000000" w:rsidRPr="00000000">
        <w:rPr>
          <w:rtl w:val="0"/>
        </w:rPr>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Question cdc</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-Demandez qui il est ? c’est a dire si il représente une entreprise lequel et qu’elle est son rôles au sein de cet entreprise ? et quelles sont les activités ou centres d'intérêt de cet (entreprise,assoc, start up) ?</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qui doit être développé le projet ?</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-Pourquoi maintenant ?</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rFonts w:ascii="Roboto" w:cs="Roboto" w:eastAsia="Roboto" w:hAnsi="Roboto"/>
          <w:sz w:val="24"/>
          <w:szCs w:val="24"/>
          <w:highlight w:val="white"/>
        </w:rPr>
      </w:pPr>
      <w:r w:rsidDel="00000000" w:rsidR="00000000" w:rsidRPr="00000000">
        <w:rPr>
          <w:rFonts w:ascii="Calibri" w:cs="Calibri" w:eastAsia="Calibri" w:hAnsi="Calibri"/>
          <w:rtl w:val="0"/>
        </w:rPr>
        <w:t xml:space="preserve"> </w:t>
      </w:r>
      <w:r w:rsidDel="00000000" w:rsidR="00000000" w:rsidRPr="00000000">
        <w:rPr>
          <w:rFonts w:ascii="Roboto" w:cs="Roboto" w:eastAsia="Roboto" w:hAnsi="Roboto"/>
          <w:sz w:val="24"/>
          <w:szCs w:val="24"/>
          <w:highlight w:val="white"/>
          <w:rtl w:val="0"/>
        </w:rPr>
        <w:t xml:space="preserve">-Quels sont les objectifs principaux du site internet ?</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-Quelle est la cible principale (public cible) du site ?</w:t>
      </w:r>
    </w:p>
    <w:p w:rsidR="00000000" w:rsidDel="00000000" w:rsidP="00000000" w:rsidRDefault="00000000" w:rsidRPr="00000000" w14:paraId="0000003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-Quels types de contenu seront présents sur le site (texte, images, vidéos, etc.)?Y a-t-il des exigences particulières pour la présentation du contenu?Quels sont les préférences en termes de design (couleurs, style, etc.)?</w:t>
      </w:r>
    </w:p>
    <w:p w:rsidR="00000000" w:rsidDel="00000000" w:rsidP="00000000" w:rsidRDefault="00000000" w:rsidRPr="00000000" w14:paraId="0000004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-Quelles sont les fonctionnalités d'interface utilisateur nécessaires?</w:t>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 site doit-il être adaptatif (responsive design) pour différents appareils?Quelles fonctionnalités spécifiques sont nécessaires (ex. formulaire de contact, système de recherche, espace membre, etc.)?</w:t>
      </w:r>
    </w:p>
    <w:p w:rsidR="00000000" w:rsidDel="00000000" w:rsidP="00000000" w:rsidRDefault="00000000" w:rsidRPr="00000000" w14:paraId="0000004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 a-t-il des exigences de sécurité particulières?</w:t>
      </w:r>
    </w:p>
    <w:p w:rsidR="00000000" w:rsidDel="00000000" w:rsidP="00000000" w:rsidRDefault="00000000" w:rsidRPr="00000000" w14:paraId="0000004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-Dans quelles langues le site doit-il être disponible?</w:t>
      </w:r>
    </w:p>
    <w:p w:rsidR="00000000" w:rsidDel="00000000" w:rsidP="00000000" w:rsidRDefault="00000000" w:rsidRPr="00000000" w14:paraId="0000004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 a-t-il des besoins de fonctionnalités de traduction?</w:t>
      </w:r>
    </w:p>
    <w:p w:rsidR="00000000" w:rsidDel="00000000" w:rsidP="00000000" w:rsidRDefault="00000000" w:rsidRPr="00000000" w14:paraId="0000004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-Quelle est la date limite de livraison du projet?</w:t>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7822265625" w:line="264.3717384338379" w:lineRule="auto"/>
        <w:ind w:left="6.60003662109375" w:right="17.489013671875" w:firstLine="8.000030517578125"/>
        <w:jc w:val="left"/>
        <w:rPr>
          <w:sz w:val="24"/>
          <w:szCs w:val="24"/>
        </w:rPr>
      </w:pPr>
      <w:r w:rsidDel="00000000" w:rsidR="00000000" w:rsidRPr="00000000">
        <w:rPr>
          <w:rtl w:val="0"/>
        </w:rPr>
      </w:r>
    </w:p>
    <w:sectPr>
      <w:footerReference r:id="rId6" w:type="default"/>
      <w:pgSz w:h="16840" w:w="11920" w:orient="portrait"/>
      <w:pgMar w:bottom="1630.911865234375" w:top="1667.59765625" w:left="1440" w:right="1419.27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