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Référence document :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Pand’Artist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XXX-010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462.10937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Ryan RAMASSAMY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03/05/2024 I.U.T Villetaneuse 13h45 - 17h45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Ryan,Patrick, Axel, Céline, India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 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aucun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Réflexion et création de dialogue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Création d’un google docs pour les dialogues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Fin dialogues Etape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lineRule="auto"/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Commencement Dialogues Etape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Rule="auto"/>
              <w:ind w:left="720" w:firstLine="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1"/>
        <w:rPr>
          <w:color w:val="ff0000"/>
        </w:rPr>
      </w:pPr>
      <w:bookmarkStart w:colFirst="0" w:colLast="0" w:name="_heading=h.s1ihf25svdld" w:id="0"/>
      <w:bookmarkEnd w:id="0"/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Maquette Brouillon de l’étape 2 en BD (dessins)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Réalisation des différentes vignettes de la planche et ajout des dialogues créés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0995.0" w:type="dxa"/>
        <w:jc w:val="left"/>
        <w:tblInd w:w="-120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960"/>
        <w:gridCol w:w="1260"/>
        <w:gridCol w:w="1260"/>
        <w:gridCol w:w="4485"/>
        <w:gridCol w:w="1575"/>
        <w:gridCol w:w="1455"/>
        <w:tblGridChange w:id="0">
          <w:tblGrid>
            <w:gridCol w:w="960"/>
            <w:gridCol w:w="1260"/>
            <w:gridCol w:w="1260"/>
            <w:gridCol w:w="4485"/>
            <w:gridCol w:w="15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du responsable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03/05</w:t>
            </w:r>
          </w:p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des dialogues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de la maquette brouillon étape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India CABO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07/05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Date : 07/05/2023 </w:t>
      </w:r>
    </w:p>
    <w:p w:rsidR="00000000" w:rsidDel="00000000" w:rsidP="00000000" w:rsidRDefault="00000000" w:rsidRPr="00000000" w14:paraId="00000046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30j0zll" w:id="2"/>
      <w:bookmarkEnd w:id="2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Heure : 8H30-12H30 </w:t>
      </w:r>
    </w:p>
    <w:p w:rsidR="00000000" w:rsidDel="00000000" w:rsidP="00000000" w:rsidRDefault="00000000" w:rsidRPr="00000000" w14:paraId="00000047">
      <w:pPr>
        <w:pStyle w:val="Subtitle"/>
        <w:rPr>
          <w:rFonts w:ascii="Calibri" w:cs="Calibri" w:eastAsia="Calibri" w:hAnsi="Calibri"/>
          <w:i w:val="0"/>
          <w:color w:val="000000"/>
          <w:sz w:val="28"/>
          <w:szCs w:val="28"/>
        </w:rPr>
      </w:pPr>
      <w:bookmarkStart w:colFirst="0" w:colLast="0" w:name="_heading=h.1fob9te" w:id="3"/>
      <w:bookmarkEnd w:id="3"/>
      <w:r w:rsidDel="00000000" w:rsidR="00000000" w:rsidRPr="00000000">
        <w:rPr>
          <w:rFonts w:ascii="Calibri" w:cs="Calibri" w:eastAsia="Calibri" w:hAnsi="Calibri"/>
          <w:i w:val="0"/>
          <w:color w:val="000000"/>
          <w:sz w:val="28"/>
          <w:szCs w:val="28"/>
          <w:rtl w:val="0"/>
        </w:rPr>
        <w:t xml:space="preserve">Lieu : IUT Villetaneuse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tabs>
              <w:tab w:val="center" w:leader="none" w:pos="4536"/>
              <w:tab w:val="right" w:leader="none" w:pos="9072"/>
            </w:tabs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Pand’Artist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 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Yt95gSShp7RicBeRXra6m+cWvQ==">CgMxLjAyDmguczFpaGYyNXN2ZGxkMghoLmdqZGd4czIJaC4zMGowemxsMgloLjFmb2I5dGU4AHIhMWxxWGlYU1JlaVFvYUFIM1BuVEdIOW5VeXBfWHNTQzdN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