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17991" w14:textId="77777777" w:rsidR="00A42C6C" w:rsidRDefault="00000000">
      <w:pPr>
        <w:tabs>
          <w:tab w:val="left" w:pos="7817"/>
        </w:tabs>
        <w:ind w:left="216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</w:rPr>
        <w:drawing>
          <wp:inline distT="0" distB="0" distL="0" distR="0" wp14:anchorId="09E7BBDD" wp14:editId="1A1EB8E5">
            <wp:extent cx="1426063" cy="59435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063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27A7F818" wp14:editId="71E56E75">
            <wp:extent cx="1233916" cy="63007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916" cy="6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A730" w14:textId="77777777" w:rsidR="00A42C6C" w:rsidRDefault="00A42C6C">
      <w:pPr>
        <w:pStyle w:val="BodyText"/>
        <w:spacing w:before="249"/>
        <w:rPr>
          <w:rFonts w:ascii="Times New Roman"/>
          <w:sz w:val="32"/>
        </w:rPr>
      </w:pPr>
    </w:p>
    <w:p w14:paraId="53C7AB7C" w14:textId="77777777" w:rsidR="00A42C6C" w:rsidRDefault="00000000">
      <w:pPr>
        <w:pStyle w:val="Heading1"/>
        <w:ind w:left="364" w:right="10"/>
        <w:jc w:val="center"/>
      </w:pPr>
      <w:r>
        <w:rPr>
          <w:color w:val="2E5395"/>
        </w:rPr>
        <w:t>Research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Replicability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Workflow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Management</w:t>
      </w:r>
    </w:p>
    <w:p w14:paraId="2E0AA617" w14:textId="6B14C8DD" w:rsidR="00A42C6C" w:rsidRDefault="00000000">
      <w:pPr>
        <w:pStyle w:val="Title"/>
      </w:pPr>
      <w:r>
        <w:t xml:space="preserve">Data </w:t>
      </w:r>
      <w:r>
        <w:rPr>
          <w:spacing w:val="-2"/>
        </w:rPr>
        <w:t>Activity</w:t>
      </w:r>
      <w:r w:rsidR="000D385C">
        <w:rPr>
          <w:spacing w:val="-2"/>
        </w:rPr>
        <w:t xml:space="preserve"> | Program</w:t>
      </w:r>
    </w:p>
    <w:p w14:paraId="6992855D" w14:textId="27128F97" w:rsidR="00A42C6C" w:rsidRDefault="000D6CD5">
      <w:pPr>
        <w:pStyle w:val="Heading1"/>
        <w:spacing w:before="273"/>
      </w:pPr>
      <w:r>
        <w:rPr>
          <w:color w:val="2E5395"/>
        </w:rPr>
        <w:t>Goodnews’</w:t>
      </w:r>
      <w:r>
        <w:rPr>
          <w:color w:val="2E5395"/>
          <w:spacing w:val="-15"/>
        </w:rPr>
        <w:t xml:space="preserve"> </w:t>
      </w:r>
      <w:r w:rsidRPr="00BC513F">
        <w:rPr>
          <w:b/>
          <w:bCs/>
          <w:color w:val="2E5395"/>
          <w:spacing w:val="-2"/>
        </w:rPr>
        <w:t>program</w:t>
      </w:r>
    </w:p>
    <w:p w14:paraId="6948498D" w14:textId="70B8368B" w:rsidR="00CD0170" w:rsidRPr="00F66CB6" w:rsidRDefault="00CD0170" w:rsidP="00CD0170">
      <w:pPr>
        <w:pStyle w:val="BodyText"/>
        <w:rPr>
          <w:b/>
          <w:bCs/>
        </w:rPr>
      </w:pPr>
      <w:r>
        <w:rPr>
          <w:b/>
          <w:bCs/>
        </w:rPr>
        <w:t>Initial v</w:t>
      </w:r>
      <w:r w:rsidRPr="00F66CB6">
        <w:rPr>
          <w:b/>
          <w:bCs/>
        </w:rPr>
        <w:t>ersion</w:t>
      </w:r>
      <w:r w:rsidRPr="00F66CB6">
        <w:rPr>
          <w:b/>
          <w:bCs/>
          <w:spacing w:val="-9"/>
        </w:rPr>
        <w:t xml:space="preserve"> </w:t>
      </w:r>
      <w:r w:rsidRPr="00F66CB6">
        <w:rPr>
          <w:b/>
          <w:bCs/>
        </w:rPr>
        <w:t>with</w:t>
      </w:r>
      <w:r w:rsidRPr="00F66CB6">
        <w:rPr>
          <w:b/>
          <w:bCs/>
          <w:spacing w:val="-5"/>
        </w:rPr>
        <w:t xml:space="preserve"> </w:t>
      </w:r>
      <w:r w:rsidRPr="00F66CB6">
        <w:rPr>
          <w:b/>
          <w:bCs/>
        </w:rPr>
        <w:t>associated</w:t>
      </w:r>
      <w:r w:rsidRPr="00F66CB6">
        <w:rPr>
          <w:b/>
          <w:bCs/>
          <w:spacing w:val="-5"/>
        </w:rPr>
        <w:t xml:space="preserve"> </w:t>
      </w:r>
      <w:r w:rsidRPr="00F66CB6">
        <w:rPr>
          <w:b/>
          <w:bCs/>
        </w:rPr>
        <w:t>do</w:t>
      </w:r>
      <w:r w:rsidRPr="00F66CB6">
        <w:rPr>
          <w:b/>
          <w:bCs/>
          <w:spacing w:val="-5"/>
        </w:rPr>
        <w:t xml:space="preserve"> </w:t>
      </w:r>
      <w:r w:rsidRPr="00F66CB6">
        <w:rPr>
          <w:b/>
          <w:bCs/>
        </w:rPr>
        <w:t>file</w:t>
      </w:r>
      <w:r w:rsidRPr="00F66CB6">
        <w:rPr>
          <w:b/>
          <w:bCs/>
          <w:spacing w:val="-3"/>
        </w:rPr>
        <w:t xml:space="preserve"> </w:t>
      </w:r>
      <w:r w:rsidRPr="00F66CB6">
        <w:rPr>
          <w:b/>
          <w:bCs/>
        </w:rPr>
        <w:t>(after</w:t>
      </w:r>
      <w:r w:rsidRPr="00F66CB6">
        <w:rPr>
          <w:b/>
          <w:bCs/>
          <w:spacing w:val="-5"/>
        </w:rPr>
        <w:t xml:space="preserve"> </w:t>
      </w:r>
      <w:r w:rsidRPr="00F66CB6">
        <w:rPr>
          <w:b/>
          <w:bCs/>
        </w:rPr>
        <w:t>iteration</w:t>
      </w:r>
      <w:r w:rsidRPr="00F66CB6">
        <w:rPr>
          <w:b/>
          <w:bCs/>
          <w:spacing w:val="-5"/>
        </w:rPr>
        <w:t xml:space="preserve"> </w:t>
      </w:r>
      <w:r w:rsidRPr="00F66CB6">
        <w:rPr>
          <w:b/>
          <w:bCs/>
        </w:rPr>
        <w:t>through</w:t>
      </w:r>
      <w:r w:rsidRPr="00F66CB6">
        <w:rPr>
          <w:b/>
          <w:bCs/>
          <w:spacing w:val="-5"/>
        </w:rPr>
        <w:t xml:space="preserve"> </w:t>
      </w:r>
      <w:r w:rsidRPr="00F66CB6">
        <w:rPr>
          <w:b/>
          <w:bCs/>
        </w:rPr>
        <w:t>“coder”</w:t>
      </w:r>
      <w:r w:rsidRPr="00F66CB6">
        <w:rPr>
          <w:b/>
          <w:bCs/>
          <w:spacing w:val="-3"/>
        </w:rPr>
        <w:t xml:space="preserve"> </w:t>
      </w:r>
      <w:r w:rsidRPr="00F66CB6">
        <w:rPr>
          <w:b/>
          <w:bCs/>
        </w:rPr>
        <w:t>role</w:t>
      </w:r>
      <w:r>
        <w:rPr>
          <w:b/>
          <w:bCs/>
        </w:rPr>
        <w:t>)</w:t>
      </w:r>
    </w:p>
    <w:p w14:paraId="3A9D8A87" w14:textId="353C8AE6" w:rsidR="00A42C6C" w:rsidRPr="00132C5C" w:rsidRDefault="00000000" w:rsidP="00132C5C">
      <w:pPr>
        <w:pStyle w:val="ListParagraph"/>
        <w:numPr>
          <w:ilvl w:val="0"/>
          <w:numId w:val="1"/>
        </w:numPr>
        <w:tabs>
          <w:tab w:val="left" w:pos="718"/>
        </w:tabs>
        <w:spacing w:before="181"/>
        <w:contextualSpacing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cleaning</w:t>
      </w:r>
      <w:r w:rsidR="00345697">
        <w:rPr>
          <w:spacing w:val="-2"/>
        </w:rPr>
        <w:t>—</w:t>
      </w:r>
      <w:r w:rsidR="00345697">
        <w:t xml:space="preserve">Clean the </w:t>
      </w:r>
      <w:proofErr w:type="spellStart"/>
      <w:r w:rsidR="00345697">
        <w:t>GSS</w:t>
      </w:r>
      <w:proofErr w:type="spellEnd"/>
      <w:r w:rsidR="00345697">
        <w:t xml:space="preserve"> (General Social Survey), Cycle 31, 2017 [Canada] family file</w:t>
      </w:r>
      <w:r w:rsidR="00132C5C">
        <w:rPr>
          <w:spacing w:val="-2"/>
        </w:rPr>
        <w:t>:</w:t>
      </w:r>
    </w:p>
    <w:p w14:paraId="37111490" w14:textId="7E4D1508" w:rsidR="00021762" w:rsidRDefault="00B77B58" w:rsidP="008D35EF">
      <w:pPr>
        <w:pStyle w:val="ListParagraph"/>
        <w:numPr>
          <w:ilvl w:val="1"/>
          <w:numId w:val="1"/>
        </w:numPr>
        <w:tabs>
          <w:tab w:val="left" w:pos="718"/>
        </w:tabs>
        <w:spacing w:before="181"/>
        <w:ind w:left="1170"/>
        <w:contextualSpacing/>
      </w:pPr>
      <w:r>
        <w:t xml:space="preserve">Select </w:t>
      </w:r>
      <w:r w:rsidR="000827E5">
        <w:t xml:space="preserve">and keep </w:t>
      </w:r>
      <w:r w:rsidR="00A852BC">
        <w:t xml:space="preserve">only </w:t>
      </w:r>
      <w:r>
        <w:t>the</w:t>
      </w:r>
      <w:r w:rsidR="00A1532C">
        <w:t xml:space="preserve"> dependent and independent </w:t>
      </w:r>
      <w:r>
        <w:t>variables of interest</w:t>
      </w:r>
    </w:p>
    <w:p w14:paraId="43B98C56" w14:textId="559BFA77" w:rsidR="00FB68D8" w:rsidRDefault="00FB68D8" w:rsidP="00132C5C">
      <w:pPr>
        <w:pStyle w:val="ListParagraph"/>
        <w:numPr>
          <w:ilvl w:val="1"/>
          <w:numId w:val="1"/>
        </w:numPr>
        <w:tabs>
          <w:tab w:val="left" w:pos="718"/>
        </w:tabs>
        <w:spacing w:before="181"/>
        <w:ind w:left="1170"/>
        <w:contextualSpacing/>
      </w:pPr>
      <w:r>
        <w:t>Drop anyone aged over 64 from the dataset</w:t>
      </w:r>
      <w:r w:rsidR="00AE7CC0">
        <w:t>,</w:t>
      </w:r>
      <w:r>
        <w:t xml:space="preserve"> since we are focusing on working-age individuals</w:t>
      </w:r>
      <w:r w:rsidR="009C0724">
        <w:t xml:space="preserve"> (</w:t>
      </w:r>
      <w:r w:rsidR="0058387B">
        <w:t>15</w:t>
      </w:r>
      <w:r w:rsidR="0077372C">
        <w:t>-</w:t>
      </w:r>
      <w:r w:rsidR="0058387B">
        <w:t>64-year-olds</w:t>
      </w:r>
      <w:r w:rsidR="009C0724">
        <w:t>)</w:t>
      </w:r>
      <w:r>
        <w:t xml:space="preserve"> and the minimum age of the respondents is 15.</w:t>
      </w:r>
    </w:p>
    <w:p w14:paraId="0C323365" w14:textId="0E6CD772" w:rsidR="007C7E3E" w:rsidRDefault="002E5157" w:rsidP="00803AED">
      <w:pPr>
        <w:pStyle w:val="ListParagraph"/>
        <w:numPr>
          <w:ilvl w:val="1"/>
          <w:numId w:val="1"/>
        </w:numPr>
        <w:tabs>
          <w:tab w:val="left" w:pos="718"/>
        </w:tabs>
        <w:spacing w:before="181"/>
        <w:ind w:left="1170"/>
        <w:contextualSpacing/>
      </w:pPr>
      <w:r>
        <w:t xml:space="preserve">Clean the </w:t>
      </w:r>
      <w:r w:rsidR="003F0494">
        <w:t>dependent</w:t>
      </w:r>
      <w:r w:rsidR="0095630D">
        <w:t xml:space="preserve"> and independent</w:t>
      </w:r>
      <w:r w:rsidR="003F0494">
        <w:t xml:space="preserve"> variable</w:t>
      </w:r>
      <w:r w:rsidR="0095630D">
        <w:t xml:space="preserve">s, dropping observations with </w:t>
      </w:r>
      <w:r w:rsidR="00BF11AE">
        <w:t>missing or</w:t>
      </w:r>
      <w:r w:rsidR="00CC2ED9">
        <w:t xml:space="preserve"> </w:t>
      </w:r>
      <w:r w:rsidR="0095630D">
        <w:t xml:space="preserve">unusable values, </w:t>
      </w:r>
      <w:proofErr w:type="gramStart"/>
      <w:r w:rsidR="0095630D">
        <w:t>recoding</w:t>
      </w:r>
      <w:proofErr w:type="gramEnd"/>
      <w:r w:rsidR="0095630D">
        <w:t xml:space="preserve"> </w:t>
      </w:r>
      <w:r w:rsidR="008E399E">
        <w:t xml:space="preserve">default variables </w:t>
      </w:r>
      <w:r w:rsidR="0095630D">
        <w:t>to combine response options and generat</w:t>
      </w:r>
      <w:r w:rsidR="00D41776">
        <w:t>e</w:t>
      </w:r>
      <w:r w:rsidR="0095630D">
        <w:t xml:space="preserve"> new variables where applicable.</w:t>
      </w:r>
    </w:p>
    <w:p w14:paraId="2440C54E" w14:textId="72C455CE" w:rsidR="00A42C6C" w:rsidRDefault="001E01F1" w:rsidP="00132C5C">
      <w:pPr>
        <w:pStyle w:val="ListParagraph"/>
        <w:numPr>
          <w:ilvl w:val="0"/>
          <w:numId w:val="1"/>
        </w:numPr>
        <w:tabs>
          <w:tab w:val="left" w:pos="718"/>
        </w:tabs>
        <w:contextualSpacing/>
      </w:pPr>
      <w:r>
        <w:t>Cr</w:t>
      </w:r>
      <w:r w:rsidR="00DB583D">
        <w:t>e</w:t>
      </w:r>
      <w:r>
        <w:t>ate a table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summary/descriptive</w:t>
      </w:r>
      <w:r>
        <w:rPr>
          <w:spacing w:val="-6"/>
        </w:rPr>
        <w:t xml:space="preserve"> </w:t>
      </w:r>
      <w:r>
        <w:t>statistics</w:t>
      </w:r>
      <w:r w:rsidR="00576110">
        <w:t>.</w:t>
      </w:r>
    </w:p>
    <w:p w14:paraId="63DE0C30" w14:textId="27866F2B" w:rsidR="00A42C6C" w:rsidRDefault="00577250" w:rsidP="00132C5C">
      <w:pPr>
        <w:pStyle w:val="ListParagraph"/>
        <w:numPr>
          <w:ilvl w:val="0"/>
          <w:numId w:val="1"/>
        </w:numPr>
        <w:tabs>
          <w:tab w:val="left" w:pos="718"/>
        </w:tabs>
        <w:spacing w:before="20"/>
        <w:contextualSpacing/>
      </w:pPr>
      <w:r>
        <w:t>Create a table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multivariate</w:t>
      </w:r>
      <w:r>
        <w:rPr>
          <w:spacing w:val="-1"/>
        </w:rPr>
        <w:t xml:space="preserve"> </w:t>
      </w:r>
      <w:r>
        <w:rPr>
          <w:spacing w:val="-2"/>
        </w:rPr>
        <w:t>analys</w:t>
      </w:r>
      <w:r w:rsidR="00DD5116">
        <w:rPr>
          <w:spacing w:val="-2"/>
        </w:rPr>
        <w:t>i</w:t>
      </w:r>
      <w:r>
        <w:rPr>
          <w:spacing w:val="-2"/>
        </w:rPr>
        <w:t>s</w:t>
      </w:r>
      <w:r w:rsidR="00576110">
        <w:rPr>
          <w:spacing w:val="-2"/>
        </w:rPr>
        <w:t>.</w:t>
      </w:r>
    </w:p>
    <w:p w14:paraId="39D86213" w14:textId="77777777" w:rsidR="00A42C6C" w:rsidRDefault="00A42C6C">
      <w:pPr>
        <w:pStyle w:val="BodyText"/>
        <w:rPr>
          <w:sz w:val="20"/>
        </w:rPr>
      </w:pPr>
    </w:p>
    <w:p w14:paraId="3D3742ED" w14:textId="0396DAB7" w:rsidR="00A42C6C" w:rsidRPr="00F66CB6" w:rsidRDefault="00CD0170">
      <w:pPr>
        <w:pStyle w:val="BodyText"/>
        <w:rPr>
          <w:b/>
          <w:bCs/>
        </w:rPr>
      </w:pPr>
      <w:r>
        <w:rPr>
          <w:b/>
          <w:bCs/>
        </w:rPr>
        <w:t>Detailed v</w:t>
      </w:r>
      <w:r w:rsidR="00F66CB6" w:rsidRPr="00F66CB6">
        <w:rPr>
          <w:b/>
          <w:bCs/>
        </w:rPr>
        <w:t>ersion</w:t>
      </w:r>
      <w:r w:rsidR="00F66CB6" w:rsidRPr="00F66CB6">
        <w:rPr>
          <w:b/>
          <w:bCs/>
          <w:spacing w:val="-9"/>
        </w:rPr>
        <w:t xml:space="preserve"> </w:t>
      </w:r>
      <w:r w:rsidR="00F66CB6" w:rsidRPr="00F66CB6">
        <w:rPr>
          <w:b/>
          <w:bCs/>
        </w:rPr>
        <w:t>with</w:t>
      </w:r>
      <w:r w:rsidR="00F66CB6" w:rsidRPr="00F66CB6">
        <w:rPr>
          <w:b/>
          <w:bCs/>
          <w:spacing w:val="-5"/>
        </w:rPr>
        <w:t xml:space="preserve"> </w:t>
      </w:r>
      <w:r w:rsidR="00F66CB6" w:rsidRPr="00F66CB6">
        <w:rPr>
          <w:b/>
          <w:bCs/>
        </w:rPr>
        <w:t>associated</w:t>
      </w:r>
      <w:r w:rsidR="00F66CB6" w:rsidRPr="00F66CB6">
        <w:rPr>
          <w:b/>
          <w:bCs/>
          <w:spacing w:val="-5"/>
        </w:rPr>
        <w:t xml:space="preserve"> </w:t>
      </w:r>
      <w:r w:rsidR="00F66CB6" w:rsidRPr="00F66CB6">
        <w:rPr>
          <w:b/>
          <w:bCs/>
        </w:rPr>
        <w:t>do</w:t>
      </w:r>
      <w:r w:rsidR="00F66CB6" w:rsidRPr="00F66CB6">
        <w:rPr>
          <w:b/>
          <w:bCs/>
          <w:spacing w:val="-5"/>
        </w:rPr>
        <w:t xml:space="preserve"> </w:t>
      </w:r>
      <w:r w:rsidR="00F66CB6" w:rsidRPr="00F66CB6">
        <w:rPr>
          <w:b/>
          <w:bCs/>
        </w:rPr>
        <w:t>file</w:t>
      </w:r>
      <w:r w:rsidR="00F66CB6" w:rsidRPr="00F66CB6">
        <w:rPr>
          <w:b/>
          <w:bCs/>
          <w:spacing w:val="-3"/>
        </w:rPr>
        <w:t xml:space="preserve"> </w:t>
      </w:r>
      <w:r w:rsidR="00F66CB6" w:rsidRPr="00F66CB6">
        <w:rPr>
          <w:b/>
          <w:bCs/>
        </w:rPr>
        <w:t>(after</w:t>
      </w:r>
      <w:r w:rsidR="00F66CB6" w:rsidRPr="00F66CB6">
        <w:rPr>
          <w:b/>
          <w:bCs/>
          <w:spacing w:val="-5"/>
        </w:rPr>
        <w:t xml:space="preserve"> </w:t>
      </w:r>
      <w:r w:rsidR="00F66CB6" w:rsidRPr="00F66CB6">
        <w:rPr>
          <w:b/>
          <w:bCs/>
        </w:rPr>
        <w:t>iteration</w:t>
      </w:r>
      <w:r w:rsidR="00F66CB6" w:rsidRPr="00F66CB6">
        <w:rPr>
          <w:b/>
          <w:bCs/>
          <w:spacing w:val="-5"/>
        </w:rPr>
        <w:t xml:space="preserve"> </w:t>
      </w:r>
      <w:r w:rsidR="00F66CB6" w:rsidRPr="00F66CB6">
        <w:rPr>
          <w:b/>
          <w:bCs/>
        </w:rPr>
        <w:t>through</w:t>
      </w:r>
      <w:r w:rsidR="00F66CB6" w:rsidRPr="00F66CB6">
        <w:rPr>
          <w:b/>
          <w:bCs/>
          <w:spacing w:val="-5"/>
        </w:rPr>
        <w:t xml:space="preserve"> </w:t>
      </w:r>
      <w:r w:rsidR="00F66CB6" w:rsidRPr="00F66CB6">
        <w:rPr>
          <w:b/>
          <w:bCs/>
        </w:rPr>
        <w:t>“coder”</w:t>
      </w:r>
      <w:r w:rsidR="00F66CB6" w:rsidRPr="00F66CB6">
        <w:rPr>
          <w:b/>
          <w:bCs/>
          <w:spacing w:val="-3"/>
        </w:rPr>
        <w:t xml:space="preserve"> </w:t>
      </w:r>
      <w:r w:rsidR="00F66CB6" w:rsidRPr="00F66CB6">
        <w:rPr>
          <w:b/>
          <w:bCs/>
        </w:rPr>
        <w:t>role</w:t>
      </w:r>
      <w:r w:rsidR="00F66CB6">
        <w:rPr>
          <w:b/>
          <w:bCs/>
        </w:rPr>
        <w:t>)</w:t>
      </w:r>
    </w:p>
    <w:p w14:paraId="1B4E28A5" w14:textId="30AF05A8" w:rsidR="00FC2F3A" w:rsidRPr="00132C5C" w:rsidRDefault="00FC2F3A" w:rsidP="00FC2F3A">
      <w:pPr>
        <w:pStyle w:val="ListParagraph"/>
        <w:numPr>
          <w:ilvl w:val="0"/>
          <w:numId w:val="3"/>
        </w:numPr>
        <w:tabs>
          <w:tab w:val="left" w:pos="718"/>
        </w:tabs>
        <w:spacing w:before="181"/>
        <w:contextualSpacing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cleaning—</w:t>
      </w:r>
      <w:r>
        <w:t xml:space="preserve">Clean the </w:t>
      </w:r>
      <w:proofErr w:type="spellStart"/>
      <w:r>
        <w:t>GSS</w:t>
      </w:r>
      <w:proofErr w:type="spellEnd"/>
      <w:r>
        <w:t xml:space="preserve"> (General Social Survey), Cycle 31, 2017 [Canada] family file</w:t>
      </w:r>
      <w:r w:rsidR="00BD1F2F">
        <w:t>— “</w:t>
      </w:r>
      <w:r w:rsidR="0061146F" w:rsidRPr="0061146F">
        <w:t>RRWM-1-DoFile-Goodnews_Oshiogbele</w:t>
      </w:r>
      <w:r w:rsidR="0061146F">
        <w:t>.do”</w:t>
      </w:r>
      <w:r>
        <w:rPr>
          <w:spacing w:val="-2"/>
        </w:rPr>
        <w:t>:</w:t>
      </w:r>
    </w:p>
    <w:p w14:paraId="2079FA4A" w14:textId="77777777" w:rsidR="00FC2F3A" w:rsidRDefault="00FC2F3A" w:rsidP="00FC2F3A">
      <w:pPr>
        <w:pStyle w:val="ListParagraph"/>
        <w:numPr>
          <w:ilvl w:val="1"/>
          <w:numId w:val="3"/>
        </w:numPr>
        <w:tabs>
          <w:tab w:val="left" w:pos="718"/>
        </w:tabs>
        <w:spacing w:before="181"/>
        <w:ind w:left="1170"/>
        <w:contextualSpacing/>
      </w:pPr>
      <w:r>
        <w:t>Select only these seven (7) variables of interest:</w:t>
      </w:r>
    </w:p>
    <w:p w14:paraId="0283B324" w14:textId="77777777" w:rsidR="00FC2F3A" w:rsidRDefault="00FC2F3A" w:rsidP="00FC2F3A">
      <w:pPr>
        <w:pStyle w:val="ListParagraph"/>
        <w:numPr>
          <w:ilvl w:val="2"/>
          <w:numId w:val="3"/>
        </w:numPr>
        <w:tabs>
          <w:tab w:val="left" w:pos="718"/>
        </w:tabs>
        <w:spacing w:before="181"/>
        <w:ind w:left="1620"/>
        <w:contextualSpacing/>
      </w:pPr>
      <w:r>
        <w:t xml:space="preserve">Dependent variable is </w:t>
      </w:r>
      <w:proofErr w:type="spellStart"/>
      <w:r>
        <w:t>SRH_</w:t>
      </w:r>
      <w:r w:rsidRPr="00CD0170">
        <w:t>110</w:t>
      </w:r>
      <w:proofErr w:type="spellEnd"/>
      <w:r>
        <w:t xml:space="preserve"> (Self-rated health).</w:t>
      </w:r>
    </w:p>
    <w:p w14:paraId="117C1FC8" w14:textId="77777777" w:rsidR="00FC2F3A" w:rsidRDefault="00FC2F3A" w:rsidP="00FC2F3A">
      <w:pPr>
        <w:pStyle w:val="ListParagraph"/>
        <w:numPr>
          <w:ilvl w:val="2"/>
          <w:numId w:val="3"/>
        </w:numPr>
        <w:tabs>
          <w:tab w:val="left" w:pos="718"/>
        </w:tabs>
        <w:spacing w:before="181"/>
        <w:ind w:left="1620"/>
        <w:contextualSpacing/>
      </w:pPr>
      <w:r>
        <w:t xml:space="preserve">Independent variables, single focal IV written first, are </w:t>
      </w:r>
      <w:proofErr w:type="spellStart"/>
      <w:r>
        <w:t>MARSTAT</w:t>
      </w:r>
      <w:proofErr w:type="spellEnd"/>
      <w:r>
        <w:t xml:space="preserve"> (Marital status), </w:t>
      </w:r>
      <w:proofErr w:type="spellStart"/>
      <w:r>
        <w:t>AGEC</w:t>
      </w:r>
      <w:proofErr w:type="spellEnd"/>
      <w:r>
        <w:t xml:space="preserve"> (Age), SEX (Sex), </w:t>
      </w:r>
      <w:proofErr w:type="spellStart"/>
      <w:r>
        <w:t>LMAM_01</w:t>
      </w:r>
      <w:proofErr w:type="spellEnd"/>
      <w:r>
        <w:t xml:space="preserve"> (Worked at a job or business last week), </w:t>
      </w:r>
      <w:proofErr w:type="spellStart"/>
      <w:r>
        <w:t>EHG3_01B</w:t>
      </w:r>
      <w:proofErr w:type="spellEnd"/>
      <w:r>
        <w:t xml:space="preserve"> (Education – Highest certificate, diploma or degree), and </w:t>
      </w:r>
      <w:proofErr w:type="spellStart"/>
      <w:r>
        <w:t>TTLINCG2</w:t>
      </w:r>
      <w:proofErr w:type="spellEnd"/>
      <w:r>
        <w:t xml:space="preserve"> (</w:t>
      </w:r>
      <w:r w:rsidRPr="007E7D7A">
        <w:t>Income of respondent - Total (before tax</w:t>
      </w:r>
      <w:r>
        <w:t>))</w:t>
      </w:r>
    </w:p>
    <w:p w14:paraId="61DBFBDF" w14:textId="6A5D6882" w:rsidR="00FC2F3A" w:rsidRDefault="00FC2F3A" w:rsidP="00FC2F3A">
      <w:pPr>
        <w:pStyle w:val="ListParagraph"/>
        <w:numPr>
          <w:ilvl w:val="1"/>
          <w:numId w:val="3"/>
        </w:numPr>
        <w:tabs>
          <w:tab w:val="left" w:pos="718"/>
        </w:tabs>
        <w:spacing w:before="181"/>
        <w:ind w:left="1170"/>
        <w:contextualSpacing/>
      </w:pPr>
      <w:r>
        <w:t>Drop anyone aged over 64 from the dataset, since we are focusing on working-age individuals</w:t>
      </w:r>
      <w:r w:rsidR="00346F8B">
        <w:t xml:space="preserve"> (</w:t>
      </w:r>
      <w:r w:rsidR="0058387B">
        <w:t>15</w:t>
      </w:r>
      <w:r w:rsidR="0077372C">
        <w:t>-</w:t>
      </w:r>
      <w:r w:rsidR="0058387B">
        <w:t>64-year-olds</w:t>
      </w:r>
      <w:r w:rsidR="00346F8B">
        <w:t>)</w:t>
      </w:r>
      <w:r>
        <w:t xml:space="preserve"> and the minimum age of the respondents is 15.</w:t>
      </w:r>
    </w:p>
    <w:p w14:paraId="4F5A7E0A" w14:textId="1AF6F375" w:rsidR="00FC2F3A" w:rsidRDefault="00C261F0" w:rsidP="00FC2F3A">
      <w:pPr>
        <w:pStyle w:val="ListParagraph"/>
        <w:numPr>
          <w:ilvl w:val="1"/>
          <w:numId w:val="3"/>
        </w:numPr>
        <w:tabs>
          <w:tab w:val="left" w:pos="718"/>
        </w:tabs>
        <w:spacing w:before="181"/>
        <w:ind w:left="1170"/>
        <w:contextualSpacing/>
      </w:pPr>
      <w:r>
        <w:t>Clean the dependent and independent variables, dropping observations with</w:t>
      </w:r>
      <w:r w:rsidR="00560F64">
        <w:t xml:space="preserve"> missing or</w:t>
      </w:r>
      <w:r>
        <w:t xml:space="preserve"> unusable values, </w:t>
      </w:r>
      <w:proofErr w:type="gramStart"/>
      <w:r>
        <w:t>recoding</w:t>
      </w:r>
      <w:proofErr w:type="gramEnd"/>
      <w:r>
        <w:t xml:space="preserve"> default variables to combine response options and generate new variables where applicable</w:t>
      </w:r>
      <w:r w:rsidR="00FC2F3A">
        <w:t xml:space="preserve">. </w:t>
      </w:r>
    </w:p>
    <w:p w14:paraId="326FB62B" w14:textId="5F526C43" w:rsidR="00FC2F3A" w:rsidRDefault="00FC2F3A" w:rsidP="00FC2F3A">
      <w:pPr>
        <w:pStyle w:val="ListParagraph"/>
        <w:numPr>
          <w:ilvl w:val="2"/>
          <w:numId w:val="3"/>
        </w:numPr>
        <w:tabs>
          <w:tab w:val="left" w:pos="718"/>
        </w:tabs>
        <w:spacing w:before="181"/>
        <w:ind w:left="1620"/>
        <w:contextualSpacing/>
      </w:pPr>
      <w:r>
        <w:t xml:space="preserve">Tabulate </w:t>
      </w:r>
      <w:r w:rsidR="00C73186">
        <w:t xml:space="preserve">it </w:t>
      </w:r>
      <w:r w:rsidR="003E6788">
        <w:t>and d</w:t>
      </w:r>
      <w:r>
        <w:t xml:space="preserve">rop observations with unusable values from </w:t>
      </w:r>
      <w:proofErr w:type="spellStart"/>
      <w:r>
        <w:t>SRH_110</w:t>
      </w:r>
      <w:proofErr w:type="spellEnd"/>
      <w:r>
        <w:t xml:space="preserve">: “Don’t know” </w:t>
      </w:r>
      <w:r w:rsidR="00B869D6">
        <w:t>[</w:t>
      </w:r>
      <w:r>
        <w:t>7</w:t>
      </w:r>
      <w:r w:rsidR="00B869D6">
        <w:t>]</w:t>
      </w:r>
      <w:r>
        <w:t xml:space="preserve">, “Refusal” </w:t>
      </w:r>
      <w:r w:rsidR="00B869D6">
        <w:t>[</w:t>
      </w:r>
      <w:r>
        <w:t>8</w:t>
      </w:r>
      <w:r w:rsidR="00B869D6">
        <w:t>]</w:t>
      </w:r>
      <w:r>
        <w:t xml:space="preserve">, and “Not stated” </w:t>
      </w:r>
      <w:r w:rsidR="00B869D6">
        <w:t>[</w:t>
      </w:r>
      <w:r>
        <w:t>9</w:t>
      </w:r>
      <w:r w:rsidR="00B869D6">
        <w:t>]</w:t>
      </w:r>
    </w:p>
    <w:p w14:paraId="02AC6A70" w14:textId="46AEADA5" w:rsidR="00FC2F3A" w:rsidRDefault="00FC2F3A" w:rsidP="00FC2F3A">
      <w:pPr>
        <w:pStyle w:val="ListParagraph"/>
        <w:numPr>
          <w:ilvl w:val="2"/>
          <w:numId w:val="3"/>
        </w:numPr>
        <w:tabs>
          <w:tab w:val="left" w:pos="718"/>
        </w:tabs>
        <w:spacing w:before="181"/>
        <w:ind w:left="1620"/>
        <w:contextualSpacing/>
      </w:pPr>
      <w:r>
        <w:t xml:space="preserve">Recode </w:t>
      </w:r>
      <w:proofErr w:type="spellStart"/>
      <w:r>
        <w:t>SRH_110</w:t>
      </w:r>
      <w:proofErr w:type="spellEnd"/>
      <w:r>
        <w:t xml:space="preserve"> such that</w:t>
      </w:r>
      <w:r w:rsidR="003A1AE6">
        <w:t xml:space="preserve"> a new </w:t>
      </w:r>
      <w:r w:rsidR="00E66D1E">
        <w:t>category</w:t>
      </w:r>
      <w:r>
        <w:t xml:space="preserve"> “Not good” </w:t>
      </w:r>
      <w:r w:rsidR="00D36A26">
        <w:t>[</w:t>
      </w:r>
      <w:r>
        <w:t>4</w:t>
      </w:r>
      <w:r w:rsidR="00D36A26">
        <w:t>]</w:t>
      </w:r>
      <w:r>
        <w:t xml:space="preserve"> combines both “Fair” </w:t>
      </w:r>
      <w:r w:rsidR="00D36A26">
        <w:t>[</w:t>
      </w:r>
      <w:r>
        <w:t>4</w:t>
      </w:r>
      <w:r w:rsidR="00D36A26">
        <w:t>]</w:t>
      </w:r>
      <w:r>
        <w:t xml:space="preserve"> and “Poor” </w:t>
      </w:r>
      <w:r w:rsidR="00D36A26">
        <w:t>[</w:t>
      </w:r>
      <w:r>
        <w:t>5</w:t>
      </w:r>
      <w:r w:rsidR="00D36A26">
        <w:t>]</w:t>
      </w:r>
      <w:r>
        <w:t xml:space="preserve"> and generate a new dependent variable </w:t>
      </w:r>
      <w:proofErr w:type="spellStart"/>
      <w:r>
        <w:t>SRH2_110</w:t>
      </w:r>
      <w:proofErr w:type="spellEnd"/>
      <w:r>
        <w:t xml:space="preserve"> (Self-rated health cleaned)</w:t>
      </w:r>
      <w:r w:rsidR="00002085">
        <w:t xml:space="preserve"> to be used going forward</w:t>
      </w:r>
      <w:r>
        <w:t>.</w:t>
      </w:r>
    </w:p>
    <w:p w14:paraId="2B7C03DC" w14:textId="77777777" w:rsidR="00FC2F3A" w:rsidRDefault="00FC2F3A" w:rsidP="00FC2F3A">
      <w:pPr>
        <w:pStyle w:val="ListParagraph"/>
        <w:numPr>
          <w:ilvl w:val="1"/>
          <w:numId w:val="3"/>
        </w:numPr>
        <w:tabs>
          <w:tab w:val="left" w:pos="718"/>
        </w:tabs>
        <w:spacing w:before="181"/>
        <w:ind w:left="1170"/>
        <w:contextualSpacing/>
      </w:pPr>
      <w:r>
        <w:t xml:space="preserve">Clean the independent variables. </w:t>
      </w:r>
    </w:p>
    <w:p w14:paraId="4FACD91A" w14:textId="1FBC3484" w:rsidR="00FC2F3A" w:rsidRDefault="00FC2F3A" w:rsidP="00FC2F3A">
      <w:pPr>
        <w:pStyle w:val="ListParagraph"/>
        <w:numPr>
          <w:ilvl w:val="2"/>
          <w:numId w:val="3"/>
        </w:numPr>
        <w:tabs>
          <w:tab w:val="left" w:pos="718"/>
        </w:tabs>
        <w:spacing w:before="181"/>
        <w:ind w:left="1620"/>
        <w:contextualSpacing/>
      </w:pPr>
      <w:r>
        <w:t xml:space="preserve">For </w:t>
      </w:r>
      <w:proofErr w:type="spellStart"/>
      <w:r>
        <w:t>MARSTAT</w:t>
      </w:r>
      <w:proofErr w:type="spellEnd"/>
      <w:r>
        <w:t xml:space="preserve">, </w:t>
      </w:r>
      <w:r w:rsidR="009000BD">
        <w:t>tabulate it</w:t>
      </w:r>
      <w:r w:rsidR="00D61CE9">
        <w:t xml:space="preserve"> </w:t>
      </w:r>
      <w:r w:rsidR="009000BD">
        <w:t xml:space="preserve">and </w:t>
      </w:r>
      <w:r>
        <w:t xml:space="preserve">drop observations with “Don’t know” </w:t>
      </w:r>
      <w:r w:rsidR="002A29D4">
        <w:t>[</w:t>
      </w:r>
      <w:r>
        <w:t>97</w:t>
      </w:r>
      <w:r w:rsidR="002A29D4">
        <w:t>]</w:t>
      </w:r>
      <w:r>
        <w:t xml:space="preserve"> and “Refus</w:t>
      </w:r>
      <w:r w:rsidR="00EA0F82">
        <w:t>al</w:t>
      </w:r>
      <w:r>
        <w:t>”</w:t>
      </w:r>
      <w:r w:rsidR="00EA0F82">
        <w:t xml:space="preserve"> </w:t>
      </w:r>
      <w:r w:rsidR="002A29D4">
        <w:t>[</w:t>
      </w:r>
      <w:r w:rsidR="00EA0F82">
        <w:t>98</w:t>
      </w:r>
      <w:r w:rsidR="002A29D4">
        <w:t>]</w:t>
      </w:r>
      <w:r w:rsidR="00CA2134">
        <w:t xml:space="preserve">; </w:t>
      </w:r>
      <w:r w:rsidR="00B869D6">
        <w:t xml:space="preserve">and recode it such that </w:t>
      </w:r>
      <w:r w:rsidR="002E314E">
        <w:t xml:space="preserve">a new </w:t>
      </w:r>
      <w:r w:rsidR="002C7025">
        <w:t>category</w:t>
      </w:r>
      <w:r w:rsidR="002E314E">
        <w:t xml:space="preserve"> </w:t>
      </w:r>
      <w:r w:rsidR="00B869D6">
        <w:t>“</w:t>
      </w:r>
      <w:r w:rsidR="00C72FA4">
        <w:t>Partnered</w:t>
      </w:r>
      <w:r w:rsidR="00B869D6">
        <w:t>”</w:t>
      </w:r>
      <w:r w:rsidR="00C72FA4">
        <w:t xml:space="preserve"> [1] combines both</w:t>
      </w:r>
      <w:r w:rsidR="0022706B">
        <w:t xml:space="preserve"> “Married” [1] and “Living common-law” [2]</w:t>
      </w:r>
      <w:r w:rsidR="00457CAD">
        <w:t xml:space="preserve"> and another new category “Other” [3] combines “Widowed” [3], “Separated” [4], “Divorced” [5]; and “Single, never married” is renumbered [2] instead of [6];</w:t>
      </w:r>
      <w:r w:rsidR="00002085">
        <w:t xml:space="preserve"> and generate a new marital status variable </w:t>
      </w:r>
      <w:proofErr w:type="spellStart"/>
      <w:r w:rsidR="00002085">
        <w:t>MARSTAT2</w:t>
      </w:r>
      <w:proofErr w:type="spellEnd"/>
      <w:r w:rsidR="00C72FA4">
        <w:t xml:space="preserve"> </w:t>
      </w:r>
      <w:r w:rsidR="00B869D6">
        <w:t xml:space="preserve"> </w:t>
      </w:r>
      <w:r w:rsidR="00BB7ADC">
        <w:t>(Marital status cleaned)</w:t>
      </w:r>
      <w:r w:rsidR="006869AC">
        <w:t xml:space="preserve"> to be used going forward.</w:t>
      </w:r>
    </w:p>
    <w:p w14:paraId="4E243347" w14:textId="0E7BDF40" w:rsidR="00B869D6" w:rsidRDefault="00B869D6" w:rsidP="00FC2F3A">
      <w:pPr>
        <w:pStyle w:val="ListParagraph"/>
        <w:numPr>
          <w:ilvl w:val="2"/>
          <w:numId w:val="3"/>
        </w:numPr>
        <w:tabs>
          <w:tab w:val="left" w:pos="718"/>
        </w:tabs>
        <w:spacing w:before="181"/>
        <w:ind w:left="1620"/>
        <w:contextualSpacing/>
      </w:pPr>
      <w:r>
        <w:t xml:space="preserve">For </w:t>
      </w:r>
      <w:proofErr w:type="spellStart"/>
      <w:r w:rsidR="009A1D47">
        <w:t>AGEC</w:t>
      </w:r>
      <w:proofErr w:type="spellEnd"/>
      <w:r w:rsidR="009A1D47">
        <w:t>, tabulate it to verify that the minimum is 15, the maximum is 64, and there is no missing value</w:t>
      </w:r>
      <w:r w:rsidR="00AF408E">
        <w:t>;</w:t>
      </w:r>
      <w:r w:rsidR="007C1FF5">
        <w:t xml:space="preserve"> and recode it</w:t>
      </w:r>
      <w:r w:rsidR="0016439B">
        <w:t xml:space="preserve"> from a discrete variable</w:t>
      </w:r>
      <w:r w:rsidR="007C1FF5">
        <w:t xml:space="preserve"> into </w:t>
      </w:r>
      <w:r w:rsidR="0016439B">
        <w:t>a</w:t>
      </w:r>
      <w:r w:rsidR="00A11C58">
        <w:t>n ordinal</w:t>
      </w:r>
      <w:r w:rsidR="0016439B">
        <w:t xml:space="preserve"> categorical one with </w:t>
      </w:r>
      <w:r w:rsidR="007C1FF5">
        <w:t>five age group</w:t>
      </w:r>
      <w:r w:rsidR="0016439B">
        <w:t>s</w:t>
      </w:r>
      <w:r w:rsidR="00C00E77">
        <w:t xml:space="preserve">, </w:t>
      </w:r>
      <w:r w:rsidR="007C1FF5">
        <w:t xml:space="preserve">generating a new variable </w:t>
      </w:r>
      <w:proofErr w:type="spellStart"/>
      <w:r w:rsidR="007C1FF5">
        <w:t>AGE</w:t>
      </w:r>
      <w:r w:rsidR="002E6DEE">
        <w:t>GRP</w:t>
      </w:r>
      <w:proofErr w:type="spellEnd"/>
      <w:r w:rsidR="007C1FF5">
        <w:t xml:space="preserve"> (Age group)</w:t>
      </w:r>
      <w:r w:rsidR="00C00E77">
        <w:t xml:space="preserve">: </w:t>
      </w:r>
      <w:r w:rsidR="00AA3B97">
        <w:t>[1] “</w:t>
      </w:r>
      <w:r w:rsidR="00C00E77">
        <w:t xml:space="preserve">15-24 </w:t>
      </w:r>
      <w:r w:rsidR="00AA3B97">
        <w:t>(</w:t>
      </w:r>
      <w:r w:rsidR="00C00E77">
        <w:t>Youth</w:t>
      </w:r>
      <w:r w:rsidR="00AA3B97">
        <w:t>)</w:t>
      </w:r>
      <w:r w:rsidR="00C00E77">
        <w:t xml:space="preserve">”, </w:t>
      </w:r>
      <w:r w:rsidR="00316D6D">
        <w:t>[2] “</w:t>
      </w:r>
      <w:r w:rsidR="00C00E77">
        <w:t xml:space="preserve">25-34 </w:t>
      </w:r>
      <w:r w:rsidR="00316D6D">
        <w:t>(</w:t>
      </w:r>
      <w:r w:rsidR="00C00E77">
        <w:t>Young adults</w:t>
      </w:r>
      <w:r w:rsidR="00316D6D">
        <w:t>)</w:t>
      </w:r>
      <w:r w:rsidR="00C00E77">
        <w:t xml:space="preserve">”, </w:t>
      </w:r>
      <w:r w:rsidR="00316D6D">
        <w:t>[3] “</w:t>
      </w:r>
      <w:r w:rsidR="00C00E77">
        <w:t xml:space="preserve">35-44 </w:t>
      </w:r>
      <w:r w:rsidR="00316D6D">
        <w:t>(</w:t>
      </w:r>
      <w:r w:rsidR="00C00E77">
        <w:t>Middle-aged adult</w:t>
      </w:r>
      <w:r w:rsidR="00316D6D">
        <w:t>s)</w:t>
      </w:r>
      <w:r w:rsidR="00C00E77">
        <w:t xml:space="preserve">”, </w:t>
      </w:r>
      <w:r w:rsidR="00316D6D">
        <w:t>[4] “</w:t>
      </w:r>
      <w:r w:rsidR="00C00E77">
        <w:t xml:space="preserve">45-54 </w:t>
      </w:r>
      <w:r w:rsidR="00316D6D">
        <w:t>(</w:t>
      </w:r>
      <w:r w:rsidR="00C00E77">
        <w:t>Senior adults</w:t>
      </w:r>
      <w:r w:rsidR="00316D6D">
        <w:t>)</w:t>
      </w:r>
      <w:r w:rsidR="00C00E77">
        <w:t xml:space="preserve">”, </w:t>
      </w:r>
      <w:r w:rsidR="00707EAA">
        <w:t>[5] “</w:t>
      </w:r>
      <w:r w:rsidR="00C00E77">
        <w:t xml:space="preserve">55-64 </w:t>
      </w:r>
      <w:r w:rsidR="00707EAA">
        <w:t>(</w:t>
      </w:r>
      <w:r w:rsidR="00C00E77">
        <w:t>Pre-retirement adults</w:t>
      </w:r>
      <w:r w:rsidR="00707EAA">
        <w:t>)</w:t>
      </w:r>
      <w:r w:rsidR="00C00E77">
        <w:t>”</w:t>
      </w:r>
      <w:r w:rsidR="00707EAA">
        <w:t>.</w:t>
      </w:r>
    </w:p>
    <w:p w14:paraId="38F24B0D" w14:textId="3175B3B6" w:rsidR="00AF408E" w:rsidRDefault="009A2A45" w:rsidP="00FC2F3A">
      <w:pPr>
        <w:pStyle w:val="ListParagraph"/>
        <w:numPr>
          <w:ilvl w:val="2"/>
          <w:numId w:val="3"/>
        </w:numPr>
        <w:tabs>
          <w:tab w:val="left" w:pos="718"/>
        </w:tabs>
        <w:spacing w:before="181"/>
        <w:ind w:left="1620"/>
        <w:contextualSpacing/>
      </w:pPr>
      <w:r>
        <w:t>For SEX, tabulate it and confirm no missing values</w:t>
      </w:r>
      <w:r w:rsidR="00E503D1">
        <w:t>, noting that 1=Male, 2=Female (default).</w:t>
      </w:r>
    </w:p>
    <w:p w14:paraId="4717AC71" w14:textId="35DDAEAC" w:rsidR="00094437" w:rsidRDefault="00094437" w:rsidP="00FC2F3A">
      <w:pPr>
        <w:pStyle w:val="ListParagraph"/>
        <w:numPr>
          <w:ilvl w:val="2"/>
          <w:numId w:val="3"/>
        </w:numPr>
        <w:tabs>
          <w:tab w:val="left" w:pos="718"/>
        </w:tabs>
        <w:spacing w:before="181"/>
        <w:ind w:left="1620"/>
        <w:contextualSpacing/>
      </w:pPr>
      <w:r>
        <w:t xml:space="preserve">For </w:t>
      </w:r>
      <w:proofErr w:type="spellStart"/>
      <w:r>
        <w:t>LMAM_01</w:t>
      </w:r>
      <w:proofErr w:type="spellEnd"/>
      <w:r>
        <w:t xml:space="preserve">, </w:t>
      </w:r>
      <w:r w:rsidR="002F4CE9">
        <w:t xml:space="preserve">tabulate it and confirm no missing values, then drop “Don’t know” [7] and “Refusal” [8] observations. </w:t>
      </w:r>
    </w:p>
    <w:p w14:paraId="75997EE0" w14:textId="7123ECCA" w:rsidR="001D2E49" w:rsidRDefault="005339FB" w:rsidP="00FC2F3A">
      <w:pPr>
        <w:pStyle w:val="ListParagraph"/>
        <w:numPr>
          <w:ilvl w:val="2"/>
          <w:numId w:val="3"/>
        </w:numPr>
        <w:tabs>
          <w:tab w:val="left" w:pos="718"/>
        </w:tabs>
        <w:spacing w:before="181"/>
        <w:ind w:left="1620"/>
        <w:contextualSpacing/>
      </w:pPr>
      <w:r>
        <w:lastRenderedPageBreak/>
        <w:t xml:space="preserve">For </w:t>
      </w:r>
      <w:proofErr w:type="spellStart"/>
      <w:r>
        <w:t>EHG3_01B</w:t>
      </w:r>
      <w:proofErr w:type="spellEnd"/>
      <w:r>
        <w:t xml:space="preserve">, </w:t>
      </w:r>
      <w:r w:rsidR="00393EDB">
        <w:t xml:space="preserve">tabulate it and confirm no missing values, then </w:t>
      </w:r>
      <w:r w:rsidR="00D1050E">
        <w:t>drop “Don’t know” [</w:t>
      </w:r>
      <w:r w:rsidR="00A22307">
        <w:t>9</w:t>
      </w:r>
      <w:r w:rsidR="00D1050E">
        <w:t>7]</w:t>
      </w:r>
      <w:r w:rsidR="00A22307">
        <w:t>,</w:t>
      </w:r>
      <w:r w:rsidR="00D1050E">
        <w:t xml:space="preserve"> “Refusal” [</w:t>
      </w:r>
      <w:r w:rsidR="00A22307">
        <w:t>9</w:t>
      </w:r>
      <w:r w:rsidR="00D1050E">
        <w:t>8]</w:t>
      </w:r>
      <w:r w:rsidR="00A22307">
        <w:t>, and “Not stated” [99]</w:t>
      </w:r>
      <w:r w:rsidR="00D1050E">
        <w:t xml:space="preserve"> observations.</w:t>
      </w:r>
    </w:p>
    <w:p w14:paraId="00E24A22" w14:textId="2DAF7502" w:rsidR="00FC2F3A" w:rsidRDefault="00594D53" w:rsidP="00FB1314">
      <w:pPr>
        <w:pStyle w:val="ListParagraph"/>
        <w:numPr>
          <w:ilvl w:val="2"/>
          <w:numId w:val="3"/>
        </w:numPr>
        <w:tabs>
          <w:tab w:val="left" w:pos="718"/>
        </w:tabs>
        <w:spacing w:before="181"/>
        <w:ind w:left="1620"/>
        <w:contextualSpacing/>
      </w:pPr>
      <w:r>
        <w:t xml:space="preserve">For </w:t>
      </w:r>
      <w:proofErr w:type="spellStart"/>
      <w:r>
        <w:t>TTLINCG2</w:t>
      </w:r>
      <w:proofErr w:type="spellEnd"/>
      <w:r>
        <w:t>, tabulate it and confirm no missing values.</w:t>
      </w:r>
    </w:p>
    <w:p w14:paraId="45E34D6F" w14:textId="77777777" w:rsidR="00FC2F3A" w:rsidRPr="005364E7" w:rsidRDefault="00FC2F3A" w:rsidP="00FC2F3A">
      <w:pPr>
        <w:pStyle w:val="ListParagraph"/>
        <w:numPr>
          <w:ilvl w:val="0"/>
          <w:numId w:val="3"/>
        </w:numPr>
        <w:tabs>
          <w:tab w:val="left" w:pos="718"/>
        </w:tabs>
        <w:contextualSpacing/>
        <w:rPr>
          <w:color w:val="EE0000"/>
          <w:sz w:val="20"/>
        </w:rPr>
      </w:pPr>
      <w:r>
        <w:t>Create a table</w:t>
      </w:r>
      <w:r w:rsidRPr="00FC2F3A">
        <w:rPr>
          <w:spacing w:val="-9"/>
        </w:rPr>
        <w:t xml:space="preserve"> </w:t>
      </w:r>
      <w:r>
        <w:t>of</w:t>
      </w:r>
      <w:r w:rsidRPr="00FC2F3A">
        <w:rPr>
          <w:spacing w:val="-6"/>
        </w:rPr>
        <w:t xml:space="preserve"> </w:t>
      </w:r>
      <w:r>
        <w:t>summary/descriptive</w:t>
      </w:r>
      <w:r w:rsidRPr="00FC2F3A">
        <w:rPr>
          <w:spacing w:val="-6"/>
        </w:rPr>
        <w:t xml:space="preserve"> </w:t>
      </w:r>
      <w:r>
        <w:t>statistics</w:t>
      </w:r>
    </w:p>
    <w:p w14:paraId="350C0556" w14:textId="5E06D67F" w:rsidR="005364E7" w:rsidRPr="00F31AB0" w:rsidRDefault="005364E7" w:rsidP="00C36D4C">
      <w:pPr>
        <w:pStyle w:val="ListParagraph"/>
        <w:numPr>
          <w:ilvl w:val="1"/>
          <w:numId w:val="3"/>
        </w:numPr>
        <w:tabs>
          <w:tab w:val="left" w:pos="718"/>
        </w:tabs>
        <w:ind w:left="1170"/>
        <w:contextualSpacing/>
        <w:rPr>
          <w:color w:val="000000" w:themeColor="text1"/>
          <w:sz w:val="20"/>
        </w:rPr>
      </w:pPr>
      <w:r w:rsidRPr="00F31AB0">
        <w:rPr>
          <w:color w:val="000000" w:themeColor="text1"/>
          <w:spacing w:val="-2"/>
        </w:rPr>
        <w:t>Use these variables (dependent variable listed first)</w:t>
      </w:r>
      <w:r w:rsidR="000711AF">
        <w:rPr>
          <w:color w:val="000000" w:themeColor="text1"/>
          <w:spacing w:val="-2"/>
        </w:rPr>
        <w:t xml:space="preserve"> to create frequency</w:t>
      </w:r>
      <w:r w:rsidR="004A79BF">
        <w:rPr>
          <w:color w:val="000000" w:themeColor="text1"/>
          <w:spacing w:val="-2"/>
        </w:rPr>
        <w:t xml:space="preserve"> and summary</w:t>
      </w:r>
      <w:r w:rsidR="000711AF">
        <w:rPr>
          <w:color w:val="000000" w:themeColor="text1"/>
          <w:spacing w:val="-2"/>
        </w:rPr>
        <w:t xml:space="preserve"> tables</w:t>
      </w:r>
      <w:r w:rsidRPr="00F31AB0">
        <w:rPr>
          <w:color w:val="000000" w:themeColor="text1"/>
          <w:spacing w:val="-2"/>
        </w:rPr>
        <w:t>:</w:t>
      </w:r>
      <w:r w:rsidR="00F31AB0" w:rsidRPr="00F31AB0">
        <w:rPr>
          <w:color w:val="000000" w:themeColor="text1"/>
          <w:spacing w:val="-2"/>
        </w:rPr>
        <w:t xml:space="preserve"> </w:t>
      </w:r>
      <w:proofErr w:type="spellStart"/>
      <w:r w:rsidR="00F31AB0" w:rsidRPr="00F31AB0">
        <w:rPr>
          <w:color w:val="000000" w:themeColor="text1"/>
          <w:spacing w:val="-2"/>
        </w:rPr>
        <w:t>SRH2_110</w:t>
      </w:r>
      <w:proofErr w:type="spellEnd"/>
      <w:r w:rsidR="00F31AB0" w:rsidRPr="00F31AB0">
        <w:rPr>
          <w:color w:val="000000" w:themeColor="text1"/>
          <w:spacing w:val="-2"/>
        </w:rPr>
        <w:t xml:space="preserve">, </w:t>
      </w:r>
      <w:proofErr w:type="spellStart"/>
      <w:r w:rsidR="00F31AB0" w:rsidRPr="00F31AB0">
        <w:rPr>
          <w:color w:val="000000" w:themeColor="text1"/>
          <w:spacing w:val="-2"/>
        </w:rPr>
        <w:t>MARSTAT2</w:t>
      </w:r>
      <w:proofErr w:type="spellEnd"/>
      <w:r w:rsidR="00F31AB0" w:rsidRPr="00F31AB0">
        <w:rPr>
          <w:color w:val="000000" w:themeColor="text1"/>
          <w:spacing w:val="-2"/>
        </w:rPr>
        <w:t xml:space="preserve">, </w:t>
      </w:r>
      <w:proofErr w:type="spellStart"/>
      <w:r w:rsidR="00F31AB0" w:rsidRPr="00F31AB0">
        <w:rPr>
          <w:color w:val="000000" w:themeColor="text1"/>
          <w:spacing w:val="-2"/>
        </w:rPr>
        <w:t>AGEGRP</w:t>
      </w:r>
      <w:proofErr w:type="spellEnd"/>
      <w:r w:rsidR="00F31AB0" w:rsidRPr="00F31AB0">
        <w:rPr>
          <w:color w:val="000000" w:themeColor="text1"/>
          <w:spacing w:val="-2"/>
        </w:rPr>
        <w:t xml:space="preserve">, SEX, </w:t>
      </w:r>
      <w:proofErr w:type="spellStart"/>
      <w:r w:rsidR="00F31AB0" w:rsidRPr="00F31AB0">
        <w:rPr>
          <w:color w:val="000000" w:themeColor="text1"/>
          <w:spacing w:val="-2"/>
        </w:rPr>
        <w:t>LMAM_01</w:t>
      </w:r>
      <w:proofErr w:type="spellEnd"/>
      <w:r w:rsidR="00F31AB0" w:rsidRPr="00F31AB0">
        <w:rPr>
          <w:color w:val="000000" w:themeColor="text1"/>
          <w:spacing w:val="-2"/>
        </w:rPr>
        <w:t xml:space="preserve">, </w:t>
      </w:r>
      <w:proofErr w:type="spellStart"/>
      <w:r w:rsidR="00F31AB0" w:rsidRPr="00F31AB0">
        <w:rPr>
          <w:color w:val="000000" w:themeColor="text1"/>
          <w:spacing w:val="-2"/>
        </w:rPr>
        <w:t>EHG3_01B</w:t>
      </w:r>
      <w:proofErr w:type="spellEnd"/>
      <w:r w:rsidR="00F31AB0" w:rsidRPr="00F31AB0">
        <w:rPr>
          <w:color w:val="000000" w:themeColor="text1"/>
          <w:spacing w:val="-2"/>
        </w:rPr>
        <w:t>,</w:t>
      </w:r>
      <w:r w:rsidR="00F31AB0">
        <w:rPr>
          <w:color w:val="000000" w:themeColor="text1"/>
          <w:spacing w:val="-2"/>
        </w:rPr>
        <w:t xml:space="preserve"> </w:t>
      </w:r>
      <w:proofErr w:type="spellStart"/>
      <w:r w:rsidR="00F31AB0" w:rsidRPr="00F31AB0">
        <w:rPr>
          <w:color w:val="000000" w:themeColor="text1"/>
          <w:spacing w:val="-2"/>
        </w:rPr>
        <w:t>TTLINCG2</w:t>
      </w:r>
      <w:proofErr w:type="spellEnd"/>
    </w:p>
    <w:p w14:paraId="08BA398A" w14:textId="00EB7E4E" w:rsidR="005B6E36" w:rsidRPr="005364E7" w:rsidRDefault="00FC2F3A" w:rsidP="00FC2F3A">
      <w:pPr>
        <w:pStyle w:val="ListParagraph"/>
        <w:numPr>
          <w:ilvl w:val="0"/>
          <w:numId w:val="3"/>
        </w:numPr>
        <w:tabs>
          <w:tab w:val="left" w:pos="718"/>
        </w:tabs>
        <w:contextualSpacing/>
        <w:rPr>
          <w:color w:val="000000" w:themeColor="text1"/>
          <w:sz w:val="20"/>
        </w:rPr>
      </w:pPr>
      <w:r w:rsidRPr="005364E7">
        <w:rPr>
          <w:color w:val="000000" w:themeColor="text1"/>
        </w:rPr>
        <w:t>Create a table</w:t>
      </w:r>
      <w:r w:rsidRPr="005364E7">
        <w:rPr>
          <w:color w:val="000000" w:themeColor="text1"/>
          <w:spacing w:val="-4"/>
        </w:rPr>
        <w:t xml:space="preserve"> </w:t>
      </w:r>
      <w:r w:rsidRPr="005364E7">
        <w:rPr>
          <w:color w:val="000000" w:themeColor="text1"/>
        </w:rPr>
        <w:t>of</w:t>
      </w:r>
      <w:r w:rsidRPr="005364E7">
        <w:rPr>
          <w:color w:val="000000" w:themeColor="text1"/>
          <w:spacing w:val="-4"/>
        </w:rPr>
        <w:t xml:space="preserve"> </w:t>
      </w:r>
      <w:r w:rsidRPr="005364E7">
        <w:rPr>
          <w:color w:val="000000" w:themeColor="text1"/>
        </w:rPr>
        <w:t>multivariate</w:t>
      </w:r>
      <w:r w:rsidRPr="005364E7">
        <w:rPr>
          <w:color w:val="000000" w:themeColor="text1"/>
          <w:spacing w:val="-1"/>
        </w:rPr>
        <w:t xml:space="preserve"> </w:t>
      </w:r>
      <w:r w:rsidRPr="005364E7">
        <w:rPr>
          <w:color w:val="000000" w:themeColor="text1"/>
          <w:spacing w:val="-2"/>
        </w:rPr>
        <w:t>analys</w:t>
      </w:r>
      <w:r w:rsidR="00DD5116">
        <w:rPr>
          <w:color w:val="000000" w:themeColor="text1"/>
          <w:spacing w:val="-2"/>
        </w:rPr>
        <w:t>i</w:t>
      </w:r>
      <w:r w:rsidRPr="005364E7">
        <w:rPr>
          <w:color w:val="000000" w:themeColor="text1"/>
          <w:spacing w:val="-2"/>
        </w:rPr>
        <w:t>s</w:t>
      </w:r>
      <w:r w:rsidR="005B6E36" w:rsidRPr="005364E7">
        <w:rPr>
          <w:color w:val="000000" w:themeColor="text1"/>
          <w:spacing w:val="-2"/>
        </w:rPr>
        <w:t>.</w:t>
      </w:r>
    </w:p>
    <w:p w14:paraId="2C296434" w14:textId="7834410C" w:rsidR="003142F7" w:rsidRPr="00C64B0F" w:rsidRDefault="00C73808" w:rsidP="00C64B0F">
      <w:pPr>
        <w:pStyle w:val="ListParagraph"/>
        <w:numPr>
          <w:ilvl w:val="1"/>
          <w:numId w:val="3"/>
        </w:numPr>
        <w:tabs>
          <w:tab w:val="left" w:pos="718"/>
        </w:tabs>
        <w:ind w:left="1170"/>
        <w:contextualSpacing/>
        <w:rPr>
          <w:color w:val="000000" w:themeColor="text1"/>
          <w:sz w:val="20"/>
        </w:rPr>
      </w:pPr>
      <w:r w:rsidRPr="005364E7">
        <w:rPr>
          <w:color w:val="000000" w:themeColor="text1"/>
          <w:spacing w:val="-2"/>
        </w:rPr>
        <w:t xml:space="preserve"> </w:t>
      </w:r>
      <w:r w:rsidR="005B6E36" w:rsidRPr="005364E7">
        <w:rPr>
          <w:color w:val="000000" w:themeColor="text1"/>
          <w:spacing w:val="-2"/>
        </w:rPr>
        <w:t>Use</w:t>
      </w:r>
      <w:r w:rsidRPr="005364E7">
        <w:rPr>
          <w:color w:val="000000" w:themeColor="text1"/>
          <w:spacing w:val="-2"/>
        </w:rPr>
        <w:t xml:space="preserve"> </w:t>
      </w:r>
      <w:r w:rsidR="00D743A3">
        <w:rPr>
          <w:color w:val="000000" w:themeColor="text1"/>
          <w:spacing w:val="-2"/>
        </w:rPr>
        <w:t>same variables as in 2 (a) above</w:t>
      </w:r>
      <w:r w:rsidR="007D6EAE">
        <w:rPr>
          <w:color w:val="000000" w:themeColor="text1"/>
          <w:spacing w:val="-2"/>
        </w:rPr>
        <w:t xml:space="preserve"> for an ordinal logistic regression</w:t>
      </w:r>
      <w:r w:rsidR="00086F26">
        <w:rPr>
          <w:color w:val="000000" w:themeColor="text1"/>
          <w:spacing w:val="-2"/>
        </w:rPr>
        <w:t xml:space="preserve"> model</w:t>
      </w:r>
      <w:r w:rsidR="006E7747">
        <w:rPr>
          <w:color w:val="000000" w:themeColor="text1"/>
          <w:spacing w:val="-2"/>
        </w:rPr>
        <w:t>, indicating categorical variables</w:t>
      </w:r>
      <w:r w:rsidR="006010BB">
        <w:rPr>
          <w:color w:val="000000" w:themeColor="text1"/>
          <w:spacing w:val="-2"/>
        </w:rPr>
        <w:t xml:space="preserve"> for the automatic creation of dummy variables</w:t>
      </w:r>
      <w:r w:rsidR="006E7747">
        <w:rPr>
          <w:color w:val="000000" w:themeColor="text1"/>
          <w:spacing w:val="-2"/>
        </w:rPr>
        <w:t xml:space="preserve">, </w:t>
      </w:r>
      <w:r w:rsidR="009F5544">
        <w:rPr>
          <w:color w:val="000000" w:themeColor="text1"/>
          <w:spacing w:val="-2"/>
        </w:rPr>
        <w:t xml:space="preserve">displaying the results as odds ratios, </w:t>
      </w:r>
      <w:r w:rsidR="006E7747">
        <w:rPr>
          <w:color w:val="000000" w:themeColor="text1"/>
          <w:spacing w:val="-2"/>
        </w:rPr>
        <w:t>ignoring their weights, and allowing Stata to automatically pick the reference categories.</w:t>
      </w:r>
    </w:p>
    <w:sectPr w:rsidR="003142F7" w:rsidRPr="00C64B0F">
      <w:pgSz w:w="12240" w:h="15840"/>
      <w:pgMar w:top="68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070E"/>
    <w:multiLevelType w:val="hybridMultilevel"/>
    <w:tmpl w:val="42F87C1E"/>
    <w:lvl w:ilvl="0" w:tplc="E8D4A5B2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0000" w:themeColor="text1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692" w:hanging="360"/>
      </w:pPr>
    </w:lvl>
    <w:lvl w:ilvl="2" w:tplc="FFFFFFFF">
      <w:start w:val="1"/>
      <w:numFmt w:val="lowerRoman"/>
      <w:lvlText w:val="%3."/>
      <w:lvlJc w:val="right"/>
      <w:pPr>
        <w:ind w:left="2664" w:hanging="360"/>
      </w:pPr>
    </w:lvl>
    <w:lvl w:ilvl="3" w:tplc="FFFFFFFF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A0130E"/>
    <w:multiLevelType w:val="hybridMultilevel"/>
    <w:tmpl w:val="6F244656"/>
    <w:lvl w:ilvl="0" w:tplc="4E50CE74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000017">
      <w:start w:val="1"/>
      <w:numFmt w:val="lowerLetter"/>
      <w:lvlText w:val="%2)"/>
      <w:lvlJc w:val="left"/>
      <w:pPr>
        <w:ind w:left="1692" w:hanging="360"/>
      </w:pPr>
    </w:lvl>
    <w:lvl w:ilvl="2" w:tplc="1000001B">
      <w:start w:val="1"/>
      <w:numFmt w:val="lowerRoman"/>
      <w:lvlText w:val="%3."/>
      <w:lvlJc w:val="right"/>
      <w:pPr>
        <w:ind w:left="2664" w:hanging="360"/>
      </w:pPr>
    </w:lvl>
    <w:lvl w:ilvl="3" w:tplc="137E476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9CBA160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9D7C149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1DCC8C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05700EA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760297AC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53163B"/>
    <w:multiLevelType w:val="hybridMultilevel"/>
    <w:tmpl w:val="6F244656"/>
    <w:lvl w:ilvl="0" w:tplc="FFFFFFFF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692" w:hanging="360"/>
      </w:pPr>
    </w:lvl>
    <w:lvl w:ilvl="2" w:tplc="FFFFFFFF">
      <w:start w:val="1"/>
      <w:numFmt w:val="lowerRoman"/>
      <w:lvlText w:val="%3."/>
      <w:lvlJc w:val="right"/>
      <w:pPr>
        <w:ind w:left="2664" w:hanging="360"/>
      </w:pPr>
    </w:lvl>
    <w:lvl w:ilvl="3" w:tplc="FFFFFFFF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 w16cid:durableId="583879958">
    <w:abstractNumId w:val="1"/>
  </w:num>
  <w:num w:numId="2" w16cid:durableId="2094545491">
    <w:abstractNumId w:val="2"/>
  </w:num>
  <w:num w:numId="3" w16cid:durableId="125478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C6C"/>
    <w:rsid w:val="00002085"/>
    <w:rsid w:val="0001112F"/>
    <w:rsid w:val="00011BB6"/>
    <w:rsid w:val="00021762"/>
    <w:rsid w:val="00034736"/>
    <w:rsid w:val="000711AF"/>
    <w:rsid w:val="000766BF"/>
    <w:rsid w:val="000827E5"/>
    <w:rsid w:val="00086F26"/>
    <w:rsid w:val="00094437"/>
    <w:rsid w:val="000A0084"/>
    <w:rsid w:val="000B6FB3"/>
    <w:rsid w:val="000C434A"/>
    <w:rsid w:val="000D385C"/>
    <w:rsid w:val="000D6CD5"/>
    <w:rsid w:val="000E45AC"/>
    <w:rsid w:val="00122CB9"/>
    <w:rsid w:val="001233EA"/>
    <w:rsid w:val="00132423"/>
    <w:rsid w:val="00132C5C"/>
    <w:rsid w:val="00144FA7"/>
    <w:rsid w:val="001524FA"/>
    <w:rsid w:val="0016439B"/>
    <w:rsid w:val="00166E93"/>
    <w:rsid w:val="00167251"/>
    <w:rsid w:val="001C11BA"/>
    <w:rsid w:val="001D2E49"/>
    <w:rsid w:val="001E01F1"/>
    <w:rsid w:val="001E074B"/>
    <w:rsid w:val="002029DD"/>
    <w:rsid w:val="002157FF"/>
    <w:rsid w:val="0022706B"/>
    <w:rsid w:val="00241F9D"/>
    <w:rsid w:val="00252FCD"/>
    <w:rsid w:val="00256158"/>
    <w:rsid w:val="0027332F"/>
    <w:rsid w:val="00282A33"/>
    <w:rsid w:val="00283BE2"/>
    <w:rsid w:val="00296223"/>
    <w:rsid w:val="002A29D4"/>
    <w:rsid w:val="002A2AD9"/>
    <w:rsid w:val="002B37DF"/>
    <w:rsid w:val="002C14F1"/>
    <w:rsid w:val="002C7025"/>
    <w:rsid w:val="002E0C4F"/>
    <w:rsid w:val="002E2CA2"/>
    <w:rsid w:val="002E314E"/>
    <w:rsid w:val="002E5157"/>
    <w:rsid w:val="002E6DEE"/>
    <w:rsid w:val="002F4CE9"/>
    <w:rsid w:val="00302F9B"/>
    <w:rsid w:val="003142F7"/>
    <w:rsid w:val="00316D6D"/>
    <w:rsid w:val="003239CC"/>
    <w:rsid w:val="003253AE"/>
    <w:rsid w:val="00327785"/>
    <w:rsid w:val="00334D10"/>
    <w:rsid w:val="00341400"/>
    <w:rsid w:val="00343A22"/>
    <w:rsid w:val="00345697"/>
    <w:rsid w:val="0034632B"/>
    <w:rsid w:val="0034693C"/>
    <w:rsid w:val="00346F8B"/>
    <w:rsid w:val="00351864"/>
    <w:rsid w:val="003561DC"/>
    <w:rsid w:val="00371BD5"/>
    <w:rsid w:val="00381760"/>
    <w:rsid w:val="00381E14"/>
    <w:rsid w:val="0038658F"/>
    <w:rsid w:val="00393EDB"/>
    <w:rsid w:val="003A1AE6"/>
    <w:rsid w:val="003A54D4"/>
    <w:rsid w:val="003A5A34"/>
    <w:rsid w:val="003B04E6"/>
    <w:rsid w:val="003B1267"/>
    <w:rsid w:val="003E6788"/>
    <w:rsid w:val="003F0494"/>
    <w:rsid w:val="00405244"/>
    <w:rsid w:val="004324A4"/>
    <w:rsid w:val="00437A0E"/>
    <w:rsid w:val="00437BAE"/>
    <w:rsid w:val="00450094"/>
    <w:rsid w:val="004565FE"/>
    <w:rsid w:val="00457CAD"/>
    <w:rsid w:val="004643F7"/>
    <w:rsid w:val="0049493D"/>
    <w:rsid w:val="004961C0"/>
    <w:rsid w:val="004A3661"/>
    <w:rsid w:val="004A79BF"/>
    <w:rsid w:val="004B043B"/>
    <w:rsid w:val="004C7E54"/>
    <w:rsid w:val="00531259"/>
    <w:rsid w:val="005339FB"/>
    <w:rsid w:val="005364E7"/>
    <w:rsid w:val="00550877"/>
    <w:rsid w:val="005554C5"/>
    <w:rsid w:val="00560F64"/>
    <w:rsid w:val="00567D40"/>
    <w:rsid w:val="00572AF1"/>
    <w:rsid w:val="00576110"/>
    <w:rsid w:val="00577250"/>
    <w:rsid w:val="0058387B"/>
    <w:rsid w:val="005938F1"/>
    <w:rsid w:val="00594D53"/>
    <w:rsid w:val="005B6E36"/>
    <w:rsid w:val="005C6FC6"/>
    <w:rsid w:val="005C7E09"/>
    <w:rsid w:val="005E4CCD"/>
    <w:rsid w:val="006010BB"/>
    <w:rsid w:val="0061146F"/>
    <w:rsid w:val="0062031B"/>
    <w:rsid w:val="0063505A"/>
    <w:rsid w:val="006773D4"/>
    <w:rsid w:val="006813E2"/>
    <w:rsid w:val="0068162D"/>
    <w:rsid w:val="006869AC"/>
    <w:rsid w:val="00693D4E"/>
    <w:rsid w:val="006A3AA4"/>
    <w:rsid w:val="006C2768"/>
    <w:rsid w:val="006C75E6"/>
    <w:rsid w:val="006C7A41"/>
    <w:rsid w:val="006E25D6"/>
    <w:rsid w:val="006E7747"/>
    <w:rsid w:val="00707EAA"/>
    <w:rsid w:val="00712C20"/>
    <w:rsid w:val="00713E50"/>
    <w:rsid w:val="007155BE"/>
    <w:rsid w:val="0072416C"/>
    <w:rsid w:val="0073233C"/>
    <w:rsid w:val="00745BC7"/>
    <w:rsid w:val="00751E87"/>
    <w:rsid w:val="00762526"/>
    <w:rsid w:val="0077372C"/>
    <w:rsid w:val="007A2693"/>
    <w:rsid w:val="007C1FF5"/>
    <w:rsid w:val="007C6B6E"/>
    <w:rsid w:val="007C7B13"/>
    <w:rsid w:val="007C7E3E"/>
    <w:rsid w:val="007D6EAE"/>
    <w:rsid w:val="007E3A6C"/>
    <w:rsid w:val="007E7D7A"/>
    <w:rsid w:val="007F27F5"/>
    <w:rsid w:val="007F5C87"/>
    <w:rsid w:val="00803AED"/>
    <w:rsid w:val="00811C24"/>
    <w:rsid w:val="00811C49"/>
    <w:rsid w:val="00821F06"/>
    <w:rsid w:val="00826E48"/>
    <w:rsid w:val="0084163B"/>
    <w:rsid w:val="008452B6"/>
    <w:rsid w:val="00857414"/>
    <w:rsid w:val="00864726"/>
    <w:rsid w:val="00875A48"/>
    <w:rsid w:val="00876D10"/>
    <w:rsid w:val="0087718A"/>
    <w:rsid w:val="00877F1C"/>
    <w:rsid w:val="008836AF"/>
    <w:rsid w:val="0089037E"/>
    <w:rsid w:val="0089352A"/>
    <w:rsid w:val="008D35EF"/>
    <w:rsid w:val="008D57C1"/>
    <w:rsid w:val="008E399E"/>
    <w:rsid w:val="009000BD"/>
    <w:rsid w:val="00904C80"/>
    <w:rsid w:val="00912C54"/>
    <w:rsid w:val="00956181"/>
    <w:rsid w:val="0095630D"/>
    <w:rsid w:val="009806D5"/>
    <w:rsid w:val="009809E9"/>
    <w:rsid w:val="00986736"/>
    <w:rsid w:val="009A02A6"/>
    <w:rsid w:val="009A1D47"/>
    <w:rsid w:val="009A2A45"/>
    <w:rsid w:val="009C0724"/>
    <w:rsid w:val="009C33D1"/>
    <w:rsid w:val="009D5BB2"/>
    <w:rsid w:val="009E3DE4"/>
    <w:rsid w:val="009E7A3C"/>
    <w:rsid w:val="009F37CE"/>
    <w:rsid w:val="009F5544"/>
    <w:rsid w:val="00A11C58"/>
    <w:rsid w:val="00A1532C"/>
    <w:rsid w:val="00A22307"/>
    <w:rsid w:val="00A33CB3"/>
    <w:rsid w:val="00A36A18"/>
    <w:rsid w:val="00A42C6C"/>
    <w:rsid w:val="00A43E98"/>
    <w:rsid w:val="00A80331"/>
    <w:rsid w:val="00A852BC"/>
    <w:rsid w:val="00A90FDF"/>
    <w:rsid w:val="00AA3B97"/>
    <w:rsid w:val="00AA44BD"/>
    <w:rsid w:val="00AC08A0"/>
    <w:rsid w:val="00AD66B7"/>
    <w:rsid w:val="00AE7CC0"/>
    <w:rsid w:val="00AF408E"/>
    <w:rsid w:val="00B14DE1"/>
    <w:rsid w:val="00B25913"/>
    <w:rsid w:val="00B35E4B"/>
    <w:rsid w:val="00B61370"/>
    <w:rsid w:val="00B7394F"/>
    <w:rsid w:val="00B77B58"/>
    <w:rsid w:val="00B869D6"/>
    <w:rsid w:val="00BB7ADC"/>
    <w:rsid w:val="00BC513F"/>
    <w:rsid w:val="00BD1F2F"/>
    <w:rsid w:val="00BD32C2"/>
    <w:rsid w:val="00BF11AE"/>
    <w:rsid w:val="00C00E77"/>
    <w:rsid w:val="00C261F0"/>
    <w:rsid w:val="00C262A9"/>
    <w:rsid w:val="00C35181"/>
    <w:rsid w:val="00C36D4C"/>
    <w:rsid w:val="00C522F9"/>
    <w:rsid w:val="00C52FD2"/>
    <w:rsid w:val="00C64B0F"/>
    <w:rsid w:val="00C7262C"/>
    <w:rsid w:val="00C72FA4"/>
    <w:rsid w:val="00C73186"/>
    <w:rsid w:val="00C73808"/>
    <w:rsid w:val="00C74719"/>
    <w:rsid w:val="00C92003"/>
    <w:rsid w:val="00C96AEC"/>
    <w:rsid w:val="00CA2134"/>
    <w:rsid w:val="00CB1A33"/>
    <w:rsid w:val="00CC2ED9"/>
    <w:rsid w:val="00CD0170"/>
    <w:rsid w:val="00CF403D"/>
    <w:rsid w:val="00CF5D4D"/>
    <w:rsid w:val="00CF7398"/>
    <w:rsid w:val="00D1050E"/>
    <w:rsid w:val="00D135EF"/>
    <w:rsid w:val="00D1787E"/>
    <w:rsid w:val="00D36A26"/>
    <w:rsid w:val="00D403C2"/>
    <w:rsid w:val="00D40593"/>
    <w:rsid w:val="00D41776"/>
    <w:rsid w:val="00D61CE9"/>
    <w:rsid w:val="00D645B8"/>
    <w:rsid w:val="00D743A3"/>
    <w:rsid w:val="00D80EE2"/>
    <w:rsid w:val="00D92AF1"/>
    <w:rsid w:val="00D94039"/>
    <w:rsid w:val="00D975CE"/>
    <w:rsid w:val="00DA31A8"/>
    <w:rsid w:val="00DB583D"/>
    <w:rsid w:val="00DD5116"/>
    <w:rsid w:val="00DF082A"/>
    <w:rsid w:val="00E24490"/>
    <w:rsid w:val="00E260A9"/>
    <w:rsid w:val="00E27D53"/>
    <w:rsid w:val="00E31345"/>
    <w:rsid w:val="00E503D1"/>
    <w:rsid w:val="00E6174F"/>
    <w:rsid w:val="00E622CE"/>
    <w:rsid w:val="00E66A74"/>
    <w:rsid w:val="00E66D1E"/>
    <w:rsid w:val="00E66E73"/>
    <w:rsid w:val="00E70B96"/>
    <w:rsid w:val="00E73506"/>
    <w:rsid w:val="00EA0F82"/>
    <w:rsid w:val="00EA3DD5"/>
    <w:rsid w:val="00EA7A69"/>
    <w:rsid w:val="00EB4DD3"/>
    <w:rsid w:val="00EC2466"/>
    <w:rsid w:val="00EC4792"/>
    <w:rsid w:val="00EE3BF0"/>
    <w:rsid w:val="00EE472A"/>
    <w:rsid w:val="00EE69C1"/>
    <w:rsid w:val="00EE77DE"/>
    <w:rsid w:val="00EE7A09"/>
    <w:rsid w:val="00F13451"/>
    <w:rsid w:val="00F1442E"/>
    <w:rsid w:val="00F15018"/>
    <w:rsid w:val="00F17339"/>
    <w:rsid w:val="00F319DB"/>
    <w:rsid w:val="00F31AB0"/>
    <w:rsid w:val="00F66CB6"/>
    <w:rsid w:val="00F93A20"/>
    <w:rsid w:val="00FB1314"/>
    <w:rsid w:val="00FB21E8"/>
    <w:rsid w:val="00FB3B88"/>
    <w:rsid w:val="00FB68D8"/>
    <w:rsid w:val="00FC2F3A"/>
    <w:rsid w:val="00F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029C"/>
  <w15:docId w15:val="{22060BA8-5CB4-4673-92A9-BEF696DF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2"/>
      <w:ind w:left="364" w:right="4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D017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580</Words>
  <Characters>3299</Characters>
  <Application>Microsoft Office Word</Application>
  <DocSecurity>0</DocSecurity>
  <Lines>56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Amelie Quesnel-Vallee, Dr.</dc:creator>
  <cp:lastModifiedBy>Goodnews Oshiogbele</cp:lastModifiedBy>
  <cp:revision>296</cp:revision>
  <dcterms:created xsi:type="dcterms:W3CDTF">2025-10-02T17:56:00Z</dcterms:created>
  <dcterms:modified xsi:type="dcterms:W3CDTF">2025-10-03T17:01:00Z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2025-10-02T00:00:00Z</vt:filetime>
  </property>
  <property fmtid="{D5CDD505-2E9C-101B-9397-08002B2CF9AE}" pid="5" name="Producer">
    <vt:lpwstr>Microsoft® Word for Microsoft 365</vt:lpwstr>
  </property>
</Properties>
</file>