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9C09" w14:textId="27FF2631" w:rsidR="002062A9" w:rsidRPr="002062A9" w:rsidRDefault="002062A9" w:rsidP="002062A9">
      <w:pPr>
        <w:shd w:val="clear" w:color="auto" w:fill="FFFFFF"/>
        <w:spacing w:before="60" w:after="100" w:afterAutospacing="1"/>
        <w:rPr>
          <w:rFonts w:ascii="Segoe UI" w:eastAsia="Times New Roman" w:hAnsi="Segoe UI" w:cs="Segoe UI"/>
          <w:color w:val="24292F"/>
        </w:rPr>
      </w:pPr>
      <w:r w:rsidRPr="002062A9">
        <w:rPr>
          <w:rFonts w:ascii="Segoe UI" w:hAnsi="Segoe UI" w:cs="Segoe UI"/>
          <w:color w:val="24292F"/>
        </w:rPr>
        <w:t xml:space="preserve"> </w:t>
      </w:r>
      <w:r w:rsidRPr="002062A9">
        <w:rPr>
          <w:rFonts w:ascii="Segoe UI" w:eastAsia="Times New Roman" w:hAnsi="Segoe UI" w:cs="Segoe UI"/>
          <w:color w:val="24292F"/>
        </w:rPr>
        <w:t>Cambridge Analytica's use of fake social media accounts to influence the 2016 presidential vote in the United States of America</w:t>
      </w:r>
    </w:p>
    <w:p w14:paraId="14A26FB8" w14:textId="04C1E8D8" w:rsidR="00FE7A27" w:rsidRDefault="00FE7A27" w:rsidP="00FE7A27">
      <w:pPr>
        <w:shd w:val="clear" w:color="auto" w:fill="FFFFFF"/>
        <w:spacing w:before="100" w:beforeAutospacing="1" w:after="100" w:afterAutospacing="1"/>
        <w:rPr>
          <w:rFonts w:ascii="Segoe UI" w:eastAsia="Times New Roman" w:hAnsi="Segoe UI" w:cs="Segoe UI"/>
          <w:color w:val="24292F"/>
        </w:rPr>
      </w:pPr>
    </w:p>
    <w:tbl>
      <w:tblPr>
        <w:tblStyle w:val="TableGrid"/>
        <w:tblW w:w="0" w:type="auto"/>
        <w:tblLook w:val="04A0" w:firstRow="1" w:lastRow="0" w:firstColumn="1" w:lastColumn="0" w:noHBand="0" w:noVBand="1"/>
      </w:tblPr>
      <w:tblGrid>
        <w:gridCol w:w="1671"/>
        <w:gridCol w:w="1695"/>
        <w:gridCol w:w="1515"/>
        <w:gridCol w:w="1577"/>
        <w:gridCol w:w="1507"/>
        <w:gridCol w:w="1385"/>
      </w:tblGrid>
      <w:tr w:rsidR="00816132" w14:paraId="14F30461" w14:textId="4F310EB7" w:rsidTr="00816132">
        <w:tc>
          <w:tcPr>
            <w:tcW w:w="1682" w:type="dxa"/>
          </w:tcPr>
          <w:p w14:paraId="127D10FB" w14:textId="408710B7" w:rsidR="00816132" w:rsidRPr="00FE7A27" w:rsidRDefault="00816132" w:rsidP="00FE7A27">
            <w:r>
              <w:rPr>
                <w:rFonts w:ascii="Segoe UI" w:hAnsi="Segoe UI" w:cs="Segoe UI"/>
                <w:color w:val="24292F"/>
                <w:shd w:val="clear" w:color="auto" w:fill="FFFFFF"/>
              </w:rPr>
              <w:t xml:space="preserve">Ethical </w:t>
            </w:r>
            <w:proofErr w:type="spellStart"/>
            <w:r w:rsidRPr="00AE4467">
              <w:rPr>
                <w:rFonts w:ascii="Segoe UI" w:hAnsi="Segoe UI" w:cs="Segoe UI"/>
                <w:color w:val="24292F"/>
                <w:shd w:val="clear" w:color="auto" w:fill="FFFFFF"/>
              </w:rPr>
              <w:t>Quandry</w:t>
            </w:r>
            <w:proofErr w:type="spellEnd"/>
          </w:p>
        </w:tc>
        <w:tc>
          <w:tcPr>
            <w:tcW w:w="1704" w:type="dxa"/>
          </w:tcPr>
          <w:p w14:paraId="63012A8C" w14:textId="7905A47C" w:rsidR="00816132" w:rsidRDefault="00816132" w:rsidP="00FE7A27">
            <w:p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Social Media (Facebook)</w:t>
            </w:r>
          </w:p>
        </w:tc>
        <w:tc>
          <w:tcPr>
            <w:tcW w:w="1534" w:type="dxa"/>
          </w:tcPr>
          <w:p w14:paraId="3ECA33FF" w14:textId="3D1321FF" w:rsidR="00816132" w:rsidRDefault="00816132" w:rsidP="00FE7A27">
            <w:p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Social Media Users</w:t>
            </w:r>
          </w:p>
        </w:tc>
        <w:tc>
          <w:tcPr>
            <w:tcW w:w="1592" w:type="dxa"/>
          </w:tcPr>
          <w:p w14:paraId="6E399021" w14:textId="2FE1F458" w:rsidR="00816132" w:rsidRDefault="00816132" w:rsidP="00FE7A27">
            <w:p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Election</w:t>
            </w:r>
          </w:p>
        </w:tc>
        <w:tc>
          <w:tcPr>
            <w:tcW w:w="1526" w:type="dxa"/>
          </w:tcPr>
          <w:p w14:paraId="315B41AB" w14:textId="5128D0B4" w:rsidR="00816132" w:rsidRDefault="00816132" w:rsidP="00FE7A27">
            <w:p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Public</w:t>
            </w:r>
          </w:p>
        </w:tc>
        <w:tc>
          <w:tcPr>
            <w:tcW w:w="1312" w:type="dxa"/>
          </w:tcPr>
          <w:p w14:paraId="280E744C" w14:textId="0FF33F82" w:rsidR="00816132" w:rsidRDefault="00816132" w:rsidP="00FE7A27">
            <w:p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Cambridge Analytics</w:t>
            </w:r>
          </w:p>
        </w:tc>
      </w:tr>
      <w:tr w:rsidR="00816132" w14:paraId="3402C614" w14:textId="4D905E13" w:rsidTr="00816132">
        <w:tc>
          <w:tcPr>
            <w:tcW w:w="1682" w:type="dxa"/>
          </w:tcPr>
          <w:p w14:paraId="731FCF1F" w14:textId="1DA2E017" w:rsidR="00816132" w:rsidRDefault="00816132" w:rsidP="00FE7A27">
            <w:pPr>
              <w:rPr>
                <w:rFonts w:ascii="Segoe UI" w:hAnsi="Segoe UI" w:cs="Segoe UI"/>
                <w:color w:val="24292F"/>
                <w:shd w:val="clear" w:color="auto" w:fill="FFFFFF"/>
              </w:rPr>
            </w:pPr>
            <w:r>
              <w:rPr>
                <w:rFonts w:ascii="Segoe UI" w:hAnsi="Segoe UI" w:cs="Segoe UI"/>
                <w:color w:val="24292F"/>
                <w:shd w:val="clear" w:color="auto" w:fill="FFFFFF"/>
              </w:rPr>
              <w:t xml:space="preserve">Public </w:t>
            </w:r>
          </w:p>
        </w:tc>
        <w:tc>
          <w:tcPr>
            <w:tcW w:w="1704" w:type="dxa"/>
          </w:tcPr>
          <w:p w14:paraId="2659D5FE" w14:textId="1A0FB334" w:rsidR="00816132" w:rsidRDefault="00816132" w:rsidP="003779EB">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34" w:type="dxa"/>
          </w:tcPr>
          <w:p w14:paraId="5F734351" w14:textId="258451FC"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92" w:type="dxa"/>
          </w:tcPr>
          <w:p w14:paraId="63EA76A8" w14:textId="6049F135"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26" w:type="dxa"/>
          </w:tcPr>
          <w:p w14:paraId="34D6EB04" w14:textId="0FB77518"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312" w:type="dxa"/>
          </w:tcPr>
          <w:p w14:paraId="3675F045" w14:textId="77777777" w:rsidR="00816132" w:rsidRDefault="00816132" w:rsidP="00F40BDD">
            <w:pPr>
              <w:spacing w:before="100" w:beforeAutospacing="1" w:after="100" w:afterAutospacing="1"/>
              <w:jc w:val="center"/>
              <w:rPr>
                <w:rFonts w:ascii="Segoe UI" w:eastAsia="Times New Roman" w:hAnsi="Segoe UI" w:cs="Segoe UI"/>
                <w:color w:val="24292F"/>
              </w:rPr>
            </w:pPr>
          </w:p>
        </w:tc>
      </w:tr>
      <w:tr w:rsidR="00816132" w14:paraId="5E96CCF8" w14:textId="658F5A16" w:rsidTr="00816132">
        <w:tc>
          <w:tcPr>
            <w:tcW w:w="1682" w:type="dxa"/>
          </w:tcPr>
          <w:p w14:paraId="6532A680" w14:textId="1B645D54" w:rsidR="00816132" w:rsidRDefault="00816132" w:rsidP="00F40BDD">
            <w:pPr>
              <w:rPr>
                <w:rFonts w:ascii="Segoe UI" w:hAnsi="Segoe UI" w:cs="Segoe UI"/>
                <w:color w:val="24292F"/>
                <w:shd w:val="clear" w:color="auto" w:fill="FFFFFF"/>
              </w:rPr>
            </w:pPr>
            <w:r>
              <w:rPr>
                <w:rFonts w:ascii="Segoe UI" w:hAnsi="Segoe UI" w:cs="Segoe UI"/>
                <w:color w:val="24292F"/>
                <w:shd w:val="clear" w:color="auto" w:fill="FFFFFF"/>
              </w:rPr>
              <w:t>Client and Employer</w:t>
            </w:r>
          </w:p>
        </w:tc>
        <w:tc>
          <w:tcPr>
            <w:tcW w:w="1704" w:type="dxa"/>
          </w:tcPr>
          <w:p w14:paraId="632A5B0F" w14:textId="230DCA44" w:rsidR="00816132" w:rsidRDefault="00816132" w:rsidP="00F40BDD">
            <w:pPr>
              <w:spacing w:before="100" w:beforeAutospacing="1" w:after="100" w:afterAutospacing="1"/>
              <w:jc w:val="center"/>
              <w:rPr>
                <w:rFonts w:ascii="Segoe UI" w:eastAsia="Times New Roman" w:hAnsi="Segoe UI" w:cs="Segoe UI"/>
                <w:color w:val="24292F"/>
              </w:rPr>
            </w:pPr>
          </w:p>
        </w:tc>
        <w:tc>
          <w:tcPr>
            <w:tcW w:w="1534" w:type="dxa"/>
          </w:tcPr>
          <w:p w14:paraId="6AF43121" w14:textId="6F2C8367"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92" w:type="dxa"/>
          </w:tcPr>
          <w:p w14:paraId="350DA14C"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26" w:type="dxa"/>
          </w:tcPr>
          <w:p w14:paraId="66F1A012"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312" w:type="dxa"/>
          </w:tcPr>
          <w:p w14:paraId="477FE1B9" w14:textId="5C2A0D8D"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r>
      <w:tr w:rsidR="00816132" w14:paraId="045E4490" w14:textId="100346FC" w:rsidTr="00816132">
        <w:tc>
          <w:tcPr>
            <w:tcW w:w="1682" w:type="dxa"/>
          </w:tcPr>
          <w:p w14:paraId="00226040" w14:textId="091838E8" w:rsidR="00816132" w:rsidRDefault="00816132" w:rsidP="00F40BDD">
            <w:pPr>
              <w:rPr>
                <w:rFonts w:ascii="Segoe UI" w:hAnsi="Segoe UI" w:cs="Segoe UI"/>
                <w:color w:val="24292F"/>
                <w:shd w:val="clear" w:color="auto" w:fill="FFFFFF"/>
              </w:rPr>
            </w:pPr>
            <w:r>
              <w:rPr>
                <w:rFonts w:ascii="Segoe UI" w:hAnsi="Segoe UI" w:cs="Segoe UI"/>
                <w:color w:val="24292F"/>
                <w:shd w:val="clear" w:color="auto" w:fill="FFFFFF"/>
              </w:rPr>
              <w:t>Product</w:t>
            </w:r>
          </w:p>
        </w:tc>
        <w:tc>
          <w:tcPr>
            <w:tcW w:w="1704" w:type="dxa"/>
          </w:tcPr>
          <w:p w14:paraId="41D323D6" w14:textId="19B9F28B"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34" w:type="dxa"/>
          </w:tcPr>
          <w:p w14:paraId="5C129623"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92" w:type="dxa"/>
          </w:tcPr>
          <w:p w14:paraId="50169EA5"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26" w:type="dxa"/>
          </w:tcPr>
          <w:p w14:paraId="0ED1094B"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312" w:type="dxa"/>
          </w:tcPr>
          <w:p w14:paraId="68C6DDAD" w14:textId="32254DE5"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r>
      <w:tr w:rsidR="00816132" w14:paraId="625C2D16" w14:textId="30333587" w:rsidTr="00816132">
        <w:tc>
          <w:tcPr>
            <w:tcW w:w="1682" w:type="dxa"/>
          </w:tcPr>
          <w:p w14:paraId="1BEC4F4E" w14:textId="1C7F9BEB" w:rsidR="00816132" w:rsidRDefault="00816132" w:rsidP="00F40BDD">
            <w:pPr>
              <w:rPr>
                <w:rFonts w:ascii="Segoe UI" w:hAnsi="Segoe UI" w:cs="Segoe UI"/>
                <w:color w:val="24292F"/>
                <w:shd w:val="clear" w:color="auto" w:fill="FFFFFF"/>
              </w:rPr>
            </w:pPr>
            <w:r>
              <w:rPr>
                <w:rFonts w:ascii="Segoe UI" w:hAnsi="Segoe UI" w:cs="Segoe UI"/>
                <w:color w:val="24292F"/>
                <w:shd w:val="clear" w:color="auto" w:fill="FFFFFF"/>
              </w:rPr>
              <w:t>Profession</w:t>
            </w:r>
          </w:p>
        </w:tc>
        <w:tc>
          <w:tcPr>
            <w:tcW w:w="1704" w:type="dxa"/>
          </w:tcPr>
          <w:p w14:paraId="53AB1DA1"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34" w:type="dxa"/>
          </w:tcPr>
          <w:p w14:paraId="669C8F77"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92" w:type="dxa"/>
          </w:tcPr>
          <w:p w14:paraId="1F38AA3D" w14:textId="124967E9"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526" w:type="dxa"/>
          </w:tcPr>
          <w:p w14:paraId="5BE7B01D" w14:textId="0D9A762C"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c>
          <w:tcPr>
            <w:tcW w:w="1312" w:type="dxa"/>
          </w:tcPr>
          <w:p w14:paraId="3799434D" w14:textId="77777777" w:rsidR="00816132" w:rsidRDefault="00816132" w:rsidP="00F40BDD">
            <w:pPr>
              <w:spacing w:before="100" w:beforeAutospacing="1" w:after="100" w:afterAutospacing="1"/>
              <w:jc w:val="center"/>
              <w:rPr>
                <w:rFonts w:ascii="Segoe UI" w:eastAsia="Times New Roman" w:hAnsi="Segoe UI" w:cs="Segoe UI"/>
                <w:color w:val="24292F"/>
              </w:rPr>
            </w:pPr>
          </w:p>
        </w:tc>
      </w:tr>
      <w:tr w:rsidR="00816132" w14:paraId="603FC13D" w14:textId="0DB7B0DA" w:rsidTr="00816132">
        <w:tc>
          <w:tcPr>
            <w:tcW w:w="1682" w:type="dxa"/>
          </w:tcPr>
          <w:p w14:paraId="2C4DED5A" w14:textId="657B3413" w:rsidR="00816132" w:rsidRDefault="00816132" w:rsidP="00F40BDD">
            <w:pPr>
              <w:rPr>
                <w:rFonts w:ascii="Segoe UI" w:hAnsi="Segoe UI" w:cs="Segoe UI"/>
                <w:color w:val="24292F"/>
                <w:shd w:val="clear" w:color="auto" w:fill="FFFFFF"/>
              </w:rPr>
            </w:pPr>
            <w:r>
              <w:rPr>
                <w:rFonts w:ascii="Segoe UI" w:hAnsi="Segoe UI" w:cs="Segoe UI"/>
                <w:color w:val="24292F"/>
                <w:shd w:val="clear" w:color="auto" w:fill="FFFFFF"/>
              </w:rPr>
              <w:t>Self</w:t>
            </w:r>
          </w:p>
        </w:tc>
        <w:tc>
          <w:tcPr>
            <w:tcW w:w="1704" w:type="dxa"/>
          </w:tcPr>
          <w:p w14:paraId="44977335" w14:textId="594E7682" w:rsidR="00816132" w:rsidRDefault="00816132" w:rsidP="00F40BDD">
            <w:pPr>
              <w:spacing w:before="100" w:beforeAutospacing="1" w:after="100" w:afterAutospacing="1"/>
              <w:jc w:val="center"/>
              <w:rPr>
                <w:rFonts w:ascii="Segoe UI" w:eastAsia="Times New Roman" w:hAnsi="Segoe UI" w:cs="Segoe UI"/>
                <w:color w:val="24292F"/>
              </w:rPr>
            </w:pPr>
          </w:p>
        </w:tc>
        <w:tc>
          <w:tcPr>
            <w:tcW w:w="1534" w:type="dxa"/>
          </w:tcPr>
          <w:p w14:paraId="012B861C"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92" w:type="dxa"/>
          </w:tcPr>
          <w:p w14:paraId="7DC48914"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26" w:type="dxa"/>
          </w:tcPr>
          <w:p w14:paraId="77CBCB36"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312" w:type="dxa"/>
          </w:tcPr>
          <w:p w14:paraId="5B08406F" w14:textId="01D8129B" w:rsidR="00816132" w:rsidRDefault="00816132" w:rsidP="00F40BDD">
            <w:pPr>
              <w:spacing w:before="100" w:beforeAutospacing="1" w:after="100" w:afterAutospacing="1"/>
              <w:jc w:val="center"/>
              <w:rPr>
                <w:rFonts w:ascii="Segoe UI" w:eastAsia="Times New Roman" w:hAnsi="Segoe UI" w:cs="Segoe UI"/>
                <w:color w:val="24292F"/>
              </w:rPr>
            </w:pPr>
            <w:r>
              <w:rPr>
                <w:rFonts w:ascii="Segoe UI" w:eastAsia="Times New Roman" w:hAnsi="Segoe UI" w:cs="Segoe UI"/>
                <w:color w:val="24292F"/>
              </w:rPr>
              <w:t>X</w:t>
            </w:r>
          </w:p>
        </w:tc>
      </w:tr>
      <w:tr w:rsidR="00816132" w14:paraId="4ABEDA0F" w14:textId="669CC6BA" w:rsidTr="00816132">
        <w:tc>
          <w:tcPr>
            <w:tcW w:w="1682" w:type="dxa"/>
          </w:tcPr>
          <w:p w14:paraId="67C67DC4" w14:textId="1A9FD20D" w:rsidR="00816132" w:rsidRDefault="00816132" w:rsidP="00F40BDD">
            <w:pPr>
              <w:rPr>
                <w:rFonts w:ascii="Segoe UI" w:hAnsi="Segoe UI" w:cs="Segoe UI"/>
                <w:color w:val="24292F"/>
                <w:shd w:val="clear" w:color="auto" w:fill="FFFFFF"/>
              </w:rPr>
            </w:pPr>
            <w:r>
              <w:rPr>
                <w:rFonts w:ascii="Segoe UI" w:hAnsi="Segoe UI" w:cs="Segoe UI"/>
                <w:color w:val="24292F"/>
                <w:shd w:val="clear" w:color="auto" w:fill="FFFFFF"/>
              </w:rPr>
              <w:t>Legally</w:t>
            </w:r>
          </w:p>
        </w:tc>
        <w:tc>
          <w:tcPr>
            <w:tcW w:w="1704" w:type="dxa"/>
          </w:tcPr>
          <w:p w14:paraId="44D3A38A"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34" w:type="dxa"/>
          </w:tcPr>
          <w:p w14:paraId="0635CF16"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92" w:type="dxa"/>
          </w:tcPr>
          <w:p w14:paraId="59562C53"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526" w:type="dxa"/>
          </w:tcPr>
          <w:p w14:paraId="59EF41DE" w14:textId="77777777" w:rsidR="00816132" w:rsidRDefault="00816132" w:rsidP="00F40BDD">
            <w:pPr>
              <w:spacing w:before="100" w:beforeAutospacing="1" w:after="100" w:afterAutospacing="1"/>
              <w:jc w:val="center"/>
              <w:rPr>
                <w:rFonts w:ascii="Segoe UI" w:eastAsia="Times New Roman" w:hAnsi="Segoe UI" w:cs="Segoe UI"/>
                <w:color w:val="24292F"/>
              </w:rPr>
            </w:pPr>
          </w:p>
        </w:tc>
        <w:tc>
          <w:tcPr>
            <w:tcW w:w="1312" w:type="dxa"/>
          </w:tcPr>
          <w:p w14:paraId="2780B6B2" w14:textId="77777777" w:rsidR="00816132" w:rsidRDefault="00816132" w:rsidP="00F40BDD">
            <w:pPr>
              <w:spacing w:before="100" w:beforeAutospacing="1" w:after="100" w:afterAutospacing="1"/>
              <w:jc w:val="center"/>
              <w:rPr>
                <w:rFonts w:ascii="Segoe UI" w:eastAsia="Times New Roman" w:hAnsi="Segoe UI" w:cs="Segoe UI"/>
                <w:color w:val="24292F"/>
              </w:rPr>
            </w:pPr>
          </w:p>
        </w:tc>
      </w:tr>
    </w:tbl>
    <w:p w14:paraId="6330553E" w14:textId="77777777" w:rsidR="00FE7A27" w:rsidRPr="00FE7A27" w:rsidRDefault="00FE7A27" w:rsidP="00FE7A27">
      <w:pPr>
        <w:shd w:val="clear" w:color="auto" w:fill="FFFFFF"/>
        <w:spacing w:before="100" w:beforeAutospacing="1" w:after="100" w:afterAutospacing="1"/>
        <w:rPr>
          <w:rFonts w:ascii="Segoe UI" w:eastAsia="Times New Roman" w:hAnsi="Segoe UI" w:cs="Segoe UI"/>
          <w:color w:val="24292F"/>
        </w:rPr>
      </w:pPr>
    </w:p>
    <w:p w14:paraId="182888E5" w14:textId="554F525B" w:rsidR="00F40BDD" w:rsidRDefault="00B57055">
      <w:pPr>
        <w:rPr>
          <w:rFonts w:ascii="Times New Roman" w:eastAsia="Times New Roman" w:hAnsi="Times New Roman" w:cs="Times New Roman"/>
        </w:rPr>
      </w:pPr>
      <w:r>
        <w:rPr>
          <w:rFonts w:ascii="Times New Roman" w:eastAsia="Times New Roman" w:hAnsi="Times New Roman" w:cs="Times New Roman"/>
        </w:rPr>
        <w:t xml:space="preserve">When Cambridge Analytica’s chooses to make fake social media accounts they are acting immoral. They are </w:t>
      </w:r>
      <w:r w:rsidR="004B60C8">
        <w:rPr>
          <w:rFonts w:ascii="Times New Roman" w:eastAsia="Times New Roman" w:hAnsi="Times New Roman" w:cs="Times New Roman"/>
        </w:rPr>
        <w:t>lying to public about information they are saying is true.</w:t>
      </w:r>
      <w:r w:rsidR="009443BE">
        <w:rPr>
          <w:rFonts w:ascii="Times New Roman" w:eastAsia="Times New Roman" w:hAnsi="Times New Roman" w:cs="Times New Roman"/>
        </w:rPr>
        <w:t xml:space="preserve"> I believe that lying to other is considered immoral.</w:t>
      </w:r>
      <w:r w:rsidR="004B60C8">
        <w:rPr>
          <w:rFonts w:ascii="Times New Roman" w:eastAsia="Times New Roman" w:hAnsi="Times New Roman" w:cs="Times New Roman"/>
        </w:rPr>
        <w:t xml:space="preserve"> </w:t>
      </w:r>
      <w:r w:rsidR="003779EB">
        <w:rPr>
          <w:rFonts w:ascii="Times New Roman" w:eastAsia="Times New Roman" w:hAnsi="Times New Roman" w:cs="Times New Roman"/>
        </w:rPr>
        <w:t>When Cambridge Analytic</w:t>
      </w:r>
      <w:r w:rsidR="009443BE">
        <w:rPr>
          <w:rFonts w:ascii="Times New Roman" w:eastAsia="Times New Roman" w:hAnsi="Times New Roman" w:cs="Times New Roman"/>
        </w:rPr>
        <w:t>a</w:t>
      </w:r>
      <w:r w:rsidR="003779EB">
        <w:rPr>
          <w:rFonts w:ascii="Times New Roman" w:eastAsia="Times New Roman" w:hAnsi="Times New Roman" w:cs="Times New Roman"/>
        </w:rPr>
        <w:t xml:space="preserve">’s chose to post </w:t>
      </w:r>
      <w:r w:rsidR="009443BE">
        <w:rPr>
          <w:rFonts w:ascii="Times New Roman" w:eastAsia="Times New Roman" w:hAnsi="Times New Roman" w:cs="Times New Roman"/>
        </w:rPr>
        <w:t>this,</w:t>
      </w:r>
      <w:r w:rsidR="003779EB">
        <w:rPr>
          <w:rFonts w:ascii="Times New Roman" w:eastAsia="Times New Roman" w:hAnsi="Times New Roman" w:cs="Times New Roman"/>
        </w:rPr>
        <w:t xml:space="preserve"> they were not acting in the interest of the social media platform, the social media users, the election, and the public. They were feeding them false information. Cambridge Analytic</w:t>
      </w:r>
      <w:r w:rsidR="009443BE">
        <w:rPr>
          <w:rFonts w:ascii="Times New Roman" w:eastAsia="Times New Roman" w:hAnsi="Times New Roman" w:cs="Times New Roman"/>
        </w:rPr>
        <w:t>a</w:t>
      </w:r>
      <w:r w:rsidR="003779EB">
        <w:rPr>
          <w:rFonts w:ascii="Times New Roman" w:eastAsia="Times New Roman" w:hAnsi="Times New Roman" w:cs="Times New Roman"/>
        </w:rPr>
        <w:t xml:space="preserve">’s was acting immoral </w:t>
      </w:r>
      <w:r w:rsidR="009443BE">
        <w:rPr>
          <w:rFonts w:ascii="Times New Roman" w:eastAsia="Times New Roman" w:hAnsi="Times New Roman" w:cs="Times New Roman"/>
        </w:rPr>
        <w:t xml:space="preserve">when thinking about their client. In this case, the social medial user is the client. Cambridge Analytica’s is not ensuring that their product is at the highest standard. Their product is </w:t>
      </w:r>
      <w:r w:rsidR="00816132">
        <w:rPr>
          <w:rFonts w:ascii="Times New Roman" w:eastAsia="Times New Roman" w:hAnsi="Times New Roman" w:cs="Times New Roman"/>
        </w:rPr>
        <w:t>their</w:t>
      </w:r>
      <w:r w:rsidR="009443BE">
        <w:rPr>
          <w:rFonts w:ascii="Times New Roman" w:eastAsia="Times New Roman" w:hAnsi="Times New Roman" w:cs="Times New Roman"/>
        </w:rPr>
        <w:t xml:space="preserve"> ads that they release. </w:t>
      </w:r>
      <w:r w:rsidR="00910ADD">
        <w:rPr>
          <w:rFonts w:ascii="Times New Roman" w:eastAsia="Times New Roman" w:hAnsi="Times New Roman" w:cs="Times New Roman"/>
        </w:rPr>
        <w:t xml:space="preserve">This also give the social media platform and bad reputation for allowing untruthful things to be posted on there page. </w:t>
      </w:r>
      <w:r w:rsidR="00816132">
        <w:rPr>
          <w:rFonts w:ascii="Times New Roman" w:eastAsia="Times New Roman" w:hAnsi="Times New Roman" w:cs="Times New Roman"/>
        </w:rPr>
        <w:t>Cambridge Analytica’s</w:t>
      </w:r>
      <w:r w:rsidR="00816132">
        <w:rPr>
          <w:rFonts w:ascii="Times New Roman" w:eastAsia="Times New Roman" w:hAnsi="Times New Roman" w:cs="Times New Roman"/>
        </w:rPr>
        <w:t xml:space="preserve"> is not acting with integrity to </w:t>
      </w:r>
      <w:proofErr w:type="spellStart"/>
      <w:proofErr w:type="gramStart"/>
      <w:r w:rsidR="00816132">
        <w:rPr>
          <w:rFonts w:ascii="Times New Roman" w:eastAsia="Times New Roman" w:hAnsi="Times New Roman" w:cs="Times New Roman"/>
        </w:rPr>
        <w:t>there</w:t>
      </w:r>
      <w:proofErr w:type="spellEnd"/>
      <w:proofErr w:type="gramEnd"/>
      <w:r w:rsidR="00816132">
        <w:rPr>
          <w:rFonts w:ascii="Times New Roman" w:eastAsia="Times New Roman" w:hAnsi="Times New Roman" w:cs="Times New Roman"/>
        </w:rPr>
        <w:t xml:space="preserve"> profession with the publics best interest in mind. They are lying to the public and skewing the results of the Election. Cambridge Analytica’s is not acting morally towards themselves. They have not devoted</w:t>
      </w:r>
      <w:r w:rsidR="00270028">
        <w:rPr>
          <w:rFonts w:ascii="Times New Roman" w:eastAsia="Times New Roman" w:hAnsi="Times New Roman" w:cs="Times New Roman"/>
        </w:rPr>
        <w:t xml:space="preserve"> themselves to promoting an ethical approach towards this profession</w:t>
      </w:r>
    </w:p>
    <w:p w14:paraId="5F175B80" w14:textId="1E1E33AA" w:rsidR="00270028" w:rsidRDefault="00270028">
      <w:pPr>
        <w:rPr>
          <w:rFonts w:ascii="Times New Roman" w:eastAsia="Times New Roman" w:hAnsi="Times New Roman" w:cs="Times New Roman"/>
        </w:rPr>
      </w:pPr>
    </w:p>
    <w:p w14:paraId="07B0C565" w14:textId="1748A344" w:rsidR="00270028" w:rsidRDefault="00270028">
      <w:r>
        <w:rPr>
          <w:rFonts w:ascii="Times New Roman" w:eastAsia="Times New Roman" w:hAnsi="Times New Roman" w:cs="Times New Roman"/>
        </w:rPr>
        <w:t xml:space="preserve">Although Cambridge Analytica is acting immorally, they are not acting illegally. They are using their resources and promoting false information to benefit themselves (or whoever is paying them). This is a scary aspect of programing and the internet. There can be wide’s ranges of inaccurate information on the web for anyone to see. </w:t>
      </w:r>
    </w:p>
    <w:sectPr w:rsidR="0027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625A1"/>
    <w:multiLevelType w:val="multilevel"/>
    <w:tmpl w:val="A6F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E6D6F"/>
    <w:multiLevelType w:val="multilevel"/>
    <w:tmpl w:val="077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27"/>
    <w:rsid w:val="00104086"/>
    <w:rsid w:val="002062A9"/>
    <w:rsid w:val="00270028"/>
    <w:rsid w:val="003779EB"/>
    <w:rsid w:val="004B60C8"/>
    <w:rsid w:val="004E4D3D"/>
    <w:rsid w:val="00816132"/>
    <w:rsid w:val="00910ADD"/>
    <w:rsid w:val="009443BE"/>
    <w:rsid w:val="00A00111"/>
    <w:rsid w:val="00AE4467"/>
    <w:rsid w:val="00B57055"/>
    <w:rsid w:val="00BF77B4"/>
    <w:rsid w:val="00CE4311"/>
    <w:rsid w:val="00F40BDD"/>
    <w:rsid w:val="00FE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6C28B"/>
  <w15:chartTrackingRefBased/>
  <w15:docId w15:val="{90F62F63-56A2-CB4B-B631-58509F0C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99768">
      <w:bodyDiv w:val="1"/>
      <w:marLeft w:val="0"/>
      <w:marRight w:val="0"/>
      <w:marTop w:val="0"/>
      <w:marBottom w:val="0"/>
      <w:divBdr>
        <w:top w:val="none" w:sz="0" w:space="0" w:color="auto"/>
        <w:left w:val="none" w:sz="0" w:space="0" w:color="auto"/>
        <w:bottom w:val="none" w:sz="0" w:space="0" w:color="auto"/>
        <w:right w:val="none" w:sz="0" w:space="0" w:color="auto"/>
      </w:divBdr>
    </w:div>
    <w:div w:id="1606691807">
      <w:bodyDiv w:val="1"/>
      <w:marLeft w:val="0"/>
      <w:marRight w:val="0"/>
      <w:marTop w:val="0"/>
      <w:marBottom w:val="0"/>
      <w:divBdr>
        <w:top w:val="none" w:sz="0" w:space="0" w:color="auto"/>
        <w:left w:val="none" w:sz="0" w:space="0" w:color="auto"/>
        <w:bottom w:val="none" w:sz="0" w:space="0" w:color="auto"/>
        <w:right w:val="none" w:sz="0" w:space="0" w:color="auto"/>
      </w:divBdr>
    </w:div>
    <w:div w:id="180669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Shouse, Olivia (MU-Student)</dc:creator>
  <cp:keywords/>
  <dc:description/>
  <cp:lastModifiedBy>Shouse, Olivia (MU-Student)</cp:lastModifiedBy>
  <cp:revision>1</cp:revision>
  <dcterms:created xsi:type="dcterms:W3CDTF">2022-02-21T18:52:00Z</dcterms:created>
  <dcterms:modified xsi:type="dcterms:W3CDTF">2022-02-22T01:48:00Z</dcterms:modified>
</cp:coreProperties>
</file>