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ANAISHA PARVATI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HEAD MANAGER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+123-456-7890 | 123 Anywhere Street., Any City | hello@reallygreatsite.com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EXPERIENCE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2023-NOW | Borcelle Studio | Head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 sit amet, consectetur adipiscing elit. Nunc sit amet sem nec risus egestas accumsan. In enim nunc, tincidunt ut quam eget, luctus sollicitudin neque.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2022-2023 | Liceria &amp; Co. | General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 sit amet, consectetur adipiscing elit. Nunc sit amet sem nec risus egestas accumsan. In enim nunc, tincidunt ut quam eget, luctus sollicitudin neque.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2020-2023 | Wardiere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Master of Business Management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2016-2020 | Borcelle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Bachelor of Business Management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Leadership, Analytics, Digital Marketing, Teamwork, Communication, Problem Solving, Inovation, Collaboration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Aarya Agarwal</w:t>
      </w:r>
      <w:r w:rsidDel="00000000" w:rsidR="00000000" w:rsidRPr="00000000">
        <w:rPr>
          <w:rtl w:val="0"/>
        </w:rPr>
        <w:t xml:space="preserve">, CEO of Borcelle Company | Phone: 123-456-7890 | Social: @reallygreatsite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Sharin Varma</w:t>
      </w:r>
      <w:r w:rsidDel="00000000" w:rsidR="00000000" w:rsidRPr="00000000">
        <w:rPr>
          <w:rtl w:val="0"/>
        </w:rPr>
        <w:t xml:space="preserve">, HRD of Borcelle Company | Phone: 123-456-7890 | Social: @reallygreatsite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