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0f98d33ceed6aa2975b4fcb9de09309fec93148"/>
      <w:r>
        <w:rPr>
          <w:rtl w:val="true"/>
        </w:rPr>
        <w:t xml:space="preserve">מטלה — שלב </w:t>
      </w:r>
      <w:r>
        <w:rPr/>
        <w:t>5</w:t>
      </w:r>
      <w:r>
        <w:rPr>
          <w:rtl w:val="true"/>
        </w:rPr>
        <w:t xml:space="preserve">: </w:t>
      </w:r>
      <w:r>
        <w:rPr>
          <w:rtl w:val="true"/>
        </w:rPr>
        <w:t>פלט מובנה</w:t>
      </w:r>
      <w:r>
        <w:rPr/>
        <w:t xml:space="preserve"> </w:t>
      </w:r>
      <w:r>
        <w:rPr/>
        <w:t xml:space="preserve">(Structured Output) — </w:t>
      </w:r>
      <w:r>
        <w:rPr>
          <w:rtl w:val="true"/>
        </w:rPr>
        <w:t xml:space="preserve">הרחבה של סוכן שלב </w:t>
      </w:r>
      <w:r>
        <w:rPr/>
        <w:t>4</w:t>
      </w:r>
    </w:p>
    <w:p>
      <w:pPr>
        <w:pStyle w:val="Heading2"/>
        <w:rPr/>
      </w:pPr>
      <w:bookmarkStart w:id="1" w:name="סקירה-קומפקטית"/>
      <w:r>
        <w:rPr>
          <w:rtl w:val="true"/>
        </w:rPr>
        <w:t>סקירה קומפקטית</w:t>
      </w:r>
    </w:p>
    <w:p>
      <w:pPr>
        <w:pStyle w:val="FirstParagraph"/>
        <w:rPr/>
      </w:pPr>
      <w:r>
        <w:rPr>
          <w:rtl w:val="true"/>
        </w:rPr>
        <w:t>יועץ ההשקעות הזה</w:t>
      </w:r>
      <w:r>
        <w:rPr/>
        <w:t xml:space="preserve"> </w:t>
      </w:r>
      <w:r>
        <w:rPr/>
        <w:t>(</w:t>
      </w:r>
      <w:r>
        <w:rPr>
          <w:rtl w:val="true"/>
        </w:rPr>
        <w:t>ראו</w:t>
      </w:r>
      <w:r>
        <w:rPr/>
        <w:t xml:space="preserve"> </w:t>
      </w:r>
      <w:r>
        <w:rPr>
          <w:rStyle w:val="VerbatimChar"/>
        </w:rPr>
        <w:t>agents_plots/agent_s5.png</w:t>
      </w:r>
      <w:r>
        <w:rPr/>
        <w:t xml:space="preserve">) </w:t>
      </w:r>
      <w:r>
        <w:rPr>
          <w:rtl w:val="true"/>
        </w:rPr>
        <w:t xml:space="preserve">משתמש באותה זרימת אינטראקציה כמו הסוכן משלב </w:t>
      </w:r>
      <w:r>
        <w:rPr/>
        <w:t>4</w:t>
      </w:r>
      <w:r>
        <w:rPr>
          <w:rtl w:val="true"/>
        </w:rPr>
        <w:t xml:space="preserve">, </w:t>
      </w:r>
      <w:r>
        <w:rPr>
          <w:rtl w:val="true"/>
        </w:rPr>
        <w:t xml:space="preserve">אך כולל מספר שינויים קטנים שמטרתם להדגים </w:t>
      </w:r>
      <w:r>
        <w:rPr>
          <w:b/>
          <w:b/>
          <w:bCs/>
          <w:rtl w:val="true"/>
        </w:rPr>
        <w:t>פלט מובנה</w:t>
      </w:r>
      <w:r>
        <w:rPr>
          <w:b/>
          <w:b/>
          <w:bCs/>
        </w:rPr>
        <w:t xml:space="preserve"> </w:t>
      </w:r>
      <w:r>
        <w:rPr>
          <w:b/>
          <w:bCs/>
        </w:rPr>
        <w:t>(Structured Output)</w:t>
      </w:r>
      <w:r>
        <w:rPr/>
        <w:t xml:space="preserve"> </w:t>
      </w:r>
      <w:r>
        <w:rPr>
          <w:rtl w:val="true"/>
        </w:rPr>
        <w:t>באמצעות</w:t>
      </w:r>
      <w:r>
        <w:rPr/>
        <w:t>:</w:t>
      </w:r>
    </w:p>
    <w:p>
      <w:pPr>
        <w:pStyle w:val="SourceCode"/>
        <w:rPr/>
      </w:pPr>
      <w:r>
        <w:rPr>
          <w:rStyle w:val="NormalTok"/>
        </w:rPr>
        <w:t>llm.with_structured_output(...)</w:t>
      </w:r>
    </w:p>
    <w:p>
      <w:pPr>
        <w:pStyle w:val="FirstParagraph"/>
        <w:rPr/>
      </w:pPr>
      <w:r>
        <w:rPr/>
        <w:t>(LangGraph 1.0.4)</w:t>
      </w:r>
    </w:p>
    <w:p>
      <w:pPr>
        <w:pStyle w:val="TextBody"/>
        <w:rPr/>
      </w:pPr>
      <w:r>
        <w:rPr>
          <w:rtl w:val="true"/>
        </w:rPr>
        <w:t>מנגנון זה מאלץ את ה־</w:t>
      </w:r>
      <w:r>
        <w:rPr/>
        <w:t xml:space="preserve">LLM </w:t>
      </w:r>
      <w:r>
        <w:rPr>
          <w:rtl w:val="true"/>
        </w:rPr>
        <w:t>להחזיר אובייקטי</w:t>
      </w:r>
      <w:r>
        <w:rPr/>
        <w:t xml:space="preserve"> </w:t>
      </w:r>
      <w:r>
        <w:rPr/>
        <w:t xml:space="preserve">Pydantic </w:t>
      </w:r>
      <w:r>
        <w:rPr>
          <w:rtl w:val="true"/>
        </w:rPr>
        <w:t>בעלי טיפוסים מוגדרים מראש הן עבור סיווג כוונת המשתמש</w:t>
      </w:r>
      <w:r>
        <w:rPr/>
        <w:t xml:space="preserve"> </w:t>
      </w:r>
      <w:r>
        <w:rPr/>
        <w:t>(</w:t>
      </w:r>
      <w:r>
        <w:rPr>
          <w:rStyle w:val="VerbatimChar"/>
        </w:rPr>
        <w:t>IntentResult</w:t>
      </w:r>
      <w:r>
        <w:rPr/>
        <w:t xml:space="preserve">) </w:t>
      </w:r>
      <w:r>
        <w:rPr>
          <w:rtl w:val="true"/>
        </w:rPr>
        <w:t>והן עבור בדיקת דרישות</w:t>
      </w:r>
      <w:r>
        <w:rPr/>
        <w:t xml:space="preserve"> </w:t>
      </w:r>
      <w:r>
        <w:rPr/>
        <w:t>(</w:t>
      </w:r>
      <w:r>
        <w:rPr>
          <w:rStyle w:val="VerbatimChar"/>
        </w:rPr>
        <w:t>RequirementsResult</w:t>
      </w:r>
      <w:r>
        <w:rPr/>
        <w:t>).</w:t>
      </w:r>
    </w:p>
    <w:p>
      <w:pPr>
        <w:pStyle w:val="TextBody"/>
        <w:rPr/>
      </w:pPr>
      <w:r>
        <w:rPr>
          <w:rtl w:val="true"/>
        </w:rPr>
        <w:t>התוצאות המובנות הללו נשמרות בתוך</w:t>
      </w:r>
      <w:r>
        <w:rPr/>
        <w:t xml:space="preserve"> </w:t>
      </w:r>
      <w:r>
        <w:rPr>
          <w:rStyle w:val="VerbatimChar"/>
        </w:rPr>
        <w:t>AgentState</w:t>
      </w:r>
      <w:r>
        <w:rPr/>
        <w:t xml:space="preserve"> </w:t>
      </w:r>
      <w:r>
        <w:rPr>
          <w:rtl w:val="true"/>
        </w:rPr>
        <w:t>משותף</w:t>
      </w:r>
      <w:r>
        <w:rPr>
          <w:rtl w:val="true"/>
        </w:rPr>
        <w:t xml:space="preserve">, </w:t>
      </w:r>
      <w:r>
        <w:rPr>
          <w:rtl w:val="true"/>
        </w:rPr>
        <w:t xml:space="preserve">ומאפשרות ניתוב מותנה אמין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לבקש הבהרות רק כאשר חסרים שדות נדרשים</w:t>
      </w:r>
      <w:r>
        <w:rPr>
          <w:rtl w:val="true"/>
        </w:rPr>
        <w:t xml:space="preserve">) </w:t>
      </w:r>
      <w:r>
        <w:rPr>
          <w:rtl w:val="true"/>
        </w:rPr>
        <w:t>במקום להסתמך על ניתוח מחרוזות שביר</w:t>
      </w:r>
      <w:r>
        <w:rPr/>
        <w:t>.</w:t>
      </w:r>
      <w:bookmarkEnd w:id="1"/>
    </w:p>
    <w:p>
      <w:pPr>
        <w:pStyle w:val="Heading2"/>
        <w:rPr/>
      </w:pPr>
      <w:bookmarkStart w:id="2" w:name="זרימת-האינטראקציה"/>
      <w:r>
        <w:rPr>
          <w:rtl w:val="true"/>
        </w:rPr>
        <w:t>זרימת האינטראקציה</w:t>
      </w:r>
    </w:p>
    <w:p>
      <w:pPr>
        <w:pStyle w:val="FirstParagraph"/>
        <w:rPr/>
      </w:pPr>
      <w:r>
        <w:rPr>
          <w:rtl w:val="true"/>
        </w:rPr>
        <w:t xml:space="preserve">כדי להבין את השינויים הנדרשים בסוכן משלב </w:t>
      </w:r>
      <w:r>
        <w:rPr/>
        <w:t>4</w:t>
      </w:r>
      <w:r>
        <w:rPr>
          <w:rtl w:val="true"/>
        </w:rPr>
        <w:t xml:space="preserve">, </w:t>
      </w:r>
      <w:r>
        <w:rPr>
          <w:rtl w:val="true"/>
        </w:rPr>
        <w:t>קראו את הסעיף</w:t>
      </w:r>
      <w:r>
        <w:rPr/>
        <w:t xml:space="preserve"> </w:t>
      </w:r>
      <w:r>
        <w:rPr>
          <w:b/>
          <w:b/>
          <w:bCs/>
        </w:rPr>
        <w:t>“</w:t>
      </w:r>
      <w:r>
        <w:rPr>
          <w:b/>
          <w:bCs/>
        </w:rPr>
        <w:t>Usage of Core Technology”</w:t>
      </w:r>
      <w:r>
        <w:rPr/>
        <w:t xml:space="preserve"> </w:t>
      </w:r>
      <w:r>
        <w:rPr>
          <w:rtl w:val="true"/>
        </w:rPr>
        <w:t>במסמך</w:t>
      </w:r>
      <w:r>
        <w:rPr/>
        <w:t xml:space="preserve"> </w:t>
      </w:r>
      <w:r>
        <w:rPr>
          <w:rStyle w:val="VerbatimChar"/>
        </w:rPr>
        <w:t>agent_s5.md</w:t>
      </w:r>
      <w:r>
        <w:rPr/>
        <w:t>.</w:t>
      </w:r>
      <w:bookmarkEnd w:id="2"/>
    </w:p>
    <w:p>
      <w:pPr>
        <w:pStyle w:val="Heading2"/>
        <w:rPr/>
      </w:pPr>
      <w:bookmarkStart w:id="3" w:name="המשימה"/>
      <w:r>
        <w:rPr>
          <w:rtl w:val="true"/>
        </w:rPr>
        <w:t>המשימה</w:t>
      </w:r>
    </w:p>
    <w:p>
      <w:pPr>
        <w:pStyle w:val="FirstParagraph"/>
        <w:rPr/>
      </w:pPr>
      <w:r>
        <w:rPr>
          <w:rtl w:val="true"/>
        </w:rPr>
        <w:t>ממשו את השינויים הנדרשים</w:t>
      </w:r>
      <w:r>
        <w:rPr/>
        <w:t>.</w:t>
      </w:r>
    </w:p>
    <w:p>
      <w:pPr>
        <w:pStyle w:val="Normal"/>
        <w:rPr/>
      </w:pPr>
      <w:bookmarkStart w:id="4" w:name="המשימה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מחלקות-שלא-הופיעו-בסוכן-הקודם"/>
      <w:r>
        <w:rPr>
          <w:rtl w:val="true"/>
        </w:rPr>
        <w:t>מחלקות שלא הופיעו בסוכן הקודם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IntentResult(BaseModel):</w:t>
      </w:r>
      <w:r>
        <w:rPr/>
        <w:br/>
      </w:r>
      <w:r>
        <w:rPr>
          <w:rStyle w:val="NormalTok"/>
        </w:rPr>
        <w:t xml:space="preserve">    intent: IntentType</w:t>
      </w:r>
      <w:r>
        <w:rPr/>
        <w:br/>
      </w:r>
      <w:r>
        <w:rPr>
          <w:rStyle w:val="NormalTok"/>
        </w:rPr>
        <w:t xml:space="preserve">    stock_tickers: List[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raw_question: </w:t>
      </w:r>
      <w:r>
        <w:rPr>
          <w:rStyle w:val="BuiltInTok"/>
        </w:rPr>
        <w:t>str</w:t>
      </w:r>
      <w:r>
        <w:rPr/>
        <w:b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RequirementsResult(BaseModel):</w:t>
      </w:r>
      <w:r>
        <w:rPr/>
        <w:br/>
      </w:r>
      <w:r>
        <w:rPr>
          <w:rStyle w:val="NormalTok"/>
        </w:rPr>
        <w:t xml:space="preserve">    profile: Profile</w:t>
      </w:r>
      <w:r>
        <w:rPr/>
        <w:br/>
      </w:r>
      <w:r>
        <w:rPr>
          <w:rStyle w:val="NormalTok"/>
        </w:rPr>
        <w:t xml:space="preserve">    missing: List[Literal[</w:t>
      </w:r>
      <w:r>
        <w:rPr>
          <w:rStyle w:val="StringTok"/>
        </w:rPr>
        <w:t>"risk_level"</w:t>
      </w:r>
      <w:r>
        <w:rPr>
          <w:rStyle w:val="NormalTok"/>
        </w:rPr>
        <w:t xml:space="preserve">, </w:t>
      </w:r>
      <w:r>
        <w:rPr>
          <w:rStyle w:val="StringTok"/>
        </w:rPr>
        <w:t>"investment_horizon_years"</w:t>
      </w:r>
      <w:r>
        <w:rPr>
          <w:rStyle w:val="NormalTok"/>
        </w:rPr>
        <w:t xml:space="preserve">, </w:t>
      </w:r>
      <w:r>
        <w:rPr>
          <w:rStyle w:val="StringTok"/>
        </w:rPr>
        <w:t>"budget_usd"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bookmarkEnd w:id="0"/>
      <w:bookmarkEnd w:id="5"/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  <w:b/>
          <w:bCs/>
          <w:sz w:val="28"/>
          <w:szCs w:val="28"/>
        </w:rPr>
        <w:t>## Test Scenarios</w:t>
      </w:r>
    </w:p>
    <w:p>
      <w:pPr>
        <w:pStyle w:val="SourceCode"/>
        <w:rPr/>
      </w:pPr>
      <w:r>
        <w:rPr>
          <w:rStyle w:val="NormalTok"/>
        </w:rPr>
        <w:t>Perform the following test scenarious. Save all tests to a docx file (for each test, a record of user-agent interaction). Name of file: tests_[assignment_nr].docx</w:t>
      </w:r>
    </w:p>
    <w:p>
      <w:pPr>
        <w:pStyle w:val="SourceCode"/>
        <w:rPr/>
      </w:pPr>
      <w:r>
        <w:rPr>
          <w:rStyle w:val="NormalTok"/>
        </w:rPr>
        <w:t>(e.g. tests_3.docx)</w:t>
      </w:r>
    </w:p>
    <w:p>
      <w:pPr>
        <w:pStyle w:val="SourceCode"/>
        <w:rPr/>
      </w:pPr>
      <w:r>
        <w:rPr>
          <w:rStyle w:val="NormalTok"/>
          <w:b/>
          <w:bCs/>
          <w:sz w:val="26"/>
          <w:szCs w:val="26"/>
        </w:rPr>
        <w:t>### Scenario 1 — Stock explanation (single-turn)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**User input**: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“</w:t>
      </w:r>
      <w:r>
        <w:rPr>
          <w:rStyle w:val="NormalTok"/>
        </w:rPr>
        <w:t>What do you think about NVDA? Main risks and outlook please.”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**Expected agent response** (high-level):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Produces a clear explanation of strengths / risks / outlook for NVDA, grounded in retrieved context chunks.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Ends with a short educational disclaimer.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(It does not ask profile questions.)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Expected flow (implicit): IntentClassifier → RAG_Stock → Analysis → Final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  <w:b/>
          <w:bCs/>
          <w:sz w:val="26"/>
          <w:szCs w:val="26"/>
        </w:rPr>
        <w:t>### Scenario 2 — Portfolio request with missing fields (clarification loop)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**User input** (turn 1):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“</w:t>
      </w:r>
      <w:r>
        <w:rPr>
          <w:rStyle w:val="NormalTok"/>
        </w:rPr>
        <w:t>Build me a portfolio of 3 stocks.”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**Expected agent response** (turn 1):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Asks for missing details needed to proceed, e.g.: risk level + horizon + budget (in one message).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**User input** (turn 2):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“</w:t>
      </w:r>
      <w:r>
        <w:rPr>
          <w:rStyle w:val="NormalTok"/>
        </w:rPr>
        <w:t>Medium risk, 5 years, $10k.”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**Expected agent response** (turn 2, high-level):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Suggests a 3-position portfolio matching the profile.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Gives 2–3 sentences per stock explaining fit.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(No disclaimer is required in the portfolio branch in this version.)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Expected flow (implicit):</w:t>
      </w:r>
    </w:p>
    <w:p>
      <w:pPr>
        <w:pStyle w:val="SourceCode"/>
        <w:rPr/>
      </w:pPr>
      <w:r>
        <w:rPr>
          <w:rStyle w:val="NormalTok"/>
        </w:rPr>
        <w:t>IntentClassifier → CheckRequirements → AskClarification → CheckRequirements → RAG_Portfolio → Analysis → Final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  <w:b/>
          <w:bCs/>
          <w:sz w:val="26"/>
          <w:szCs w:val="26"/>
        </w:rPr>
        <w:t>### Scenario 3 — Unknown intent → rephrase → stock explanation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**User input** (turn 1):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“</w:t>
      </w:r>
      <w:r>
        <w:rPr>
          <w:rStyle w:val="NormalTok"/>
        </w:rPr>
        <w:t>Should I invest or just keep cash?”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**Expected agent response** (turn 1):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States it can either explain a specific stock or suggest a portfolio, and asks the user to rephrase accordingly.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**User input** (turn 2):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“</w:t>
      </w:r>
      <w:r>
        <w:rPr>
          <w:rStyle w:val="NormalTok"/>
        </w:rPr>
        <w:t>Ok—explain TSLA for me.”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**Expected agent response** (turn 2, high-level):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Provides TSLA strengths/risks/outlook using retrieved chunks + ends with an educational disclaimer.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/>
      </w:pPr>
      <w:r>
        <w:rPr>
          <w:rStyle w:val="NormalTok"/>
        </w:rPr>
        <w:t>Expected flow (implicit):</w:t>
      </w:r>
    </w:p>
    <w:p>
      <w:pPr>
        <w:pStyle w:val="SourceCode"/>
        <w:spacing w:before="0" w:after="200"/>
        <w:rPr/>
      </w:pPr>
      <w:r>
        <w:rPr>
          <w:rStyle w:val="NormalTok"/>
        </w:rPr>
        <w:t>IntentClassifier → AskRephrase → IntentClassifier → RAG_Stock → Analysis → Final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4</Pages>
  <Words>418</Words>
  <Characters>2553</Characters>
  <CharactersWithSpaces>2949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2026-06-07T06:59:51Z</dcterms:created>
  <dc:creator/>
  <dc:description/>
  <dc:language>en-US</dc:language>
  <cp:lastModifiedBy/>
  <dcterms:modified xsi:type="dcterms:W3CDTF">2026-06-28T18:37:20Z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