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AA372">
      <w:pPr>
        <w:keepNext/>
        <w:keepLines/>
        <w:widowControl w:val="0"/>
        <w:bidi w:val="0"/>
        <w:spacing w:before="260" w:beforeLines="0" w:beforeAutospacing="0" w:after="200" w:afterLines="0" w:afterAutospacing="0" w:line="240" w:lineRule="auto"/>
        <w:jc w:val="both"/>
        <w:outlineLvl w:val="9"/>
        <w:rPr>
          <w:rFonts w:hint="default" w:ascii="黑体" w:hAnsi="黑体" w:eastAsia="黑体" w:cs="黑体"/>
          <w:b w:val="0"/>
          <w:bCs/>
          <w:kern w:val="2"/>
          <w:sz w:val="24"/>
          <w:szCs w:val="24"/>
          <w:lang w:val="en-US" w:eastAsia="zh-CN" w:bidi="ar-SA"/>
        </w:rPr>
      </w:pPr>
      <w:bookmarkStart w:id="0" w:name="ai图片与视频生成客户端系统设计说明书"/>
      <w:bookmarkStart w:id="1" w:name="content"/>
      <w:r>
        <w:rPr>
          <w:rFonts w:hint="eastAsia" w:ascii="黑体" w:hAnsi="黑体" w:eastAsia="黑体" w:cs="黑体"/>
          <w:b w:val="0"/>
          <w:bCs/>
          <w:kern w:val="2"/>
          <w:sz w:val="24"/>
          <w:szCs w:val="24"/>
          <w:lang w:val="en-US" w:eastAsia="zh-CN" w:bidi="ar-SA"/>
        </w:rPr>
        <w:t xml:space="preserve">第7组 </w:t>
      </w:r>
      <w:r>
        <w:rPr>
          <w:rFonts w:hint="eastAsia" w:ascii="黑体" w:hAnsi="黑体" w:eastAsia="黑体" w:cs="黑体"/>
          <w:b w:val="0"/>
          <w:bCs/>
          <w:sz w:val="24"/>
          <w:szCs w:val="24"/>
          <w:lang w:val="en-US" w:eastAsia="zh-CN"/>
        </w:rPr>
        <w:t>李林嘉</w:t>
      </w:r>
      <w:r>
        <w:rPr>
          <w:rFonts w:hint="eastAsia" w:ascii="黑体" w:hAnsi="黑体" w:eastAsia="黑体" w:cs="黑体"/>
          <w:b w:val="0"/>
          <w:bCs/>
          <w:sz w:val="24"/>
          <w:szCs w:val="24"/>
          <w:lang w:eastAsia="zh-CN"/>
        </w:rPr>
        <w:t>、</w:t>
      </w:r>
      <w:r>
        <w:rPr>
          <w:rFonts w:hint="eastAsia" w:ascii="黑体" w:hAnsi="黑体" w:eastAsia="黑体" w:cs="黑体"/>
          <w:b w:val="0"/>
          <w:bCs/>
          <w:sz w:val="24"/>
          <w:szCs w:val="24"/>
          <w:lang w:val="en-US" w:eastAsia="zh-CN"/>
        </w:rPr>
        <w:t>刘楚琪</w:t>
      </w:r>
      <w:r>
        <w:rPr>
          <w:rFonts w:hint="eastAsia" w:ascii="黑体" w:hAnsi="黑体" w:eastAsia="黑体" w:cs="黑体"/>
          <w:b w:val="0"/>
          <w:bCs/>
          <w:sz w:val="24"/>
          <w:szCs w:val="24"/>
          <w:lang w:eastAsia="zh-CN"/>
        </w:rPr>
        <w:t>、</w:t>
      </w:r>
      <w:r>
        <w:rPr>
          <w:rFonts w:hint="eastAsia" w:ascii="黑体" w:hAnsi="黑体" w:eastAsia="黑体" w:cs="黑体"/>
          <w:b w:val="0"/>
          <w:bCs/>
          <w:sz w:val="24"/>
          <w:szCs w:val="24"/>
          <w:lang w:val="en-US" w:eastAsia="zh-CN"/>
        </w:rPr>
        <w:t>张书铖、周楚皓</w:t>
      </w:r>
      <w:bookmarkStart w:id="52" w:name="_GoBack"/>
      <w:bookmarkEnd w:id="52"/>
    </w:p>
    <w:p w14:paraId="5A703618">
      <w:pPr>
        <w:pStyle w:val="20"/>
        <w:jc w:val="both"/>
        <w:rPr>
          <w:rFonts w:hint="eastAsia" w:ascii="宋体" w:hAnsi="宋体" w:eastAsia="宋体" w:cs="宋体"/>
          <w:b w:val="0"/>
          <w:bCs w:val="0"/>
          <w:i w:val="0"/>
          <w:iCs w:val="0"/>
          <w:sz w:val="21"/>
          <w:szCs w:val="21"/>
        </w:rPr>
      </w:pPr>
    </w:p>
    <w:p w14:paraId="1D8319F6">
      <w:pPr>
        <w:pStyle w:val="20"/>
        <w:rPr>
          <w:rFonts w:hint="eastAsia" w:ascii="宋体" w:hAnsi="宋体" w:eastAsia="宋体" w:cs="宋体"/>
          <w:b w:val="0"/>
          <w:bCs w:val="0"/>
          <w:i w:val="0"/>
          <w:iCs w:val="0"/>
          <w:sz w:val="21"/>
          <w:szCs w:val="21"/>
        </w:rPr>
      </w:pPr>
    </w:p>
    <w:p w14:paraId="290D0CE8">
      <w:pPr>
        <w:pStyle w:val="20"/>
        <w:rPr>
          <w:rFonts w:hint="eastAsia" w:ascii="宋体" w:hAnsi="宋体" w:eastAsia="宋体" w:cs="宋体"/>
          <w:b w:val="0"/>
          <w:bCs w:val="0"/>
          <w:i w:val="0"/>
          <w:iCs w:val="0"/>
          <w:sz w:val="21"/>
          <w:szCs w:val="21"/>
        </w:rPr>
      </w:pPr>
    </w:p>
    <w:p w14:paraId="775D602E">
      <w:pPr>
        <w:pStyle w:val="20"/>
        <w:rPr>
          <w:rFonts w:hint="eastAsia" w:ascii="宋体" w:hAnsi="宋体" w:eastAsia="宋体" w:cs="宋体"/>
          <w:b w:val="0"/>
          <w:bCs w:val="0"/>
          <w:i w:val="0"/>
          <w:iCs w:val="0"/>
          <w:sz w:val="21"/>
          <w:szCs w:val="21"/>
        </w:rPr>
      </w:pPr>
    </w:p>
    <w:p w14:paraId="2536ABE6">
      <w:pPr>
        <w:pStyle w:val="2"/>
        <w:widowControl w:val="0"/>
        <w:bidi w:val="0"/>
        <w:spacing w:before="260" w:beforeLines="0" w:beforeAutospacing="0" w:after="220" w:afterLines="0" w:afterAutospacing="0" w:line="240" w:lineRule="auto"/>
        <w:jc w:val="center"/>
        <w:outlineLvl w:val="9"/>
        <w:rPr>
          <w:rFonts w:hint="eastAsia" w:ascii="Arial" w:hAnsi="Arial" w:eastAsia="微软雅黑" w:cs="Times New Roman"/>
          <w:b/>
          <w:kern w:val="44"/>
          <w:sz w:val="36"/>
          <w:szCs w:val="24"/>
          <w:lang w:eastAsia="zh-CN"/>
        </w:rPr>
      </w:pPr>
    </w:p>
    <w:p w14:paraId="0F6E4B83">
      <w:pPr>
        <w:pStyle w:val="2"/>
        <w:widowControl w:val="0"/>
        <w:bidi w:val="0"/>
        <w:spacing w:before="260" w:beforeLines="0" w:beforeAutospacing="0" w:after="220" w:afterLines="0" w:afterAutospacing="0" w:line="240" w:lineRule="auto"/>
        <w:jc w:val="center"/>
        <w:outlineLvl w:val="0"/>
        <w:rPr>
          <w:rFonts w:hint="eastAsia" w:ascii="Arial" w:hAnsi="Arial" w:eastAsia="微软雅黑" w:cs="Times New Roman"/>
          <w:b/>
          <w:kern w:val="44"/>
          <w:sz w:val="36"/>
          <w:szCs w:val="24"/>
          <w:lang w:eastAsia="zh-CN"/>
        </w:rPr>
      </w:pPr>
      <w:bookmarkStart w:id="2" w:name="_Toc5107"/>
      <w:bookmarkStart w:id="3" w:name="_Toc3735"/>
      <w:r>
        <w:rPr>
          <w:rFonts w:hint="eastAsia" w:ascii="Arial" w:hAnsi="Arial" w:eastAsia="微软雅黑" w:cs="Times New Roman"/>
          <w:b/>
          <w:kern w:val="44"/>
          <w:sz w:val="36"/>
          <w:szCs w:val="24"/>
          <w:lang w:eastAsia="zh-CN"/>
        </w:rPr>
        <w:t>PICTCTUREDECK</w:t>
      </w:r>
      <w:bookmarkEnd w:id="2"/>
      <w:bookmarkEnd w:id="3"/>
    </w:p>
    <w:p w14:paraId="603B3981">
      <w:pPr>
        <w:pStyle w:val="2"/>
        <w:widowControl w:val="0"/>
        <w:bidi w:val="0"/>
        <w:spacing w:before="260" w:beforeLines="0" w:beforeAutospacing="0" w:after="220" w:afterLines="0" w:afterAutospacing="0" w:line="240" w:lineRule="auto"/>
        <w:jc w:val="center"/>
        <w:outlineLvl w:val="9"/>
        <w:rPr>
          <w:rFonts w:hint="eastAsia" w:ascii="Arial" w:hAnsi="Arial" w:eastAsia="微软雅黑" w:cs="Times New Roman"/>
          <w:b/>
          <w:kern w:val="44"/>
          <w:sz w:val="36"/>
          <w:szCs w:val="24"/>
          <w:lang w:eastAsia="zh-CN"/>
        </w:rPr>
      </w:pPr>
      <w:r>
        <w:rPr>
          <w:rFonts w:hint="eastAsia" w:ascii="Arial" w:hAnsi="Arial" w:eastAsia="微软雅黑" w:cs="Times New Roman"/>
          <w:b/>
          <w:kern w:val="44"/>
          <w:sz w:val="36"/>
          <w:szCs w:val="24"/>
          <w:lang w:eastAsia="zh-CN"/>
        </w:rPr>
        <w:t>AI图片与视频生成客户端系统</w:t>
      </w:r>
    </w:p>
    <w:p w14:paraId="33A3B3CC">
      <w:pPr>
        <w:pStyle w:val="2"/>
        <w:widowControl w:val="0"/>
        <w:bidi w:val="0"/>
        <w:spacing w:before="260" w:beforeLines="0" w:beforeAutospacing="0" w:after="220" w:afterLines="0" w:afterAutospacing="0" w:line="240" w:lineRule="auto"/>
        <w:jc w:val="center"/>
        <w:outlineLvl w:val="9"/>
        <w:rPr>
          <w:rFonts w:hint="eastAsia" w:ascii="Arial" w:hAnsi="Arial" w:eastAsia="微软雅黑" w:cs="Times New Roman"/>
          <w:b/>
          <w:kern w:val="44"/>
          <w:sz w:val="36"/>
          <w:szCs w:val="24"/>
          <w:lang w:eastAsia="zh-CN"/>
        </w:rPr>
      </w:pPr>
      <w:r>
        <w:rPr>
          <w:rFonts w:hint="eastAsia" w:ascii="Arial" w:hAnsi="Arial" w:eastAsia="微软雅黑" w:cs="Times New Roman"/>
          <w:b/>
          <w:kern w:val="44"/>
          <w:sz w:val="36"/>
          <w:szCs w:val="24"/>
          <w:lang w:eastAsia="zh-CN"/>
        </w:rPr>
        <w:t>设计文档</w:t>
      </w:r>
    </w:p>
    <w:p w14:paraId="3EC1F921">
      <w:pPr>
        <w:pStyle w:val="19"/>
        <w:rPr>
          <w:rFonts w:hint="eastAsia" w:ascii="宋体" w:hAnsi="宋体" w:eastAsia="宋体" w:cs="宋体"/>
          <w:b w:val="0"/>
          <w:bCs w:val="0"/>
          <w:i w:val="0"/>
          <w:iCs w:val="0"/>
          <w:sz w:val="21"/>
          <w:szCs w:val="21"/>
        </w:rPr>
      </w:pPr>
    </w:p>
    <w:p w14:paraId="207E5EF4">
      <w:pPr>
        <w:pStyle w:val="19"/>
        <w:jc w:val="both"/>
        <w:rPr>
          <w:rFonts w:hint="eastAsia" w:ascii="宋体" w:hAnsi="宋体" w:eastAsia="宋体" w:cs="宋体"/>
          <w:b w:val="0"/>
          <w:bCs w:val="0"/>
          <w:i w:val="0"/>
          <w:iCs w:val="0"/>
          <w:sz w:val="21"/>
          <w:szCs w:val="21"/>
        </w:rPr>
      </w:pPr>
    </w:p>
    <w:p w14:paraId="736B7E8E">
      <w:pPr>
        <w:pStyle w:val="4"/>
        <w:rPr>
          <w:rFonts w:hint="eastAsia" w:ascii="宋体" w:hAnsi="宋体" w:eastAsia="宋体" w:cs="宋体"/>
          <w:b w:val="0"/>
          <w:bCs w:val="0"/>
          <w:i w:val="0"/>
          <w:iCs w:val="0"/>
          <w:sz w:val="21"/>
          <w:szCs w:val="21"/>
        </w:rPr>
      </w:pPr>
    </w:p>
    <w:p w14:paraId="21FF15CF">
      <w:pPr>
        <w:pStyle w:val="4"/>
        <w:rPr>
          <w:rFonts w:hint="eastAsia" w:ascii="宋体" w:hAnsi="宋体" w:eastAsia="宋体" w:cs="宋体"/>
          <w:b w:val="0"/>
          <w:bCs w:val="0"/>
          <w:i w:val="0"/>
          <w:iCs w:val="0"/>
          <w:sz w:val="21"/>
          <w:szCs w:val="21"/>
        </w:rPr>
      </w:pPr>
    </w:p>
    <w:p w14:paraId="613387CD">
      <w:pPr>
        <w:pStyle w:val="4"/>
        <w:rPr>
          <w:rFonts w:hint="eastAsia" w:ascii="宋体" w:hAnsi="宋体" w:eastAsia="宋体" w:cs="宋体"/>
          <w:b w:val="0"/>
          <w:bCs w:val="0"/>
          <w:i w:val="0"/>
          <w:iCs w:val="0"/>
          <w:sz w:val="21"/>
          <w:szCs w:val="21"/>
        </w:rPr>
      </w:pPr>
    </w:p>
    <w:p w14:paraId="3173F75B">
      <w:pPr>
        <w:pStyle w:val="4"/>
        <w:rPr>
          <w:rFonts w:hint="eastAsia" w:ascii="宋体" w:hAnsi="宋体" w:eastAsia="宋体" w:cs="宋体"/>
          <w:b w:val="0"/>
          <w:bCs w:val="0"/>
          <w:i w:val="0"/>
          <w:iCs w:val="0"/>
          <w:sz w:val="21"/>
          <w:szCs w:val="21"/>
        </w:rPr>
      </w:pPr>
    </w:p>
    <w:p w14:paraId="53114E03">
      <w:pPr>
        <w:pStyle w:val="4"/>
        <w:rPr>
          <w:rFonts w:hint="eastAsia" w:ascii="宋体" w:hAnsi="宋体" w:eastAsia="宋体" w:cs="宋体"/>
          <w:b w:val="0"/>
          <w:bCs w:val="0"/>
          <w:i w:val="0"/>
          <w:iCs w:val="0"/>
          <w:sz w:val="21"/>
          <w:szCs w:val="21"/>
        </w:rPr>
      </w:pPr>
    </w:p>
    <w:p w14:paraId="1F901477">
      <w:pPr>
        <w:pStyle w:val="4"/>
        <w:rPr>
          <w:rFonts w:hint="eastAsia" w:ascii="宋体" w:hAnsi="宋体" w:eastAsia="宋体" w:cs="宋体"/>
          <w:b w:val="0"/>
          <w:bCs w:val="0"/>
          <w:i w:val="0"/>
          <w:iCs w:val="0"/>
          <w:sz w:val="21"/>
          <w:szCs w:val="21"/>
        </w:rPr>
      </w:pPr>
    </w:p>
    <w:p w14:paraId="1F0EAA57">
      <w:pPr>
        <w:pStyle w:val="4"/>
        <w:rPr>
          <w:rFonts w:hint="eastAsia" w:ascii="宋体" w:hAnsi="宋体" w:eastAsia="宋体" w:cs="宋体"/>
          <w:b w:val="0"/>
          <w:bCs w:val="0"/>
          <w:i w:val="0"/>
          <w:iCs w:val="0"/>
          <w:sz w:val="21"/>
          <w:szCs w:val="21"/>
        </w:rPr>
      </w:pPr>
    </w:p>
    <w:p w14:paraId="6565AA72">
      <w:pPr>
        <w:pStyle w:val="4"/>
        <w:rPr>
          <w:rFonts w:hint="eastAsia" w:ascii="宋体" w:hAnsi="宋体" w:eastAsia="宋体" w:cs="宋体"/>
          <w:b w:val="0"/>
          <w:bCs w:val="0"/>
          <w:i w:val="0"/>
          <w:iCs w:val="0"/>
          <w:sz w:val="21"/>
          <w:szCs w:val="21"/>
        </w:rPr>
      </w:pPr>
    </w:p>
    <w:p w14:paraId="007F4923">
      <w:pPr>
        <w:pStyle w:val="4"/>
        <w:rPr>
          <w:rFonts w:hint="eastAsia" w:ascii="宋体" w:hAnsi="宋体" w:eastAsia="宋体" w:cs="宋体"/>
          <w:b w:val="0"/>
          <w:bCs w:val="0"/>
          <w:i w:val="0"/>
          <w:iCs w:val="0"/>
          <w:sz w:val="21"/>
          <w:szCs w:val="21"/>
        </w:rPr>
      </w:pPr>
    </w:p>
    <w:p w14:paraId="0477F6EB">
      <w:pPr>
        <w:pStyle w:val="4"/>
        <w:rPr>
          <w:rFonts w:hint="eastAsia" w:ascii="宋体" w:hAnsi="宋体" w:eastAsia="宋体" w:cs="宋体"/>
          <w:b w:val="0"/>
          <w:bCs w:val="0"/>
          <w:i w:val="0"/>
          <w:iCs w:val="0"/>
          <w:sz w:val="21"/>
          <w:szCs w:val="21"/>
        </w:rPr>
      </w:pPr>
    </w:p>
    <w:p w14:paraId="15A0DC68">
      <w:pPr>
        <w:pStyle w:val="4"/>
        <w:rPr>
          <w:rFonts w:hint="eastAsia" w:ascii="宋体" w:hAnsi="宋体" w:eastAsia="宋体" w:cs="宋体"/>
          <w:b w:val="0"/>
          <w:bCs w:val="0"/>
          <w:i w:val="0"/>
          <w:iCs w:val="0"/>
          <w:sz w:val="21"/>
          <w:szCs w:val="21"/>
        </w:rPr>
      </w:pPr>
    </w:p>
    <w:p w14:paraId="3B2EBD39">
      <w:pPr>
        <w:pStyle w:val="4"/>
        <w:rPr>
          <w:rFonts w:hint="eastAsia" w:ascii="宋体" w:hAnsi="宋体" w:eastAsia="宋体" w:cs="宋体"/>
          <w:b w:val="0"/>
          <w:bCs w:val="0"/>
          <w:i w:val="0"/>
          <w:iCs w:val="0"/>
          <w:sz w:val="21"/>
          <w:szCs w:val="21"/>
        </w:rPr>
      </w:pPr>
    </w:p>
    <w:p w14:paraId="6FB168AA">
      <w:pPr>
        <w:pStyle w:val="19"/>
        <w:rPr>
          <w:rFonts w:hint="eastAsia" w:ascii="宋体" w:hAnsi="宋体" w:eastAsia="宋体" w:cs="宋体"/>
          <w:b w:val="0"/>
          <w:bCs w:val="0"/>
          <w:i w:val="0"/>
          <w:iCs w:val="0"/>
          <w:sz w:val="21"/>
          <w:szCs w:val="21"/>
        </w:rPr>
      </w:pPr>
    </w:p>
    <w:p w14:paraId="6D68A947">
      <w:pPr>
        <w:pStyle w:val="2"/>
        <w:bidi w:val="0"/>
        <w:jc w:val="center"/>
        <w:outlineLvl w:val="9"/>
        <w:rPr>
          <w:rFonts w:hint="eastAsia" w:ascii="宋体" w:hAnsi="宋体" w:eastAsia="宋体" w:cs="宋体"/>
          <w:b w:val="0"/>
          <w:kern w:val="2"/>
          <w:sz w:val="28"/>
          <w:szCs w:val="28"/>
          <w:lang w:val="en-US" w:eastAsia="zh-CN" w:bidi="ar-SA"/>
        </w:rPr>
      </w:pPr>
      <w:bookmarkStart w:id="4" w:name="引言"/>
      <w:r>
        <w:rPr>
          <w:rFonts w:hint="eastAsia" w:ascii="宋体" w:hAnsi="宋体" w:eastAsia="宋体" w:cs="宋体"/>
          <w:b w:val="0"/>
          <w:kern w:val="2"/>
          <w:sz w:val="28"/>
          <w:szCs w:val="28"/>
          <w:lang w:val="en-US" w:eastAsia="zh-CN" w:bidi="ar-SA"/>
        </w:rPr>
        <w:t>二〇二五年十一月</w:t>
      </w:r>
    </w:p>
    <w:p w14:paraId="48A31880">
      <w:pPr>
        <w:spacing w:after="200"/>
        <w:rPr>
          <w:rFonts w:hint="eastAsia" w:ascii="宋体" w:hAnsi="宋体" w:eastAsia="宋体" w:cs="宋体"/>
          <w:b w:val="0"/>
          <w:kern w:val="2"/>
          <w:sz w:val="28"/>
          <w:szCs w:val="28"/>
          <w:lang w:val="en-US" w:eastAsia="zh-CN" w:bidi="ar-SA"/>
        </w:rPr>
      </w:pPr>
    </w:p>
    <w:p w14:paraId="25E788C9">
      <w:pPr>
        <w:spacing w:before="0" w:beforeLines="0" w:after="0" w:afterLines="0" w:line="240" w:lineRule="auto"/>
        <w:ind w:left="0" w:leftChars="0" w:right="0" w:rightChars="0" w:firstLine="0" w:firstLineChars="0"/>
        <w:jc w:val="center"/>
        <w:rPr>
          <w:rFonts w:hint="eastAsia" w:ascii="Arial" w:hAnsi="Arial" w:eastAsia="微软雅黑" w:cs="Times New Roman"/>
          <w:b/>
          <w:bCs w:val="0"/>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bCs w:val="0"/>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目录</w:t>
      </w:r>
    </w:p>
    <w:p w14:paraId="3C56112C">
      <w:pPr>
        <w:pStyle w:val="18"/>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TOC \o "1-3" \h \u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_Toc24138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一、 引言</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_Toc24138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1</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32A0E038">
      <w:pPr>
        <w:pStyle w:val="18"/>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_Toc10297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二、 任务概述</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_Toc10297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3</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55E3AA31">
      <w:pPr>
        <w:pStyle w:val="18"/>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_Toc137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三、 总体设计</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_Toc137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21D579AD">
      <w:pPr>
        <w:pStyle w:val="18"/>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_Toc29108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四、 数据设计</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_Toc29108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25</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0F875F80">
      <w:pPr>
        <w:pStyle w:val="22"/>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_Toc6803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4.1</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设计概述与核心原则 </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_Toc6803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25</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15ABE3CA">
      <w:pPr>
        <w:pStyle w:val="22"/>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_Toc10952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4.2</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实体表结构定义</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_Toc10952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26</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2E5DCF60">
      <w:pPr>
        <w:pStyle w:val="22"/>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_Toc6626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4.3</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索引策略 </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_Toc6626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29</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0D0C25EC">
      <w:pPr>
        <w:pStyle w:val="18"/>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_Toc27864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五、 接口设计</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_Toc27864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29</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444E8DDF">
      <w:pPr>
        <w:pStyle w:val="22"/>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_Toc21719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 xml:space="preserve">5.1 </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用户界面</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_Toc21719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29</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582DB2CD">
      <w:pPr>
        <w:pStyle w:val="22"/>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_Toc29989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 xml:space="preserve">5.2 </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外部接口</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_Toc29989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35</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3D23D73B">
      <w:pPr>
        <w:pStyle w:val="22"/>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_Toc23180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 xml:space="preserve">5.3 </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内部接口</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_Toc23180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36</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557D1E62">
      <w:pPr>
        <w:pStyle w:val="14"/>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_Toc10706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 xml:space="preserve">1) </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前后端交互接口</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_Toc10706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36</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7922497B">
      <w:pPr>
        <w:pStyle w:val="18"/>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_Toc1601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六、 其他</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_Toc1601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49</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0BCAEDDE">
      <w:pPr>
        <w:pStyle w:val="22"/>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_Toc30753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 xml:space="preserve">6.1 </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安全保密设计</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_Toc30753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49</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4016CD14">
      <w:pPr>
        <w:pStyle w:val="22"/>
        <w:tabs>
          <w:tab w:val="right" w:leader="dot" w:pos="8640"/>
        </w:tabs>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pP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HYPERLINK \l _Toc6953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default"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 xml:space="preserve">6.2 </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维护设计</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ab/>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begin"/>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instrText xml:space="preserve"> PAGEREF _Toc6953 \h </w:instrTex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separate"/>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49</w:t>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r>
        <w:rPr>
          <w:rFonts w:hint="eastAsia" w:ascii="Arial" w:hAnsi="Arial" w:eastAsia="微软雅黑" w:cs="Times New Roman"/>
          <w:b w:val="0"/>
          <w:bCs/>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fldChar w:fldCharType="end"/>
      </w:r>
    </w:p>
    <w:p w14:paraId="6428CCED">
      <w:pPr>
        <w:rPr>
          <w:rFonts w:hint="eastAsia" w:ascii="宋体" w:hAnsi="宋体" w:eastAsia="宋体" w:cs="宋体"/>
          <w:kern w:val="2"/>
          <w:sz w:val="24"/>
          <w:szCs w:val="28"/>
          <w:lang w:val="en-US" w:eastAsia="zh-CN" w:bidi="ar-SA"/>
        </w:rPr>
      </w:pPr>
      <w:r>
        <w:rPr>
          <w:rFonts w:hint="eastAsia" w:ascii="Arial" w:hAnsi="Arial" w:eastAsia="微软雅黑" w:cs="Times New Roman"/>
          <w:bCs/>
          <w:i w:val="0"/>
          <w:iCs w:val="0"/>
          <w:color w:val="595959" w:themeColor="text1" w:themeTint="A6"/>
          <w:kern w:val="2"/>
          <w:szCs w:val="24"/>
          <w:lang w:val="en-US" w:eastAsia="zh-CN" w:bidi="ar-SA"/>
          <w14:textFill>
            <w14:solidFill>
              <w14:schemeClr w14:val="tx1">
                <w14:lumMod w14:val="65000"/>
                <w14:lumOff w14:val="35000"/>
              </w14:schemeClr>
            </w14:solidFill>
          </w14:textFill>
        </w:rPr>
        <w:fldChar w:fldCharType="end"/>
      </w:r>
    </w:p>
    <w:p w14:paraId="352BFCD8">
      <w:pPr>
        <w:rPr>
          <w:rFonts w:hint="eastAsia" w:ascii="宋体" w:hAnsi="宋体" w:eastAsia="宋体" w:cs="宋体"/>
          <w:kern w:val="2"/>
          <w:sz w:val="24"/>
          <w:szCs w:val="28"/>
          <w:lang w:val="en-US" w:eastAsia="zh-CN" w:bidi="ar-SA"/>
        </w:rPr>
      </w:pPr>
    </w:p>
    <w:p w14:paraId="19CD075D">
      <w:pPr>
        <w:rPr>
          <w:rFonts w:hint="eastAsia"/>
          <w:lang w:val="en-US" w:eastAsia="zh-CN"/>
        </w:rPr>
        <w:sectPr>
          <w:footnotePr>
            <w:numRestart w:val="eachSect"/>
          </w:footnotePr>
          <w:pgSz w:w="12240" w:h="15840"/>
          <w:pgMar w:top="1440" w:right="1800" w:bottom="1440" w:left="1800" w:header="720" w:footer="720" w:gutter="0"/>
          <w:cols w:space="720" w:num="1"/>
        </w:sectPr>
      </w:pPr>
    </w:p>
    <w:p w14:paraId="639FA840">
      <w:pPr>
        <w:pStyle w:val="5"/>
        <w:widowControl w:val="0"/>
        <w:numPr>
          <w:ilvl w:val="0"/>
          <w:numId w:val="1"/>
        </w:numPr>
        <w:bidi w:val="0"/>
        <w:spacing w:before="260" w:beforeLines="0" w:beforeAutospacing="0" w:after="180" w:afterLines="0" w:afterAutospacing="0" w:line="240" w:lineRule="auto"/>
        <w:ind w:left="0" w:leftChars="0"/>
        <w:jc w:val="both"/>
        <w:outlineLvl w:val="0"/>
        <w:rPr>
          <w:rFonts w:hint="eastAsia" w:ascii="Arial" w:hAnsi="Arial" w:eastAsia="微软雅黑" w:cs="Times New Roman"/>
          <w:b/>
          <w:kern w:val="2"/>
          <w:sz w:val="30"/>
          <w:szCs w:val="24"/>
          <w:lang w:eastAsia="zh-CN"/>
        </w:rPr>
      </w:pPr>
      <w:r>
        <w:rPr>
          <w:rFonts w:hint="eastAsia" w:ascii="Arial" w:hAnsi="Arial" w:eastAsia="微软雅黑" w:cs="Times New Roman"/>
          <w:b/>
          <w:kern w:val="2"/>
          <w:sz w:val="30"/>
          <w:szCs w:val="24"/>
          <w:lang w:eastAsia="zh-CN"/>
        </w:rPr>
        <w:t xml:space="preserve"> </w:t>
      </w:r>
      <w:bookmarkStart w:id="5" w:name="_Toc24138"/>
      <w:r>
        <w:rPr>
          <w:rFonts w:hint="eastAsia" w:ascii="Arial" w:hAnsi="Arial" w:eastAsia="微软雅黑" w:cs="Times New Roman"/>
          <w:b/>
          <w:kern w:val="2"/>
          <w:sz w:val="30"/>
          <w:szCs w:val="24"/>
          <w:lang w:eastAsia="zh-CN"/>
        </w:rPr>
        <w:t>引言</w:t>
      </w:r>
      <w:bookmarkEnd w:id="5"/>
    </w:p>
    <w:p w14:paraId="02AB3178">
      <w:pPr>
        <w:pStyle w:val="8"/>
        <w:widowControl w:val="0"/>
        <w:numPr>
          <w:ilvl w:val="1"/>
          <w:numId w:val="2"/>
        </w:numPr>
        <w:bidi w:val="0"/>
        <w:spacing w:before="240" w:beforeLines="0" w:beforeAutospacing="0" w:after="120" w:afterLines="0" w:afterAutospacing="0" w:line="240" w:lineRule="auto"/>
        <w:ind w:left="0" w:leftChars="0" w:firstLine="0" w:firstLineChars="0"/>
        <w:jc w:val="both"/>
        <w:outlineLvl w:val="9"/>
        <w:rPr>
          <w:rFonts w:hint="eastAsia" w:ascii="Arial" w:hAnsi="Arial" w:eastAsia="微软雅黑" w:cs="Times New Roman"/>
          <w:b/>
          <w:i w:val="0"/>
          <w:iCs w:val="0"/>
          <w:kern w:val="2"/>
          <w:lang w:eastAsia="zh-CN"/>
        </w:rPr>
      </w:pPr>
      <w:bookmarkStart w:id="6" w:name="编写目的"/>
      <w:r>
        <w:rPr>
          <w:rFonts w:hint="eastAsia" w:ascii="Arial" w:hAnsi="Arial" w:eastAsia="微软雅黑" w:cs="Times New Roman"/>
          <w:b/>
          <w:i w:val="0"/>
          <w:iCs w:val="0"/>
          <w:kern w:val="2"/>
          <w:lang w:eastAsia="zh-CN"/>
        </w:rPr>
        <w:t>编写目的</w:t>
      </w:r>
    </w:p>
    <w:p w14:paraId="79BF0C07">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本设计文档旨在基于需求分析，对系统的总体结构、功能模块划分、数据流与控制流、接口设计、数据库设计以及关键算法进行详细说明。文档的目的是为系统的开发、测试和维护提供统一的技术依据，确保开发团队对系统实现有一致的理解和明确的指导。</w:t>
      </w:r>
    </w:p>
    <w:p w14:paraId="0BE9A9AE">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本设计文档面向系统开发人员、测试人员和项目管理人员，供其在后续开发阶段参考使用。</w:t>
      </w:r>
    </w:p>
    <w:p w14:paraId="5A409FF6">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通过本设计文档，可以实现以下目标：</w:t>
      </w:r>
    </w:p>
    <w:p w14:paraId="7B21941A">
      <w:pPr>
        <w:pStyle w:val="31"/>
        <w:numPr>
          <w:ilvl w:val="0"/>
          <w:numId w:val="3"/>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明确系统架构与模块划分，保证实现过程的结构化与可扩展性；</w:t>
      </w:r>
    </w:p>
    <w:p w14:paraId="6187BF26">
      <w:pPr>
        <w:pStyle w:val="31"/>
        <w:numPr>
          <w:ilvl w:val="0"/>
          <w:numId w:val="3"/>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为数据库与接口设计提供依据，确保系统各部分协同一致；</w:t>
      </w:r>
    </w:p>
    <w:p w14:paraId="1822E409">
      <w:pPr>
        <w:pStyle w:val="31"/>
        <w:numPr>
          <w:ilvl w:val="0"/>
          <w:numId w:val="3"/>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指导开发人员根据设计方案进行编码与集成；</w:t>
      </w:r>
    </w:p>
    <w:p w14:paraId="4E6A52CA">
      <w:pPr>
        <w:pStyle w:val="31"/>
        <w:numPr>
          <w:ilvl w:val="0"/>
          <w:numId w:val="3"/>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为测试阶段提供验证系统功能和性能的设计参考；</w:t>
      </w:r>
    </w:p>
    <w:p w14:paraId="4BF0A8FE">
      <w:pPr>
        <w:pStyle w:val="31"/>
        <w:numPr>
          <w:ilvl w:val="0"/>
          <w:numId w:val="3"/>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为系统后期维护与功能扩展提供文档支持。</w:t>
      </w:r>
    </w:p>
    <w:p w14:paraId="70F6E653">
      <w:pPr>
        <w:pStyle w:val="31"/>
        <w:numPr>
          <w:ilvl w:val="0"/>
          <w:numId w:val="0"/>
        </w:numPr>
        <w:rPr>
          <w:rFonts w:hint="eastAsia" w:ascii="宋体" w:hAnsi="宋体" w:eastAsia="宋体" w:cs="宋体"/>
          <w:b w:val="0"/>
          <w:bCs w:val="0"/>
          <w:i w:val="0"/>
          <w:iCs w:val="0"/>
          <w:sz w:val="21"/>
          <w:szCs w:val="21"/>
        </w:rPr>
      </w:pPr>
    </w:p>
    <w:p w14:paraId="074E86DD">
      <w:pPr>
        <w:pStyle w:val="31"/>
        <w:ind w:left="360"/>
        <w:rPr>
          <w:rFonts w:hint="eastAsia" w:ascii="宋体" w:hAnsi="宋体" w:eastAsia="宋体" w:cs="宋体"/>
          <w:b w:val="0"/>
          <w:bCs w:val="0"/>
          <w:i w:val="0"/>
          <w:iCs w:val="0"/>
          <w:sz w:val="21"/>
          <w:szCs w:val="21"/>
        </w:rPr>
      </w:pPr>
    </w:p>
    <w:bookmarkEnd w:id="6"/>
    <w:p w14:paraId="6415C245">
      <w:pPr>
        <w:pStyle w:val="8"/>
        <w:widowControl w:val="0"/>
        <w:numPr>
          <w:ilvl w:val="1"/>
          <w:numId w:val="2"/>
        </w:numPr>
        <w:bidi w:val="0"/>
        <w:spacing w:before="240" w:beforeLines="0" w:beforeAutospacing="0" w:after="120" w:afterLines="0" w:afterAutospacing="0" w:line="240" w:lineRule="auto"/>
        <w:ind w:left="0" w:leftChars="0" w:firstLine="0" w:firstLineChars="0"/>
        <w:jc w:val="both"/>
        <w:outlineLvl w:val="9"/>
        <w:rPr>
          <w:rFonts w:hint="eastAsia" w:ascii="Arial" w:hAnsi="Arial" w:eastAsia="微软雅黑" w:cs="Times New Roman"/>
          <w:b/>
          <w:i w:val="0"/>
          <w:iCs w:val="0"/>
          <w:kern w:val="2"/>
          <w:lang w:val="en-US" w:eastAsia="zh-CN"/>
        </w:rPr>
      </w:pPr>
      <w:bookmarkStart w:id="7" w:name="背景"/>
      <w:r>
        <w:rPr>
          <w:rFonts w:hint="eastAsia" w:ascii="Arial" w:hAnsi="Arial" w:eastAsia="微软雅黑" w:cs="Times New Roman"/>
          <w:b/>
          <w:i w:val="0"/>
          <w:iCs w:val="0"/>
          <w:kern w:val="2"/>
          <w:lang w:val="en-US" w:eastAsia="zh-CN"/>
        </w:rPr>
        <w:t>背景</w:t>
      </w:r>
    </w:p>
    <w:p w14:paraId="626F7FCD">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中国生成式 AI 产业正处于高速发展阶段，生成式 AI 在多个行业中的应用正在迅速扩展。根据中国互联网络信息中心（CNNIC）发布的《生成式人工智能应用发展报告（2025）》显示，截至 2025 年 6 月，中国生成式 AI 用户规模已达 5.15 亿人，较半年前增加 2.66 亿，增幅高达 106.6%，普及率达到 36.5%。这一趋势表明，生成式 AI 技术已经不再是实验阶段，而是进入了大规模应用期，涵盖了内容创作、问答、办公、娱乐、教育等多个领域，正在逐步重塑人机交互和内容生产方式。</w:t>
      </w:r>
    </w:p>
    <w:p w14:paraId="5BBBC753">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在此背景下，本项目的开发聚焦于生成式 AI 的核心能力——高效、精准的图片生成。通过调用领先的 AI 生成图片 API，系统能够帮助用户轻松创建图像内容，无论是创意设计、艺术创作还是商业用途，均能快速高效地完成。此外，本项目还将 NFT 功能作为前瞻性实验性功能进行集成，探索 AI 生成内容与数字资产的结合，旨在为用户提供一个创新的平台，让他们能够将生成的内容转化为独一无二的数字资产，进一步推动创作者与消费者之间的互动与价值转化。</w:t>
      </w:r>
    </w:p>
    <w:p w14:paraId="2DE7AF29">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当前，AIGC（AI Generated Content，生成式人工智能创作内容）生态环境日益多样化。国内外企业在基础 AI 模型上竞争激烈，像 OpenAI、Google、Runway 等国际公司持续引领技术发展，字节跳动、腾讯、快手等国内企业也通过平台创新实现生态竞争力。在这一竞争激烈的市场环境中，本项目将以“简洁易用”作为核心竞争力，优化用户体验，降低技术门槛，使普通用户无需专业知识即可通过简单的操作生成高质量的视觉内容。与此同时，结合 NFT 功能，系统将为专业创作者提供更具价值的创作工具，探索内容创作与数字资产的无缝连接。</w:t>
      </w:r>
    </w:p>
    <w:p w14:paraId="23A09A17">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随着用户需求从“技术尝鲜”转向“日常应用”，便捷性、操作体验以及创新性将成为产品竞争力的核心因素。本项目旨在打造一个操作直观、体验友好的 AI 内容创作工具，不仅满足日常内容创作的需求，还通过 NFT 功能的创新引领行业前沿，形成差异化优势，为用户提供更全面的创作与资产管理体验。</w:t>
      </w:r>
    </w:p>
    <w:bookmarkEnd w:id="7"/>
    <w:p w14:paraId="5A421451">
      <w:pPr>
        <w:pStyle w:val="8"/>
        <w:widowControl w:val="0"/>
        <w:numPr>
          <w:ilvl w:val="1"/>
          <w:numId w:val="2"/>
        </w:numPr>
        <w:bidi w:val="0"/>
        <w:spacing w:before="240" w:beforeLines="0" w:beforeAutospacing="0" w:after="120" w:afterLines="0" w:afterAutospacing="0" w:line="240" w:lineRule="auto"/>
        <w:ind w:left="0" w:leftChars="0" w:firstLine="0" w:firstLineChars="0"/>
        <w:jc w:val="both"/>
        <w:outlineLvl w:val="9"/>
        <w:rPr>
          <w:rFonts w:hint="eastAsia" w:ascii="Arial" w:hAnsi="Arial" w:eastAsia="微软雅黑" w:cs="Times New Roman"/>
          <w:b/>
          <w:i w:val="0"/>
          <w:iCs w:val="0"/>
          <w:kern w:val="2"/>
          <w:lang w:val="en-US" w:eastAsia="zh-CN"/>
        </w:rPr>
      </w:pPr>
      <w:bookmarkStart w:id="8" w:name="定义"/>
      <w:r>
        <w:rPr>
          <w:rFonts w:hint="eastAsia" w:ascii="Arial" w:hAnsi="Arial" w:eastAsia="微软雅黑" w:cs="Times New Roman"/>
          <w:b/>
          <w:i w:val="0"/>
          <w:iCs w:val="0"/>
          <w:kern w:val="2"/>
          <w:lang w:val="en-US" w:eastAsia="zh-CN"/>
        </w:rPr>
        <w:t>定义</w:t>
      </w:r>
    </w:p>
    <w:p w14:paraId="102726CF">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在本系统设计文档中，以下术语和定义用于阐明系统中的关键概念与功能：</w:t>
      </w:r>
    </w:p>
    <w:p w14:paraId="63A034DD">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生成式 AI（Generative AI）：一种利用机器学习模型自动生成内容的技术，能够基于文本、图像或视频生成新的创意作品。本系统主要通过调用 AI 生成图片 API 来实现图像内容的自动生成。</w:t>
      </w:r>
    </w:p>
    <w:p w14:paraId="0ECED9BF">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AIGC（AI Generated Content）：指由人工智能生成的内容，包括文本、图像、音频、视频等形式。AIGC 被广泛应用于创意内容的生成，极大地提升了内容创作的效率和质量。</w:t>
      </w:r>
    </w:p>
    <w:p w14:paraId="00F9B855">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NFT（Non-Fungible Token，非同质化代币）：一种基于区块链技术的数字资产，具有唯一性和不可替代性。本项目中，NFT 用于将生成的内容（如图像和视频）转化为独一无二的数字资产，使用户能够购买、销售和收藏这些创作内容。</w:t>
      </w:r>
    </w:p>
    <w:p w14:paraId="49A417E7">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API 接口（Application Programming Interface）：应用程序编程接口。系统通过 API 与外部 AI 生成模型（如腾讯混元、阿里千问等）进行交互，完成图像、视频等内容的生成任务。API 接口用于传递用户请求、处理生成任务以及返回生成结果。</w:t>
      </w:r>
    </w:p>
    <w:p w14:paraId="497BADED">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用户管理模块：负责用户身份的验证与权限控制，包括用户注册、登录、密码找回和个人信息管理等功能，保障系统的安全性与用户数据隐私。</w:t>
      </w:r>
    </w:p>
    <w:p w14:paraId="53807596">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内容生成模块：系统的核心功能模块，负责接入各种 AI 生成模型的 API，处理用户输入的文本或图像生成请求，并将结果呈现给用户。该模块支持生成参数调整、进度监控和多模型结果对比。</w:t>
      </w:r>
    </w:p>
    <w:p w14:paraId="26008403">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结果管理模块：用于保存和管理用户生成的内容，包括作品分类、收藏、分享、导出等功能，帮助用户高效地组织和利用创作成果。</w:t>
      </w:r>
    </w:p>
    <w:p w14:paraId="65792BED">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后台管理模块：为系统管理员提供全面的运维和监管能力，包括用户管理、内容审核、系统监控、API 使用统计等功能，确保系统的安全、稳定和合规运行。</w:t>
      </w:r>
    </w:p>
    <w:p w14:paraId="224FB573">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任务 ID：每个生成任务在系统中都会分配一个唯一的任务标识符，用于标识和追踪生成任务的执行状态和结果。</w:t>
      </w:r>
    </w:p>
    <w:p w14:paraId="3B007E03">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生成任务：用户发起的内容生成请求，包括文本生成图像（T2I）、图像生成图像（I2I）、文本生成视频（T2V）等任务类型。</w:t>
      </w:r>
    </w:p>
    <w:p w14:paraId="0C07C4B4">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生成结果：由 AI 生成模型返回的图像或视频文件，用户可以在平台上查看、下载，或将其转换为 NFT 等数字资产。</w:t>
      </w:r>
    </w:p>
    <w:p w14:paraId="7A2A2512">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用户权限：系统针对不同用户角色（如普通用户、专业创作者、管理员）设置的权限控制，确保各类用户只能访问与其身份匹配的功能和数据。</w:t>
      </w:r>
    </w:p>
    <w:p w14:paraId="21175D25">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批量生成：针对专业创作者的需求，系统支持批量提交和管理多个生成任务的功能。</w:t>
      </w:r>
    </w:p>
    <w:p w14:paraId="0BEDE6E4">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任务进度监控：系统提供实时的任务进度更新，用户可以查看每个生成任务的当前状态（如“处理中”、“完成”、“失败”）以及生成的结果。</w:t>
      </w:r>
    </w:p>
    <w:p w14:paraId="79AD69D1">
      <w:pPr>
        <w:pStyle w:val="31"/>
        <w:numPr>
          <w:ilvl w:val="0"/>
          <w:numId w:val="0"/>
        </w:numPr>
        <w:ind w:left="360" w:leftChars="0"/>
        <w:rPr>
          <w:rFonts w:hint="eastAsia" w:ascii="宋体" w:hAnsi="宋体" w:eastAsia="宋体" w:cs="宋体"/>
          <w:b w:val="0"/>
          <w:bCs w:val="0"/>
          <w:i w:val="0"/>
          <w:iCs w:val="0"/>
          <w:sz w:val="21"/>
          <w:szCs w:val="21"/>
        </w:rPr>
      </w:pPr>
    </w:p>
    <w:bookmarkEnd w:id="8"/>
    <w:p w14:paraId="2CC97AA9">
      <w:pPr>
        <w:pStyle w:val="8"/>
        <w:widowControl w:val="0"/>
        <w:numPr>
          <w:ilvl w:val="1"/>
          <w:numId w:val="2"/>
        </w:numPr>
        <w:bidi w:val="0"/>
        <w:spacing w:before="240" w:beforeLines="0" w:beforeAutospacing="0" w:after="120" w:afterLines="0" w:afterAutospacing="0" w:line="240" w:lineRule="auto"/>
        <w:ind w:left="0" w:leftChars="0" w:firstLine="0" w:firstLineChars="0"/>
        <w:jc w:val="both"/>
        <w:outlineLvl w:val="9"/>
        <w:rPr>
          <w:rFonts w:hint="eastAsia" w:ascii="Arial" w:hAnsi="Arial" w:eastAsia="微软雅黑" w:cs="Times New Roman"/>
          <w:b/>
          <w:i w:val="0"/>
          <w:iCs w:val="0"/>
          <w:kern w:val="2"/>
          <w:lang w:val="en-US" w:eastAsia="zh-CN"/>
        </w:rPr>
      </w:pPr>
      <w:bookmarkStart w:id="9" w:name="参考资料"/>
      <w:r>
        <w:rPr>
          <w:rFonts w:hint="eastAsia" w:ascii="Arial" w:hAnsi="Arial" w:eastAsia="微软雅黑" w:cs="Times New Roman"/>
          <w:b/>
          <w:i w:val="0"/>
          <w:iCs w:val="0"/>
          <w:kern w:val="2"/>
          <w:lang w:val="en-US" w:eastAsia="zh-CN"/>
        </w:rPr>
        <w:t>参考资料</w:t>
      </w:r>
    </w:p>
    <w:p w14:paraId="392F4AD3">
      <w:pPr>
        <w:pStyle w:val="30"/>
        <w:numPr>
          <w:ilvl w:val="0"/>
          <w:numId w:val="5"/>
        </w:numPr>
        <w:ind w:left="425" w:leftChars="0" w:hanging="425" w:firstLineChars="0"/>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t>中国互联网络信息中心. 生成式人工智能应用发展报告（2025）[R]. 2025.</w:t>
      </w:r>
    </w:p>
    <w:p w14:paraId="10091093">
      <w:pPr>
        <w:pStyle w:val="30"/>
        <w:numPr>
          <w:ilvl w:val="0"/>
          <w:numId w:val="5"/>
        </w:numPr>
        <w:ind w:left="425" w:leftChars="0" w:hanging="425" w:firstLine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Pressman R. S., Maxim B. R. Software Engineering: A Practitioner's Approach [M]. 9th ed. New York: McGraw-Hill, 2020.</w:t>
      </w:r>
    </w:p>
    <w:bookmarkEnd w:id="4"/>
    <w:bookmarkEnd w:id="9"/>
    <w:p w14:paraId="42CF2E67">
      <w:pPr>
        <w:pStyle w:val="5"/>
        <w:widowControl w:val="0"/>
        <w:numPr>
          <w:ilvl w:val="0"/>
          <w:numId w:val="1"/>
        </w:numPr>
        <w:bidi w:val="0"/>
        <w:spacing w:before="260" w:beforeLines="0" w:beforeAutospacing="0" w:after="180" w:afterLines="0" w:afterAutospacing="0" w:line="240" w:lineRule="auto"/>
        <w:ind w:left="0" w:leftChars="0"/>
        <w:jc w:val="both"/>
        <w:outlineLvl w:val="0"/>
        <w:rPr>
          <w:rFonts w:hint="eastAsia" w:ascii="Arial" w:hAnsi="Arial" w:eastAsia="微软雅黑" w:cs="Times New Roman"/>
          <w:b/>
          <w:kern w:val="2"/>
          <w:sz w:val="30"/>
          <w:szCs w:val="24"/>
          <w:lang w:eastAsia="zh-CN"/>
        </w:rPr>
      </w:pPr>
      <w:bookmarkStart w:id="10" w:name="_Toc10297"/>
      <w:bookmarkStart w:id="11" w:name="任务概述"/>
      <w:r>
        <w:rPr>
          <w:rFonts w:hint="eastAsia" w:ascii="Arial" w:hAnsi="Arial" w:eastAsia="微软雅黑" w:cs="Times New Roman"/>
          <w:b/>
          <w:kern w:val="2"/>
          <w:sz w:val="30"/>
          <w:szCs w:val="24"/>
          <w:lang w:eastAsia="zh-CN"/>
        </w:rPr>
        <w:t>任务概述</w:t>
      </w:r>
      <w:bookmarkEnd w:id="10"/>
    </w:p>
    <w:p w14:paraId="7BF226AD">
      <w:pPr>
        <w:pStyle w:val="8"/>
        <w:widowControl w:val="0"/>
        <w:numPr>
          <w:ilvl w:val="1"/>
          <w:numId w:val="6"/>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12" w:name="目标"/>
      <w:r>
        <w:rPr>
          <w:rFonts w:hint="eastAsia" w:ascii="Arial" w:hAnsi="Arial" w:eastAsia="微软雅黑" w:cs="Times New Roman"/>
          <w:b/>
          <w:i w:val="0"/>
          <w:iCs w:val="0"/>
          <w:kern w:val="2"/>
          <w:lang w:val="en-US" w:eastAsia="zh-CN"/>
        </w:rPr>
        <w:t>目标</w:t>
      </w:r>
    </w:p>
    <w:p w14:paraId="0D70D6CC">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本项目旨在开发一款面向普通用户与内容创作者的轻量级 AI 视觉内容生成客户端，核心功能是通过调用先进的生成式 AI 模型 API，提供一站式的高质量视觉内容生成服务。系统将以生成图像和视频为主，结合文本提示（Text-to-Image，Text-to-Video）或参考图像（Image-to-Image）等技术，帮助用户创作艺术作品或进行创意设计。</w:t>
      </w:r>
    </w:p>
    <w:p w14:paraId="08FF6885">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除了 AI 图像生成功能外，项目还在生成内容的基础上，探索将作品转化为 NFT 的创新功能。用户不仅可以生成个性化的内容，还能够将这些作品铸造成 NFT，进行数字收藏、交易和认证，进一步扩展创作的经济价值和社交价值。</w:t>
      </w:r>
    </w:p>
    <w:p w14:paraId="076DDC9C">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项目的技术架构将采用高度模块化的设计，以保证系统的可扩展性和后续功能的灵活加入。客户端将支持接入多种主流 AI 生成模型 API，确保平台能够兼容并调用国内外先进的 AI 服务，如 OpenAI 的 DALL-E、字节跳动的 “即梦” 等，同时具备快速启动、低资源占用和流畅操作的特点。</w:t>
      </w:r>
    </w:p>
    <w:p w14:paraId="280388D7">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系统的总体目标包括：</w:t>
      </w:r>
    </w:p>
    <w:p w14:paraId="2BA32A65">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降低 AI 创作门槛：通过极简的交互界面、智能提示词辅助手段和模板化生成，帮助没有专业背景的用户快速上手并生成高质量的视觉内容。</w:t>
      </w:r>
    </w:p>
    <w:p w14:paraId="29ABCAD3">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满足多层次创作需求：为专业创作者提供批量生成、任务管理、作品分类、导出等高级功能，支持更高效的创作与管理。</w:t>
      </w:r>
    </w:p>
    <w:p w14:paraId="4F2641F0">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NFT 集成：为用户提供一个创新的平台，将生成的图片与视频作品转化为 NFT，支持作品的铸造、交易和数字所有权认证，探索数字创作与区块链技术的结合，提升平台的创新性与前瞻性。</w:t>
      </w:r>
    </w:p>
    <w:p w14:paraId="1E18DD1F">
      <w:pPr>
        <w:pStyle w:val="31"/>
        <w:ind w:left="36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项目的长期目标是以基础的AI生成功能为核心，逐步构建集素材管理、模板共享、创作者社区和NFT交易市场于一体的创新平台，持续提升产品的用户粘性与市场竞争力。</w:t>
      </w:r>
    </w:p>
    <w:p w14:paraId="47B4CE5E">
      <w:pPr>
        <w:pStyle w:val="31"/>
        <w:ind w:left="360"/>
        <w:rPr>
          <w:rFonts w:hint="eastAsia" w:ascii="宋体" w:hAnsi="宋体" w:eastAsia="宋体" w:cs="宋体"/>
          <w:b w:val="0"/>
          <w:bCs w:val="0"/>
          <w:i w:val="0"/>
          <w:iCs w:val="0"/>
          <w:sz w:val="21"/>
          <w:szCs w:val="21"/>
        </w:rPr>
      </w:pPr>
    </w:p>
    <w:bookmarkEnd w:id="12"/>
    <w:p w14:paraId="052161C4">
      <w:pPr>
        <w:pStyle w:val="8"/>
        <w:widowControl w:val="0"/>
        <w:numPr>
          <w:ilvl w:val="1"/>
          <w:numId w:val="6"/>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13" w:name="运行环境"/>
      <w:r>
        <w:rPr>
          <w:rFonts w:hint="eastAsia" w:ascii="Arial" w:hAnsi="Arial" w:eastAsia="微软雅黑" w:cs="Times New Roman"/>
          <w:b/>
          <w:i w:val="0"/>
          <w:iCs w:val="0"/>
          <w:kern w:val="2"/>
          <w:lang w:val="en-US" w:eastAsia="zh-CN"/>
        </w:rPr>
        <w:t>运行环境</w:t>
      </w:r>
    </w:p>
    <w:p w14:paraId="49C72C48">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客户端平台：Windows（基于 Python Qt 的桌面应用）</w:t>
      </w:r>
    </w:p>
    <w:p w14:paraId="62568122">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后端服务器：Windows（基于 Python Flask 的服务器应用）</w:t>
      </w:r>
    </w:p>
    <w:p w14:paraId="1F4959B3">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数据库：PostgreSQL</w:t>
      </w:r>
    </w:p>
    <w:p w14:paraId="69F3C00C">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接口环境：HTTPS（采用 SSL 加密的 HTTP 接口）</w:t>
      </w:r>
    </w:p>
    <w:p w14:paraId="1A609623">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外部依赖：第三方API（DALL-E、即梦等）</w:t>
      </w:r>
    </w:p>
    <w:p w14:paraId="5B63E1A3">
      <w:pPr>
        <w:pStyle w:val="31"/>
        <w:numPr>
          <w:ilvl w:val="0"/>
          <w:numId w:val="0"/>
        </w:numPr>
        <w:rPr>
          <w:rFonts w:hint="eastAsia" w:ascii="宋体" w:hAnsi="宋体" w:eastAsia="宋体" w:cs="宋体"/>
          <w:b w:val="0"/>
          <w:bCs w:val="0"/>
          <w:i w:val="0"/>
          <w:iCs w:val="0"/>
          <w:sz w:val="21"/>
          <w:szCs w:val="21"/>
        </w:rPr>
      </w:pPr>
    </w:p>
    <w:p w14:paraId="7CD5A7DA">
      <w:pPr>
        <w:pStyle w:val="31"/>
        <w:numPr>
          <w:ilvl w:val="0"/>
          <w:numId w:val="0"/>
        </w:numPr>
        <w:ind w:left="360" w:leftChars="0"/>
        <w:rPr>
          <w:rFonts w:hint="eastAsia" w:ascii="宋体" w:hAnsi="宋体" w:eastAsia="宋体" w:cs="宋体"/>
          <w:b w:val="0"/>
          <w:bCs w:val="0"/>
          <w:i w:val="0"/>
          <w:iCs w:val="0"/>
          <w:sz w:val="21"/>
          <w:szCs w:val="21"/>
        </w:rPr>
      </w:pPr>
    </w:p>
    <w:bookmarkEnd w:id="11"/>
    <w:bookmarkEnd w:id="13"/>
    <w:p w14:paraId="6FA50FCF">
      <w:pPr>
        <w:pStyle w:val="5"/>
        <w:widowControl w:val="0"/>
        <w:numPr>
          <w:ilvl w:val="0"/>
          <w:numId w:val="1"/>
        </w:numPr>
        <w:bidi w:val="0"/>
        <w:spacing w:before="260" w:beforeLines="0" w:beforeAutospacing="0" w:after="180" w:afterLines="0" w:afterAutospacing="0" w:line="240" w:lineRule="auto"/>
        <w:ind w:left="0" w:leftChars="0"/>
        <w:jc w:val="both"/>
        <w:outlineLvl w:val="0"/>
        <w:rPr>
          <w:rFonts w:hint="eastAsia" w:ascii="Arial" w:hAnsi="Arial" w:eastAsia="微软雅黑" w:cs="Times New Roman"/>
          <w:b/>
          <w:kern w:val="2"/>
          <w:sz w:val="30"/>
          <w:szCs w:val="24"/>
          <w:lang w:eastAsia="zh-CN"/>
        </w:rPr>
      </w:pPr>
      <w:bookmarkStart w:id="14" w:name="_Toc137"/>
      <w:bookmarkStart w:id="15" w:name="总体设计"/>
      <w:r>
        <w:rPr>
          <w:rFonts w:hint="eastAsia" w:ascii="Arial" w:hAnsi="Arial" w:eastAsia="微软雅黑" w:cs="Times New Roman"/>
          <w:b/>
          <w:kern w:val="2"/>
          <w:sz w:val="30"/>
          <w:szCs w:val="24"/>
          <w:lang w:eastAsia="zh-CN"/>
        </w:rPr>
        <w:t>总体设计</w:t>
      </w:r>
      <w:bookmarkEnd w:id="14"/>
    </w:p>
    <w:p w14:paraId="320A1762">
      <w:pPr>
        <w:pStyle w:val="8"/>
        <w:widowControl w:val="0"/>
        <w:numPr>
          <w:ilvl w:val="1"/>
          <w:numId w:val="7"/>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16" w:name="软件总体设计"/>
      <w:r>
        <w:rPr>
          <w:rFonts w:hint="eastAsia" w:ascii="Arial" w:hAnsi="Arial" w:eastAsia="微软雅黑" w:cs="Times New Roman"/>
          <w:b/>
          <w:i w:val="0"/>
          <w:iCs w:val="0"/>
          <w:kern w:val="2"/>
          <w:lang w:val="en-US" w:eastAsia="zh-CN"/>
        </w:rPr>
        <w:t>软件总体设计</w:t>
      </w:r>
    </w:p>
    <w:p w14:paraId="45877D2B">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3.1.1 系统架构</w:t>
      </w:r>
    </w:p>
    <w:p w14:paraId="26DD08D8">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软件总体设计方面，系统采用</w:t>
      </w:r>
      <w:r>
        <w:rPr>
          <w:rFonts w:hint="eastAsia" w:ascii="宋体" w:hAnsi="宋体" w:eastAsia="宋体" w:cs="宋体"/>
          <w:b w:val="0"/>
          <w:bCs w:val="0"/>
          <w:i w:val="0"/>
          <w:iCs w:val="0"/>
          <w:sz w:val="21"/>
          <w:szCs w:val="21"/>
          <w:lang w:val="en-US" w:eastAsia="zh-CN"/>
        </w:rPr>
        <w:t>客户端</w:t>
      </w:r>
      <w:r>
        <w:rPr>
          <w:rFonts w:hint="eastAsia" w:ascii="宋体" w:hAnsi="宋体" w:eastAsia="宋体" w:cs="宋体"/>
          <w:b w:val="0"/>
          <w:bCs w:val="0"/>
          <w:i w:val="0"/>
          <w:iCs w:val="0"/>
          <w:sz w:val="21"/>
          <w:szCs w:val="21"/>
        </w:rPr>
        <w:t>-服务器（</w:t>
      </w:r>
      <w:r>
        <w:rPr>
          <w:rFonts w:hint="eastAsia" w:ascii="宋体" w:hAnsi="宋体" w:eastAsia="宋体" w:cs="宋体"/>
          <w:b w:val="0"/>
          <w:bCs w:val="0"/>
          <w:i w:val="0"/>
          <w:iCs w:val="0"/>
          <w:sz w:val="21"/>
          <w:szCs w:val="21"/>
          <w:lang w:val="en-US" w:eastAsia="zh-CN"/>
        </w:rPr>
        <w:t>C</w:t>
      </w:r>
      <w:r>
        <w:rPr>
          <w:rFonts w:hint="eastAsia" w:ascii="宋体" w:hAnsi="宋体" w:eastAsia="宋体" w:cs="宋体"/>
          <w:b w:val="0"/>
          <w:bCs w:val="0"/>
          <w:i w:val="0"/>
          <w:iCs w:val="0"/>
          <w:sz w:val="21"/>
          <w:szCs w:val="21"/>
        </w:rPr>
        <w:t>/S）架构并按照功能划分为多个模块。客户端为 Windows 平台的 PC 应用（通过浏览器界面与用户交互），服务端为 Flask 架构的应用服务器，统一对外提供 RESTful API 服务。系统顶层的软件结构如图7 所示，各主要功能模块通过明确的接口进行通信与协作。</w:t>
      </w:r>
    </w:p>
    <w:p w14:paraId="4D7CCCDF">
      <w:pPr>
        <w:pStyle w:val="4"/>
        <w:jc w:val="center"/>
        <w:rPr>
          <w:rFonts w:hint="eastAsia" w:ascii="宋体" w:hAnsi="宋体" w:eastAsia="宋体" w:cs="宋体"/>
          <w:b w:val="0"/>
          <w:bCs w:val="0"/>
          <w:i w:val="0"/>
          <w:iCs w:val="0"/>
          <w:sz w:val="21"/>
          <w:szCs w:val="21"/>
          <w:lang w:eastAsia="zh-CN"/>
        </w:rPr>
      </w:pPr>
    </w:p>
    <w:p w14:paraId="2AEC177B">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object>
          <v:shape id="_x0000_i1025" o:spt="75" type="#_x0000_t75" style="height:151.6pt;width:308.75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25814838">
      <w:pPr>
        <w:widowControl w:val="0"/>
        <w:numPr>
          <w:ilvl w:val="0"/>
          <w:numId w:val="0"/>
        </w:numPr>
        <w:spacing w:after="0"/>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 系统架构图</w:t>
      </w:r>
    </w:p>
    <w:p w14:paraId="2F721661">
      <w:pPr>
        <w:pStyle w:val="4"/>
        <w:rPr>
          <w:rFonts w:hint="eastAsia" w:ascii="宋体" w:hAnsi="宋体" w:eastAsia="宋体" w:cs="宋体"/>
          <w:b w:val="0"/>
          <w:bCs w:val="0"/>
          <w:i w:val="0"/>
          <w:iCs w:val="0"/>
          <w:sz w:val="21"/>
          <w:szCs w:val="21"/>
        </w:rPr>
      </w:pPr>
    </w:p>
    <w:p w14:paraId="3D176C32">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3.1.2 软件模块结构</w:t>
      </w:r>
    </w:p>
    <w:p w14:paraId="5106C36D">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软件系统将分为以下五大核心模块：</w:t>
      </w:r>
    </w:p>
    <w:p w14:paraId="7C631318">
      <w:pPr>
        <w:pStyle w:val="31"/>
        <w:numPr>
          <w:ilvl w:val="0"/>
          <w:numId w:val="8"/>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用户管理模块：负责用户身份验证、权限控制、账户管理等，确保系统的安全性和数据隐私。</w:t>
      </w:r>
    </w:p>
    <w:p w14:paraId="13EC18A2">
      <w:pPr>
        <w:pStyle w:val="31"/>
        <w:numPr>
          <w:ilvl w:val="0"/>
          <w:numId w:val="8"/>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内容生成模块：核心功能模块，负责 AI 模型 API 的集成和内容生成任务的执行，支持生成参数的调整、任务进度的实时监控及多模型结果对比。</w:t>
      </w:r>
    </w:p>
    <w:p w14:paraId="07EFEC62">
      <w:pPr>
        <w:pStyle w:val="31"/>
        <w:numPr>
          <w:ilvl w:val="0"/>
          <w:numId w:val="8"/>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结果管理模块：用户生成内容的管理模块，以画廊形式支持作品的分类、收藏、搜索、分享与导出等功能，帮助用户高效地组织和复用创作成果。</w:t>
      </w:r>
    </w:p>
    <w:p w14:paraId="5F6AE1A5">
      <w:pPr>
        <w:pStyle w:val="31"/>
        <w:numPr>
          <w:ilvl w:val="0"/>
          <w:numId w:val="8"/>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后台管理模块：为管理员提供用户管理、内容审核、系统监控和 API 使用统计等功能，保障系统的稳定性与运营安全。</w:t>
      </w:r>
    </w:p>
    <w:p w14:paraId="0CD8709A">
      <w:pPr>
        <w:pStyle w:val="31"/>
        <w:numPr>
          <w:ilvl w:val="0"/>
          <w:numId w:val="8"/>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NFT 管理模块：为用户提供生成内容的 NFT 铸造和管理功能，具体包括：</w:t>
      </w:r>
    </w:p>
    <w:p w14:paraId="0D224872">
      <w:pPr>
        <w:pStyle w:val="31"/>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（1）NFT 铸造：将生成的图片、视频或创意内容转化为独一无二的 NFT，并进行区块链上注册，赋予其数字所有权和版权认证。</w:t>
      </w:r>
    </w:p>
    <w:p w14:paraId="783F34DF">
      <w:pPr>
        <w:pStyle w:val="31"/>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（2）NFT 交易：用户可以通过平台直接展示、买卖、拍卖自己的 NFT 作品，拓宽创作收益渠道。</w:t>
      </w:r>
    </w:p>
    <w:p w14:paraId="54CC18FD">
      <w:pPr>
        <w:pStyle w:val="31"/>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（3）NFT 展示与社交功能：用户可以在平台内展示自己创作的 NFT 作品，并与其他创作者互动，参与虚拟展览、收藏活动等，增强平台的社交与互动性。</w:t>
      </w:r>
    </w:p>
    <w:p w14:paraId="259AF591">
      <w:pPr>
        <w:pStyle w:val="31"/>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（4）数字资产管理：为用户提供 NFT 资产的管理功能，支持查询、转账、分享和存储等操作，提升用户的资产管理体验。</w:t>
      </w:r>
    </w:p>
    <w:p w14:paraId="149B6702">
      <w:pPr>
        <w:pStyle w:val="31"/>
        <w:ind w:left="360"/>
        <w:jc w:val="cente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object>
          <v:shape id="_x0000_i1026" o:spt="75" type="#_x0000_t75" style="height:189.55pt;width:265.75pt;" o:ole="t" filled="f" o:preferrelative="t" stroked="f" coordsize="21600,21600">
            <v:path/>
            <v:fill on="f" focussize="0,0"/>
            <v:stroke on="f"/>
            <v:imagedata r:id="rId9" o:title=""/>
            <o:lock v:ext="edit" aspectratio="f"/>
            <w10:wrap type="none"/>
            <w10:anchorlock/>
          </v:shape>
          <o:OLEObject Type="Embed" ProgID="Visio.Drawing.15" ShapeID="_x0000_i1026" DrawAspect="Content" ObjectID="_1468075726" r:id="rId8">
            <o:LockedField>false</o:LockedField>
          </o:OLEObject>
        </w:object>
      </w:r>
    </w:p>
    <w:p w14:paraId="54511698">
      <w:pPr>
        <w:widowControl w:val="0"/>
        <w:numPr>
          <w:ilvl w:val="0"/>
          <w:numId w:val="0"/>
        </w:numPr>
        <w:spacing w:after="0"/>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图3.2 软件核心模块图</w:t>
      </w:r>
    </w:p>
    <w:p w14:paraId="06B73258">
      <w:pPr>
        <w:pStyle w:val="31"/>
        <w:ind w:left="360"/>
        <w:jc w:val="center"/>
        <w:rPr>
          <w:rFonts w:hint="eastAsia" w:ascii="宋体" w:hAnsi="宋体" w:eastAsia="宋体" w:cs="宋体"/>
          <w:b w:val="0"/>
          <w:bCs w:val="0"/>
          <w:i w:val="0"/>
          <w:iCs w:val="0"/>
          <w:sz w:val="21"/>
          <w:szCs w:val="21"/>
        </w:rPr>
      </w:pPr>
    </w:p>
    <w:p w14:paraId="128D6E7E">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通过以上各模块的协同工作，本系统不仅能够为普通用户提供简便易用的 AI 创作工具，还能够为专业创作者提供强大的内容管理和 NFT 功能，推动平台向集数字艺术创作与交易于一体的综合平台发展。项目的长期目标是以核心的 AI 内容生成功能为基础，逐步构建集素材管理、模板共享、创作者社区和 NFT 交易市场于一体的创新平台，持续提升产品的用户黏性与市场竞争力。</w:t>
      </w:r>
    </w:p>
    <w:p w14:paraId="27C1598A">
      <w:pPr>
        <w:pStyle w:val="31"/>
        <w:ind w:left="360"/>
        <w:rPr>
          <w:rFonts w:hint="eastAsia" w:ascii="宋体" w:hAnsi="宋体" w:eastAsia="宋体" w:cs="宋体"/>
          <w:b w:val="0"/>
          <w:bCs w:val="0"/>
          <w:i w:val="0"/>
          <w:iCs w:val="0"/>
          <w:sz w:val="21"/>
          <w:szCs w:val="21"/>
        </w:rPr>
      </w:pPr>
    </w:p>
    <w:bookmarkEnd w:id="16"/>
    <w:p w14:paraId="71F43C4B">
      <w:pPr>
        <w:pStyle w:val="8"/>
        <w:widowControl w:val="0"/>
        <w:numPr>
          <w:ilvl w:val="1"/>
          <w:numId w:val="7"/>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17" w:name="硬件总体设计"/>
      <w:r>
        <w:rPr>
          <w:rFonts w:hint="eastAsia" w:ascii="Arial" w:hAnsi="Arial" w:eastAsia="微软雅黑" w:cs="Times New Roman"/>
          <w:b/>
          <w:i w:val="0"/>
          <w:iCs w:val="0"/>
          <w:kern w:val="2"/>
          <w:lang w:val="en-US" w:eastAsia="zh-CN"/>
        </w:rPr>
        <w:t>硬件总体设计</w:t>
      </w:r>
    </w:p>
    <w:p w14:paraId="39AE6C14">
      <w:pPr>
        <w:pStyle w:val="3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rPr>
        <w:t>在本系统大体可分为2部分，即客户端部分和云端部分。用户通过本地安装的客户端访问服务，请求经由互联网发送到云端的服务器，完成请求的任务，将相关记录存储入集中的云端的数据库中，并返回响应结果。</w:t>
      </w:r>
      <w:r>
        <w:rPr>
          <w:rFonts w:hint="eastAsia" w:ascii="宋体" w:hAnsi="宋体" w:eastAsia="宋体" w:cs="宋体"/>
          <w:b w:val="0"/>
          <w:bCs w:val="0"/>
          <w:i w:val="0"/>
          <w:iCs w:val="0"/>
          <w:sz w:val="21"/>
          <w:szCs w:val="21"/>
          <w:lang w:val="en-US" w:eastAsia="zh-CN"/>
        </w:rPr>
        <w:t>部署描述如下表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18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752463">
            <w:pP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节点</w:t>
            </w:r>
          </w:p>
        </w:tc>
        <w:tc>
          <w:tcPr>
            <w:tcW w:w="4261" w:type="dxa"/>
          </w:tcPr>
          <w:p w14:paraId="4966673F">
            <w:pP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组件</w:t>
            </w:r>
          </w:p>
        </w:tc>
      </w:tr>
      <w:tr w14:paraId="432C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794F70">
            <w:pP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用户PC</w:t>
            </w:r>
          </w:p>
        </w:tc>
        <w:tc>
          <w:tcPr>
            <w:tcW w:w="4261" w:type="dxa"/>
          </w:tcPr>
          <w:p w14:paraId="1B2F6E21">
            <w:pP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桌面客户端应用程序(提供用户交互接口)</w:t>
            </w:r>
          </w:p>
        </w:tc>
      </w:tr>
      <w:tr w14:paraId="0923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E21EDB">
            <w:pP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远程服务器</w:t>
            </w:r>
          </w:p>
        </w:tc>
        <w:tc>
          <w:tcPr>
            <w:tcW w:w="4261" w:type="dxa"/>
          </w:tcPr>
          <w:p w14:paraId="587AEFE0">
            <w:pP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应用服务器（执行身份验证、内容生成等服务）</w:t>
            </w:r>
          </w:p>
        </w:tc>
      </w:tr>
      <w:tr w14:paraId="2272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BF8734">
            <w:pP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中心数据库</w:t>
            </w:r>
          </w:p>
        </w:tc>
        <w:tc>
          <w:tcPr>
            <w:tcW w:w="4261" w:type="dxa"/>
          </w:tcPr>
          <w:p w14:paraId="25AA14AC">
            <w:pP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数据库管理系统</w:t>
            </w:r>
          </w:p>
        </w:tc>
      </w:tr>
    </w:tbl>
    <w:p w14:paraId="66F4C55E">
      <w:pPr>
        <w:pStyle w:val="4"/>
        <w:rPr>
          <w:rFonts w:hint="eastAsia" w:ascii="宋体" w:hAnsi="宋体" w:eastAsia="宋体" w:cs="宋体"/>
          <w:b w:val="0"/>
          <w:bCs w:val="0"/>
          <w:i w:val="0"/>
          <w:iCs w:val="0"/>
          <w:sz w:val="21"/>
          <w:szCs w:val="21"/>
        </w:rPr>
      </w:pPr>
    </w:p>
    <w:p w14:paraId="1710C313">
      <w:pPr>
        <w:pStyle w:val="4"/>
        <w:jc w:val="center"/>
        <w:rPr>
          <w:rFonts w:hint="eastAsia" w:ascii="宋体" w:hAnsi="宋体" w:eastAsia="宋体" w:cs="宋体"/>
          <w:b w:val="0"/>
          <w:bCs w:val="0"/>
          <w:i w:val="0"/>
          <w:iCs w:val="0"/>
          <w:sz w:val="21"/>
          <w:szCs w:val="21"/>
          <w:lang w:eastAsia="zh-CN"/>
        </w:rPr>
      </w:pPr>
    </w:p>
    <w:p w14:paraId="71011147">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lang w:eastAsia="zh-CN"/>
        </w:rPr>
        <w:drawing>
          <wp:inline distT="0" distB="0" distL="114300" distR="114300">
            <wp:extent cx="3776980" cy="3043555"/>
            <wp:effectExtent l="0" t="0" r="4445" b="4445"/>
            <wp:docPr id="5" name="图片 5" descr="设计_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设计_部署图"/>
                    <pic:cNvPicPr>
                      <a:picLocks noChangeAspect="1"/>
                    </pic:cNvPicPr>
                  </pic:nvPicPr>
                  <pic:blipFill>
                    <a:blip r:embed="rId10"/>
                    <a:stretch>
                      <a:fillRect/>
                    </a:stretch>
                  </pic:blipFill>
                  <pic:spPr>
                    <a:xfrm>
                      <a:off x="0" y="0"/>
                      <a:ext cx="3776980" cy="3043555"/>
                    </a:xfrm>
                    <a:prstGeom prst="rect">
                      <a:avLst/>
                    </a:prstGeom>
                  </pic:spPr>
                </pic:pic>
              </a:graphicData>
            </a:graphic>
          </wp:inline>
        </w:drawing>
      </w:r>
    </w:p>
    <w:p w14:paraId="4BF7AC1C">
      <w:pPr>
        <w:widowControl w:val="0"/>
        <w:numPr>
          <w:ilvl w:val="0"/>
          <w:numId w:val="0"/>
        </w:numPr>
        <w:spacing w:after="0"/>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图3.3 系统部署图</w:t>
      </w:r>
    </w:p>
    <w:p w14:paraId="6785A61F">
      <w:pPr>
        <w:pStyle w:val="4"/>
        <w:rPr>
          <w:rFonts w:hint="eastAsia" w:ascii="宋体" w:hAnsi="宋体" w:eastAsia="宋体" w:cs="宋体"/>
          <w:b w:val="0"/>
          <w:bCs w:val="0"/>
          <w:i w:val="0"/>
          <w:iCs w:val="0"/>
          <w:sz w:val="21"/>
          <w:szCs w:val="21"/>
        </w:rPr>
      </w:pPr>
    </w:p>
    <w:p w14:paraId="0A3259A2">
      <w:pPr>
        <w:pStyle w:val="4"/>
        <w:rPr>
          <w:rFonts w:hint="eastAsia" w:ascii="宋体" w:hAnsi="宋体" w:eastAsia="宋体" w:cs="宋体"/>
          <w:b w:val="0"/>
          <w:bCs w:val="0"/>
          <w:i w:val="0"/>
          <w:iCs w:val="0"/>
          <w:sz w:val="21"/>
          <w:szCs w:val="21"/>
        </w:rPr>
      </w:pPr>
    </w:p>
    <w:bookmarkEnd w:id="17"/>
    <w:p w14:paraId="352C6D1A">
      <w:pPr>
        <w:pStyle w:val="8"/>
        <w:widowControl w:val="0"/>
        <w:numPr>
          <w:ilvl w:val="1"/>
          <w:numId w:val="7"/>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18" w:name="用户管理模块"/>
      <w:r>
        <w:rPr>
          <w:rFonts w:hint="eastAsia" w:ascii="Arial" w:hAnsi="Arial" w:eastAsia="微软雅黑" w:cs="Times New Roman"/>
          <w:b/>
          <w:i w:val="0"/>
          <w:iCs w:val="0"/>
          <w:kern w:val="2"/>
          <w:lang w:val="en-US" w:eastAsia="zh-CN"/>
        </w:rPr>
        <w:t>用户管理模块</w:t>
      </w:r>
    </w:p>
    <w:p w14:paraId="51841E87">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3.3.1 结构描述</w:t>
      </w:r>
    </w:p>
    <w:p w14:paraId="2DD38C7B">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用户管理模块由用户接口、认证服务、用户仓储、令牌服务和邮件服务组成，它们共同支持注册、登录、身份验证、验证码发送和令牌管理等功能，外部依赖包括数据库和邮件服务器。</w:t>
      </w:r>
    </w:p>
    <w:p w14:paraId="5E41C598">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用户接口作为客户端的统一入口，负责接收请求并进行基础校验，再将处理交给内部核心服务，屏蔽了模块内部的复杂性。</w:t>
      </w:r>
    </w:p>
    <w:p w14:paraId="5997D47D">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认证服务承担主要业务逻辑，负责认证流程、注册管理、密码校验和验证码处理，并通过用户仓储、令牌服务和邮件服务完成数据存取、令牌管理和邮件发送。</w:t>
      </w:r>
    </w:p>
    <w:p w14:paraId="05937FF0">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用户仓储抽象了数据库访问，用于读取与保存用户信息。令牌服务负责生成与校验令牌，维护有效期与刷新策略。邮件服务负责与邮件服务器交互，发送验证码与通知邮件。</w:t>
      </w:r>
    </w:p>
    <w:p w14:paraId="62D78AE6">
      <w:pPr>
        <w:pStyle w:val="31"/>
        <w:ind w:left="720"/>
        <w:jc w:val="cente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drawing>
          <wp:inline distT="0" distB="0" distL="114300" distR="114300">
            <wp:extent cx="2136140" cy="2484120"/>
            <wp:effectExtent l="0" t="0" r="6985" b="1905"/>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11"/>
                    <a:stretch>
                      <a:fillRect/>
                    </a:stretch>
                  </pic:blipFill>
                  <pic:spPr>
                    <a:xfrm>
                      <a:off x="0" y="0"/>
                      <a:ext cx="2136140" cy="2484120"/>
                    </a:xfrm>
                    <a:prstGeom prst="rect">
                      <a:avLst/>
                    </a:prstGeom>
                    <a:noFill/>
                    <a:ln>
                      <a:noFill/>
                    </a:ln>
                  </pic:spPr>
                </pic:pic>
              </a:graphicData>
            </a:graphic>
          </wp:inline>
        </w:drawing>
      </w:r>
    </w:p>
    <w:p w14:paraId="3899071F">
      <w:pPr>
        <w:widowControl w:val="0"/>
        <w:numPr>
          <w:ilvl w:val="0"/>
          <w:numId w:val="0"/>
        </w:numPr>
        <w:spacing w:after="0"/>
        <w:jc w:val="center"/>
        <w:rPr>
          <w:rFonts w:hint="default"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图3.4 用户管理模块</w:t>
      </w:r>
    </w:p>
    <w:p w14:paraId="2BE20A96">
      <w:pPr>
        <w:rPr>
          <w:rFonts w:hint="eastAsia"/>
          <w:lang w:val="en-US" w:eastAsia="zh-CN"/>
        </w:rPr>
      </w:pPr>
    </w:p>
    <w:p w14:paraId="2F44EEBC">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bookmarkStart w:id="19" w:name="功能描述"/>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3.3.2 功能描述</w:t>
      </w:r>
    </w:p>
    <w:p w14:paraId="6BB71041">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用户管理模块是系统的安全门户，负责处理所有与用户身份认证和账户管理相关的操作。其核心功能包括：</w:t>
      </w:r>
    </w:p>
    <w:p w14:paraId="20E22068">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用户注册：提供新用户注册功能。用户填写用户名、邮箱和密码等信息创建账户，系统验证所填信息的唯一性和合规性。</w:t>
      </w:r>
    </w:p>
    <w:p w14:paraId="5D3BA89C">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用户登录：已注册用户通过用户名和密码进行身份验证，验证通过后系统建立授权会话（颁发 Token 凭证）。</w:t>
      </w:r>
    </w:p>
    <w:p w14:paraId="3458B479">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忘记密码：用户忘记密码时，可通过注册邮箱接收验证码并重置密码，找回账户访问权限。</w:t>
      </w:r>
    </w:p>
    <w:p w14:paraId="3268C53D">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资料修改：用户登录后可以进入个人资料管理，修改账户邮箱、密码等信息，提交后系统验证并更新保存新的资料。</w:t>
      </w:r>
    </w:p>
    <w:p w14:paraId="6AB90B4D">
      <w:pPr>
        <w:pStyle w:val="31"/>
        <w:ind w:left="720"/>
        <w:jc w:val="center"/>
        <w:rPr>
          <w:rFonts w:hint="eastAsia" w:ascii="宋体" w:hAnsi="宋体" w:eastAsia="宋体" w:cs="宋体"/>
          <w:b w:val="0"/>
          <w:bCs w:val="0"/>
          <w:i w:val="0"/>
          <w:iCs w:val="0"/>
          <w:sz w:val="21"/>
          <w:szCs w:val="21"/>
        </w:rPr>
      </w:pPr>
    </w:p>
    <w:p w14:paraId="1C10F564">
      <w:pPr>
        <w:pStyle w:val="31"/>
        <w:ind w:left="720"/>
        <w:jc w:val="center"/>
        <w:rPr>
          <w:rFonts w:hint="eastAsia" w:ascii="宋体" w:hAnsi="宋体" w:eastAsia="宋体" w:cs="宋体"/>
          <w:b w:val="0"/>
          <w:bCs w:val="0"/>
          <w:i w:val="0"/>
          <w:iCs w:val="0"/>
          <w:sz w:val="21"/>
          <w:szCs w:val="21"/>
        </w:rPr>
      </w:pPr>
    </w:p>
    <w:bookmarkEnd w:id="19"/>
    <w:p w14:paraId="25CC2287">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bookmarkStart w:id="20" w:name="流程描述"/>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3.3.3 流程描述</w:t>
      </w:r>
    </w:p>
    <w:p w14:paraId="7F12620B">
      <w:pPr>
        <w:pStyle w:val="30"/>
        <w:rPr>
          <w:rFonts w:hint="eastAsia" w:ascii="宋体" w:hAnsi="宋体" w:eastAsia="宋体" w:cs="宋体"/>
          <w:b w:val="0"/>
          <w:bCs w:val="0"/>
          <w:i w:val="0"/>
          <w:iCs w:val="0"/>
          <w:sz w:val="21"/>
          <w:szCs w:val="21"/>
          <w:lang w:eastAsia="zh-CN"/>
        </w:rPr>
      </w:pPr>
      <w:r>
        <w:rPr>
          <w:rFonts w:hint="eastAsia" w:ascii="宋体" w:hAnsi="宋体" w:eastAsia="宋体" w:cs="宋体"/>
          <w:b/>
          <w:bCs/>
          <w:i w:val="0"/>
          <w:iCs w:val="0"/>
          <w:sz w:val="21"/>
          <w:szCs w:val="21"/>
          <w:lang w:eastAsia="zh-CN"/>
        </w:rPr>
        <w:t>3.3.3.</w:t>
      </w:r>
      <w:r>
        <w:rPr>
          <w:rFonts w:hint="eastAsia" w:ascii="宋体" w:hAnsi="宋体" w:eastAsia="宋体" w:cs="宋体"/>
          <w:b/>
          <w:bCs/>
          <w:i w:val="0"/>
          <w:iCs w:val="0"/>
          <w:sz w:val="21"/>
          <w:szCs w:val="21"/>
        </w:rPr>
        <w:t>1 用户注册流程描述：</w:t>
      </w:r>
      <w:r>
        <w:rPr>
          <w:rFonts w:hint="eastAsia" w:ascii="宋体" w:hAnsi="宋体" w:eastAsia="宋体" w:cs="宋体"/>
          <w:b w:val="0"/>
          <w:bCs w:val="0"/>
          <w:i w:val="0"/>
          <w:iCs w:val="0"/>
          <w:sz w:val="21"/>
          <w:szCs w:val="21"/>
        </w:rPr>
        <w:t xml:space="preserve"> 注册流程如图4所示。用户在系统登录主界面点击“注册”按钮，系统跳转至注册界面。用户输入用户名、邮箱、密码等信息后提交注册请求。后端对提交信息进行唯一性和格式验证，验证通过则在数据库中新建用户记录，返回注册成功结果给前端界面。</w:t>
      </w:r>
    </w:p>
    <w:p w14:paraId="62753AE0">
      <w:pPr>
        <w:pStyle w:val="30"/>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object>
          <v:shape id="_x0000_i1027" o:spt="75" type="#_x0000_t75" style="height:288pt;width:295.6pt;" o:ole="t" filled="f" o:preferrelative="t" stroked="f" coordsize="21600,21600">
            <v:path/>
            <v:fill on="f" focussize="0,0"/>
            <v:stroke on="f" joinstyle="miter"/>
            <v:imagedata r:id="rId13" o:title=""/>
            <o:lock v:ext="edit" aspectratio="f"/>
            <w10:wrap type="none"/>
            <w10:anchorlock/>
          </v:shape>
          <o:OLEObject Type="Embed" ProgID="Visio.Drawing.15" ShapeID="_x0000_i1027" DrawAspect="Content" ObjectID="_1468075727" r:id="rId12">
            <o:LockedField>false</o:LockedField>
          </o:OLEObject>
        </w:object>
      </w:r>
    </w:p>
    <w:p w14:paraId="3FC7A6E0">
      <w:pPr>
        <w:widowControl w:val="0"/>
        <w:numPr>
          <w:ilvl w:val="0"/>
          <w:numId w:val="0"/>
        </w:numPr>
        <w:spacing w:after="0"/>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图3.5 用户注册流程</w:t>
      </w:r>
    </w:p>
    <w:p w14:paraId="5CD39185">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3.3.3.2 用户登录流程描述：</w:t>
      </w:r>
      <w:r>
        <w:rPr>
          <w:rFonts w:hint="eastAsia" w:ascii="宋体" w:hAnsi="宋体" w:eastAsia="宋体" w:cs="宋体"/>
          <w:b w:val="0"/>
          <w:bCs w:val="0"/>
          <w:i w:val="0"/>
          <w:iCs w:val="0"/>
          <w:sz w:val="21"/>
          <w:szCs w:val="21"/>
        </w:rPr>
        <w:t xml:space="preserve"> 登录流程如图5所示。用户在主界面的登录表单中输入用户名和密码后提交请求，后端读取数据库验证用户名和密码是否匹配。若验证通过则登录成功，进入系统内主界面；若失败则返回登录页面并提示错误。</w:t>
      </w:r>
    </w:p>
    <w:p w14:paraId="6E15F9B6">
      <w:pPr>
        <w:pStyle w:val="4"/>
        <w:jc w:val="center"/>
        <w:rPr>
          <w:rFonts w:hint="eastAsia" w:ascii="宋体" w:hAnsi="宋体" w:eastAsia="宋体" w:cs="宋体"/>
          <w:b w:val="0"/>
          <w:bCs w:val="0"/>
          <w:i w:val="0"/>
          <w:iCs w:val="0"/>
          <w:color w:val="000000"/>
          <w:sz w:val="21"/>
          <w:szCs w:val="21"/>
          <w:lang w:eastAsia="zh-CN"/>
        </w:rPr>
      </w:pPr>
      <w:bookmarkStart w:id="21" w:name="OLE_LINK1"/>
      <w:r>
        <w:rPr>
          <w:rFonts w:hint="eastAsia" w:ascii="宋体" w:hAnsi="宋体" w:eastAsia="宋体" w:cs="宋体"/>
          <w:b w:val="0"/>
          <w:bCs w:val="0"/>
          <w:i w:val="0"/>
          <w:iCs w:val="0"/>
          <w:color w:val="000000"/>
          <w:sz w:val="21"/>
          <w:szCs w:val="21"/>
        </w:rPr>
        <w:object>
          <v:shape id="_x0000_i1028" o:spt="75" type="#_x0000_t75" style="height:241.6pt;width:312.9pt;" o:ole="t" filled="f" o:preferrelative="t" stroked="f" coordsize="21600,21600">
            <v:path/>
            <v:fill on="f" focussize="0,0"/>
            <v:stroke on="f" joinstyle="miter"/>
            <v:imagedata r:id="rId15" o:title=""/>
            <o:lock v:ext="edit" aspectratio="t"/>
            <w10:wrap type="none"/>
            <w10:anchorlock/>
          </v:shape>
          <o:OLEObject Type="Embed" ProgID="Visio.Drawing.15" ShapeID="_x0000_i1028" DrawAspect="Content" ObjectID="_1468075728" r:id="rId14">
            <o:LockedField>false</o:LockedField>
          </o:OLEObject>
        </w:object>
      </w:r>
      <w:bookmarkEnd w:id="21"/>
    </w:p>
    <w:p w14:paraId="7B473DC0">
      <w:pPr>
        <w:widowControl w:val="0"/>
        <w:numPr>
          <w:ilvl w:val="0"/>
          <w:numId w:val="0"/>
        </w:numPr>
        <w:spacing w:after="0"/>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图3.6 用户登录流程</w:t>
      </w:r>
    </w:p>
    <w:p w14:paraId="3C1E2132">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3.3.3.3 找回密码流程描述：</w:t>
      </w:r>
      <w:r>
        <w:rPr>
          <w:rFonts w:hint="eastAsia" w:ascii="宋体" w:hAnsi="宋体" w:eastAsia="宋体" w:cs="宋体"/>
          <w:b w:val="0"/>
          <w:bCs w:val="0"/>
          <w:i w:val="0"/>
          <w:iCs w:val="0"/>
          <w:sz w:val="21"/>
          <w:szCs w:val="21"/>
        </w:rPr>
        <w:t xml:space="preserve"> 找回密码流程如图</w:t>
      </w:r>
      <w:r>
        <w:rPr>
          <w:rFonts w:hint="eastAsia" w:ascii="宋体" w:hAnsi="宋体" w:eastAsia="宋体" w:cs="宋体"/>
          <w:b w:val="0"/>
          <w:bCs w:val="0"/>
          <w:i w:val="0"/>
          <w:iCs w:val="0"/>
          <w:sz w:val="21"/>
          <w:szCs w:val="21"/>
          <w:lang w:val="en-US" w:eastAsia="zh-CN"/>
        </w:rPr>
        <w:t>6</w:t>
      </w:r>
      <w:r>
        <w:rPr>
          <w:rFonts w:hint="eastAsia" w:ascii="宋体" w:hAnsi="宋体" w:eastAsia="宋体" w:cs="宋体"/>
          <w:b w:val="0"/>
          <w:bCs w:val="0"/>
          <w:i w:val="0"/>
          <w:iCs w:val="0"/>
          <w:sz w:val="21"/>
          <w:szCs w:val="21"/>
        </w:rPr>
        <w:t>所示。用户在登录页面点击“忘记密码”按钮，进入找回密码界面并提交注册邮箱以获取验证码。系统发送验证码邮件后，用户填写验证码并设置新密码提交请求。后端验证验证码有效且匹配后，在数据库更新该用户的密码。找回密码成功后，系统返回结果，用户可返回登录页面使用新密码登录。</w:t>
      </w:r>
    </w:p>
    <w:p w14:paraId="3A70A6CB">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rPr>
        <w:object>
          <v:shape id="_x0000_i1029" o:spt="75" type="#_x0000_t75" style="height:197.6pt;width:205.55pt;" o:ole="t" filled="f" o:preferrelative="t" stroked="f" coordsize="21600,21600">
            <v:path/>
            <v:fill on="f" focussize="0,0"/>
            <v:stroke on="f"/>
            <v:imagedata r:id="rId17" o:title=""/>
            <o:lock v:ext="edit" aspectratio="t"/>
            <w10:wrap type="none"/>
            <w10:anchorlock/>
          </v:shape>
          <o:OLEObject Type="Embed" ProgID="Visio.Drawing.15" ShapeID="_x0000_i1029" DrawAspect="Content" ObjectID="_1468075729" r:id="rId16">
            <o:LockedField>false</o:LockedField>
          </o:OLEObject>
        </w:object>
      </w:r>
    </w:p>
    <w:p w14:paraId="2FE5C390">
      <w:pPr>
        <w:widowControl w:val="0"/>
        <w:numPr>
          <w:ilvl w:val="0"/>
          <w:numId w:val="0"/>
        </w:numPr>
        <w:spacing w:after="0"/>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图3.7 找回密码流程</w:t>
      </w:r>
    </w:p>
    <w:p w14:paraId="2136282E">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3.3.3.4 资料修改流程描述：</w:t>
      </w:r>
      <w:r>
        <w:rPr>
          <w:rFonts w:hint="eastAsia" w:ascii="宋体" w:hAnsi="宋体" w:eastAsia="宋体" w:cs="宋体"/>
          <w:b w:val="0"/>
          <w:bCs w:val="0"/>
          <w:i w:val="0"/>
          <w:iCs w:val="0"/>
          <w:sz w:val="21"/>
          <w:szCs w:val="21"/>
        </w:rPr>
        <w:t xml:space="preserve"> 资料修改流程如图11 所示。用户登录系统后进入个人资料管理界面，编辑需要修改的信息（如邮箱或密码），点击“保存”提交修改请求。后端收到请求后对提交信息进行验证，验证通过则更新数据库中的用户信息，并返回修改结果。用户资料修改成功后，前端提示更新成功；如验证失败则返回错误提示。</w:t>
      </w:r>
    </w:p>
    <w:p w14:paraId="280F93E6">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lang w:val="en-US" w:eastAsia="zh-CN"/>
        </w:rPr>
        <w:object>
          <v:shape id="_x0000_i1030" o:spt="75" type="#_x0000_t75" style="height:270.4pt;width:268.65pt;" o:ole="t" filled="f" o:preferrelative="t" stroked="f" coordsize="21600,21600">
            <v:path/>
            <v:fill on="f" focussize="0,0"/>
            <v:stroke on="f"/>
            <v:imagedata r:id="rId19" o:title=""/>
            <o:lock v:ext="edit" aspectratio="f"/>
            <w10:wrap type="none"/>
            <w10:anchorlock/>
          </v:shape>
          <o:OLEObject Type="Embed" ProgID="Visio.Drawing.15" ShapeID="_x0000_i1030" DrawAspect="Content" ObjectID="_1468075730" r:id="rId18">
            <o:LockedField>false</o:LockedField>
          </o:OLEObject>
        </w:object>
      </w:r>
    </w:p>
    <w:p w14:paraId="294047AB">
      <w:pPr>
        <w:widowControl w:val="0"/>
        <w:numPr>
          <w:ilvl w:val="0"/>
          <w:numId w:val="0"/>
        </w:numPr>
        <w:spacing w:after="0"/>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图3.8 资料修改流程</w:t>
      </w:r>
    </w:p>
    <w:bookmarkEnd w:id="18"/>
    <w:bookmarkEnd w:id="20"/>
    <w:p w14:paraId="3B37C3A9">
      <w:pPr>
        <w:pStyle w:val="8"/>
        <w:widowControl w:val="0"/>
        <w:numPr>
          <w:ilvl w:val="1"/>
          <w:numId w:val="7"/>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22" w:name="内容生成模块"/>
      <w:r>
        <w:rPr>
          <w:rFonts w:hint="eastAsia" w:ascii="Arial" w:hAnsi="Arial" w:eastAsia="微软雅黑" w:cs="Times New Roman"/>
          <w:b/>
          <w:i w:val="0"/>
          <w:iCs w:val="0"/>
          <w:kern w:val="2"/>
          <w:lang w:val="en-US" w:eastAsia="zh-CN"/>
        </w:rPr>
        <w:t>内容生成模块</w:t>
      </w:r>
    </w:p>
    <w:p w14:paraId="0E136685">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3.4.1 结构描述</w:t>
      </w:r>
    </w:p>
    <w:p w14:paraId="47E8CE0A">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内容生成模块由多个组件协作完成任务接收、调度、生成与结果记录。客户端的生成请求首先进入外部接口并触发生成流程，内部的任务流转、模型调用和数据存储等细节则在模块内部自动处理。</w:t>
      </w:r>
    </w:p>
    <w:p w14:paraId="562809EF">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请求进入生成接口后由生成服务解析并构建任务，再将任务推入任务队列。任务队列负责统一调度，从各客户端接收任务并按照策略提供给后续流程。核心生成由工作进程执行，它从队列取出任务，根据任务类型依次完成生成阶段。</w:t>
      </w:r>
    </w:p>
    <w:p w14:paraId="66D706CB">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生成过程中，工作进程会使用多项内部能力。对象存储负责持久化生成过程或结果中需要保存的数据。AI 模型适配器根据任务需求选择合适的大模型并完成模型调用。生成完成后，记录仓储将相关过程与最终结果保存至数据库，便于展示、查询和审计。</w:t>
      </w:r>
    </w:p>
    <w:p w14:paraId="5F6CB454">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通过任务队列、工作进程、模型适配与记录存储的协同，内容生成模块形成清晰的任务生命周期管理，使系统在并发任务和大模型调用场景下保持稳定可控。</w:t>
      </w:r>
    </w:p>
    <w:p w14:paraId="794F5CD8">
      <w:pPr>
        <w:numPr>
          <w:ilvl w:val="0"/>
          <w:numId w:val="0"/>
        </w:numPr>
        <w:jc w:val="cente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drawing>
          <wp:inline distT="0" distB="0" distL="114300" distR="114300">
            <wp:extent cx="3101340" cy="1900555"/>
            <wp:effectExtent l="0" t="0" r="3810" b="444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20"/>
                    <a:stretch>
                      <a:fillRect/>
                    </a:stretch>
                  </pic:blipFill>
                  <pic:spPr>
                    <a:xfrm>
                      <a:off x="0" y="0"/>
                      <a:ext cx="3101340" cy="1900555"/>
                    </a:xfrm>
                    <a:prstGeom prst="rect">
                      <a:avLst/>
                    </a:prstGeom>
                    <a:noFill/>
                    <a:ln>
                      <a:noFill/>
                    </a:ln>
                  </pic:spPr>
                </pic:pic>
              </a:graphicData>
            </a:graphic>
          </wp:inline>
        </w:drawing>
      </w:r>
    </w:p>
    <w:p w14:paraId="01C91A67">
      <w:pPr>
        <w:widowControl w:val="0"/>
        <w:numPr>
          <w:ilvl w:val="0"/>
          <w:numId w:val="0"/>
        </w:numPr>
        <w:spacing w:after="0"/>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图3.9 内容生成模块</w:t>
      </w:r>
    </w:p>
    <w:p w14:paraId="759F8B70">
      <w:pPr>
        <w:pStyle w:val="4"/>
        <w:rPr>
          <w:rFonts w:hint="eastAsia"/>
        </w:rPr>
      </w:pPr>
    </w:p>
    <w:p w14:paraId="5B95DFF7">
      <w:pPr>
        <w:rPr>
          <w:rFonts w:hint="eastAsia"/>
          <w:lang w:val="en-US" w:eastAsia="zh-CN"/>
        </w:rPr>
      </w:pPr>
    </w:p>
    <w:p w14:paraId="7BA3EC1B">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bookmarkStart w:id="23" w:name="功能描述-1"/>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3.4.2 功能描述</w:t>
      </w:r>
    </w:p>
    <w:p w14:paraId="2005587A">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内容生成模块是系统的核心业务引擎，负责处理 AI 图片与视频的生成任务。其主要功能包括：</w:t>
      </w:r>
    </w:p>
    <w:p w14:paraId="364FD66E">
      <w:pPr>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依据文字生成图片：</w:t>
      </w:r>
    </w:p>
    <w:p w14:paraId="5137F4F3">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（1）任务发起：用户输入文本提示词（Prompt）描述期望的图像内容。</w:t>
      </w:r>
    </w:p>
    <w:p w14:paraId="47B55FDA">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（2）异步处理：系统将生成任务提交至后台队列，避免前端界面阻塞，用户可实时查看任务排队进度。</w:t>
      </w:r>
    </w:p>
    <w:p w14:paraId="7D034311">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（3）多模型集成：系统通过可扩展的框架接入并调用第三方大模型的图像生成 API，以支持不同风格或模型的生成。</w:t>
      </w:r>
    </w:p>
    <w:p w14:paraId="28CD62E4">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（4）状态监控：对生成任务进行全生命周期管理（状态包括排队中、生成中、完成、失败），提供任务进度更新和结果预览。</w:t>
      </w:r>
    </w:p>
    <w:p w14:paraId="00411139">
      <w:pPr>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依据参考图片生成图片：</w:t>
      </w:r>
    </w:p>
    <w:p w14:paraId="35BCAB7F">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（1）参考图上传与处理：用户上传一张参考图片，系统对该图片进行预处理（格式转换、尺寸调整、特征提取等），为后续生成提供视觉特征基础。</w:t>
      </w:r>
    </w:p>
    <w:p w14:paraId="1880B141">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（2）混合提示生成：系统结合用户输入的文本提示词和参考图片提取的视觉特征，共同指导图像生成过程。</w:t>
      </w:r>
    </w:p>
    <w:p w14:paraId="64E71A7A">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（3）风格迁移与内容重绘：支持基于参考图的风格迁移和内容重绘（在参考图的构图基础上进行修改或增强），生成与源图相关又有所变化的新图像。</w:t>
      </w:r>
    </w:p>
    <w:p w14:paraId="4419483F">
      <w:pPr>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依据文字生成视频：</w:t>
      </w:r>
    </w:p>
    <w:p w14:paraId="591B5EB8">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（1）任务发起：用户输入文本，描述期望生成的视频场景或内容。</w:t>
      </w:r>
    </w:p>
    <w:p w14:paraId="488693A5">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（2）异步处理：系统将视频生成任务加入后台异步队列，避免界面卡顿。</w:t>
      </w:r>
    </w:p>
    <w:p w14:paraId="74A74F23">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（3）模型调用：调用已集成的 AI 视频生成模型 API，将用户的文本描述作为参数传递给模型进行内容生成。</w:t>
      </w:r>
    </w:p>
    <w:p w14:paraId="5F07A174">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（4）结果获取：模型生成视频后，系统将视频文件保存至存储服务器，并更新任务状态为完成，同时提供生成视频的预览或下载链接。</w:t>
      </w:r>
    </w:p>
    <w:p w14:paraId="333C1D56">
      <w:pPr>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依据</w:t>
      </w:r>
      <w:r>
        <w:rPr>
          <w:rFonts w:hint="eastAsia" w:ascii="宋体" w:hAnsi="宋体" w:eastAsia="宋体" w:cs="宋体"/>
          <w:b w:val="0"/>
          <w:bCs w:val="0"/>
          <w:i w:val="0"/>
          <w:iCs w:val="0"/>
          <w:sz w:val="21"/>
          <w:szCs w:val="21"/>
          <w:lang w:val="en-US" w:eastAsia="zh-CN"/>
        </w:rPr>
        <w:t>关键帧</w:t>
      </w:r>
      <w:r>
        <w:rPr>
          <w:rFonts w:hint="eastAsia" w:ascii="宋体" w:hAnsi="宋体" w:eastAsia="宋体" w:cs="宋体"/>
          <w:b w:val="0"/>
          <w:bCs w:val="0"/>
          <w:i w:val="0"/>
          <w:iCs w:val="0"/>
          <w:sz w:val="21"/>
          <w:szCs w:val="21"/>
        </w:rPr>
        <w:t>生成视频：</w:t>
      </w:r>
    </w:p>
    <w:p w14:paraId="48F5AE70">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（1）任务发起：用户输入文本</w:t>
      </w:r>
      <w:r>
        <w:rPr>
          <w:rFonts w:hint="eastAsia" w:ascii="宋体" w:hAnsi="宋体" w:eastAsia="宋体" w:cs="宋体"/>
          <w:b w:val="0"/>
          <w:bCs w:val="0"/>
          <w:i w:val="0"/>
          <w:iCs w:val="0"/>
          <w:sz w:val="21"/>
          <w:szCs w:val="21"/>
          <w:lang w:val="en-US" w:eastAsia="zh-CN"/>
        </w:rPr>
        <w:t>和关键帧来</w:t>
      </w:r>
      <w:r>
        <w:rPr>
          <w:rFonts w:hint="eastAsia" w:ascii="宋体" w:hAnsi="宋体" w:eastAsia="宋体" w:cs="宋体"/>
          <w:b w:val="0"/>
          <w:bCs w:val="0"/>
          <w:i w:val="0"/>
          <w:iCs w:val="0"/>
          <w:sz w:val="21"/>
          <w:szCs w:val="21"/>
        </w:rPr>
        <w:t>描述期望生成的视频场景或内容。</w:t>
      </w:r>
    </w:p>
    <w:p w14:paraId="08346532">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（2）异步处理：系统将视频生成任务加入后台异步队列，避免界面卡顿。</w:t>
      </w:r>
    </w:p>
    <w:p w14:paraId="446C07F8">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（3）模型调用：调用已集成的 AI 视频生成模型 API，将用户的文本描述</w:t>
      </w:r>
      <w:r>
        <w:rPr>
          <w:rFonts w:hint="eastAsia" w:ascii="宋体" w:hAnsi="宋体" w:eastAsia="宋体" w:cs="宋体"/>
          <w:b w:val="0"/>
          <w:bCs w:val="0"/>
          <w:i w:val="0"/>
          <w:iCs w:val="0"/>
          <w:sz w:val="21"/>
          <w:szCs w:val="21"/>
          <w:lang w:val="en-US" w:eastAsia="zh-CN"/>
        </w:rPr>
        <w:t>与关键帧</w:t>
      </w:r>
      <w:r>
        <w:rPr>
          <w:rFonts w:hint="eastAsia" w:ascii="宋体" w:hAnsi="宋体" w:eastAsia="宋体" w:cs="宋体"/>
          <w:b w:val="0"/>
          <w:bCs w:val="0"/>
          <w:i w:val="0"/>
          <w:iCs w:val="0"/>
          <w:sz w:val="21"/>
          <w:szCs w:val="21"/>
        </w:rPr>
        <w:t>作为参数传递给模型进行内容生成。</w:t>
      </w:r>
    </w:p>
    <w:p w14:paraId="26EFAD73">
      <w:pPr>
        <w:numPr>
          <w:ilvl w:val="0"/>
          <w:numId w:val="0"/>
        </w:numPr>
        <w:ind w:left="360" w:left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（4）结果获取：模型生成视频后，系统将视频文件保存至存储服务器，并更新任务状态为完成，同时提供生成视频的预览或下载链接。</w:t>
      </w:r>
    </w:p>
    <w:p w14:paraId="66F9F1E9">
      <w:pPr>
        <w:widowControl w:val="0"/>
        <w:numPr>
          <w:ilvl w:val="0"/>
          <w:numId w:val="0"/>
        </w:numPr>
        <w:spacing w:after="0"/>
        <w:jc w:val="both"/>
        <w:rPr>
          <w:rFonts w:hint="default" w:ascii="Arial" w:hAnsi="Arial" w:eastAsia="微软雅黑" w:cs="Times New Roman"/>
          <w:kern w:val="2"/>
          <w:sz w:val="15"/>
          <w:szCs w:val="15"/>
          <w:lang w:val="en-US" w:eastAsia="zh-CN"/>
        </w:rPr>
      </w:pPr>
    </w:p>
    <w:p w14:paraId="63F283AB">
      <w:pPr>
        <w:numPr>
          <w:ilvl w:val="0"/>
          <w:numId w:val="0"/>
        </w:numPr>
        <w:jc w:val="center"/>
        <w:rPr>
          <w:rFonts w:hint="eastAsia" w:ascii="宋体" w:hAnsi="宋体" w:eastAsia="宋体" w:cs="宋体"/>
          <w:b w:val="0"/>
          <w:bCs w:val="0"/>
          <w:i w:val="0"/>
          <w:iCs w:val="0"/>
          <w:sz w:val="21"/>
          <w:szCs w:val="21"/>
        </w:rPr>
      </w:pPr>
    </w:p>
    <w:bookmarkEnd w:id="23"/>
    <w:p w14:paraId="7F550BEA">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bookmarkStart w:id="24" w:name="流程描述-1"/>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3.4.3 流程描述</w:t>
      </w:r>
    </w:p>
    <w:p w14:paraId="0BA8CA17">
      <w:pPr>
        <w:pStyle w:val="30"/>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3.4.3.1 文生图流程描述：</w:t>
      </w:r>
      <w:r>
        <w:rPr>
          <w:rFonts w:hint="eastAsia" w:ascii="宋体" w:hAnsi="宋体" w:eastAsia="宋体" w:cs="宋体"/>
          <w:b w:val="0"/>
          <w:bCs w:val="0"/>
          <w:i w:val="0"/>
          <w:iCs w:val="0"/>
          <w:sz w:val="21"/>
          <w:szCs w:val="21"/>
        </w:rPr>
        <w:t xml:space="preserve"> 文生图是指用户仅通过输入文本描述来驱动 AI 模型生成相应图像的过程，其流程如图12 所示。用户在内容生成界面选择“文字生成图片”模式，输入描述希望生成内容的文本提示词，选择相关参数后提交任务。后端收到生成请求后，首先验证用户身份和使用配额，然后创建生成任务记录，状态置为“排队中”，并将任务加入异步队列等待处理。任务队列的工作进程取出该任务后，状态更新为“生成中”，随后调用选定的图像生成模型 API，将用户的提示词和参数发送给模型处理。模型返回生成的图片后，系统将图片文件保存至存储服务器，更新任务状态为“完成”，记录生成的图片访问地址，并将结果通过查询接口提供给前端显示预览。</w:t>
      </w:r>
    </w:p>
    <w:p w14:paraId="0D6ECAA1">
      <w:pPr>
        <w:pStyle w:val="4"/>
        <w:jc w:val="center"/>
        <w:rPr>
          <w:rFonts w:hint="eastAsia" w:ascii="宋体" w:hAnsi="宋体" w:eastAsia="宋体" w:cs="宋体"/>
          <w:b w:val="0"/>
          <w:bCs w:val="0"/>
          <w:i w:val="0"/>
          <w:iCs w:val="0"/>
          <w:sz w:val="21"/>
          <w:szCs w:val="21"/>
          <w:lang w:eastAsia="zh-CN"/>
        </w:rPr>
      </w:pPr>
      <w:bookmarkStart w:id="25" w:name="OLE_LINK2"/>
      <w:r>
        <w:rPr>
          <w:rFonts w:hint="eastAsia" w:ascii="宋体" w:hAnsi="宋体" w:eastAsia="宋体" w:cs="宋体"/>
          <w:b w:val="0"/>
          <w:bCs w:val="0"/>
          <w:i w:val="0"/>
          <w:iCs w:val="0"/>
          <w:color w:val="000000"/>
          <w:sz w:val="21"/>
          <w:szCs w:val="21"/>
          <w:lang w:val="en-US" w:eastAsia="zh-CN"/>
        </w:rPr>
        <w:object>
          <v:shape id="_x0000_i1031" o:spt="75" type="#_x0000_t75" style="height:312pt;width:320pt;" o:ole="t" filled="f" o:preferrelative="t" stroked="f" coordsize="21600,21600">
            <v:path/>
            <v:fill on="f" focussize="0,0"/>
            <v:stroke on="f"/>
            <v:imagedata r:id="rId22" o:title=""/>
            <o:lock v:ext="edit" aspectratio="f"/>
            <w10:wrap type="none"/>
            <w10:anchorlock/>
          </v:shape>
          <o:OLEObject Type="Embed" ProgID="Visio.Drawing.15" ShapeID="_x0000_i1031" DrawAspect="Content" ObjectID="_1468075731" r:id="rId21">
            <o:LockedField>false</o:LockedField>
          </o:OLEObject>
        </w:object>
      </w:r>
      <w:bookmarkEnd w:id="25"/>
    </w:p>
    <w:p w14:paraId="639E529F">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图3.10文生图流程</w:t>
      </w:r>
    </w:p>
    <w:p w14:paraId="782D5F36">
      <w:pPr>
        <w:pStyle w:val="4"/>
        <w:jc w:val="center"/>
        <w:rPr>
          <w:rFonts w:hint="eastAsia" w:ascii="Arial" w:hAnsi="Arial" w:eastAsia="微软雅黑" w:cs="Times New Roman"/>
          <w:kern w:val="2"/>
          <w:sz w:val="15"/>
          <w:szCs w:val="15"/>
          <w:lang w:val="en-US" w:eastAsia="zh-CN"/>
        </w:rPr>
      </w:pPr>
    </w:p>
    <w:p w14:paraId="164961BF">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3.4.3.2 图生图流程描述：</w:t>
      </w:r>
      <w:r>
        <w:rPr>
          <w:rFonts w:hint="eastAsia" w:ascii="宋体" w:hAnsi="宋体" w:eastAsia="宋体" w:cs="宋体"/>
          <w:b w:val="0"/>
          <w:bCs w:val="0"/>
          <w:i w:val="0"/>
          <w:iCs w:val="0"/>
          <w:sz w:val="21"/>
          <w:szCs w:val="21"/>
        </w:rPr>
        <w:t xml:space="preserve"> 图生图是指用户上传一张参考图片并结合文本描述，引导 AI 模型在参考图的基础上进行风格或内容的转换和再创造，其流程如图13 所示。用户在内容生成界面选择“图生图”模式，上传参考图片，在文本输入框中描述希望生成的效果，选择参数后提交任务。后端收到请求后，进行用户身份和配额验证，通过后创建生成任务（状态“排队中”），并加入后台队列。队列处理进程取出任务后将状态改为“生成中”，然后调用选定的图像生成模型 API，发送用户的文本提示和参考图参数执行生成。模型返回生成的图片后，系统保存结果至存储服务器，将任务状态更新为“完成”，记录生成图片的访问地址，前端随后可获取并展示新图片。</w:t>
      </w:r>
    </w:p>
    <w:p w14:paraId="13BA3126">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lang w:val="en-US" w:eastAsia="zh-CN"/>
        </w:rPr>
        <w:object>
          <v:shape id="_x0000_i1032" o:spt="75" type="#_x0000_t75" style="height:312pt;width:320pt;" o:ole="t" filled="f" o:preferrelative="t" stroked="f" coordsize="21600,21600">
            <v:path/>
            <v:fill on="f" focussize="0,0"/>
            <v:stroke on="f"/>
            <v:imagedata r:id="rId24" o:title=""/>
            <o:lock v:ext="edit" aspectratio="f"/>
            <w10:wrap type="none"/>
            <w10:anchorlock/>
          </v:shape>
          <o:OLEObject Type="Embed" ProgID="Visio.Drawing.15" ShapeID="_x0000_i1032" DrawAspect="Content" ObjectID="_1468075732" r:id="rId23">
            <o:LockedField>false</o:LockedField>
          </o:OLEObject>
        </w:object>
      </w:r>
    </w:p>
    <w:p w14:paraId="3CCBB2E0">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图3.11 图生图流程</w:t>
      </w:r>
    </w:p>
    <w:p w14:paraId="6248B188">
      <w:pPr>
        <w:pStyle w:val="4"/>
        <w:jc w:val="center"/>
        <w:rPr>
          <w:rFonts w:hint="eastAsia" w:ascii="Arial" w:hAnsi="Arial" w:eastAsia="微软雅黑" w:cs="Times New Roman"/>
          <w:kern w:val="2"/>
          <w:sz w:val="15"/>
          <w:szCs w:val="15"/>
          <w:lang w:val="en-US" w:eastAsia="zh-CN"/>
        </w:rPr>
      </w:pPr>
    </w:p>
    <w:p w14:paraId="3C794698">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3.4.3.3 文生视频流程描述：</w:t>
      </w:r>
      <w:r>
        <w:rPr>
          <w:rFonts w:hint="eastAsia" w:ascii="宋体" w:hAnsi="宋体" w:eastAsia="宋体" w:cs="宋体"/>
          <w:b w:val="0"/>
          <w:bCs w:val="0"/>
          <w:i w:val="0"/>
          <w:iCs w:val="0"/>
          <w:sz w:val="21"/>
          <w:szCs w:val="21"/>
        </w:rPr>
        <w:t xml:space="preserve"> 文生视频是指用户通过输入文本描述来生成对应视频内容的过程，其流程与文生图类似，如图14 所示。用户在内容生成界面选择“文字生成视频”模式，输入希望生成的视频场景描述并设置相关参数（如期望时长、分辨率等）后提交任务。后端验证用户权限和配额后创建任务（状态“排队中”），将其加入异步任务队列。队列取出任务后置状态为“生成中”，调用对接的 AI 视频生成模型 API，将文本描述和参数发送至模型进行视频渲染生成。模型完成后返回生成的视频文件，系统将视频保存到存储，并更新任务状态为“完成”，记录视频文件的访问路径。用户随后可以通过前端提供的链接预览或下载生成的视频内容。</w:t>
      </w:r>
    </w:p>
    <w:p w14:paraId="5FEF5922">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lang w:val="en-US" w:eastAsia="zh-CN"/>
        </w:rPr>
        <w:object>
          <v:shape id="_x0000_i1033" o:spt="75" type="#_x0000_t75" style="height:312pt;width:320pt;" o:ole="t" filled="f" o:preferrelative="t" stroked="f" coordsize="21600,21600">
            <v:path/>
            <v:fill on="f" focussize="0,0"/>
            <v:stroke on="f"/>
            <v:imagedata r:id="rId26" o:title=""/>
            <o:lock v:ext="edit" aspectratio="f"/>
            <w10:wrap type="none"/>
            <w10:anchorlock/>
          </v:shape>
          <o:OLEObject Type="Embed" ProgID="Visio.Drawing.15" ShapeID="_x0000_i1033" DrawAspect="Content" ObjectID="_1468075733" r:id="rId25">
            <o:LockedField>false</o:LockedField>
          </o:OLEObject>
        </w:object>
      </w:r>
    </w:p>
    <w:p w14:paraId="6620D82D">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图3.12 文生视频流程</w:t>
      </w:r>
    </w:p>
    <w:bookmarkEnd w:id="22"/>
    <w:bookmarkEnd w:id="24"/>
    <w:p w14:paraId="2334D9D9">
      <w:pPr>
        <w:pStyle w:val="8"/>
        <w:widowControl w:val="0"/>
        <w:numPr>
          <w:ilvl w:val="1"/>
          <w:numId w:val="7"/>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26" w:name="结果管理模块"/>
      <w:r>
        <w:rPr>
          <w:rFonts w:hint="eastAsia" w:ascii="Arial" w:hAnsi="Arial" w:eastAsia="微软雅黑" w:cs="Times New Roman"/>
          <w:b/>
          <w:i w:val="0"/>
          <w:iCs w:val="0"/>
          <w:kern w:val="2"/>
          <w:lang w:val="en-US" w:eastAsia="zh-CN"/>
        </w:rPr>
        <w:t>结果管理模块</w:t>
      </w:r>
    </w:p>
    <w:p w14:paraId="4B1C9E70">
      <w:pPr>
        <w:pStyle w:val="6"/>
        <w:numPr>
          <w:ilvl w:val="0"/>
          <w:numId w:val="0"/>
        </w:numPr>
        <w:ind w:left="0" w:leftChars="0" w:firstLine="0" w:firstLineChars="0"/>
        <w:outlineLvl w:val="9"/>
        <w:rPr>
          <w:rFonts w:hint="eastAsia"/>
          <w:lang w:val="en-US" w:eastAsia="zh-CN"/>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3.5.1 结构描述</w:t>
      </w:r>
    </w:p>
    <w:p w14:paraId="60DD1EA6">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结果管理模块由负责结果访问、权限校验和数据持久化的组件组成，客户端通过该模块获取生成任务的内容或结构化信息。流程从权限中间件开始，用于在请求进入模块前完成访问控制，只允许已验证用户继续操作。通过校验后，请求进入结果接口，由其将外部请求转化为内部可处理的形式。</w:t>
      </w:r>
    </w:p>
    <w:p w14:paraId="35F6DBEC">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核心处理由结果服务承担，它负责读取、整理并返回结果数据，并根据请求参数执行结果筛选、分页或目录组织等逻辑。结果服务不直接访问数据库，而依赖下层存储组件完成数据获取与保存。</w:t>
      </w:r>
    </w:p>
    <w:p w14:paraId="5F88A4D5">
      <w:pPr>
        <w:pStyle w:val="30"/>
      </w:pPr>
      <w:r>
        <w:rPr>
          <w:rFonts w:hint="eastAsia" w:ascii="宋体" w:hAnsi="宋体" w:eastAsia="宋体" w:cs="宋体"/>
          <w:b w:val="0"/>
          <w:bCs w:val="0"/>
          <w:i w:val="0"/>
          <w:iCs w:val="0"/>
          <w:sz w:val="21"/>
          <w:szCs w:val="21"/>
        </w:rPr>
        <w:t>结果数据存放在两个仓储中。记录仓储保存可展示或下载的生成内容及相关记录；目录仓储保存结果的组织结构与元数据，如分组与层级信息。二者都与数据库相连，为结果服务提供持久化数据支持。</w:t>
      </w:r>
    </w:p>
    <w:p w14:paraId="1D0CD71F">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通过权限校验、结果接口、结果服务与底层仓储的配合，结果管理模块完成从请求进入到结果返回的完整流程，在确保访问控制的同时持续提供稳定、清晰的结果访问能力。</w:t>
      </w:r>
    </w:p>
    <w:p w14:paraId="6CC18A09">
      <w:pPr>
        <w:pStyle w:val="31"/>
        <w:numPr>
          <w:ilvl w:val="0"/>
          <w:numId w:val="0"/>
        </w:numPr>
        <w:jc w:val="cente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drawing>
          <wp:inline distT="0" distB="0" distL="114300" distR="114300">
            <wp:extent cx="1457325" cy="2793365"/>
            <wp:effectExtent l="0" t="0" r="0" b="6985"/>
            <wp:docPr id="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2"/>
                    <pic:cNvPicPr>
                      <a:picLocks noChangeAspect="1"/>
                    </pic:cNvPicPr>
                  </pic:nvPicPr>
                  <pic:blipFill>
                    <a:blip r:embed="rId27"/>
                    <a:stretch>
                      <a:fillRect/>
                    </a:stretch>
                  </pic:blipFill>
                  <pic:spPr>
                    <a:xfrm>
                      <a:off x="0" y="0"/>
                      <a:ext cx="1457325" cy="2793365"/>
                    </a:xfrm>
                    <a:prstGeom prst="rect">
                      <a:avLst/>
                    </a:prstGeom>
                    <a:noFill/>
                    <a:ln>
                      <a:noFill/>
                    </a:ln>
                  </pic:spPr>
                </pic:pic>
              </a:graphicData>
            </a:graphic>
          </wp:inline>
        </w:drawing>
      </w:r>
    </w:p>
    <w:p w14:paraId="0234EB36">
      <w:pPr>
        <w:pStyle w:val="4"/>
        <w:jc w:val="center"/>
        <w:rPr>
          <w:rFonts w:hint="default"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图3.13 结果管理模块</w:t>
      </w:r>
    </w:p>
    <w:p w14:paraId="02852E2D">
      <w:pPr>
        <w:pStyle w:val="4"/>
        <w:rPr>
          <w:rFonts w:hint="eastAsia"/>
        </w:rPr>
      </w:pPr>
    </w:p>
    <w:p w14:paraId="35B4D669">
      <w:pPr>
        <w:rPr>
          <w:rFonts w:hint="eastAsia"/>
          <w:lang w:val="en-US" w:eastAsia="zh-CN"/>
        </w:rPr>
      </w:pPr>
    </w:p>
    <w:p w14:paraId="04B1462D">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bookmarkStart w:id="27" w:name="功能描述-2"/>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3.5.2 功能描述</w:t>
      </w:r>
    </w:p>
    <w:p w14:paraId="6FA6B3A5">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结果管理模块负责对用户生成的内容进行持久化存储、组织和管理，旨在提升用户的素材管理效率。其核心功能包括：</w:t>
      </w:r>
    </w:p>
    <w:p w14:paraId="2A391B16">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生成记录查看：以时间线或画廊形式展示用户的所有历史生成结果，支持按时间、模型、关键词等进行筛选和搜索，方便用户浏览检索。</w:t>
      </w:r>
    </w:p>
    <w:p w14:paraId="4BA69315">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删除生成结果：允许用户删除不再需要的生成结果，以释放存储空间并保持生成记录列表的整洁。</w:t>
      </w:r>
    </w:p>
    <w:p w14:paraId="1942F8E9">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树状文件夹管理：用户可创建、删除多级文件夹，并将生成结果移动至目标文件夹或移出文件夹，从而实现灵活的个性化分类管理。</w:t>
      </w:r>
    </w:p>
    <w:p w14:paraId="0A66533B">
      <w:pPr>
        <w:pStyle w:val="31"/>
        <w:numPr>
          <w:ilvl w:val="0"/>
          <w:numId w:val="0"/>
        </w:numPr>
        <w:jc w:val="both"/>
        <w:rPr>
          <w:rFonts w:hint="eastAsia" w:ascii="宋体" w:hAnsi="宋体" w:eastAsia="宋体" w:cs="宋体"/>
          <w:b w:val="0"/>
          <w:bCs w:val="0"/>
          <w:i w:val="0"/>
          <w:iCs w:val="0"/>
          <w:sz w:val="21"/>
          <w:szCs w:val="21"/>
        </w:rPr>
      </w:pPr>
    </w:p>
    <w:bookmarkEnd w:id="27"/>
    <w:p w14:paraId="31BD2B95">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bookmarkStart w:id="28" w:name="流程描述-2"/>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3.5.3 流程描述</w:t>
      </w:r>
    </w:p>
    <w:p w14:paraId="5D217688">
      <w:pPr>
        <w:pStyle w:val="30"/>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3.5.3.1 生成记录查看流程描述：</w:t>
      </w:r>
      <w:r>
        <w:rPr>
          <w:rFonts w:hint="eastAsia" w:ascii="宋体" w:hAnsi="宋体" w:eastAsia="宋体" w:cs="宋体"/>
          <w:b w:val="0"/>
          <w:bCs w:val="0"/>
          <w:i w:val="0"/>
          <w:iCs w:val="0"/>
          <w:sz w:val="21"/>
          <w:szCs w:val="21"/>
        </w:rPr>
        <w:t xml:space="preserve"> 生成记录查看是用户管理其 AI 创作成果的核心入口，其流程如图15 所示。用户从系统主界面的导航菜单进入“生成记录”页面，前端通过调用获取记录列表接口拉取该用户的所有历史生成结果数据。系统以时间线或缩略图画廊的方式集中展示结果列表，用户可以滚动浏览并通过筛选条件快速查找特定记录。用户点击某一条生成结果，可查看其详细信息及相关操作选项。</w:t>
      </w:r>
    </w:p>
    <w:p w14:paraId="24B90B68">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rPr>
        <w:object>
          <v:shape id="_x0000_i1034" o:spt="75" type="#_x0000_t75" style="height:241.5pt;width:313.15pt;" o:ole="t" filled="f" o:preferrelative="t" stroked="f" coordsize="21600,21600">
            <v:path/>
            <v:fill on="f" focussize="0,0"/>
            <v:stroke on="f"/>
            <v:imagedata r:id="rId29" o:title=""/>
            <o:lock v:ext="edit" aspectratio="t"/>
            <w10:wrap type="none"/>
            <w10:anchorlock/>
          </v:shape>
          <o:OLEObject Type="Embed" ProgID="Visio.Drawing.15" ShapeID="_x0000_i1034" DrawAspect="Content" ObjectID="_1468075734" r:id="rId28">
            <o:LockedField>false</o:LockedField>
          </o:OLEObject>
        </w:object>
      </w:r>
    </w:p>
    <w:p w14:paraId="679A389F">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图3.14 生成记录查看流程</w:t>
      </w:r>
    </w:p>
    <w:p w14:paraId="221AD1AA">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3.5.3.2 删除生成记录流程描述：</w:t>
      </w:r>
      <w:r>
        <w:rPr>
          <w:rFonts w:hint="eastAsia" w:ascii="宋体" w:hAnsi="宋体" w:eastAsia="宋体" w:cs="宋体"/>
          <w:b w:val="0"/>
          <w:bCs w:val="0"/>
          <w:i w:val="0"/>
          <w:iCs w:val="0"/>
          <w:sz w:val="21"/>
          <w:szCs w:val="21"/>
        </w:rPr>
        <w:t xml:space="preserve"> 删除生成结果的流程如图16 所示。用户在生成记录列表或结果详情页面中勾选一条或多条想要删除的记录，点击“删除”按钮。前端弹出确认对话框提示此操作不可恢复，要求用户再次确认。用户确认后，前端调用删除结果接口请求后端执行删除。后端首先校验当前请求者对这些记录是否有删除权限（例如记录属于该用户本人），验证通过后在数据库将对应记录状态标记为已删除或移除记录。删除成功后，后端返回操作成功的响应。前端接收到响应后，从当前列表中移除被删除的记录项，并提示“删除成功”。</w:t>
      </w:r>
    </w:p>
    <w:p w14:paraId="0DDC75D5">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rPr>
        <w:object>
          <v:shape id="_x0000_i1035" o:spt="75" type="#_x0000_t75" style="height:241.5pt;width:313.15pt;" o:ole="t" filled="f" o:preferrelative="t" stroked="f" coordsize="21600,21600">
            <v:path/>
            <v:fill on="f" focussize="0,0"/>
            <v:stroke on="f"/>
            <v:imagedata r:id="rId31" o:title=""/>
            <o:lock v:ext="edit" aspectratio="t"/>
            <w10:wrap type="none"/>
            <w10:anchorlock/>
          </v:shape>
          <o:OLEObject Type="Embed" ProgID="Visio.Drawing.15" ShapeID="_x0000_i1035" DrawAspect="Content" ObjectID="_1468075735" r:id="rId30">
            <o:LockedField>false</o:LockedField>
          </o:OLEObject>
        </w:object>
      </w:r>
    </w:p>
    <w:p w14:paraId="0D25F832">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图3.15 删除生成记录流程</w:t>
      </w:r>
    </w:p>
    <w:p w14:paraId="53E68617">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3.5.3.3 树状文件夹管理功能：</w:t>
      </w:r>
      <w:r>
        <w:rPr>
          <w:rFonts w:hint="eastAsia" w:ascii="宋体" w:hAnsi="宋体" w:eastAsia="宋体" w:cs="宋体"/>
          <w:b w:val="0"/>
          <w:bCs w:val="0"/>
          <w:i w:val="0"/>
          <w:iCs w:val="0"/>
          <w:sz w:val="21"/>
          <w:szCs w:val="21"/>
        </w:rPr>
        <w:t xml:space="preserve"> 树状文件夹管理为用户提供强大的内容组织工具，允许用户通过创建多级文件夹结构来自定义分类和收藏生成结果，实现条理清晰、易于检索的个人作品库。其主要子流程包括：</w:t>
      </w:r>
    </w:p>
    <w:p w14:paraId="60C0C9A2">
      <w:pPr>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A. 创建文件夹流程： 用户在生成记录管理界面点击“新建文件夹”按钮，系统弹出输入框让用户输入新文件夹名称。提交后，后端校验名称合法性（非空且当前用户下不重复），然后在数据库中创建新的文件夹记录。创建成功后，新文件夹立即出现在前端文件夹树中，用户可在其中组织作品。</w:t>
      </w:r>
    </w:p>
    <w:p w14:paraId="7195E733">
      <w:pPr>
        <w:numPr>
          <w:ilvl w:val="0"/>
          <w:numId w:val="0"/>
        </w:numPr>
        <w:ind w:left="360" w:leftChars="0"/>
        <w:jc w:val="center"/>
        <w:rPr>
          <w:rFonts w:hint="eastAsia" w:ascii="宋体" w:hAnsi="宋体" w:eastAsia="宋体" w:cs="宋体"/>
          <w:b w:val="0"/>
          <w:bCs w:val="0"/>
          <w:i w:val="0"/>
          <w:iCs w:val="0"/>
          <w:sz w:val="21"/>
          <w:szCs w:val="21"/>
        </w:rPr>
      </w:pPr>
      <w:r>
        <w:rPr>
          <w:rFonts w:hint="eastAsia" w:ascii="宋体" w:hAnsi="宋体" w:eastAsia="宋体" w:cs="宋体"/>
          <w:b w:val="0"/>
          <w:bCs w:val="0"/>
          <w:i w:val="0"/>
          <w:iCs w:val="0"/>
          <w:color w:val="000000"/>
          <w:sz w:val="21"/>
          <w:szCs w:val="21"/>
        </w:rPr>
        <w:object>
          <v:shape id="_x0000_i1036" o:spt="75" type="#_x0000_t75" style="height:241.5pt;width:313.15pt;" o:ole="t" filled="f" o:preferrelative="t" stroked="f" coordsize="21600,21600">
            <v:path/>
            <v:fill on="f" focussize="0,0"/>
            <v:stroke on="f"/>
            <v:imagedata r:id="rId33" o:title=""/>
            <o:lock v:ext="edit" aspectratio="t"/>
            <w10:wrap type="none"/>
            <w10:anchorlock/>
          </v:shape>
          <o:OLEObject Type="Embed" ProgID="Visio.Drawing.15" ShapeID="_x0000_i1036" DrawAspect="Content" ObjectID="_1468075736" r:id="rId32">
            <o:LockedField>false</o:LockedField>
          </o:OLEObject>
        </w:object>
      </w:r>
    </w:p>
    <w:p w14:paraId="64FBA8EA">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图3.16 创建文件夹流程</w:t>
      </w:r>
    </w:p>
    <w:p w14:paraId="2D6248CC">
      <w:pPr>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B. 将生成结果移入文件夹流程： 用户在生成记录列表中勾选一个或多个结果，然后选择“移动到...”操作。系统弹出当前用户的文件夹树供其选择目标文件夹。用户选择目标文件夹并确认后，前端调用更新记录接口请求后端执行移动操作。后端校验用户权限且目标文件夹存在后，更新数据库中对应记录的文件夹关联关系。操作成功后，后端返回结果，前端刷新界面，在目标文件夹下显示这些移动后的结果。</w:t>
      </w:r>
    </w:p>
    <w:p w14:paraId="6A94CB47">
      <w:pPr>
        <w:numPr>
          <w:ilvl w:val="0"/>
          <w:numId w:val="0"/>
        </w:numPr>
        <w:ind w:left="360" w:leftChars="0"/>
        <w:jc w:val="center"/>
        <w:rPr>
          <w:rFonts w:hint="eastAsia" w:ascii="宋体" w:hAnsi="宋体" w:eastAsia="宋体" w:cs="宋体"/>
          <w:b w:val="0"/>
          <w:bCs w:val="0"/>
          <w:i w:val="0"/>
          <w:iCs w:val="0"/>
          <w:sz w:val="21"/>
          <w:szCs w:val="21"/>
        </w:rPr>
      </w:pPr>
      <w:r>
        <w:rPr>
          <w:rFonts w:hint="eastAsia" w:ascii="宋体" w:hAnsi="宋体" w:eastAsia="宋体" w:cs="宋体"/>
          <w:b w:val="0"/>
          <w:bCs w:val="0"/>
          <w:i w:val="0"/>
          <w:iCs w:val="0"/>
          <w:color w:val="000000"/>
          <w:sz w:val="21"/>
          <w:szCs w:val="21"/>
        </w:rPr>
        <w:object>
          <v:shape id="_x0000_i1037" o:spt="75" type="#_x0000_t75" style="height:214.6pt;width:278.3pt;" o:ole="t" filled="f" o:preferrelative="t" stroked="f" coordsize="21600,21600">
            <v:path/>
            <v:fill on="f" focussize="0,0"/>
            <v:stroke on="f"/>
            <v:imagedata r:id="rId35" o:title=""/>
            <o:lock v:ext="edit" aspectratio="t"/>
            <w10:wrap type="none"/>
            <w10:anchorlock/>
          </v:shape>
          <o:OLEObject Type="Embed" ProgID="Visio.Drawing.15" ShapeID="_x0000_i1037" DrawAspect="Content" ObjectID="_1468075737" r:id="rId34">
            <o:LockedField>false</o:LockedField>
          </o:OLEObject>
        </w:object>
      </w:r>
    </w:p>
    <w:p w14:paraId="105D169B">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图3.17 生成结果移入文件夹流程</w:t>
      </w:r>
    </w:p>
    <w:p w14:paraId="09FC76B6">
      <w:pPr>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C. 删除文件夹流程： 用户在文件夹树上右键点击某个自建文件夹，选择“删除”操作。系统弹出确认对话框提示将删除该文件夹以及将其中作品移出。用户确认后，前端调用删除文件夹接口请求后端执行删除。后端验证用户权限后，在数据库删除该文件夹记录，并将该文件夹内所有生成结果的归属关系移除（通常移到默认根目录或未分类状态）。删除成功后，后端返回结果，前端从文件夹树中移除该文件夹节点。</w:t>
      </w:r>
    </w:p>
    <w:p w14:paraId="3162603F">
      <w:pPr>
        <w:numPr>
          <w:ilvl w:val="0"/>
          <w:numId w:val="0"/>
        </w:numPr>
        <w:ind w:left="360" w:leftChars="0"/>
        <w:jc w:val="center"/>
        <w:rPr>
          <w:rFonts w:hint="eastAsia" w:ascii="宋体" w:hAnsi="宋体" w:eastAsia="宋体" w:cs="宋体"/>
          <w:b w:val="0"/>
          <w:bCs w:val="0"/>
          <w:i w:val="0"/>
          <w:iCs w:val="0"/>
          <w:sz w:val="21"/>
          <w:szCs w:val="21"/>
        </w:rPr>
      </w:pPr>
      <w:r>
        <w:rPr>
          <w:rFonts w:hint="eastAsia" w:ascii="宋体" w:hAnsi="宋体" w:eastAsia="宋体" w:cs="宋体"/>
          <w:b w:val="0"/>
          <w:bCs w:val="0"/>
          <w:i w:val="0"/>
          <w:iCs w:val="0"/>
          <w:color w:val="000000"/>
          <w:sz w:val="21"/>
          <w:szCs w:val="21"/>
        </w:rPr>
        <w:object>
          <v:shape id="_x0000_i1038" o:spt="75" type="#_x0000_t75" style="height:241.5pt;width:313.15pt;" o:ole="t" filled="f" o:preferrelative="t" stroked="f" coordsize="21600,21600">
            <v:path/>
            <v:fill on="f" focussize="0,0"/>
            <v:stroke on="f"/>
            <v:imagedata r:id="rId37" o:title=""/>
            <o:lock v:ext="edit" aspectratio="t"/>
            <w10:wrap type="none"/>
            <w10:anchorlock/>
          </v:shape>
          <o:OLEObject Type="Embed" ProgID="Visio.Drawing.15" ShapeID="_x0000_i1038" DrawAspect="Content" ObjectID="_1468075738" r:id="rId36">
            <o:LockedField>false</o:LockedField>
          </o:OLEObject>
        </w:object>
      </w:r>
    </w:p>
    <w:p w14:paraId="194A2A86">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图3.18 删除文件夹流程</w:t>
      </w:r>
    </w:p>
    <w:p w14:paraId="0DAFD56B">
      <w:pPr>
        <w:pStyle w:val="4"/>
        <w:jc w:val="both"/>
        <w:rPr>
          <w:rFonts w:hint="eastAsia" w:ascii="Arial" w:hAnsi="Arial" w:eastAsia="微软雅黑" w:cs="Times New Roman"/>
          <w:kern w:val="2"/>
          <w:sz w:val="15"/>
          <w:szCs w:val="15"/>
          <w:lang w:val="en-US" w:eastAsia="zh-CN"/>
        </w:rPr>
      </w:pPr>
    </w:p>
    <w:bookmarkEnd w:id="26"/>
    <w:bookmarkEnd w:id="28"/>
    <w:p w14:paraId="7F28EB97">
      <w:pPr>
        <w:pStyle w:val="8"/>
        <w:widowControl w:val="0"/>
        <w:numPr>
          <w:ilvl w:val="1"/>
          <w:numId w:val="7"/>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29" w:name="后台管理模块"/>
      <w:r>
        <w:rPr>
          <w:rFonts w:hint="eastAsia" w:ascii="Arial" w:hAnsi="Arial" w:eastAsia="微软雅黑" w:cs="Times New Roman"/>
          <w:b/>
          <w:i w:val="0"/>
          <w:iCs w:val="0"/>
          <w:kern w:val="2"/>
          <w:lang w:val="en-US" w:eastAsia="zh-CN"/>
        </w:rPr>
        <w:t>后台管理模块</w:t>
      </w:r>
    </w:p>
    <w:p w14:paraId="0E45B783">
      <w:pPr>
        <w:pStyle w:val="6"/>
        <w:numPr>
          <w:ilvl w:val="0"/>
          <w:numId w:val="0"/>
        </w:numPr>
        <w:ind w:left="0" w:leftChars="0" w:firstLine="0" w:firstLineChars="0"/>
        <w:outlineLvl w:val="9"/>
        <w:rPr>
          <w:rFonts w:hint="eastAsia" w:ascii="Arial" w:hAnsi="Arial" w:eastAsia="微软雅黑" w:cs="Times New Roman"/>
          <w:b/>
          <w:i w:val="0"/>
          <w:iCs w:val="0"/>
          <w:kern w:val="2"/>
          <w:lang w:val="en-US" w:eastAsia="zh-CN"/>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3.6.1 结构描述</w:t>
      </w:r>
    </w:p>
    <w:p w14:paraId="1AA1C190">
      <w:pPr>
        <w:pStyle w:val="23"/>
        <w:keepNext w:val="0"/>
        <w:keepLines w:val="0"/>
        <w:widowControl/>
        <w:suppressLineNumbers w:val="0"/>
        <w:rPr>
          <w:rFonts w:hint="eastAsia" w:ascii="宋体" w:hAnsi="宋体" w:eastAsia="宋体" w:cs="宋体"/>
          <w:b w:val="0"/>
          <w:bCs w:val="0"/>
          <w:i w:val="0"/>
          <w:iCs w:val="0"/>
          <w:kern w:val="0"/>
          <w:sz w:val="21"/>
          <w:szCs w:val="21"/>
          <w:lang w:val="en-US" w:eastAsia="zh-CN" w:bidi="ar-SA"/>
        </w:rPr>
      </w:pPr>
      <w:r>
        <w:rPr>
          <w:rFonts w:hint="eastAsia" w:ascii="宋体" w:hAnsi="宋体" w:eastAsia="宋体" w:cs="宋体"/>
          <w:b w:val="0"/>
          <w:bCs w:val="0"/>
          <w:i w:val="0"/>
          <w:iCs w:val="0"/>
          <w:kern w:val="0"/>
          <w:sz w:val="21"/>
          <w:szCs w:val="21"/>
          <w:lang w:val="en-US" w:eastAsia="zh-CN" w:bidi="ar-SA"/>
        </w:rPr>
        <w:t>后台管理模块由负责系统管理、数据维护与运行监控的组件组成，为管理端提供对系统状态与用户数据的操作能力。所有管理请求首先经过管理员中间件进行身份与权限校验，通过后由管理接口接收并转化为内部可执行的指令。</w:t>
      </w:r>
    </w:p>
    <w:p w14:paraId="18F8DD1A">
      <w:pPr>
        <w:pStyle w:val="23"/>
        <w:keepNext w:val="0"/>
        <w:keepLines w:val="0"/>
        <w:widowControl/>
        <w:suppressLineNumbers w:val="0"/>
        <w:rPr>
          <w:rFonts w:hint="eastAsia" w:ascii="宋体" w:hAnsi="宋体" w:eastAsia="宋体" w:cs="宋体"/>
          <w:b w:val="0"/>
          <w:bCs w:val="0"/>
          <w:i w:val="0"/>
          <w:iCs w:val="0"/>
          <w:kern w:val="0"/>
          <w:sz w:val="21"/>
          <w:szCs w:val="21"/>
          <w:lang w:val="en-US" w:eastAsia="zh-CN" w:bidi="ar-SA"/>
        </w:rPr>
      </w:pPr>
      <w:r>
        <w:rPr>
          <w:rFonts w:hint="eastAsia" w:ascii="宋体" w:hAnsi="宋体" w:eastAsia="宋体" w:cs="宋体"/>
          <w:b w:val="0"/>
          <w:bCs w:val="0"/>
          <w:i w:val="0"/>
          <w:iCs w:val="0"/>
          <w:kern w:val="0"/>
          <w:sz w:val="21"/>
          <w:szCs w:val="21"/>
          <w:lang w:val="en-US" w:eastAsia="zh-CN" w:bidi="ar-SA"/>
        </w:rPr>
        <w:t>模块内部主要依赖两类服务。管理服务处理用户相关的管理操作，如信息维护与状态调整，并通过用户仓储读写数据库以保持数据一致性。统计服务则面向系统运行情况，通过访问日志库获取数据，用于生成各类统计结果与运行概况；日志库持久化系统运行中产生的日志与统计数据，为统计服务提供基础。</w:t>
      </w:r>
    </w:p>
    <w:p w14:paraId="7761BC99">
      <w:pPr>
        <w:pStyle w:val="23"/>
        <w:keepNext w:val="0"/>
        <w:keepLines w:val="0"/>
        <w:widowControl/>
        <w:suppressLineNumbers w:val="0"/>
        <w:rPr>
          <w:rFonts w:hint="eastAsia" w:ascii="宋体" w:hAnsi="宋体" w:eastAsia="宋体" w:cs="宋体"/>
          <w:b w:val="0"/>
          <w:bCs w:val="0"/>
          <w:i w:val="0"/>
          <w:iCs w:val="0"/>
          <w:kern w:val="0"/>
          <w:sz w:val="21"/>
          <w:szCs w:val="21"/>
          <w:lang w:val="en-US" w:eastAsia="zh-CN" w:bidi="ar-SA"/>
        </w:rPr>
      </w:pPr>
      <w:r>
        <w:rPr>
          <w:rFonts w:hint="eastAsia" w:ascii="宋体" w:hAnsi="宋体" w:eastAsia="宋体" w:cs="宋体"/>
          <w:b w:val="0"/>
          <w:bCs w:val="0"/>
          <w:i w:val="0"/>
          <w:iCs w:val="0"/>
          <w:kern w:val="0"/>
          <w:sz w:val="21"/>
          <w:szCs w:val="21"/>
          <w:lang w:val="en-US" w:eastAsia="zh-CN" w:bidi="ar-SA"/>
        </w:rPr>
        <w:t>通过管理员中间件、管理接口、管理服务、统计服务及相应仓储的配合，后台管理模块构建了完整的管理流程，使系统能够在安全控制下持续提供数据维护与运行监控能力，并保持结构清晰可扩展。</w:t>
      </w:r>
    </w:p>
    <w:p w14:paraId="0787636D">
      <w:pPr>
        <w:keepNext/>
        <w:keepLines/>
        <w:spacing w:before="80" w:after="40"/>
        <w:jc w:val="center"/>
        <w:outlineLvl w:val="9"/>
        <w:rPr>
          <w:rFonts w:hint="eastAsia" w:ascii="宋体" w:hAnsi="宋体" w:eastAsia="宋体" w:cs="宋体"/>
          <w:b w:val="0"/>
          <w:bCs w:val="0"/>
          <w:i w:val="0"/>
          <w:iCs w:val="0"/>
          <w:color w:val="104862" w:themeColor="accent1" w:themeShade="BF"/>
          <w:sz w:val="21"/>
          <w:szCs w:val="21"/>
          <w:lang w:val="en-US" w:eastAsia="zh-CN" w:bidi="ar-SA"/>
        </w:rPr>
      </w:pPr>
      <w:r>
        <w:rPr>
          <w:rFonts w:hint="eastAsia" w:ascii="宋体" w:hAnsi="宋体" w:eastAsia="宋体" w:cs="宋体"/>
          <w:b w:val="0"/>
          <w:bCs w:val="0"/>
          <w:i w:val="0"/>
          <w:iCs w:val="0"/>
          <w:color w:val="104862" w:themeColor="accent1" w:themeShade="BF"/>
          <w:sz w:val="21"/>
          <w:szCs w:val="21"/>
          <w:lang w:val="en-US" w:eastAsia="zh-CN" w:bidi="ar-SA"/>
        </w:rPr>
        <w:drawing>
          <wp:inline distT="0" distB="0" distL="114300" distR="114300">
            <wp:extent cx="1599565" cy="3129915"/>
            <wp:effectExtent l="0" t="0" r="635" b="3810"/>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38"/>
                    <a:stretch>
                      <a:fillRect/>
                    </a:stretch>
                  </pic:blipFill>
                  <pic:spPr>
                    <a:xfrm>
                      <a:off x="0" y="0"/>
                      <a:ext cx="1599565" cy="3129915"/>
                    </a:xfrm>
                    <a:prstGeom prst="rect">
                      <a:avLst/>
                    </a:prstGeom>
                    <a:noFill/>
                    <a:ln>
                      <a:noFill/>
                    </a:ln>
                  </pic:spPr>
                </pic:pic>
              </a:graphicData>
            </a:graphic>
          </wp:inline>
        </w:drawing>
      </w:r>
    </w:p>
    <w:p w14:paraId="264B5D54">
      <w:pPr>
        <w:pStyle w:val="4"/>
        <w:jc w:val="center"/>
      </w:pPr>
      <w:r>
        <w:rPr>
          <w:rFonts w:hint="eastAsia" w:ascii="Arial" w:hAnsi="Arial" w:eastAsia="微软雅黑" w:cs="Times New Roman"/>
          <w:kern w:val="2"/>
          <w:sz w:val="15"/>
          <w:szCs w:val="15"/>
          <w:lang w:val="en-US" w:eastAsia="zh-CN"/>
        </w:rPr>
        <w:t>图3.19 后台管理模块</w:t>
      </w:r>
    </w:p>
    <w:p w14:paraId="1F109F6B">
      <w:pPr>
        <w:rPr>
          <w:rFonts w:hint="eastAsia" w:ascii="Arial" w:hAnsi="Arial" w:eastAsia="微软雅黑" w:cs="Times New Roman"/>
          <w:b/>
          <w:i w:val="0"/>
          <w:iCs w:val="0"/>
          <w:kern w:val="2"/>
          <w:lang w:val="en-US" w:eastAsia="zh-CN"/>
        </w:rPr>
      </w:pPr>
    </w:p>
    <w:p w14:paraId="471120D1">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bookmarkStart w:id="30" w:name="功能描述-3"/>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3.6.2 功能描述</w:t>
      </w:r>
    </w:p>
    <w:p w14:paraId="0BB684AE">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后台管理模块为系统管理员提供全面的运维管理功能，确保系统安全、稳定、合规运行。核心功能包括：</w:t>
      </w:r>
    </w:p>
    <w:p w14:paraId="3071EDAC">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用户管理：管理员可以查看所有注册用户列表，并对违规用户执行封禁或解封等操作。</w:t>
      </w:r>
    </w:p>
    <w:p w14:paraId="57A6AF60">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内容审核：对用户生成的内容进行审核，过滤违规或不当的图片/视频，确保平台内容合规。</w:t>
      </w:r>
    </w:p>
    <w:p w14:paraId="4F2C8743">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系统监控与统计：监控系统性能指标，统计各模型 API 的调用次数、成功率、失败率等关键数据，为容量规划和异常预警提供依据。</w:t>
      </w:r>
    </w:p>
    <w:p w14:paraId="51EDBBB2">
      <w:pPr>
        <w:pStyle w:val="31"/>
        <w:numPr>
          <w:ilvl w:val="0"/>
          <w:numId w:val="4"/>
        </w:numPr>
        <w:rPr>
          <w:rFonts w:hint="eastAsia"/>
        </w:rPr>
      </w:pPr>
      <w:r>
        <w:rPr>
          <w:rFonts w:hint="eastAsia" w:ascii="宋体" w:hAnsi="宋体" w:eastAsia="宋体" w:cs="宋体"/>
          <w:b w:val="0"/>
          <w:bCs w:val="0"/>
          <w:i w:val="0"/>
          <w:iCs w:val="0"/>
          <w:sz w:val="21"/>
          <w:szCs w:val="21"/>
        </w:rPr>
        <w:t>API 使用统计：汇总统计系统各功能模块的 API 使用情况，帮助管理员了解系统负载和用户使用偏好。</w:t>
      </w:r>
      <w:bookmarkEnd w:id="30"/>
      <w:bookmarkStart w:id="31" w:name="流程描述-3"/>
    </w:p>
    <w:p w14:paraId="737BD1DD">
      <w:pPr>
        <w:pStyle w:val="31"/>
        <w:numPr>
          <w:ilvl w:val="0"/>
          <w:numId w:val="0"/>
        </w:numPr>
        <w:ind w:left="360" w:leftChars="0"/>
        <w:rPr>
          <w:rFonts w:hint="eastAsia"/>
        </w:rPr>
      </w:pPr>
    </w:p>
    <w:p w14:paraId="32C8B32C">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3.6.3 流程描述</w:t>
      </w:r>
    </w:p>
    <w:p w14:paraId="59B89276">
      <w:pPr>
        <w:pStyle w:val="30"/>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3.6.3.1 管理员封禁用户：</w:t>
      </w:r>
      <w:r>
        <w:rPr>
          <w:rFonts w:hint="eastAsia" w:ascii="宋体" w:hAnsi="宋体" w:eastAsia="宋体" w:cs="宋体"/>
          <w:b w:val="0"/>
          <w:bCs w:val="0"/>
          <w:i w:val="0"/>
          <w:iCs w:val="0"/>
          <w:sz w:val="21"/>
          <w:szCs w:val="21"/>
        </w:rPr>
        <w:t xml:space="preserve"> 管理员封禁用户的流程如图21 所示。管理员登录后台后进入用户管理界面，选中目标用户并点击“封禁”按钮。前端调用封禁用户接口请求后端。后端校验请求者的管理员权限，通过后在数据库将所选用户的状态字段更新为“封禁”，然后返回操作结果。前端收到成功响应后，刷新用户列表状态，并提示封禁成功。</w:t>
      </w:r>
    </w:p>
    <w:p w14:paraId="1EFB265F">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rPr>
        <w:object>
          <v:shape id="_x0000_i1039" o:spt="75" type="#_x0000_t75" style="height:218.65pt;width:283.55pt;" o:ole="t" filled="f" o:preferrelative="t" stroked="f" coordsize="21600,21600">
            <v:path/>
            <v:fill on="f" focussize="0,0"/>
            <v:stroke on="f"/>
            <v:imagedata r:id="rId40" o:title=""/>
            <o:lock v:ext="edit" aspectratio="t"/>
            <w10:wrap type="none"/>
            <w10:anchorlock/>
          </v:shape>
          <o:OLEObject Type="Embed" ProgID="Visio.Drawing.15" ShapeID="_x0000_i1039" DrawAspect="Content" ObjectID="_1468075739" r:id="rId39">
            <o:LockedField>false</o:LockedField>
          </o:OLEObject>
        </w:object>
      </w:r>
    </w:p>
    <w:p w14:paraId="092283C6">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图3.20 管理员封禁用户流程</w:t>
      </w:r>
    </w:p>
    <w:p w14:paraId="7559D4F5">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3.6.3.2 管理员解封用户：</w:t>
      </w:r>
      <w:r>
        <w:rPr>
          <w:rFonts w:hint="eastAsia" w:ascii="宋体" w:hAnsi="宋体" w:eastAsia="宋体" w:cs="宋体"/>
          <w:b w:val="0"/>
          <w:bCs w:val="0"/>
          <w:i w:val="0"/>
          <w:iCs w:val="0"/>
          <w:sz w:val="21"/>
          <w:szCs w:val="21"/>
        </w:rPr>
        <w:t xml:space="preserve"> 管理员为用户解封的流程如图22 所示。管理员在后台用户管理界面选中已封禁的用户，点击“解封”按钮。系统流程与封禁类似：前端调用解封接口 -&gt; 后端验证管理员权限 -&gt; 更新数据库中用户状态为“正常” -&gt; 返回成功响应。前端随后更新列表显示并提示用户状态已解封。</w:t>
      </w:r>
    </w:p>
    <w:p w14:paraId="1E91D78B">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rPr>
        <w:object>
          <v:shape id="_x0000_i1040" o:spt="75" type="#_x0000_t75" style="height:241.5pt;width:313.15pt;" o:ole="t" filled="f" o:preferrelative="t" stroked="f" coordsize="21600,21600">
            <v:path/>
            <v:fill on="f" focussize="0,0"/>
            <v:stroke on="f"/>
            <v:imagedata r:id="rId42" o:title=""/>
            <o:lock v:ext="edit" aspectratio="t"/>
            <w10:wrap type="none"/>
            <w10:anchorlock/>
          </v:shape>
          <o:OLEObject Type="Embed" ProgID="Visio.Drawing.15" ShapeID="_x0000_i1040" DrawAspect="Content" ObjectID="_1468075740" r:id="rId41">
            <o:LockedField>false</o:LockedField>
          </o:OLEObject>
        </w:object>
      </w:r>
    </w:p>
    <w:p w14:paraId="028C4F8E">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图3.21 管理员解封用户流程</w:t>
      </w:r>
    </w:p>
    <w:p w14:paraId="0BC3A986">
      <w:pPr>
        <w:pStyle w:val="4"/>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3.6.3.3 系统监控与统计：</w:t>
      </w:r>
      <w:r>
        <w:rPr>
          <w:rFonts w:hint="eastAsia" w:ascii="宋体" w:hAnsi="宋体" w:eastAsia="宋体" w:cs="宋体"/>
          <w:b w:val="0"/>
          <w:bCs w:val="0"/>
          <w:i w:val="0"/>
          <w:iCs w:val="0"/>
          <w:sz w:val="21"/>
          <w:szCs w:val="21"/>
        </w:rPr>
        <w:t xml:space="preserve"> 系统监控与统计功能流程如图23 所示。管理员在后台选择“系统监控”功能后，系统展示统计查询面板。管理员设置查询条件（如时间范围）后点击“查询”按钮，前端调用获取统计数据接口请求后端。后端服务根据条件从日志数据库或监控存储中检索原始 API 调用记录，并进行聚合计算得到统计结果数据，返回给前端。前端将统计结果在系统监控界面上以图表或表格形式展示，包括系统运行性能指标和各模型 API 的使用情况统计，帮助管理员直观了解系统负载和性能。管理员据此进行性能优化、资源规划或异常情况预警。</w:t>
      </w:r>
    </w:p>
    <w:p w14:paraId="1CABBA40">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rPr>
        <w:object>
          <v:shape id="_x0000_i1041" o:spt="75" type="#_x0000_t75" style="height:232.5pt;width:301.45pt;" o:ole="t" filled="f" o:preferrelative="t" stroked="f" coordsize="21600,21600">
            <v:path/>
            <v:fill on="f" focussize="0,0"/>
            <v:stroke on="f"/>
            <v:imagedata r:id="rId44" o:title=""/>
            <o:lock v:ext="edit" aspectratio="t"/>
            <w10:wrap type="none"/>
            <w10:anchorlock/>
          </v:shape>
          <o:OLEObject Type="Embed" ProgID="Visio.Drawing.15" ShapeID="_x0000_i1041" DrawAspect="Content" ObjectID="_1468075741" r:id="rId43">
            <o:LockedField>false</o:LockedField>
          </o:OLEObject>
        </w:object>
      </w:r>
    </w:p>
    <w:p w14:paraId="5014FC31">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图3.22 系统监控与统计流程</w:t>
      </w:r>
    </w:p>
    <w:bookmarkEnd w:id="29"/>
    <w:bookmarkEnd w:id="31"/>
    <w:p w14:paraId="534F44E8">
      <w:pPr>
        <w:pStyle w:val="8"/>
        <w:widowControl w:val="0"/>
        <w:numPr>
          <w:ilvl w:val="1"/>
          <w:numId w:val="7"/>
        </w:numPr>
        <w:bidi w:val="0"/>
        <w:spacing w:before="240" w:beforeLines="0" w:beforeAutospacing="0" w:after="120" w:afterLines="0" w:afterAutospacing="0" w:line="240" w:lineRule="auto"/>
        <w:ind w:left="567" w:leftChars="0" w:hanging="567" w:firstLineChars="0"/>
        <w:jc w:val="both"/>
        <w:outlineLvl w:val="9"/>
        <w:rPr>
          <w:rFonts w:hint="eastAsia" w:ascii="Arial" w:hAnsi="Arial" w:eastAsia="微软雅黑" w:cs="Times New Roman"/>
          <w:b/>
          <w:i w:val="0"/>
          <w:iCs w:val="0"/>
          <w:kern w:val="2"/>
          <w:lang w:val="en-US" w:eastAsia="zh-CN"/>
        </w:rPr>
      </w:pPr>
      <w:bookmarkStart w:id="32" w:name="nft-管理模块"/>
      <w:r>
        <w:rPr>
          <w:rFonts w:hint="eastAsia" w:ascii="Arial" w:hAnsi="Arial" w:eastAsia="微软雅黑" w:cs="Times New Roman"/>
          <w:b/>
          <w:i w:val="0"/>
          <w:iCs w:val="0"/>
          <w:kern w:val="2"/>
          <w:lang w:val="en-US" w:eastAsia="zh-CN"/>
        </w:rPr>
        <w:t>NFT 管理模块</w:t>
      </w:r>
    </w:p>
    <w:p w14:paraId="5C9AB244">
      <w:pPr>
        <w:pStyle w:val="6"/>
        <w:numPr>
          <w:ilvl w:val="0"/>
          <w:numId w:val="0"/>
        </w:numPr>
        <w:ind w:left="0" w:leftChars="0" w:firstLine="0" w:firstLineChars="0"/>
        <w:outlineLvl w:val="9"/>
        <w:rPr>
          <w:rFonts w:hint="eastAsia"/>
          <w:lang w:val="en-US" w:eastAsia="zh-CN"/>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3.7.1 结构描述</w:t>
      </w:r>
    </w:p>
    <w:p w14:paraId="5812141D">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NFT 管理模块由多组组件协作完成客户端的 NFT 操作，包括内容存储、链上交互及资产记录管理。客户端请求首先进入 NFT 接口，由其解析参数并引导进入内部业务流程。</w:t>
      </w:r>
    </w:p>
    <w:p w14:paraId="400F97ED">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核心处理由铸造服务负责，它统筹从内容上传到最终上链的全过程，并调用多个子服务完成具体任务。IPFS 服务负责将内容存入 IPFS 网络并返回哈希。区块链服务通过智能合约实现 NFT 创建与元数据绑定等链上操作。NFT 仓储则记录链上标识、元数据位置及用户关联信息，并将其持久化到数据库中。</w:t>
      </w:r>
    </w:p>
    <w:p w14:paraId="3C3E7F15">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依托 IPFS 网络、区块链网络与本地数据库，NFT 管理模块构建了从内容上传到链上铸造再到资产记录的完整流程，使系统能够以稳定、规范的方式为客户端提供 NFT 服务。</w:t>
      </w:r>
    </w:p>
    <w:p w14:paraId="1E4E3841">
      <w:pPr>
        <w:pStyle w:val="31"/>
        <w:numPr>
          <w:ilvl w:val="0"/>
          <w:numId w:val="0"/>
        </w:numPr>
        <w:jc w:val="cente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drawing>
          <wp:inline distT="0" distB="0" distL="114300" distR="114300">
            <wp:extent cx="2621280" cy="1724660"/>
            <wp:effectExtent l="0" t="0" r="7620" b="889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45"/>
                    <a:stretch>
                      <a:fillRect/>
                    </a:stretch>
                  </pic:blipFill>
                  <pic:spPr>
                    <a:xfrm>
                      <a:off x="0" y="0"/>
                      <a:ext cx="2621280" cy="1724660"/>
                    </a:xfrm>
                    <a:prstGeom prst="rect">
                      <a:avLst/>
                    </a:prstGeom>
                    <a:noFill/>
                    <a:ln>
                      <a:noFill/>
                    </a:ln>
                  </pic:spPr>
                </pic:pic>
              </a:graphicData>
            </a:graphic>
          </wp:inline>
        </w:drawing>
      </w:r>
    </w:p>
    <w:p w14:paraId="7C999869">
      <w:pPr>
        <w:pStyle w:val="4"/>
        <w:jc w:val="center"/>
        <w:rPr>
          <w:rFonts w:hint="default" w:ascii="宋体" w:hAnsi="宋体" w:eastAsia="宋体" w:cs="宋体"/>
          <w:b w:val="0"/>
          <w:bCs w:val="0"/>
          <w:i w:val="0"/>
          <w:iCs w:val="0"/>
          <w:sz w:val="21"/>
          <w:szCs w:val="21"/>
          <w:lang w:val="en-US"/>
        </w:rPr>
      </w:pPr>
      <w:r>
        <w:rPr>
          <w:rFonts w:hint="eastAsia" w:ascii="Arial" w:hAnsi="Arial" w:eastAsia="微软雅黑" w:cs="Times New Roman"/>
          <w:kern w:val="2"/>
          <w:sz w:val="15"/>
          <w:szCs w:val="15"/>
          <w:lang w:val="en-US" w:eastAsia="zh-CN"/>
        </w:rPr>
        <w:t>图3.23 NFT管理模块</w:t>
      </w:r>
    </w:p>
    <w:p w14:paraId="0AAC8E78">
      <w:pPr>
        <w:rPr>
          <w:rFonts w:hint="eastAsia"/>
          <w:lang w:val="en-US" w:eastAsia="zh-CN"/>
        </w:rPr>
      </w:pPr>
    </w:p>
    <w:p w14:paraId="3D3FEB15">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bookmarkStart w:id="33" w:name="功能描述-4"/>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3.7.1 功能描述</w:t>
      </w:r>
    </w:p>
    <w:p w14:paraId="62B3811B">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NFT 管理模块是系统的增值服务模块，为用户提供 AI 生成内容的区块链确权与资产化能力。主要功能包括：</w:t>
      </w:r>
    </w:p>
    <w:p w14:paraId="27CC891E">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生成结果上链确权：用户可将选中的生成结果（图片或视频）通过区块链进行上链登记，获得不可篡改的数字版权证明。</w:t>
      </w:r>
    </w:p>
    <w:p w14:paraId="7DB71343">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去中心化存储：系统将文件上传至去中心化存储网络（如 IPFS），获取唯一的内容标识符（CID），确保原始作品内容的长期保存和不可篡改。</w:t>
      </w:r>
    </w:p>
    <w:p w14:paraId="1C9410A7">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区块链记录：通过智能合约将文件 CID、作者、生成时间等元数据记录在区块链（如 Polygon 等）上，生成对应 NFT 的唯一标识（Token ID）和交易记录。</w:t>
      </w:r>
    </w:p>
    <w:p w14:paraId="55AD3501">
      <w:pPr>
        <w:pStyle w:val="31"/>
        <w:numPr>
          <w:ilvl w:val="0"/>
          <w:numId w:val="4"/>
        </w:numPr>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NFT 交易：支持将上链确权的作品与外部 NFT 市场对接，用户可以在第三方平台（如 OpenSea 测试网）查看和交易自己的 NFT 作品。</w:t>
      </w:r>
    </w:p>
    <w:bookmarkEnd w:id="33"/>
    <w:p w14:paraId="60D243F9">
      <w:pPr>
        <w:keepNext/>
        <w:keepLines/>
        <w:spacing w:before="80" w:after="40"/>
        <w:outlineLvl w:val="9"/>
        <w:rPr>
          <w:rFonts w:hint="eastAsia" w:ascii="宋体" w:hAnsi="宋体" w:eastAsia="宋体" w:cs="宋体"/>
          <w:b w:val="0"/>
          <w:bCs w:val="0"/>
          <w:i w:val="0"/>
          <w:iCs w:val="0"/>
          <w:color w:val="auto"/>
          <w:sz w:val="21"/>
          <w:szCs w:val="21"/>
          <w:lang w:val="en-US" w:eastAsia="zh-CN" w:bidi="ar-SA"/>
        </w:rPr>
      </w:pPr>
      <w:bookmarkStart w:id="34" w:name="流程描述-4"/>
    </w:p>
    <w:p w14:paraId="7D7CF521">
      <w:pPr>
        <w:pStyle w:val="6"/>
        <w:numPr>
          <w:ilvl w:val="0"/>
          <w:numId w:val="0"/>
        </w:numPr>
        <w:ind w:left="0" w:leftChars="0" w:firstLine="0" w:firstLineChars="0"/>
        <w:outlineLvl w:val="9"/>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pPr>
      <w:r>
        <w:rPr>
          <w:rFonts w:hint="eastAsia" w:ascii="Arial" w:hAnsi="Arial" w:eastAsia="微软雅黑" w:cs="Times New Roman"/>
          <w:b/>
          <w:i w:val="0"/>
          <w:iCs w:val="0"/>
          <w:color w:val="595959" w:themeColor="text1" w:themeTint="A6"/>
          <w:kern w:val="2"/>
          <w:sz w:val="21"/>
          <w:szCs w:val="21"/>
          <w:lang w:val="en-US" w:eastAsia="zh-CN" w:bidi="ar-SA"/>
          <w14:textFill>
            <w14:solidFill>
              <w14:schemeClr w14:val="tx1">
                <w14:lumMod w14:val="65000"/>
                <w14:lumOff w14:val="35000"/>
              </w14:schemeClr>
            </w14:solidFill>
          </w14:textFill>
        </w:rPr>
        <w:t>3.7.2 流程描述</w:t>
      </w:r>
    </w:p>
    <w:p w14:paraId="246C896E">
      <w:pPr>
        <w:pStyle w:val="30"/>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3.7.2.1 上链确权流程描述：</w:t>
      </w:r>
      <w:r>
        <w:rPr>
          <w:rFonts w:hint="eastAsia" w:ascii="宋体" w:hAnsi="宋体" w:eastAsia="宋体" w:cs="宋体"/>
          <w:b w:val="0"/>
          <w:bCs w:val="0"/>
          <w:i w:val="0"/>
          <w:iCs w:val="0"/>
          <w:sz w:val="21"/>
          <w:szCs w:val="21"/>
        </w:rPr>
        <w:t xml:space="preserve"> NFT 上链确权流程较为复杂，涉及用户界面、应用服务器、去中心化存储网络和区块链节点的交互，其流程如图20 所示。用户在“生成记录”界面选择希望确权的作品（图片或视频），点击“上链确权”按钮。系统弹出确认对话框，展示本次上链操作的摘要信息，包括作品预览及文件名、预估 Gas 费用（使用区块链原生代币计价，如 MATIC）、以及即将写入链上的元数据摘要（如部分提示词、使用模型名称、生成时间等）。用户核对信息无误后点击“确认”。</w:t>
      </w:r>
    </w:p>
    <w:p w14:paraId="6A95BBD6">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随后，后端服务接收到用户确认指令，首先计算生成结果文件的哈希值，并将文件内容上传至 IPFS 去中心化存储网络。上传成功后，IPFS 返回该文件的唯一内容标识符 CID。接着，系统自动构建包含作品名称、描述、以及指向该文件 CID 的引用等信息的 NFT 元数据文件（JSON 格式），并再次上传至 IPFS，获得元数据文件的 CID。</w:t>
      </w:r>
    </w:p>
    <w:p w14:paraId="6AAD90B8">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然后，系统通过区块链 API 在 Polygon 的 Mumbai 测试网络上发起 NFT 铸造交易，将作品的 CID（内容地址）、作者地址、生成时间等信息通过智能合约写入区块链，完成 NFT 的创建。交易提交后返回交易哈希、合约地址和生成的 Token ID 等信息。当区块链网络确认交易后，作品的链上所有权记录被永久保存且不可篡改。</w:t>
      </w:r>
    </w:p>
    <w:p w14:paraId="723AE121">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最后，系统将整个流程涉及的关键数据（包括作品文件 CID、元数据 CID、交易哈希、合约地址、Token ID、所属用户等）写入本地数据库的 NFT 资产记录，并在前端画廊界面对该作品标注已确权的标识。用户可以通过提供的 Polygon 区块链浏览器（PolygonScan）链接及 OpenSea 测试网链接查询验证该 NFT 资产的详情。至此，实现了从内容生成、哈希存证、上链确权到展示交易的完整闭环。</w:t>
      </w:r>
    </w:p>
    <w:p w14:paraId="5EBCD6A4">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color w:val="000000"/>
          <w:sz w:val="21"/>
          <w:szCs w:val="21"/>
          <w:lang w:val="en-US" w:eastAsia="zh-CN"/>
        </w:rPr>
        <w:object>
          <v:shape id="_x0000_i1042" o:spt="75" type="#_x0000_t75" style="height:562.65pt;width:415.15pt;" o:ole="t" filled="f" o:preferrelative="t" stroked="f" coordsize="21600,21600">
            <v:path/>
            <v:fill on="f" focussize="0,0"/>
            <v:stroke on="f"/>
            <v:imagedata r:id="rId47" o:title=""/>
            <o:lock v:ext="edit" aspectratio="f"/>
            <w10:wrap type="none"/>
            <w10:anchorlock/>
          </v:shape>
          <o:OLEObject Type="Embed" ProgID="Visio.Drawing.15" ShapeID="_x0000_i1042" DrawAspect="Content" ObjectID="_1468075742" r:id="rId46">
            <o:LockedField>false</o:LockedField>
          </o:OLEObject>
        </w:object>
      </w:r>
    </w:p>
    <w:p w14:paraId="6AA3FC39">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图3.24 上链确权流程</w:t>
      </w:r>
    </w:p>
    <w:p w14:paraId="7C8BE7F5">
      <w:pPr>
        <w:pStyle w:val="4"/>
        <w:jc w:val="center"/>
        <w:rPr>
          <w:rFonts w:hint="eastAsia" w:ascii="Arial" w:hAnsi="Arial" w:eastAsia="微软雅黑" w:cs="Times New Roman"/>
          <w:kern w:val="2"/>
          <w:sz w:val="15"/>
          <w:szCs w:val="15"/>
          <w:lang w:val="en-US" w:eastAsia="zh-CN"/>
        </w:rPr>
      </w:pPr>
    </w:p>
    <w:bookmarkEnd w:id="15"/>
    <w:bookmarkEnd w:id="32"/>
    <w:bookmarkEnd w:id="34"/>
    <w:p w14:paraId="12A35549">
      <w:pPr>
        <w:pStyle w:val="5"/>
        <w:widowControl w:val="0"/>
        <w:numPr>
          <w:ilvl w:val="0"/>
          <w:numId w:val="1"/>
        </w:numPr>
        <w:bidi w:val="0"/>
        <w:spacing w:before="260" w:beforeLines="0" w:beforeAutospacing="0" w:after="180" w:afterLines="0" w:afterAutospacing="0" w:line="240" w:lineRule="auto"/>
        <w:ind w:left="0" w:leftChars="0"/>
        <w:jc w:val="both"/>
        <w:outlineLvl w:val="0"/>
        <w:rPr>
          <w:rFonts w:hint="eastAsia" w:ascii="Arial" w:hAnsi="Arial" w:eastAsia="微软雅黑" w:cs="Times New Roman"/>
          <w:b/>
          <w:kern w:val="2"/>
          <w:sz w:val="30"/>
          <w:szCs w:val="24"/>
          <w:lang w:eastAsia="zh-CN"/>
        </w:rPr>
      </w:pPr>
      <w:bookmarkStart w:id="35" w:name="_Toc29108"/>
      <w:bookmarkStart w:id="36" w:name="数据设计"/>
      <w:r>
        <w:rPr>
          <w:rFonts w:hint="eastAsia" w:ascii="Arial" w:hAnsi="Arial" w:eastAsia="微软雅黑" w:cs="Times New Roman"/>
          <w:b/>
          <w:kern w:val="2"/>
          <w:sz w:val="30"/>
          <w:szCs w:val="24"/>
          <w:lang w:eastAsia="zh-CN"/>
        </w:rPr>
        <w:t>数据设计</w:t>
      </w:r>
      <w:bookmarkEnd w:id="35"/>
    </w:p>
    <w:p w14:paraId="24619777">
      <w:pPr>
        <w:pStyle w:val="8"/>
        <w:widowControl w:val="0"/>
        <w:numPr>
          <w:ilvl w:val="1"/>
          <w:numId w:val="0"/>
        </w:numPr>
        <w:bidi w:val="0"/>
        <w:spacing w:before="240" w:beforeLines="0" w:beforeAutospacing="0" w:after="120" w:afterLines="0" w:afterAutospacing="0" w:line="240" w:lineRule="auto"/>
        <w:ind w:left="567" w:leftChars="0" w:hanging="567" w:firstLineChars="0"/>
        <w:jc w:val="both"/>
        <w:outlineLvl w:val="1"/>
        <w:rPr>
          <w:rFonts w:hint="eastAsia" w:ascii="Arial" w:hAnsi="Arial" w:eastAsia="微软雅黑" w:cs="Times New Roman"/>
          <w:b/>
          <w:i w:val="0"/>
          <w:iCs w:val="0"/>
          <w:kern w:val="2"/>
          <w:lang w:val="en-US" w:eastAsia="zh-CN"/>
        </w:rPr>
      </w:pPr>
      <w:bookmarkStart w:id="37" w:name="_Toc6803"/>
      <w:r>
        <w:rPr>
          <w:rFonts w:hint="default" w:ascii="Arial" w:hAnsi="Arial" w:eastAsia="微软雅黑" w:cs="Times New Roman"/>
          <w:b/>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4.1</w:t>
      </w:r>
      <w:r>
        <w:rPr>
          <w:rFonts w:hint="eastAsia" w:ascii="Arial" w:hAnsi="Arial" w:eastAsia="微软雅黑" w:cs="Times New Roman"/>
          <w:b/>
          <w:i w:val="0"/>
          <w:iCs w:val="0"/>
          <w:kern w:val="2"/>
          <w:lang w:val="en-US" w:eastAsia="zh-CN"/>
        </w:rPr>
        <w:t>设计概述与核心原则 </w:t>
      </w:r>
      <w:bookmarkEnd w:id="37"/>
    </w:p>
    <w:p w14:paraId="293A9226">
      <w:pPr>
        <w:pStyle w:val="31"/>
        <w:bidi w:val="0"/>
        <w:rPr>
          <w:rFonts w:hint="default"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系统的</w:t>
      </w:r>
      <w:r>
        <w:rPr>
          <w:rFonts w:hint="eastAsia" w:ascii="宋体" w:hAnsi="宋体" w:eastAsia="宋体" w:cs="宋体"/>
          <w:b w:val="0"/>
          <w:bCs w:val="0"/>
          <w:i w:val="0"/>
          <w:iCs w:val="0"/>
          <w:sz w:val="21"/>
          <w:szCs w:val="21"/>
        </w:rPr>
        <w:t>数据设计</w:t>
      </w:r>
      <w:r>
        <w:rPr>
          <w:rFonts w:hint="eastAsia" w:ascii="宋体" w:hAnsi="宋体" w:eastAsia="宋体" w:cs="宋体"/>
          <w:b w:val="0"/>
          <w:bCs w:val="0"/>
          <w:i w:val="0"/>
          <w:iCs w:val="0"/>
          <w:sz w:val="21"/>
          <w:szCs w:val="21"/>
          <w:lang w:val="en-US" w:eastAsia="zh-CN"/>
        </w:rPr>
        <w:t>概况参考ER图。</w:t>
      </w:r>
    </w:p>
    <w:p w14:paraId="520BFC5C">
      <w:pPr>
        <w:pStyle w:val="31"/>
        <w:numPr>
          <w:ilvl w:val="0"/>
          <w:numId w:val="0"/>
        </w:numPr>
        <w:bidi w:val="0"/>
        <w:jc w:val="center"/>
      </w:pPr>
      <w:r>
        <w:drawing>
          <wp:inline distT="0" distB="0" distL="114300" distR="114300">
            <wp:extent cx="5270500" cy="4794250"/>
            <wp:effectExtent l="0" t="0" r="6350" b="635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48"/>
                    <a:stretch>
                      <a:fillRect/>
                    </a:stretch>
                  </pic:blipFill>
                  <pic:spPr>
                    <a:xfrm>
                      <a:off x="0" y="0"/>
                      <a:ext cx="5270500" cy="4794250"/>
                    </a:xfrm>
                    <a:prstGeom prst="rect">
                      <a:avLst/>
                    </a:prstGeom>
                    <a:noFill/>
                    <a:ln>
                      <a:noFill/>
                    </a:ln>
                  </pic:spPr>
                </pic:pic>
              </a:graphicData>
            </a:graphic>
          </wp:inline>
        </w:drawing>
      </w:r>
    </w:p>
    <w:p w14:paraId="21D539C7">
      <w:pPr>
        <w:pStyle w:val="4"/>
        <w:jc w:val="center"/>
        <w:rPr>
          <w:rFonts w:hint="default"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图4.1 数据ER图</w:t>
      </w:r>
    </w:p>
    <w:p w14:paraId="6E4A902B">
      <w:pPr>
        <w:rPr>
          <w:rFonts w:hint="default"/>
          <w:lang w:val="en-US" w:eastAsia="zh-CN"/>
        </w:rPr>
      </w:pPr>
    </w:p>
    <w:p w14:paraId="676FA8EF">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本数据库设计遵循以下核心原则：</w:t>
      </w:r>
    </w:p>
    <w:p w14:paraId="7D64A079">
      <w:pPr>
        <w:pStyle w:val="31"/>
        <w:numPr>
          <w:ilvl w:val="0"/>
          <w:numId w:val="9"/>
        </w:numPr>
        <w:bidi w:val="0"/>
        <w:ind w:left="0" w:leftChars="0" w:firstLine="420" w:firstLine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过程与结果统一：将“生成任务”（一个动态过程）与“生成作品”（一个静态结果）合并到单一的 generations 表中进行管理。通过 status 字段追踪其完整的生命周期，简化了查询逻辑并减少了表的数量。</w:t>
      </w:r>
    </w:p>
    <w:p w14:paraId="26F17216">
      <w:pPr>
        <w:pStyle w:val="31"/>
        <w:numPr>
          <w:ilvl w:val="0"/>
          <w:numId w:val="9"/>
        </w:numPr>
        <w:bidi w:val="0"/>
        <w:ind w:left="0" w:leftChars="0" w:firstLine="420" w:firstLine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物理与逻辑分离：generations 表负责记录生成结果的物理路径（在服务器上的实际位置）和网络URL。而 collections 表则负责构建用户可见的逻辑树形结构（文件夹/文件），用户对文件的移动、重命名等操作仅影响逻辑层，与物理存储解耦，极大提升了操作性能和灵活性。</w:t>
      </w:r>
    </w:p>
    <w:p w14:paraId="3227F55A">
      <w:pPr>
        <w:pStyle w:val="31"/>
        <w:numPr>
          <w:ilvl w:val="0"/>
          <w:numId w:val="9"/>
        </w:numPr>
        <w:bidi w:val="0"/>
        <w:ind w:left="0" w:leftChars="0" w:firstLine="420" w:firstLine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数据安全：用户密码等敏感信息采用不可逆的哈希算法加盐存储。所有与用户资产相关的操作均通过外键约束保证数据完整性。</w:t>
      </w:r>
    </w:p>
    <w:p w14:paraId="1BFC35E5">
      <w:pPr>
        <w:pStyle w:val="31"/>
        <w:numPr>
          <w:ilvl w:val="0"/>
          <w:numId w:val="9"/>
        </w:numPr>
        <w:bidi w:val="0"/>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标识符规范：对外暴露的业务ID（如生成记录ID）采用UUID等无序字符串，隐藏数据库内部的自增主键，增强系统的安全性与扩展性。</w:t>
      </w:r>
    </w:p>
    <w:p w14:paraId="0C566C36">
      <w:pPr>
        <w:pStyle w:val="31"/>
        <w:bidi w:val="0"/>
        <w:rPr>
          <w:rFonts w:hint="eastAsia" w:ascii="宋体" w:hAnsi="宋体" w:eastAsia="宋体" w:cs="宋体"/>
          <w:b w:val="0"/>
          <w:bCs w:val="0"/>
          <w:i w:val="0"/>
          <w:iCs w:val="0"/>
          <w:sz w:val="21"/>
          <w:szCs w:val="21"/>
        </w:rPr>
      </w:pPr>
    </w:p>
    <w:p w14:paraId="6F2DC570">
      <w:pPr>
        <w:pStyle w:val="8"/>
        <w:widowControl w:val="0"/>
        <w:numPr>
          <w:ilvl w:val="1"/>
          <w:numId w:val="0"/>
        </w:numPr>
        <w:bidi w:val="0"/>
        <w:spacing w:before="240" w:beforeLines="0" w:beforeAutospacing="0" w:after="120" w:afterLines="0" w:afterAutospacing="0" w:line="240" w:lineRule="auto"/>
        <w:ind w:left="567" w:leftChars="0" w:hanging="567" w:firstLineChars="0"/>
        <w:jc w:val="both"/>
        <w:outlineLvl w:val="1"/>
        <w:rPr>
          <w:rFonts w:hint="eastAsia" w:ascii="Arial" w:hAnsi="Arial" w:eastAsia="微软雅黑" w:cs="Times New Roman"/>
          <w:b/>
          <w:i w:val="0"/>
          <w:iCs w:val="0"/>
          <w:kern w:val="2"/>
          <w:lang w:val="en-US" w:eastAsia="zh-CN"/>
        </w:rPr>
      </w:pPr>
      <w:bookmarkStart w:id="38" w:name="_Toc10952"/>
      <w:r>
        <w:rPr>
          <w:rFonts w:hint="default" w:ascii="Arial" w:hAnsi="Arial" w:eastAsia="微软雅黑" w:cs="Times New Roman"/>
          <w:b/>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4.2</w:t>
      </w:r>
      <w:r>
        <w:rPr>
          <w:rFonts w:hint="eastAsia" w:ascii="Arial" w:hAnsi="Arial" w:eastAsia="微软雅黑" w:cs="Times New Roman"/>
          <w:b/>
          <w:i w:val="0"/>
          <w:iCs w:val="0"/>
          <w:kern w:val="2"/>
          <w:lang w:val="en-US" w:eastAsia="zh-CN"/>
        </w:rPr>
        <w:t>实体表结构定义</w:t>
      </w:r>
      <w:bookmarkEnd w:id="38"/>
    </w:p>
    <w:p w14:paraId="74EE7D2A">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本系统采用关系型数据库存储和管理应用数据。数据库设计遵循第三范式，确保数据的一致性和完整性。主要数据表包括用户表(users)、生成记录表(generations)、收藏集表(collections)和NFT资产表(nfts)。</w:t>
      </w:r>
    </w:p>
    <w:p w14:paraId="5629999F">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参照完整性简介</w:t>
      </w:r>
      <w:r>
        <w:rPr>
          <w:rFonts w:hint="eastAsia" w:ascii="宋体" w:hAnsi="宋体" w:eastAsia="宋体" w:cs="宋体"/>
          <w:b w:val="0"/>
          <w:bCs w:val="0"/>
          <w:i w:val="0"/>
          <w:iCs w:val="0"/>
          <w:sz w:val="21"/>
          <w:szCs w:val="21"/>
        </w:rPr>
        <w:t>：</w:t>
      </w:r>
    </w:p>
    <w:p w14:paraId="576E7050">
      <w:pPr>
        <w:pStyle w:val="31"/>
        <w:numPr>
          <w:ilvl w:val="0"/>
          <w:numId w:val="10"/>
        </w:numPr>
        <w:bidi w:val="0"/>
        <w:ind w:left="0" w:leftChars="0" w:firstLine="420" w:firstLine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一个用户(users)可以拥有多条生成记录(generations)和多个收藏集节点(collections)。</w:t>
      </w:r>
    </w:p>
    <w:p w14:paraId="19FB5724">
      <w:pPr>
        <w:pStyle w:val="31"/>
        <w:numPr>
          <w:ilvl w:val="0"/>
          <w:numId w:val="10"/>
        </w:numPr>
        <w:bidi w:val="0"/>
        <w:ind w:left="0" w:leftChars="0" w:firstLine="420" w:firstLine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一个收藏集节点(collections)如果是“文件”类型，则指向一条唯一的生成记录(generations)。</w:t>
      </w:r>
    </w:p>
    <w:p w14:paraId="43FB98F9">
      <w:pPr>
        <w:pStyle w:val="31"/>
        <w:numPr>
          <w:ilvl w:val="0"/>
          <w:numId w:val="10"/>
        </w:numPr>
        <w:bidi w:val="0"/>
        <w:ind w:left="0" w:leftChars="0" w:firstLine="420" w:firstLine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一条生成记录(generations)可以被铸造成一个NFT资产(nfts)。</w:t>
      </w:r>
    </w:p>
    <w:p w14:paraId="042617D0">
      <w:pPr>
        <w:pStyle w:val="31"/>
        <w:numPr>
          <w:ilvl w:val="0"/>
          <w:numId w:val="0"/>
        </w:numPr>
        <w:rPr>
          <w:rFonts w:hint="eastAsia" w:ascii="宋体" w:hAnsi="宋体" w:eastAsia="宋体" w:cs="宋体"/>
          <w:b w:val="0"/>
          <w:bCs w:val="0"/>
          <w:i w:val="0"/>
          <w:iCs w:val="0"/>
          <w:sz w:val="21"/>
          <w:szCs w:val="21"/>
        </w:rPr>
      </w:pPr>
    </w:p>
    <w:p w14:paraId="3014E165">
      <w:pPr>
        <w:pStyle w:val="31"/>
        <w:numPr>
          <w:ilvl w:val="0"/>
          <w:numId w:val="0"/>
        </w:numPr>
        <w:rPr>
          <w:rFonts w:hint="eastAsia" w:ascii="宋体" w:hAnsi="宋体" w:eastAsia="宋体" w:cs="宋体"/>
          <w:b/>
          <w:bCs/>
          <w:i w:val="0"/>
          <w:iCs w:val="0"/>
          <w:sz w:val="21"/>
          <w:szCs w:val="21"/>
          <w:lang w:val="en-US" w:eastAsia="zh-CN" w:bidi="ar-SA"/>
        </w:rPr>
      </w:pPr>
    </w:p>
    <w:p w14:paraId="5EE78E15">
      <w:pPr>
        <w:pStyle w:val="31"/>
        <w:bidi w:val="0"/>
        <w:rPr>
          <w:rFonts w:hint="eastAsia" w:ascii="宋体" w:hAnsi="宋体" w:eastAsia="宋体" w:cs="宋体"/>
          <w:b/>
          <w:bCs/>
          <w:i w:val="0"/>
          <w:iCs w:val="0"/>
          <w:sz w:val="21"/>
          <w:szCs w:val="21"/>
          <w:lang w:val="en-US" w:eastAsia="zh-CN" w:bidi="ar-SA"/>
        </w:rPr>
      </w:pPr>
      <w:r>
        <w:rPr>
          <w:rFonts w:hint="eastAsia" w:ascii="宋体" w:hAnsi="宋体" w:eastAsia="宋体" w:cs="宋体"/>
          <w:b/>
          <w:bCs/>
          <w:i w:val="0"/>
          <w:iCs w:val="0"/>
          <w:sz w:val="21"/>
          <w:szCs w:val="21"/>
          <w:lang w:val="en-US" w:eastAsia="zh-CN" w:bidi="ar-SA"/>
        </w:rPr>
        <w:t>4.2.1 用户表 (Users)</w:t>
      </w:r>
    </w:p>
    <w:p w14:paraId="53330D5C">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说明：存储平台用户的核心账户信息、认证凭证、角色和状态。这是系统中所有与用户相关联数据的根源。</w:t>
      </w:r>
    </w:p>
    <w:tbl>
      <w:tblPr>
        <w:tblStyle w:val="24"/>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05"/>
        <w:gridCol w:w="2227"/>
        <w:gridCol w:w="2526"/>
        <w:gridCol w:w="2442"/>
      </w:tblGrid>
      <w:tr w14:paraId="359778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7175FF96">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字段名</w:t>
            </w:r>
          </w:p>
        </w:tc>
        <w:tc>
          <w:tcPr>
            <w:tcW w:w="2227" w:type="dxa"/>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5C862060">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类型</w:t>
            </w:r>
          </w:p>
        </w:tc>
        <w:tc>
          <w:tcPr>
            <w:tcW w:w="2526" w:type="dxa"/>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591FA15C">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说明</w:t>
            </w:r>
          </w:p>
        </w:tc>
        <w:tc>
          <w:tcPr>
            <w:tcW w:w="2442" w:type="dxa"/>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40666989">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约束</w:t>
            </w:r>
          </w:p>
        </w:tc>
      </w:tr>
      <w:tr w14:paraId="3A907E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F018820">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id</w:t>
            </w:r>
          </w:p>
        </w:tc>
        <w:tc>
          <w:tcPr>
            <w:tcW w:w="22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7415C03">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BIGINT UNSIGNED</w:t>
            </w:r>
          </w:p>
        </w:tc>
        <w:tc>
          <w:tcPr>
            <w:tcW w:w="2526"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F72E393">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用户唯一ID</w:t>
            </w:r>
          </w:p>
        </w:tc>
        <w:tc>
          <w:tcPr>
            <w:tcW w:w="244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7C8EF65">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主键, 自增</w:t>
            </w:r>
          </w:p>
        </w:tc>
      </w:tr>
      <w:tr w14:paraId="045D84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3E46C44">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username</w:t>
            </w:r>
          </w:p>
        </w:tc>
        <w:tc>
          <w:tcPr>
            <w:tcW w:w="22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8E64703">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VARCHAR(50)</w:t>
            </w:r>
          </w:p>
        </w:tc>
        <w:tc>
          <w:tcPr>
            <w:tcW w:w="2526"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E30BAE1">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用户登录名</w:t>
            </w:r>
          </w:p>
        </w:tc>
        <w:tc>
          <w:tcPr>
            <w:tcW w:w="244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45CC679">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不为空, 唯一</w:t>
            </w:r>
          </w:p>
        </w:tc>
      </w:tr>
      <w:tr w14:paraId="7E3D13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97469CF">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email</w:t>
            </w:r>
          </w:p>
        </w:tc>
        <w:tc>
          <w:tcPr>
            <w:tcW w:w="22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BDF9A7E">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VARCHAR(255)</w:t>
            </w:r>
          </w:p>
        </w:tc>
        <w:tc>
          <w:tcPr>
            <w:tcW w:w="2526"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6F57A61">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用户邮箱，用于通知和找回密码</w:t>
            </w:r>
          </w:p>
        </w:tc>
        <w:tc>
          <w:tcPr>
            <w:tcW w:w="244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0B5F3B7">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不为空, 唯一</w:t>
            </w:r>
          </w:p>
        </w:tc>
      </w:tr>
      <w:tr w14:paraId="62C863D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BEEE9C7">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password_hash</w:t>
            </w:r>
          </w:p>
        </w:tc>
        <w:tc>
          <w:tcPr>
            <w:tcW w:w="22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5A44270">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VARCHAR(255)</w:t>
            </w:r>
          </w:p>
        </w:tc>
        <w:tc>
          <w:tcPr>
            <w:tcW w:w="2526"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90666EA">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使用 bcrypt 或 Argon2 哈希加盐后的密码</w:t>
            </w:r>
          </w:p>
        </w:tc>
        <w:tc>
          <w:tcPr>
            <w:tcW w:w="244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80DB714">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不为空</w:t>
            </w:r>
          </w:p>
        </w:tc>
      </w:tr>
      <w:tr w14:paraId="40DF00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252DA6E3">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role</w:t>
            </w:r>
          </w:p>
        </w:tc>
        <w:tc>
          <w:tcPr>
            <w:tcW w:w="22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1DE76C7">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ENUM('user', 'admin')</w:t>
            </w:r>
          </w:p>
        </w:tc>
        <w:tc>
          <w:tcPr>
            <w:tcW w:w="2526"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BCBB51B">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用户角色</w:t>
            </w:r>
          </w:p>
        </w:tc>
        <w:tc>
          <w:tcPr>
            <w:tcW w:w="244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3552DFC">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不为空, 默认 'user'</w:t>
            </w:r>
          </w:p>
        </w:tc>
      </w:tr>
      <w:tr w14:paraId="7BBA88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DA70D40">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status</w:t>
            </w:r>
          </w:p>
        </w:tc>
        <w:tc>
          <w:tcPr>
            <w:tcW w:w="22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7FFEED8">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ENUM('active', 'banned')</w:t>
            </w:r>
          </w:p>
        </w:tc>
        <w:tc>
          <w:tcPr>
            <w:tcW w:w="2526"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13401A3">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账户状态</w:t>
            </w:r>
          </w:p>
        </w:tc>
        <w:tc>
          <w:tcPr>
            <w:tcW w:w="244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AFAD2C3">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不为空, 默认 'active'</w:t>
            </w:r>
          </w:p>
        </w:tc>
      </w:tr>
      <w:tr w14:paraId="215AE9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23D9EAF">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created_at</w:t>
            </w:r>
          </w:p>
        </w:tc>
        <w:tc>
          <w:tcPr>
            <w:tcW w:w="22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D7DF337">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TIMESTAMP</w:t>
            </w:r>
          </w:p>
        </w:tc>
        <w:tc>
          <w:tcPr>
            <w:tcW w:w="2526"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F9FC7BC">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注册时间</w:t>
            </w:r>
          </w:p>
        </w:tc>
        <w:tc>
          <w:tcPr>
            <w:tcW w:w="244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E05F518">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不为空, 默认当前时间</w:t>
            </w:r>
          </w:p>
        </w:tc>
      </w:tr>
      <w:tr w14:paraId="0701B7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285249B">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updated_at</w:t>
            </w:r>
          </w:p>
        </w:tc>
        <w:tc>
          <w:tcPr>
            <w:tcW w:w="22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AC06F7B">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TIMESTAMP</w:t>
            </w:r>
          </w:p>
        </w:tc>
        <w:tc>
          <w:tcPr>
            <w:tcW w:w="2526"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B2E1D49">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账户信息最后更新时间</w:t>
            </w:r>
          </w:p>
        </w:tc>
        <w:tc>
          <w:tcPr>
            <w:tcW w:w="244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52CB0F3">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不为空, 默认当前时间, 自动更新</w:t>
            </w:r>
          </w:p>
        </w:tc>
      </w:tr>
    </w:tbl>
    <w:p w14:paraId="595AC4FB">
      <w:pPr>
        <w:pStyle w:val="4"/>
        <w:jc w:val="center"/>
        <w:rPr>
          <w:rFonts w:hint="default"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表4.1 用户表</w:t>
      </w:r>
    </w:p>
    <w:p w14:paraId="332D226B">
      <w:pPr>
        <w:pStyle w:val="31"/>
        <w:bidi w:val="0"/>
        <w:rPr>
          <w:rFonts w:hint="eastAsia" w:ascii="宋体" w:hAnsi="宋体" w:eastAsia="宋体" w:cs="宋体"/>
          <w:b/>
          <w:bCs/>
          <w:i w:val="0"/>
          <w:iCs w:val="0"/>
          <w:sz w:val="21"/>
          <w:szCs w:val="21"/>
          <w:lang w:val="en-US" w:eastAsia="zh-CN" w:bidi="ar-SA"/>
        </w:rPr>
      </w:pPr>
    </w:p>
    <w:p w14:paraId="109F30A4">
      <w:pPr>
        <w:pStyle w:val="31"/>
        <w:bidi w:val="0"/>
        <w:rPr>
          <w:rFonts w:hint="eastAsia" w:ascii="宋体" w:hAnsi="宋体" w:eastAsia="宋体" w:cs="宋体"/>
          <w:b/>
          <w:bCs/>
          <w:i w:val="0"/>
          <w:iCs w:val="0"/>
          <w:sz w:val="21"/>
          <w:szCs w:val="21"/>
          <w:lang w:val="en-US" w:eastAsia="zh-CN" w:bidi="ar-SA"/>
        </w:rPr>
      </w:pPr>
      <w:r>
        <w:rPr>
          <w:rFonts w:hint="eastAsia" w:ascii="宋体" w:hAnsi="宋体" w:eastAsia="宋体" w:cs="宋体"/>
          <w:b/>
          <w:bCs/>
          <w:i w:val="0"/>
          <w:iCs w:val="0"/>
          <w:sz w:val="21"/>
          <w:szCs w:val="21"/>
          <w:lang w:val="en-US" w:eastAsia="zh-CN" w:bidi="ar-SA"/>
        </w:rPr>
        <w:t>4.2.2 生成记录表 (generations)</w:t>
      </w:r>
    </w:p>
    <w:p w14:paraId="1560292E">
      <w:pPr>
        <w:pStyle w:val="31"/>
        <w:bidi w:val="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rPr>
        <w:t>说明：</w:t>
      </w:r>
      <w:r>
        <w:rPr>
          <w:rFonts w:hint="eastAsia" w:ascii="宋体" w:hAnsi="宋体" w:eastAsia="宋体" w:cs="宋体"/>
          <w:b w:val="0"/>
          <w:bCs w:val="0"/>
          <w:i w:val="0"/>
          <w:iCs w:val="0"/>
          <w:sz w:val="21"/>
          <w:szCs w:val="21"/>
          <w:lang w:val="en-US" w:eastAsia="zh-CN"/>
        </w:rPr>
        <w:t>核心业务表，记录用户发起的每一次内容生成请求。它追踪任务从排队到完成的完整生命周期，并存储最终生成作品的访问路径。</w:t>
      </w:r>
    </w:p>
    <w:tbl>
      <w:tblPr>
        <w:tblStyle w:val="2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7" w:type="dxa"/>
          <w:left w:w="17" w:type="dxa"/>
          <w:bottom w:w="17" w:type="dxa"/>
          <w:right w:w="17" w:type="dxa"/>
        </w:tblCellMar>
      </w:tblPr>
      <w:tblGrid>
        <w:gridCol w:w="1815"/>
        <w:gridCol w:w="2944"/>
        <w:gridCol w:w="2215"/>
        <w:gridCol w:w="1906"/>
      </w:tblGrid>
      <w:tr w14:paraId="3CD52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0" w:type="auto"/>
            <w:shd w:val="clear" w:color="auto" w:fill="E8E8E8" w:themeFill="background2"/>
            <w:tcMar>
              <w:top w:w="60" w:type="dxa"/>
              <w:left w:w="120" w:type="dxa"/>
              <w:bottom w:w="60" w:type="dxa"/>
              <w:right w:w="120" w:type="dxa"/>
            </w:tcMar>
            <w:vAlign w:val="center"/>
          </w:tcPr>
          <w:p w14:paraId="35504C4A">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字段名</w:t>
            </w:r>
          </w:p>
        </w:tc>
        <w:tc>
          <w:tcPr>
            <w:tcW w:w="0" w:type="auto"/>
            <w:shd w:val="clear" w:color="auto" w:fill="E8E8E8" w:themeFill="background2"/>
            <w:tcMar>
              <w:top w:w="60" w:type="dxa"/>
              <w:left w:w="120" w:type="dxa"/>
              <w:bottom w:w="60" w:type="dxa"/>
              <w:right w:w="120" w:type="dxa"/>
            </w:tcMar>
            <w:vAlign w:val="center"/>
          </w:tcPr>
          <w:p w14:paraId="51CAB3CA">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类型</w:t>
            </w:r>
          </w:p>
        </w:tc>
        <w:tc>
          <w:tcPr>
            <w:tcW w:w="0" w:type="auto"/>
            <w:shd w:val="clear" w:color="auto" w:fill="E8E8E8" w:themeFill="background2"/>
            <w:tcMar>
              <w:top w:w="60" w:type="dxa"/>
              <w:left w:w="120" w:type="dxa"/>
              <w:bottom w:w="60" w:type="dxa"/>
              <w:right w:w="120" w:type="dxa"/>
            </w:tcMar>
            <w:vAlign w:val="center"/>
          </w:tcPr>
          <w:p w14:paraId="5503B83C">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说明</w:t>
            </w:r>
          </w:p>
        </w:tc>
        <w:tc>
          <w:tcPr>
            <w:tcW w:w="0" w:type="auto"/>
            <w:shd w:val="clear" w:color="auto" w:fill="E8E8E8" w:themeFill="background2"/>
            <w:tcMar>
              <w:top w:w="60" w:type="dxa"/>
              <w:left w:w="120" w:type="dxa"/>
              <w:bottom w:w="60" w:type="dxa"/>
              <w:right w:w="120" w:type="dxa"/>
            </w:tcMar>
            <w:vAlign w:val="center"/>
          </w:tcPr>
          <w:p w14:paraId="47B34FEF">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约束</w:t>
            </w:r>
          </w:p>
        </w:tc>
      </w:tr>
      <w:tr w14:paraId="529D6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395263E9">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id</w:t>
            </w:r>
          </w:p>
        </w:tc>
        <w:tc>
          <w:tcPr>
            <w:tcW w:w="3090" w:type="dxa"/>
            <w:shd w:val="clear" w:color="auto" w:fill="auto"/>
            <w:tcMar>
              <w:top w:w="60" w:type="dxa"/>
              <w:left w:w="120" w:type="dxa"/>
              <w:bottom w:w="60" w:type="dxa"/>
              <w:right w:w="120" w:type="dxa"/>
            </w:tcMar>
            <w:vAlign w:val="center"/>
          </w:tcPr>
          <w:p w14:paraId="0EF30A5A">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BIGINT UNSIGNED</w:t>
            </w:r>
          </w:p>
        </w:tc>
        <w:tc>
          <w:tcPr>
            <w:tcW w:w="2349" w:type="dxa"/>
            <w:shd w:val="clear" w:color="auto" w:fill="auto"/>
            <w:tcMar>
              <w:top w:w="60" w:type="dxa"/>
              <w:left w:w="120" w:type="dxa"/>
              <w:bottom w:w="60" w:type="dxa"/>
              <w:right w:w="120" w:type="dxa"/>
            </w:tcMar>
            <w:vAlign w:val="center"/>
          </w:tcPr>
          <w:p w14:paraId="13CE5690">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内部唯一ID</w:t>
            </w:r>
          </w:p>
        </w:tc>
        <w:tc>
          <w:tcPr>
            <w:tcW w:w="1941" w:type="dxa"/>
            <w:shd w:val="clear" w:color="auto" w:fill="auto"/>
            <w:tcMar>
              <w:top w:w="60" w:type="dxa"/>
              <w:left w:w="120" w:type="dxa"/>
              <w:bottom w:w="60" w:type="dxa"/>
              <w:right w:w="120" w:type="dxa"/>
            </w:tcMar>
            <w:vAlign w:val="center"/>
          </w:tcPr>
          <w:p w14:paraId="28627FCD">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主键, 自增</w:t>
            </w:r>
          </w:p>
        </w:tc>
      </w:tr>
      <w:tr w14:paraId="31ADA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7E833A55">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uuid</w:t>
            </w:r>
          </w:p>
        </w:tc>
        <w:tc>
          <w:tcPr>
            <w:tcW w:w="3090" w:type="dxa"/>
            <w:shd w:val="clear" w:color="auto" w:fill="auto"/>
            <w:tcMar>
              <w:top w:w="60" w:type="dxa"/>
              <w:left w:w="120" w:type="dxa"/>
              <w:bottom w:w="60" w:type="dxa"/>
              <w:right w:w="120" w:type="dxa"/>
            </w:tcMar>
            <w:vAlign w:val="center"/>
          </w:tcPr>
          <w:p w14:paraId="3FB1B37B">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VARCHAR(36)</w:t>
            </w:r>
          </w:p>
        </w:tc>
        <w:tc>
          <w:tcPr>
            <w:tcW w:w="2349" w:type="dxa"/>
            <w:shd w:val="clear" w:color="auto" w:fill="auto"/>
            <w:tcMar>
              <w:top w:w="60" w:type="dxa"/>
              <w:left w:w="120" w:type="dxa"/>
              <w:bottom w:w="60" w:type="dxa"/>
              <w:right w:w="120" w:type="dxa"/>
            </w:tcMar>
            <w:vAlign w:val="center"/>
          </w:tcPr>
          <w:p w14:paraId="2C437272">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业务唯一ID (UUID)，用于前后端通信</w:t>
            </w:r>
          </w:p>
        </w:tc>
        <w:tc>
          <w:tcPr>
            <w:tcW w:w="1941" w:type="dxa"/>
            <w:shd w:val="clear" w:color="auto" w:fill="auto"/>
            <w:tcMar>
              <w:top w:w="60" w:type="dxa"/>
              <w:left w:w="120" w:type="dxa"/>
              <w:bottom w:w="60" w:type="dxa"/>
              <w:right w:w="120" w:type="dxa"/>
            </w:tcMar>
            <w:vAlign w:val="center"/>
          </w:tcPr>
          <w:p w14:paraId="2DDC32A2">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不为空, 唯一</w:t>
            </w:r>
          </w:p>
        </w:tc>
      </w:tr>
      <w:tr w14:paraId="7C29E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0127A447">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user_id</w:t>
            </w:r>
          </w:p>
        </w:tc>
        <w:tc>
          <w:tcPr>
            <w:tcW w:w="3090" w:type="dxa"/>
            <w:shd w:val="clear" w:color="auto" w:fill="auto"/>
            <w:tcMar>
              <w:top w:w="60" w:type="dxa"/>
              <w:left w:w="120" w:type="dxa"/>
              <w:bottom w:w="60" w:type="dxa"/>
              <w:right w:w="120" w:type="dxa"/>
            </w:tcMar>
            <w:vAlign w:val="center"/>
          </w:tcPr>
          <w:p w14:paraId="6E832E13">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BIGINT UNSIGNED</w:t>
            </w:r>
          </w:p>
        </w:tc>
        <w:tc>
          <w:tcPr>
            <w:tcW w:w="2349" w:type="dxa"/>
            <w:shd w:val="clear" w:color="auto" w:fill="auto"/>
            <w:tcMar>
              <w:top w:w="60" w:type="dxa"/>
              <w:left w:w="120" w:type="dxa"/>
              <w:bottom w:w="60" w:type="dxa"/>
              <w:right w:w="120" w:type="dxa"/>
            </w:tcMar>
            <w:vAlign w:val="center"/>
          </w:tcPr>
          <w:p w14:paraId="6AE6501B">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发起任务的用户ID</w:t>
            </w:r>
          </w:p>
        </w:tc>
        <w:tc>
          <w:tcPr>
            <w:tcW w:w="1941" w:type="dxa"/>
            <w:shd w:val="clear" w:color="auto" w:fill="auto"/>
            <w:tcMar>
              <w:top w:w="60" w:type="dxa"/>
              <w:left w:w="120" w:type="dxa"/>
              <w:bottom w:w="60" w:type="dxa"/>
              <w:right w:w="120" w:type="dxa"/>
            </w:tcMar>
            <w:vAlign w:val="center"/>
          </w:tcPr>
          <w:p w14:paraId="4F4D4AEE">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外键, 引用 users(id)</w:t>
            </w:r>
          </w:p>
        </w:tc>
      </w:tr>
      <w:tr w14:paraId="5E13E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615159ED">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status</w:t>
            </w:r>
          </w:p>
        </w:tc>
        <w:tc>
          <w:tcPr>
            <w:tcW w:w="3090" w:type="dxa"/>
            <w:shd w:val="clear" w:color="auto" w:fill="auto"/>
            <w:tcMar>
              <w:top w:w="60" w:type="dxa"/>
              <w:left w:w="120" w:type="dxa"/>
              <w:bottom w:w="60" w:type="dxa"/>
              <w:right w:w="120" w:type="dxa"/>
            </w:tcMar>
            <w:vAlign w:val="center"/>
          </w:tcPr>
          <w:p w14:paraId="10B75051">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ENUM('queued', 'processing', 'completed', 'failed')</w:t>
            </w:r>
          </w:p>
        </w:tc>
        <w:tc>
          <w:tcPr>
            <w:tcW w:w="2349" w:type="dxa"/>
            <w:shd w:val="clear" w:color="auto" w:fill="auto"/>
            <w:tcMar>
              <w:top w:w="60" w:type="dxa"/>
              <w:left w:w="120" w:type="dxa"/>
              <w:bottom w:w="60" w:type="dxa"/>
              <w:right w:w="120" w:type="dxa"/>
            </w:tcMar>
            <w:vAlign w:val="center"/>
          </w:tcPr>
          <w:p w14:paraId="660443E8">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任务状态</w:t>
            </w:r>
          </w:p>
        </w:tc>
        <w:tc>
          <w:tcPr>
            <w:tcW w:w="1941" w:type="dxa"/>
            <w:shd w:val="clear" w:color="auto" w:fill="auto"/>
            <w:tcMar>
              <w:top w:w="60" w:type="dxa"/>
              <w:left w:w="120" w:type="dxa"/>
              <w:bottom w:w="60" w:type="dxa"/>
              <w:right w:w="120" w:type="dxa"/>
            </w:tcMar>
            <w:vAlign w:val="center"/>
          </w:tcPr>
          <w:p w14:paraId="2B91BD20">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不为空, 默认 'queued'</w:t>
            </w:r>
          </w:p>
        </w:tc>
      </w:tr>
      <w:tr w14:paraId="7536E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519C725E">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generation_type</w:t>
            </w:r>
          </w:p>
        </w:tc>
        <w:tc>
          <w:tcPr>
            <w:tcW w:w="3090" w:type="dxa"/>
            <w:shd w:val="clear" w:color="auto" w:fill="auto"/>
            <w:tcMar>
              <w:top w:w="60" w:type="dxa"/>
              <w:left w:w="120" w:type="dxa"/>
              <w:bottom w:w="60" w:type="dxa"/>
              <w:right w:w="120" w:type="dxa"/>
            </w:tcMar>
            <w:vAlign w:val="center"/>
          </w:tcPr>
          <w:p w14:paraId="2C34B48A">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ENUM('t2i', 'i2i', 't2v', 'i2v')</w:t>
            </w:r>
          </w:p>
        </w:tc>
        <w:tc>
          <w:tcPr>
            <w:tcW w:w="2349" w:type="dxa"/>
            <w:shd w:val="clear" w:color="auto" w:fill="auto"/>
            <w:tcMar>
              <w:top w:w="60" w:type="dxa"/>
              <w:left w:w="120" w:type="dxa"/>
              <w:bottom w:w="60" w:type="dxa"/>
              <w:right w:w="120" w:type="dxa"/>
            </w:tcMar>
            <w:vAlign w:val="center"/>
          </w:tcPr>
          <w:p w14:paraId="28D9BEB9">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生成类型：文生图、图生图等</w:t>
            </w:r>
          </w:p>
        </w:tc>
        <w:tc>
          <w:tcPr>
            <w:tcW w:w="1941" w:type="dxa"/>
            <w:shd w:val="clear" w:color="auto" w:fill="auto"/>
            <w:tcMar>
              <w:top w:w="60" w:type="dxa"/>
              <w:left w:w="120" w:type="dxa"/>
              <w:bottom w:w="60" w:type="dxa"/>
              <w:right w:w="120" w:type="dxa"/>
            </w:tcMar>
            <w:vAlign w:val="center"/>
          </w:tcPr>
          <w:p w14:paraId="6CD67DBA">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不为空</w:t>
            </w:r>
          </w:p>
        </w:tc>
      </w:tr>
      <w:tr w14:paraId="6A370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039D4679">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prompt</w:t>
            </w:r>
          </w:p>
        </w:tc>
        <w:tc>
          <w:tcPr>
            <w:tcW w:w="3090" w:type="dxa"/>
            <w:shd w:val="clear" w:color="auto" w:fill="auto"/>
            <w:tcMar>
              <w:top w:w="60" w:type="dxa"/>
              <w:left w:w="120" w:type="dxa"/>
              <w:bottom w:w="60" w:type="dxa"/>
              <w:right w:w="120" w:type="dxa"/>
            </w:tcMar>
            <w:vAlign w:val="center"/>
          </w:tcPr>
          <w:p w14:paraId="54EC037F">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TEXT</w:t>
            </w:r>
          </w:p>
        </w:tc>
        <w:tc>
          <w:tcPr>
            <w:tcW w:w="2349" w:type="dxa"/>
            <w:shd w:val="clear" w:color="auto" w:fill="auto"/>
            <w:tcMar>
              <w:top w:w="60" w:type="dxa"/>
              <w:left w:w="120" w:type="dxa"/>
              <w:bottom w:w="60" w:type="dxa"/>
              <w:right w:w="120" w:type="dxa"/>
            </w:tcMar>
            <w:vAlign w:val="center"/>
          </w:tcPr>
          <w:p w14:paraId="3B70AE78">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用户输入的文本提示词</w:t>
            </w:r>
          </w:p>
        </w:tc>
        <w:tc>
          <w:tcPr>
            <w:tcW w:w="1941" w:type="dxa"/>
            <w:shd w:val="clear" w:color="auto" w:fill="auto"/>
            <w:tcMar>
              <w:top w:w="60" w:type="dxa"/>
              <w:left w:w="120" w:type="dxa"/>
              <w:bottom w:w="60" w:type="dxa"/>
              <w:right w:w="120" w:type="dxa"/>
            </w:tcMar>
            <w:vAlign w:val="center"/>
          </w:tcPr>
          <w:p w14:paraId="6F183480">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可为空</w:t>
            </w:r>
          </w:p>
        </w:tc>
      </w:tr>
      <w:tr w14:paraId="41CBA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4FE0B903">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parameters</w:t>
            </w:r>
          </w:p>
        </w:tc>
        <w:tc>
          <w:tcPr>
            <w:tcW w:w="3090" w:type="dxa"/>
            <w:shd w:val="clear" w:color="auto" w:fill="auto"/>
            <w:tcMar>
              <w:top w:w="60" w:type="dxa"/>
              <w:left w:w="120" w:type="dxa"/>
              <w:bottom w:w="60" w:type="dxa"/>
              <w:right w:w="120" w:type="dxa"/>
            </w:tcMar>
            <w:vAlign w:val="center"/>
          </w:tcPr>
          <w:p w14:paraId="720C97B6">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JSON</w:t>
            </w:r>
          </w:p>
        </w:tc>
        <w:tc>
          <w:tcPr>
            <w:tcW w:w="2349" w:type="dxa"/>
            <w:shd w:val="clear" w:color="auto" w:fill="auto"/>
            <w:tcMar>
              <w:top w:w="60" w:type="dxa"/>
              <w:left w:w="120" w:type="dxa"/>
              <w:bottom w:w="60" w:type="dxa"/>
              <w:right w:w="120" w:type="dxa"/>
            </w:tcMar>
            <w:vAlign w:val="center"/>
          </w:tcPr>
          <w:p w14:paraId="1EF6494B">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其他生成参数，如风格、分辨率等</w:t>
            </w:r>
          </w:p>
        </w:tc>
        <w:tc>
          <w:tcPr>
            <w:tcW w:w="1941" w:type="dxa"/>
            <w:shd w:val="clear" w:color="auto" w:fill="auto"/>
            <w:tcMar>
              <w:top w:w="60" w:type="dxa"/>
              <w:left w:w="120" w:type="dxa"/>
              <w:bottom w:w="60" w:type="dxa"/>
              <w:right w:w="120" w:type="dxa"/>
            </w:tcMar>
            <w:vAlign w:val="center"/>
          </w:tcPr>
          <w:p w14:paraId="2D2D2F0B">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可为空</w:t>
            </w:r>
          </w:p>
        </w:tc>
      </w:tr>
      <w:tr w14:paraId="29F49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7C54C023">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result_url</w:t>
            </w:r>
          </w:p>
        </w:tc>
        <w:tc>
          <w:tcPr>
            <w:tcW w:w="3090" w:type="dxa"/>
            <w:shd w:val="clear" w:color="auto" w:fill="auto"/>
            <w:tcMar>
              <w:top w:w="60" w:type="dxa"/>
              <w:left w:w="120" w:type="dxa"/>
              <w:bottom w:w="60" w:type="dxa"/>
              <w:right w:w="120" w:type="dxa"/>
            </w:tcMar>
            <w:vAlign w:val="center"/>
          </w:tcPr>
          <w:p w14:paraId="6CC38443">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VARCHAR(512)</w:t>
            </w:r>
          </w:p>
        </w:tc>
        <w:tc>
          <w:tcPr>
            <w:tcW w:w="2349" w:type="dxa"/>
            <w:shd w:val="clear" w:color="auto" w:fill="auto"/>
            <w:tcMar>
              <w:top w:w="60" w:type="dxa"/>
              <w:left w:w="120" w:type="dxa"/>
              <w:bottom w:w="60" w:type="dxa"/>
              <w:right w:w="120" w:type="dxa"/>
            </w:tcMar>
            <w:vAlign w:val="center"/>
          </w:tcPr>
          <w:p w14:paraId="3C8DC014">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生成结果的网络URL</w:t>
            </w:r>
          </w:p>
        </w:tc>
        <w:tc>
          <w:tcPr>
            <w:tcW w:w="1941" w:type="dxa"/>
            <w:shd w:val="clear" w:color="auto" w:fill="auto"/>
            <w:tcMar>
              <w:top w:w="60" w:type="dxa"/>
              <w:left w:w="120" w:type="dxa"/>
              <w:bottom w:w="60" w:type="dxa"/>
              <w:right w:w="120" w:type="dxa"/>
            </w:tcMar>
            <w:vAlign w:val="center"/>
          </w:tcPr>
          <w:p w14:paraId="00203BD4">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可为空 (成功后填写)</w:t>
            </w:r>
          </w:p>
        </w:tc>
      </w:tr>
      <w:tr w14:paraId="122F4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c>
          <w:tcPr>
            <w:tcW w:w="1500" w:type="dxa"/>
            <w:shd w:val="clear" w:color="auto" w:fill="auto"/>
            <w:tcMar>
              <w:top w:w="60" w:type="dxa"/>
              <w:left w:w="120" w:type="dxa"/>
              <w:bottom w:w="60" w:type="dxa"/>
              <w:right w:w="120" w:type="dxa"/>
            </w:tcMar>
            <w:vAlign w:val="center"/>
          </w:tcPr>
          <w:p w14:paraId="654807F0">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physical_path</w:t>
            </w:r>
          </w:p>
        </w:tc>
        <w:tc>
          <w:tcPr>
            <w:tcW w:w="3090" w:type="dxa"/>
            <w:shd w:val="clear" w:color="auto" w:fill="auto"/>
            <w:tcMar>
              <w:top w:w="60" w:type="dxa"/>
              <w:left w:w="120" w:type="dxa"/>
              <w:bottom w:w="60" w:type="dxa"/>
              <w:right w:w="120" w:type="dxa"/>
            </w:tcMar>
            <w:vAlign w:val="center"/>
          </w:tcPr>
          <w:p w14:paraId="21776D83">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VARCHAR(512)</w:t>
            </w:r>
          </w:p>
        </w:tc>
        <w:tc>
          <w:tcPr>
            <w:tcW w:w="2349" w:type="dxa"/>
            <w:shd w:val="clear" w:color="auto" w:fill="auto"/>
            <w:tcMar>
              <w:top w:w="60" w:type="dxa"/>
              <w:left w:w="120" w:type="dxa"/>
              <w:bottom w:w="60" w:type="dxa"/>
              <w:right w:w="120" w:type="dxa"/>
            </w:tcMar>
            <w:vAlign w:val="center"/>
          </w:tcPr>
          <w:p w14:paraId="324A220C">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生成结果的服务器物理路径</w:t>
            </w:r>
          </w:p>
        </w:tc>
        <w:tc>
          <w:tcPr>
            <w:tcW w:w="1941" w:type="dxa"/>
            <w:shd w:val="clear" w:color="auto" w:fill="auto"/>
            <w:tcMar>
              <w:top w:w="60" w:type="dxa"/>
              <w:left w:w="120" w:type="dxa"/>
              <w:bottom w:w="60" w:type="dxa"/>
              <w:right w:w="120" w:type="dxa"/>
            </w:tcMar>
            <w:vAlign w:val="center"/>
          </w:tcPr>
          <w:p w14:paraId="21E2DAAC">
            <w:pPr>
              <w:rPr>
                <w:rFonts w:hint="eastAsia" w:ascii="宋体" w:hAnsi="宋体" w:eastAsia="宋体" w:cs="宋体"/>
                <w:b w:val="0"/>
                <w:bCs w:val="0"/>
                <w:i w:val="0"/>
                <w:iCs w:val="0"/>
                <w:sz w:val="21"/>
                <w:szCs w:val="21"/>
                <w:lang w:val="en-US" w:eastAsia="zh-CN" w:bidi="ar-SA"/>
              </w:rPr>
            </w:pPr>
            <w:r>
              <w:rPr>
                <w:rFonts w:hint="default" w:ascii="宋体" w:hAnsi="宋体" w:eastAsia="宋体" w:cs="宋体"/>
                <w:b w:val="0"/>
                <w:bCs w:val="0"/>
                <w:i w:val="0"/>
                <w:iCs w:val="0"/>
                <w:sz w:val="21"/>
                <w:szCs w:val="21"/>
                <w:lang w:val="en-US" w:eastAsia="zh-CN" w:bidi="ar-SA"/>
              </w:rPr>
              <w:t>可为空 (成功后填写)</w:t>
            </w:r>
          </w:p>
        </w:tc>
      </w:tr>
    </w:tbl>
    <w:p w14:paraId="186F33CE">
      <w:pPr>
        <w:pStyle w:val="4"/>
        <w:jc w:val="center"/>
        <w:rPr>
          <w:rFonts w:hint="default"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表4.2 生成记录表</w:t>
      </w:r>
    </w:p>
    <w:p w14:paraId="36AA3C5E">
      <w:pPr>
        <w:pStyle w:val="31"/>
        <w:bidi w:val="0"/>
        <w:rPr>
          <w:rFonts w:hint="eastAsia" w:ascii="宋体" w:hAnsi="宋体" w:eastAsia="宋体" w:cs="宋体"/>
          <w:b w:val="0"/>
          <w:bCs w:val="0"/>
          <w:i w:val="0"/>
          <w:iCs w:val="0"/>
          <w:sz w:val="21"/>
          <w:szCs w:val="21"/>
          <w:lang w:val="en-US" w:eastAsia="zh-CN"/>
        </w:rPr>
      </w:pPr>
    </w:p>
    <w:p w14:paraId="77726656">
      <w:pPr>
        <w:pStyle w:val="31"/>
        <w:bidi w:val="0"/>
        <w:rPr>
          <w:rFonts w:hint="eastAsia" w:ascii="宋体" w:hAnsi="宋体" w:eastAsia="宋体" w:cs="宋体"/>
          <w:b w:val="0"/>
          <w:bCs w:val="0"/>
          <w:i w:val="0"/>
          <w:iCs w:val="0"/>
          <w:sz w:val="21"/>
          <w:szCs w:val="21"/>
          <w:lang w:val="en-US" w:eastAsia="zh-CN"/>
        </w:rPr>
      </w:pPr>
    </w:p>
    <w:p w14:paraId="63D0E65B">
      <w:pPr>
        <w:pStyle w:val="31"/>
        <w:bidi w:val="0"/>
        <w:rPr>
          <w:rFonts w:hint="eastAsia" w:ascii="宋体" w:hAnsi="宋体" w:eastAsia="宋体" w:cs="宋体"/>
          <w:b w:val="0"/>
          <w:bCs w:val="0"/>
          <w:i w:val="0"/>
          <w:iCs w:val="0"/>
          <w:sz w:val="21"/>
          <w:szCs w:val="21"/>
          <w:lang w:val="en-US" w:eastAsia="zh-CN"/>
        </w:rPr>
      </w:pPr>
    </w:p>
    <w:p w14:paraId="4B9485F4">
      <w:pPr>
        <w:pStyle w:val="31"/>
        <w:bidi w:val="0"/>
        <w:rPr>
          <w:rFonts w:hint="eastAsia" w:ascii="宋体" w:hAnsi="宋体" w:eastAsia="宋体" w:cs="宋体"/>
          <w:b/>
          <w:bCs/>
          <w:i w:val="0"/>
          <w:iCs w:val="0"/>
          <w:sz w:val="21"/>
          <w:szCs w:val="21"/>
          <w:lang w:val="en-US" w:eastAsia="zh-CN" w:bidi="ar-SA"/>
        </w:rPr>
      </w:pPr>
      <w:r>
        <w:rPr>
          <w:rFonts w:hint="eastAsia" w:ascii="宋体" w:hAnsi="宋体" w:eastAsia="宋体" w:cs="宋体"/>
          <w:b/>
          <w:bCs/>
          <w:i w:val="0"/>
          <w:iCs w:val="0"/>
          <w:sz w:val="21"/>
          <w:szCs w:val="21"/>
          <w:lang w:val="en-US" w:eastAsia="zh-CN" w:bidi="ar-SA"/>
        </w:rPr>
        <w:t>4.2.3 收藏集表 (collections)</w:t>
      </w:r>
    </w:p>
    <w:p w14:paraId="16BACFF3">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说明：用于构建用户专属的、可视化的树形文件/文件夹结构。此表完全是逻辑层，与文件的物理存储位置无关。</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90"/>
        <w:gridCol w:w="1727"/>
        <w:gridCol w:w="3651"/>
        <w:gridCol w:w="2212"/>
      </w:tblGrid>
      <w:tr w14:paraId="104CC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0B87398A">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字段名</w:t>
            </w:r>
          </w:p>
        </w:tc>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19C31AC6">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类型</w:t>
            </w:r>
          </w:p>
        </w:tc>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0DAB47DF">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说明</w:t>
            </w:r>
          </w:p>
        </w:tc>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346FA66C">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约束</w:t>
            </w:r>
          </w:p>
        </w:tc>
      </w:tr>
      <w:tr w14:paraId="7BCE0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A0C40CD">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id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E4183BB">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BIGINT UNSIGNED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2534F47">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文件夹唯一ID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7B5F596">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主键, 自增</w:t>
            </w:r>
          </w:p>
        </w:tc>
      </w:tr>
      <w:tr w14:paraId="11D32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9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F5BE008">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user_id</w:t>
            </w:r>
          </w:p>
        </w:tc>
        <w:tc>
          <w:tcPr>
            <w:tcW w:w="17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CC88A7C">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BIGINT UNSIGNED</w:t>
            </w:r>
          </w:p>
        </w:tc>
        <w:tc>
          <w:tcPr>
            <w:tcW w:w="3651"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2CE6FDD">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节点所属的用户ID</w:t>
            </w:r>
          </w:p>
        </w:tc>
        <w:tc>
          <w:tcPr>
            <w:tcW w:w="221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CF7CF43">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外键, 引用 users(id)</w:t>
            </w:r>
          </w:p>
        </w:tc>
      </w:tr>
      <w:tr w14:paraId="5C65F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29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3EAE15B">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parent_id</w:t>
            </w:r>
          </w:p>
        </w:tc>
        <w:tc>
          <w:tcPr>
            <w:tcW w:w="17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072646F">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BIGINT UNSIGNED</w:t>
            </w:r>
          </w:p>
        </w:tc>
        <w:tc>
          <w:tcPr>
            <w:tcW w:w="3651"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7AFC066">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父节点ID，自引用collections(id)</w:t>
            </w:r>
          </w:p>
        </w:tc>
        <w:tc>
          <w:tcPr>
            <w:tcW w:w="221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279FA958">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可为空 (根节点为NULL)</w:t>
            </w:r>
          </w:p>
        </w:tc>
      </w:tr>
      <w:tr w14:paraId="61775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9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4824198">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name</w:t>
            </w:r>
          </w:p>
        </w:tc>
        <w:tc>
          <w:tcPr>
            <w:tcW w:w="17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CF85E82">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VARCHAR(100)</w:t>
            </w:r>
          </w:p>
        </w:tc>
        <w:tc>
          <w:tcPr>
            <w:tcW w:w="3651"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2B9A4BFC">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节点名称 (文件夹名或文件名)</w:t>
            </w:r>
          </w:p>
        </w:tc>
        <w:tc>
          <w:tcPr>
            <w:tcW w:w="221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C7E441A">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不为空</w:t>
            </w:r>
          </w:p>
        </w:tc>
      </w:tr>
      <w:tr w14:paraId="078E8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29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86EC361">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node_type</w:t>
            </w:r>
          </w:p>
        </w:tc>
        <w:tc>
          <w:tcPr>
            <w:tcW w:w="1727"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BAF9720">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ENUM('folder', 'file')</w:t>
            </w:r>
          </w:p>
        </w:tc>
        <w:tc>
          <w:tcPr>
            <w:tcW w:w="3651"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7549EA5">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节点类型</w:t>
            </w:r>
          </w:p>
        </w:tc>
        <w:tc>
          <w:tcPr>
            <w:tcW w:w="2212"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41A3C92">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不为空</w:t>
            </w:r>
          </w:p>
        </w:tc>
      </w:tr>
    </w:tbl>
    <w:p w14:paraId="7BB45758">
      <w:pPr>
        <w:pStyle w:val="4"/>
        <w:jc w:val="center"/>
        <w:rPr>
          <w:rFonts w:hint="default"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表4.3 收藏集表</w:t>
      </w:r>
    </w:p>
    <w:p w14:paraId="7FBDB161">
      <w:pPr>
        <w:pStyle w:val="31"/>
        <w:bidi w:val="0"/>
        <w:rPr>
          <w:rFonts w:hint="eastAsia" w:ascii="宋体" w:hAnsi="宋体" w:eastAsia="宋体" w:cs="宋体"/>
          <w:b w:val="0"/>
          <w:bCs w:val="0"/>
          <w:i w:val="0"/>
          <w:iCs w:val="0"/>
          <w:sz w:val="21"/>
          <w:szCs w:val="21"/>
          <w:lang w:val="en-US" w:eastAsia="zh-CN"/>
        </w:rPr>
      </w:pPr>
    </w:p>
    <w:p w14:paraId="74890F7E">
      <w:pPr>
        <w:pStyle w:val="31"/>
        <w:bidi w:val="0"/>
        <w:rPr>
          <w:rFonts w:hint="eastAsia" w:ascii="宋体" w:hAnsi="宋体" w:eastAsia="宋体" w:cs="宋体"/>
          <w:b/>
          <w:bCs/>
          <w:i w:val="0"/>
          <w:iCs w:val="0"/>
          <w:sz w:val="21"/>
          <w:szCs w:val="21"/>
          <w:lang w:val="en-US" w:eastAsia="zh-CN" w:bidi="ar-SA"/>
        </w:rPr>
      </w:pPr>
      <w:r>
        <w:rPr>
          <w:rFonts w:hint="eastAsia" w:ascii="宋体" w:hAnsi="宋体" w:eastAsia="宋体" w:cs="宋体"/>
          <w:b/>
          <w:bCs/>
          <w:i w:val="0"/>
          <w:iCs w:val="0"/>
          <w:sz w:val="21"/>
          <w:szCs w:val="21"/>
          <w:lang w:val="en-US" w:eastAsia="zh-CN" w:bidi="ar-SA"/>
        </w:rPr>
        <w:t>4.2.4 NFT资产表 (NFTs)</w:t>
      </w:r>
    </w:p>
    <w:p w14:paraId="110C814A">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说明：记录已在区块链上完成铸造(Mint)的作品信息，将用户的链下数字作品与链上资产进行关联。</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920"/>
        <w:gridCol w:w="2449"/>
        <w:gridCol w:w="1288"/>
        <w:gridCol w:w="3223"/>
      </w:tblGrid>
      <w:tr w14:paraId="720C1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10F05E06">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字段名</w:t>
            </w:r>
          </w:p>
        </w:tc>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16583034">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类型</w:t>
            </w:r>
          </w:p>
        </w:tc>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3F2848D7">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说明</w:t>
            </w:r>
          </w:p>
        </w:tc>
        <w:tc>
          <w:tcPr>
            <w:tcW w:w="0" w:type="auto"/>
            <w:tcBorders>
              <w:top w:val="single" w:color="000000" w:sz="4" w:space="0"/>
              <w:left w:val="single" w:color="000000" w:sz="4" w:space="0"/>
              <w:bottom w:val="single" w:color="000000" w:sz="4" w:space="0"/>
              <w:right w:val="single" w:color="000000" w:sz="4" w:space="0"/>
            </w:tcBorders>
            <w:shd w:val="clear" w:color="auto" w:fill="E8E8E8" w:themeFill="background2"/>
            <w:tcMar>
              <w:top w:w="60" w:type="dxa"/>
              <w:left w:w="120" w:type="dxa"/>
              <w:bottom w:w="60" w:type="dxa"/>
              <w:right w:w="120" w:type="dxa"/>
            </w:tcMar>
            <w:vAlign w:val="center"/>
          </w:tcPr>
          <w:p w14:paraId="6BF6AB8F">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约束</w:t>
            </w:r>
          </w:p>
        </w:tc>
      </w:tr>
      <w:tr w14:paraId="35C51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AB628B7">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id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E21C99C">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BIGINT UNSIGNED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848C3D9">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资产记录唯一ID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292DD08B">
            <w:pPr>
              <w:pStyle w:val="31"/>
              <w:bidi w:val="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主键, 自增</w:t>
            </w:r>
          </w:p>
        </w:tc>
      </w:tr>
      <w:tr w14:paraId="1265E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E5C0743">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generation_id</w:t>
            </w:r>
          </w:p>
        </w:tc>
        <w:tc>
          <w:tcPr>
            <w:tcW w:w="2449"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E150E19">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BIGINT UNSIGNED</w:t>
            </w:r>
          </w:p>
        </w:tc>
        <w:tc>
          <w:tcPr>
            <w:tcW w:w="1288"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13FCA9C">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关联的站内生成记录ID</w:t>
            </w:r>
          </w:p>
        </w:tc>
        <w:tc>
          <w:tcPr>
            <w:tcW w:w="3223"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402240F">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外键, 引用 generations(id), 唯一</w:t>
            </w:r>
          </w:p>
        </w:tc>
      </w:tr>
      <w:tr w14:paraId="210CF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27E0C42">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owner_user_id</w:t>
            </w:r>
          </w:p>
        </w:tc>
        <w:tc>
          <w:tcPr>
            <w:tcW w:w="2449"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3FD1444">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BIGINT UNSIGNED</w:t>
            </w:r>
          </w:p>
        </w:tc>
        <w:tc>
          <w:tcPr>
            <w:tcW w:w="1288"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D90A9C8">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当前站内拥有者用户ID</w:t>
            </w:r>
          </w:p>
        </w:tc>
        <w:tc>
          <w:tcPr>
            <w:tcW w:w="3223"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052ADA2">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外键, 引用 users(id)</w:t>
            </w:r>
          </w:p>
        </w:tc>
      </w:tr>
      <w:tr w14:paraId="411A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12D5AD0">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token_id</w:t>
            </w:r>
          </w:p>
        </w:tc>
        <w:tc>
          <w:tcPr>
            <w:tcW w:w="2449"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8721E09">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VARCHAR(255)</w:t>
            </w:r>
          </w:p>
        </w:tc>
        <w:tc>
          <w:tcPr>
            <w:tcW w:w="1288"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160FE0D">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NFT在链上的唯一Token ID</w:t>
            </w:r>
          </w:p>
        </w:tc>
        <w:tc>
          <w:tcPr>
            <w:tcW w:w="3223"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7368550D">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铸造成功后记录</w:t>
            </w:r>
          </w:p>
        </w:tc>
      </w:tr>
      <w:tr w14:paraId="3EAA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73607E6">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contract_address</w:t>
            </w:r>
          </w:p>
        </w:tc>
        <w:tc>
          <w:tcPr>
            <w:tcW w:w="2449"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B6D2516">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VARCHAR(255)</w:t>
            </w:r>
          </w:p>
        </w:tc>
        <w:tc>
          <w:tcPr>
            <w:tcW w:w="1288"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21AE208">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NFT智能合约的链上地址</w:t>
            </w:r>
          </w:p>
        </w:tc>
        <w:tc>
          <w:tcPr>
            <w:tcW w:w="3223"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5361D34">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不为空</w:t>
            </w:r>
          </w:p>
        </w:tc>
      </w:tr>
      <w:tr w14:paraId="72E8E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2FDC3B9B">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transaction_hash</w:t>
            </w:r>
          </w:p>
        </w:tc>
        <w:tc>
          <w:tcPr>
            <w:tcW w:w="2449"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D1D20BF">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VARCHAR(255)</w:t>
            </w:r>
          </w:p>
        </w:tc>
        <w:tc>
          <w:tcPr>
            <w:tcW w:w="1288"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16986B3">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铸造交易的哈希值</w:t>
            </w:r>
          </w:p>
        </w:tc>
        <w:tc>
          <w:tcPr>
            <w:tcW w:w="3223"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A8E6FF1">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交易提交后记录, 唯一</w:t>
            </w:r>
          </w:p>
        </w:tc>
      </w:tr>
      <w:tr w14:paraId="36080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1476D5E2">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status</w:t>
            </w:r>
          </w:p>
        </w:tc>
        <w:tc>
          <w:tcPr>
            <w:tcW w:w="2449"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FF7C037">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ENUM('pending', 'confirmed', 'failed')</w:t>
            </w:r>
          </w:p>
        </w:tc>
        <w:tc>
          <w:tcPr>
            <w:tcW w:w="1288"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00191EB">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铸造状态</w:t>
            </w:r>
          </w:p>
        </w:tc>
        <w:tc>
          <w:tcPr>
            <w:tcW w:w="3223"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5EB94C6">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不为空, 默认 'pending'</w:t>
            </w:r>
          </w:p>
        </w:tc>
      </w:tr>
      <w:tr w14:paraId="1EAC4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F3B41DD">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created_at</w:t>
            </w:r>
          </w:p>
        </w:tc>
        <w:tc>
          <w:tcPr>
            <w:tcW w:w="2449"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0BA68227">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TIMESTAMP</w:t>
            </w:r>
          </w:p>
        </w:tc>
        <w:tc>
          <w:tcPr>
            <w:tcW w:w="1288"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A9ECF84">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提交铸造请求的时间</w:t>
            </w:r>
          </w:p>
        </w:tc>
        <w:tc>
          <w:tcPr>
            <w:tcW w:w="3223"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537BB1A0">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不为空, 默认当前时间</w:t>
            </w:r>
          </w:p>
        </w:tc>
      </w:tr>
      <w:tr w14:paraId="5456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920"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2811580">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confirmed_at</w:t>
            </w:r>
          </w:p>
        </w:tc>
        <w:tc>
          <w:tcPr>
            <w:tcW w:w="2449"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4F79FE51">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TIMESTAMP</w:t>
            </w:r>
          </w:p>
        </w:tc>
        <w:tc>
          <w:tcPr>
            <w:tcW w:w="1288"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6645C7F9">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链上确认时间</w:t>
            </w:r>
          </w:p>
        </w:tc>
        <w:tc>
          <w:tcPr>
            <w:tcW w:w="3223" w:type="dxa"/>
            <w:tcBorders>
              <w:top w:val="single" w:color="000000" w:sz="4" w:space="0"/>
              <w:left w:val="single" w:color="000000" w:sz="4" w:space="0"/>
              <w:bottom w:val="single" w:color="000000" w:sz="4" w:space="0"/>
              <w:right w:val="single" w:color="000000" w:sz="4" w:space="0"/>
            </w:tcBorders>
            <w:shd w:val="clear" w:color="auto" w:fill="auto"/>
            <w:tcMar>
              <w:top w:w="60" w:type="dxa"/>
              <w:left w:w="120" w:type="dxa"/>
              <w:bottom w:w="60" w:type="dxa"/>
              <w:right w:w="120" w:type="dxa"/>
            </w:tcMar>
            <w:vAlign w:val="center"/>
          </w:tcPr>
          <w:p w14:paraId="3CC0F20B">
            <w:pPr>
              <w:pStyle w:val="31"/>
              <w:bidi w:val="0"/>
              <w:rPr>
                <w:rFonts w:hint="eastAsia" w:ascii="宋体" w:hAnsi="宋体" w:eastAsia="宋体" w:cs="宋体"/>
                <w:b w:val="0"/>
                <w:bCs w:val="0"/>
                <w:i w:val="0"/>
                <w:iCs w:val="0"/>
                <w:sz w:val="21"/>
                <w:szCs w:val="21"/>
                <w:lang w:val="en-US" w:eastAsia="zh-CN"/>
              </w:rPr>
            </w:pPr>
            <w:r>
              <w:rPr>
                <w:rFonts w:hint="default" w:ascii="宋体" w:hAnsi="宋体" w:eastAsia="宋体" w:cs="宋体"/>
                <w:b w:val="0"/>
                <w:bCs w:val="0"/>
                <w:i w:val="0"/>
                <w:iCs w:val="0"/>
                <w:sz w:val="21"/>
                <w:szCs w:val="21"/>
                <w:lang w:val="en-US" w:eastAsia="zh-CN"/>
              </w:rPr>
              <w:t>交易确认后记录</w:t>
            </w:r>
          </w:p>
        </w:tc>
      </w:tr>
    </w:tbl>
    <w:p w14:paraId="41DCA76E">
      <w:pPr>
        <w:pStyle w:val="4"/>
        <w:jc w:val="center"/>
        <w:rPr>
          <w:rFonts w:hint="default"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表4.4 NFT资产表</w:t>
      </w:r>
    </w:p>
    <w:p w14:paraId="7FC640F0">
      <w:pPr>
        <w:pStyle w:val="31"/>
        <w:bidi w:val="0"/>
        <w:rPr>
          <w:rFonts w:hint="eastAsia" w:ascii="宋体" w:hAnsi="宋体" w:eastAsia="宋体" w:cs="宋体"/>
          <w:b w:val="0"/>
          <w:bCs w:val="0"/>
          <w:i w:val="0"/>
          <w:iCs w:val="0"/>
          <w:sz w:val="21"/>
          <w:szCs w:val="21"/>
          <w:lang w:val="en-US" w:eastAsia="zh-CN"/>
        </w:rPr>
      </w:pPr>
    </w:p>
    <w:p w14:paraId="2B0195E6">
      <w:pPr>
        <w:pStyle w:val="8"/>
        <w:widowControl w:val="0"/>
        <w:numPr>
          <w:ilvl w:val="1"/>
          <w:numId w:val="0"/>
        </w:numPr>
        <w:bidi w:val="0"/>
        <w:spacing w:before="240" w:beforeLines="0" w:beforeAutospacing="0" w:after="120" w:afterLines="0" w:afterAutospacing="0" w:line="240" w:lineRule="auto"/>
        <w:ind w:left="567" w:leftChars="0" w:hanging="567" w:firstLineChars="0"/>
        <w:jc w:val="both"/>
        <w:outlineLvl w:val="1"/>
        <w:rPr>
          <w:rFonts w:hint="eastAsia" w:ascii="Arial" w:hAnsi="Arial" w:eastAsia="微软雅黑" w:cs="Times New Roman"/>
          <w:b/>
          <w:i w:val="0"/>
          <w:iCs w:val="0"/>
          <w:kern w:val="2"/>
          <w:lang w:val="en-US" w:eastAsia="zh-CN"/>
        </w:rPr>
      </w:pPr>
      <w:bookmarkStart w:id="39" w:name="_Toc6626"/>
      <w:r>
        <w:rPr>
          <w:rFonts w:hint="default" w:ascii="Arial" w:hAnsi="Arial" w:eastAsia="微软雅黑" w:cs="Times New Roman"/>
          <w:b/>
          <w:i w:val="0"/>
          <w:iCs w:val="0"/>
          <w:color w:val="595959" w:themeColor="text1" w:themeTint="A6"/>
          <w:kern w:val="2"/>
          <w:sz w:val="24"/>
          <w:szCs w:val="24"/>
          <w:lang w:val="en-US" w:eastAsia="zh-CN" w:bidi="ar-SA"/>
          <w14:textFill>
            <w14:solidFill>
              <w14:schemeClr w14:val="tx1">
                <w14:lumMod w14:val="65000"/>
                <w14:lumOff w14:val="35000"/>
              </w14:schemeClr>
            </w14:solidFill>
          </w14:textFill>
        </w:rPr>
        <w:t>4.3</w:t>
      </w:r>
      <w:r>
        <w:rPr>
          <w:rFonts w:hint="eastAsia" w:ascii="Arial" w:hAnsi="Arial" w:eastAsia="微软雅黑" w:cs="Times New Roman"/>
          <w:b/>
          <w:i w:val="0"/>
          <w:iCs w:val="0"/>
          <w:kern w:val="2"/>
          <w:lang w:val="en-US" w:eastAsia="zh-CN"/>
        </w:rPr>
        <w:t>索引策略 </w:t>
      </w:r>
      <w:bookmarkEnd w:id="39"/>
    </w:p>
    <w:p w14:paraId="183A046F">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为了保证高频查询操作的性能，除了各表的主键和唯一键会自动创建索引外，还需额外建立以下复合索引：</w:t>
      </w:r>
    </w:p>
    <w:p w14:paraId="0C467001">
      <w:pPr>
        <w:pStyle w:val="4"/>
        <w:numPr>
          <w:ilvl w:val="0"/>
          <w:numId w:val="11"/>
        </w:numPr>
        <w:ind w:left="0" w:leftChars="0" w:firstLine="420" w:firstLineChars="20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generations 表:</w:t>
      </w:r>
    </w:p>
    <w:p w14:paraId="49E10319">
      <w:pPr>
        <w:pStyle w:val="4"/>
        <w:ind w:firstLine="720" w:firstLine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索引: 在 (user_id, status) 字段上建立复合索引。</w:t>
      </w:r>
    </w:p>
    <w:p w14:paraId="0D5BFFDB">
      <w:pPr>
        <w:pStyle w:val="4"/>
        <w:ind w:firstLine="720" w:firstLine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理由: 这是最常见的查询场景，用于快速拉取某用户所有“已完成”的作品以在画廊中展示，或查询“处理中”的任务列表。</w:t>
      </w:r>
    </w:p>
    <w:p w14:paraId="2FBDD31B">
      <w:pPr>
        <w:pStyle w:val="4"/>
        <w:numPr>
          <w:ilvl w:val="0"/>
          <w:numId w:val="11"/>
        </w:numPr>
        <w:ind w:left="0" w:leftChars="0" w:firstLine="400" w:firstLine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collections 表:</w:t>
      </w:r>
    </w:p>
    <w:p w14:paraId="07719211">
      <w:pPr>
        <w:pStyle w:val="4"/>
        <w:ind w:firstLine="720" w:firstLine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索引: 在 (user_id, parent_id) 字段上建立复合索引。</w:t>
      </w:r>
    </w:p>
    <w:p w14:paraId="06868928">
      <w:pPr>
        <w:pStyle w:val="4"/>
        <w:ind w:firstLine="720" w:firstLineChars="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理由: 用于高效地构建和查询用户的文件夹树。当用户打开一个文件夹时，需要根据 user_id 和 parent_id 快速查找其下的所有子节点（文件和子文件夹）。</w:t>
      </w:r>
    </w:p>
    <w:p w14:paraId="44DAD3B0">
      <w:pPr>
        <w:pStyle w:val="4"/>
        <w:rPr>
          <w:rFonts w:hint="eastAsia" w:ascii="宋体" w:hAnsi="宋体" w:eastAsia="宋体" w:cs="宋体"/>
          <w:b w:val="0"/>
          <w:bCs w:val="0"/>
          <w:i w:val="0"/>
          <w:iCs w:val="0"/>
          <w:sz w:val="21"/>
          <w:szCs w:val="21"/>
        </w:rPr>
      </w:pPr>
    </w:p>
    <w:bookmarkEnd w:id="36"/>
    <w:p w14:paraId="74B2EC4D">
      <w:pPr>
        <w:pStyle w:val="5"/>
        <w:widowControl w:val="0"/>
        <w:numPr>
          <w:ilvl w:val="0"/>
          <w:numId w:val="1"/>
        </w:numPr>
        <w:bidi w:val="0"/>
        <w:spacing w:before="260" w:beforeLines="0" w:beforeAutospacing="0" w:after="180" w:afterLines="0" w:afterAutospacing="0" w:line="240" w:lineRule="auto"/>
        <w:ind w:left="0" w:leftChars="0"/>
        <w:jc w:val="both"/>
        <w:outlineLvl w:val="0"/>
        <w:rPr>
          <w:rFonts w:hint="eastAsia" w:ascii="Arial" w:hAnsi="Arial" w:eastAsia="微软雅黑" w:cs="Times New Roman"/>
          <w:b/>
          <w:kern w:val="2"/>
          <w:sz w:val="30"/>
          <w:szCs w:val="24"/>
          <w:lang w:eastAsia="zh-CN"/>
        </w:rPr>
      </w:pPr>
      <w:bookmarkStart w:id="40" w:name="_Toc27864"/>
      <w:bookmarkStart w:id="41" w:name="接口设计"/>
      <w:r>
        <w:rPr>
          <w:rFonts w:hint="eastAsia" w:ascii="Arial" w:hAnsi="Arial" w:eastAsia="微软雅黑" w:cs="Times New Roman"/>
          <w:b/>
          <w:kern w:val="2"/>
          <w:sz w:val="30"/>
          <w:szCs w:val="24"/>
          <w:lang w:eastAsia="zh-CN"/>
        </w:rPr>
        <w:t>接口设计</w:t>
      </w:r>
      <w:bookmarkEnd w:id="40"/>
    </w:p>
    <w:p w14:paraId="79493F67">
      <w:pPr>
        <w:pStyle w:val="8"/>
        <w:widowControl w:val="0"/>
        <w:numPr>
          <w:ilvl w:val="1"/>
          <w:numId w:val="12"/>
        </w:numPr>
        <w:bidi w:val="0"/>
        <w:spacing w:before="240" w:beforeLines="0" w:beforeAutospacing="0" w:after="120" w:afterLines="0" w:afterAutospacing="0" w:line="240" w:lineRule="auto"/>
        <w:ind w:left="567" w:leftChars="0" w:hanging="567" w:firstLineChars="0"/>
        <w:jc w:val="both"/>
        <w:outlineLvl w:val="1"/>
        <w:rPr>
          <w:rFonts w:hint="eastAsia" w:ascii="Arial" w:hAnsi="Arial" w:eastAsia="微软雅黑" w:cs="Times New Roman"/>
          <w:b/>
          <w:i w:val="0"/>
          <w:iCs w:val="0"/>
          <w:kern w:val="2"/>
          <w:lang w:val="en-US" w:eastAsia="zh-CN"/>
        </w:rPr>
      </w:pPr>
      <w:bookmarkStart w:id="42" w:name="_Toc21719"/>
      <w:bookmarkStart w:id="43" w:name="用户界面"/>
      <w:r>
        <w:rPr>
          <w:rFonts w:hint="eastAsia" w:ascii="Arial" w:hAnsi="Arial" w:eastAsia="微软雅黑" w:cs="Times New Roman"/>
          <w:b/>
          <w:i w:val="0"/>
          <w:iCs w:val="0"/>
          <w:kern w:val="2"/>
          <w:lang w:val="en-US" w:eastAsia="zh-CN"/>
        </w:rPr>
        <w:t>用户界面</w:t>
      </w:r>
      <w:bookmarkEnd w:id="42"/>
    </w:p>
    <w:p w14:paraId="6F47E857">
      <w:pPr>
        <w:pStyle w:val="30"/>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lang w:val="en-US" w:eastAsia="zh-CN"/>
        </w:rPr>
        <w:t>系统客户端界面</w:t>
      </w:r>
      <w:r>
        <w:rPr>
          <w:rFonts w:hint="eastAsia" w:ascii="宋体" w:hAnsi="宋体" w:eastAsia="宋体" w:cs="宋体"/>
          <w:b w:val="0"/>
          <w:bCs w:val="0"/>
          <w:i w:val="0"/>
          <w:iCs w:val="0"/>
          <w:sz w:val="21"/>
          <w:szCs w:val="21"/>
        </w:rPr>
        <w:t>中主要包含</w:t>
      </w:r>
      <w:r>
        <w:rPr>
          <w:rFonts w:hint="eastAsia" w:ascii="宋体" w:hAnsi="宋体" w:eastAsia="宋体" w:cs="宋体"/>
          <w:b w:val="0"/>
          <w:bCs w:val="0"/>
          <w:i w:val="0"/>
          <w:iCs w:val="0"/>
          <w:sz w:val="21"/>
          <w:szCs w:val="21"/>
          <w:lang w:val="en-US" w:eastAsia="zh-CN"/>
        </w:rPr>
        <w:t>三</w:t>
      </w:r>
      <w:r>
        <w:rPr>
          <w:rFonts w:hint="eastAsia" w:ascii="宋体" w:hAnsi="宋体" w:eastAsia="宋体" w:cs="宋体"/>
          <w:b w:val="0"/>
          <w:bCs w:val="0"/>
          <w:i w:val="0"/>
          <w:iCs w:val="0"/>
          <w:sz w:val="21"/>
          <w:szCs w:val="21"/>
        </w:rPr>
        <w:t>类组件：界面层、控制层、服务层</w:t>
      </w:r>
      <w:r>
        <w:rPr>
          <w:rFonts w:hint="eastAsia" w:ascii="宋体" w:hAnsi="宋体" w:eastAsia="宋体" w:cs="宋体"/>
          <w:b w:val="0"/>
          <w:bCs w:val="0"/>
          <w:i w:val="0"/>
          <w:iCs w:val="0"/>
          <w:sz w:val="21"/>
          <w:szCs w:val="21"/>
          <w:lang w:eastAsia="zh-CN"/>
        </w:rPr>
        <w:t>。</w:t>
      </w:r>
    </w:p>
    <w:p w14:paraId="5F97EB29">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界面层由多个窗口组成，负责界面展示与用户交互，不包含网络逻辑、不负责业务流程。界面层通过</w:t>
      </w:r>
      <w:r>
        <w:rPr>
          <w:rFonts w:hint="eastAsia" w:ascii="宋体" w:hAnsi="宋体" w:eastAsia="宋体" w:cs="宋体"/>
          <w:b w:val="0"/>
          <w:bCs w:val="0"/>
          <w:i w:val="0"/>
          <w:iCs w:val="0"/>
          <w:sz w:val="21"/>
          <w:szCs w:val="21"/>
          <w:lang w:val="en-US" w:eastAsia="zh-CN"/>
        </w:rPr>
        <w:t>信号</w:t>
      </w:r>
      <w:r>
        <w:rPr>
          <w:rFonts w:hint="eastAsia" w:ascii="宋体" w:hAnsi="宋体" w:eastAsia="宋体" w:cs="宋体"/>
          <w:b w:val="0"/>
          <w:bCs w:val="0"/>
          <w:i w:val="0"/>
          <w:iCs w:val="0"/>
          <w:sz w:val="21"/>
          <w:szCs w:val="21"/>
        </w:rPr>
        <w:t>将用户操作传递给控制层。</w:t>
      </w:r>
    </w:p>
    <w:p w14:paraId="69618F80">
      <w:pPr>
        <w:pStyle w:val="4"/>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控制层负责业务流程管理，触发服务层请求、处理服务层结果，并调用界面层的方法完成界面跳转或提示。控制层不直接访问网络，也不负责长期数据存储，而是承担界面层和服务层之间的协调作用。</w:t>
      </w:r>
    </w:p>
    <w:p w14:paraId="35CF968D">
      <w:pPr>
        <w:pStyle w:val="4"/>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服务层不处理界面，也不管理窗口，只专注于网络与数据的交互。</w:t>
      </w:r>
    </w:p>
    <w:p w14:paraId="1DBE7292">
      <w:pPr>
        <w:pStyle w:val="4"/>
        <w:jc w:val="center"/>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drawing>
          <wp:inline distT="0" distB="0" distL="114300" distR="114300">
            <wp:extent cx="3667760" cy="3326130"/>
            <wp:effectExtent l="0" t="0" r="8890" b="7620"/>
            <wp:docPr id="18" name="图片 18" descr="前端组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前端组件.drawio"/>
                    <pic:cNvPicPr>
                      <a:picLocks noChangeAspect="1"/>
                    </pic:cNvPicPr>
                  </pic:nvPicPr>
                  <pic:blipFill>
                    <a:blip r:embed="rId49"/>
                    <a:stretch>
                      <a:fillRect/>
                    </a:stretch>
                  </pic:blipFill>
                  <pic:spPr>
                    <a:xfrm>
                      <a:off x="0" y="0"/>
                      <a:ext cx="3667760" cy="3326130"/>
                    </a:xfrm>
                    <a:prstGeom prst="rect">
                      <a:avLst/>
                    </a:prstGeom>
                  </pic:spPr>
                </pic:pic>
              </a:graphicData>
            </a:graphic>
          </wp:inline>
        </w:drawing>
      </w:r>
    </w:p>
    <w:p w14:paraId="1F8EBA30">
      <w:pPr>
        <w:pStyle w:val="4"/>
        <w:jc w:val="center"/>
        <w:rPr>
          <w:rFonts w:hint="default"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图5.1 客户端包图</w:t>
      </w:r>
    </w:p>
    <w:p w14:paraId="618C1DF7">
      <w:pPr>
        <w:pStyle w:val="4"/>
        <w:jc w:val="center"/>
        <w:rPr>
          <w:rFonts w:hint="eastAsia" w:ascii="宋体" w:hAnsi="宋体" w:eastAsia="宋体" w:cs="宋体"/>
          <w:b w:val="0"/>
          <w:bCs w:val="0"/>
          <w:i w:val="0"/>
          <w:iCs w:val="0"/>
          <w:sz w:val="21"/>
          <w:szCs w:val="21"/>
          <w:lang w:val="en-US" w:eastAsia="zh-CN" w:bidi="ar-SA"/>
        </w:rPr>
      </w:pPr>
    </w:p>
    <w:p w14:paraId="705EE40D">
      <w:pPr>
        <w:pStyle w:val="30"/>
        <w:rPr>
          <w:rFonts w:hint="eastAsia" w:ascii="宋体" w:hAnsi="宋体" w:eastAsia="宋体" w:cs="宋体"/>
          <w:b w:val="0"/>
          <w:bCs w:val="0"/>
          <w:i w:val="0"/>
          <w:iCs w:val="0"/>
          <w:sz w:val="21"/>
          <w:szCs w:val="21"/>
          <w:lang w:val="en-US" w:eastAsia="zh-CN" w:bidi="ar-SA"/>
        </w:rPr>
      </w:pPr>
      <w:r>
        <w:rPr>
          <w:rFonts w:hint="eastAsia" w:ascii="宋体" w:hAnsi="宋体" w:eastAsia="宋体" w:cs="宋体"/>
          <w:b w:val="0"/>
          <w:bCs w:val="0"/>
          <w:i w:val="0"/>
          <w:iCs w:val="0"/>
          <w:sz w:val="21"/>
          <w:szCs w:val="21"/>
          <w:lang w:val="en-US" w:eastAsia="zh-CN" w:bidi="ar-SA"/>
        </w:rPr>
        <w:t>系统的用户界面采用简洁直观的图形界面（GUI），以下列出了主要界面及功能：</w:t>
      </w:r>
    </w:p>
    <w:p w14:paraId="27AEE328">
      <w:pPr>
        <w:pStyle w:val="4"/>
        <w:rPr>
          <w:rFonts w:hint="eastAsia" w:ascii="宋体" w:hAnsi="宋体" w:eastAsia="宋体" w:cs="宋体"/>
          <w:b w:val="0"/>
          <w:bCs w:val="0"/>
          <w:i w:val="0"/>
          <w:iCs w:val="0"/>
          <w:sz w:val="21"/>
          <w:szCs w:val="21"/>
          <w:lang w:eastAsia="zh-CN"/>
        </w:rPr>
      </w:pPr>
      <w:r>
        <w:rPr>
          <w:rFonts w:hint="eastAsia" w:ascii="宋体" w:hAnsi="宋体" w:eastAsia="宋体" w:cs="宋体"/>
          <w:b/>
          <w:bCs/>
          <w:i w:val="0"/>
          <w:iCs w:val="0"/>
          <w:sz w:val="21"/>
          <w:szCs w:val="21"/>
          <w:lang w:val="en-US" w:eastAsia="zh-CN" w:bidi="ar-SA"/>
        </w:rPr>
        <w:t>1) 登录界面：</w:t>
      </w:r>
      <w:r>
        <w:rPr>
          <w:rFonts w:hint="eastAsia" w:ascii="宋体" w:hAnsi="宋体" w:eastAsia="宋体" w:cs="宋体"/>
          <w:b w:val="0"/>
          <w:bCs w:val="0"/>
          <w:i w:val="0"/>
          <w:iCs w:val="0"/>
          <w:sz w:val="21"/>
          <w:szCs w:val="21"/>
        </w:rPr>
        <w:t>提供用户账号登录入口。界面包含输入用户名和密码的文本框，以及“登录”按钮。同时提供跳转至注册页面和找回密码功能的链接按钮。用户输入凭据点击“登录”后，系统验证身份并反馈登录结果。</w:t>
      </w:r>
    </w:p>
    <w:p w14:paraId="4DC93FF3">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drawing>
          <wp:inline distT="0" distB="0" distL="114300" distR="114300">
            <wp:extent cx="2661285" cy="2338070"/>
            <wp:effectExtent l="0" t="0" r="571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0"/>
                    <a:stretch>
                      <a:fillRect/>
                    </a:stretch>
                  </pic:blipFill>
                  <pic:spPr>
                    <a:xfrm>
                      <a:off x="0" y="0"/>
                      <a:ext cx="2661285" cy="2338070"/>
                    </a:xfrm>
                    <a:prstGeom prst="rect">
                      <a:avLst/>
                    </a:prstGeom>
                    <a:noFill/>
                    <a:ln>
                      <a:noFill/>
                    </a:ln>
                  </pic:spPr>
                </pic:pic>
              </a:graphicData>
            </a:graphic>
          </wp:inline>
        </w:drawing>
      </w:r>
    </w:p>
    <w:p w14:paraId="41708A05">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图5.2 登录界面</w:t>
      </w:r>
    </w:p>
    <w:p w14:paraId="7A6C8DF6">
      <w:pPr>
        <w:pStyle w:val="4"/>
        <w:rPr>
          <w:rFonts w:hint="eastAsia" w:ascii="宋体" w:hAnsi="宋体" w:eastAsia="宋体" w:cs="宋体"/>
          <w:b w:val="0"/>
          <w:bCs w:val="0"/>
          <w:i w:val="0"/>
          <w:iCs w:val="0"/>
          <w:sz w:val="21"/>
          <w:szCs w:val="21"/>
          <w:lang w:eastAsia="zh-CN"/>
        </w:rPr>
      </w:pPr>
      <w:r>
        <w:rPr>
          <w:rFonts w:hint="eastAsia" w:ascii="宋体" w:hAnsi="宋体" w:eastAsia="宋体" w:cs="宋体"/>
          <w:b/>
          <w:bCs/>
          <w:i w:val="0"/>
          <w:iCs w:val="0"/>
          <w:sz w:val="21"/>
          <w:szCs w:val="21"/>
          <w:lang w:val="en-US" w:eastAsia="zh-CN" w:bidi="ar-SA"/>
        </w:rPr>
        <w:t>2) 注册界面：</w:t>
      </w:r>
      <w:r>
        <w:rPr>
          <w:rFonts w:hint="eastAsia" w:ascii="宋体" w:hAnsi="宋体" w:eastAsia="宋体" w:cs="宋体"/>
          <w:b w:val="0"/>
          <w:bCs w:val="0"/>
          <w:i w:val="0"/>
          <w:iCs w:val="0"/>
          <w:sz w:val="21"/>
          <w:szCs w:val="21"/>
        </w:rPr>
        <w:t>提供新用户注册表单。界面包含用户名、邮箱、密码等字段的输入框和“注册”按钮。用户填写完信息点击注册后，系统校验输入合法性并创建新账户，然后返回登录界面或提示注册成功。</w:t>
      </w:r>
    </w:p>
    <w:p w14:paraId="29B8DFB9">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drawing>
          <wp:inline distT="0" distB="0" distL="114300" distR="114300">
            <wp:extent cx="2879725" cy="2948940"/>
            <wp:effectExtent l="0" t="0" r="317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1"/>
                    <a:stretch>
                      <a:fillRect/>
                    </a:stretch>
                  </pic:blipFill>
                  <pic:spPr>
                    <a:xfrm>
                      <a:off x="0" y="0"/>
                      <a:ext cx="2879725" cy="2948940"/>
                    </a:xfrm>
                    <a:prstGeom prst="rect">
                      <a:avLst/>
                    </a:prstGeom>
                    <a:noFill/>
                    <a:ln>
                      <a:noFill/>
                    </a:ln>
                  </pic:spPr>
                </pic:pic>
              </a:graphicData>
            </a:graphic>
          </wp:inline>
        </w:drawing>
      </w:r>
    </w:p>
    <w:p w14:paraId="66D93A77">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图5.3 注册界面</w:t>
      </w:r>
    </w:p>
    <w:p w14:paraId="5912C8B2">
      <w:pPr>
        <w:pStyle w:val="4"/>
        <w:rPr>
          <w:rFonts w:hint="eastAsia" w:ascii="宋体" w:hAnsi="宋体" w:eastAsia="宋体" w:cs="宋体"/>
          <w:b w:val="0"/>
          <w:bCs w:val="0"/>
          <w:i w:val="0"/>
          <w:iCs w:val="0"/>
          <w:sz w:val="21"/>
          <w:szCs w:val="21"/>
          <w:lang w:eastAsia="zh-CN"/>
        </w:rPr>
      </w:pPr>
      <w:r>
        <w:rPr>
          <w:rFonts w:hint="eastAsia" w:ascii="宋体" w:hAnsi="宋体" w:eastAsia="宋体" w:cs="宋体"/>
          <w:b/>
          <w:bCs/>
          <w:i w:val="0"/>
          <w:iCs w:val="0"/>
          <w:sz w:val="21"/>
          <w:szCs w:val="21"/>
          <w:lang w:val="en-US" w:eastAsia="zh-CN" w:bidi="ar-SA"/>
        </w:rPr>
        <w:t>3) 忘记密码界面：</w:t>
      </w:r>
      <w:r>
        <w:rPr>
          <w:rFonts w:hint="eastAsia" w:ascii="宋体" w:hAnsi="宋体" w:eastAsia="宋体" w:cs="宋体"/>
          <w:b w:val="0"/>
          <w:bCs w:val="0"/>
          <w:i w:val="0"/>
          <w:iCs w:val="0"/>
          <w:sz w:val="21"/>
          <w:szCs w:val="21"/>
        </w:rPr>
        <w:t>提供密码重置流程入口。界面让用户输入注册邮箱并点击“获取验证码”，然后输入收到的验证码和新密码提交重置请求。系统验证验证码正确后更新密码，并跳转回登录界面。</w:t>
      </w:r>
    </w:p>
    <w:p w14:paraId="198CD085">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drawing>
          <wp:inline distT="0" distB="0" distL="114300" distR="114300">
            <wp:extent cx="2404745" cy="2475865"/>
            <wp:effectExtent l="0" t="0" r="825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2"/>
                    <a:stretch>
                      <a:fillRect/>
                    </a:stretch>
                  </pic:blipFill>
                  <pic:spPr>
                    <a:xfrm>
                      <a:off x="0" y="0"/>
                      <a:ext cx="2404745" cy="2475865"/>
                    </a:xfrm>
                    <a:prstGeom prst="rect">
                      <a:avLst/>
                    </a:prstGeom>
                    <a:noFill/>
                    <a:ln>
                      <a:noFill/>
                    </a:ln>
                  </pic:spPr>
                </pic:pic>
              </a:graphicData>
            </a:graphic>
          </wp:inline>
        </w:drawing>
      </w:r>
    </w:p>
    <w:p w14:paraId="2F903A51">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图5.4 忘记密码界面</w:t>
      </w:r>
    </w:p>
    <w:p w14:paraId="1C161F83">
      <w:pPr>
        <w:pStyle w:val="4"/>
        <w:rPr>
          <w:rFonts w:hint="eastAsia" w:ascii="宋体" w:hAnsi="宋体" w:eastAsia="宋体" w:cs="宋体"/>
          <w:b w:val="0"/>
          <w:bCs w:val="0"/>
          <w:i w:val="0"/>
          <w:iCs w:val="0"/>
          <w:sz w:val="21"/>
          <w:szCs w:val="21"/>
          <w:lang w:eastAsia="zh-CN"/>
        </w:rPr>
      </w:pPr>
      <w:r>
        <w:rPr>
          <w:rFonts w:hint="eastAsia" w:ascii="宋体" w:hAnsi="宋体" w:eastAsia="宋体" w:cs="宋体"/>
          <w:b/>
          <w:bCs/>
          <w:i w:val="0"/>
          <w:iCs w:val="0"/>
          <w:sz w:val="21"/>
          <w:szCs w:val="21"/>
          <w:lang w:val="en-US" w:eastAsia="zh-CN" w:bidi="ar-SA"/>
        </w:rPr>
        <w:t>4) 主界面：</w:t>
      </w:r>
      <w:r>
        <w:rPr>
          <w:rFonts w:hint="eastAsia" w:ascii="宋体" w:hAnsi="宋体" w:eastAsia="宋体" w:cs="宋体"/>
          <w:b w:val="0"/>
          <w:bCs w:val="0"/>
          <w:i w:val="0"/>
          <w:iCs w:val="0"/>
          <w:sz w:val="21"/>
          <w:szCs w:val="21"/>
        </w:rPr>
        <w:t>这是用户登录成功后看到的主要工作界面，如图所示。左侧为功能菜单或工具栏，用户可在此选择“内容生成”、“生成记录”、“个人资料”等功能入口；右侧为内容区域。默认显示内容生成功能的操作区：左半部分为输入区域，允许用户选择生成模式（文生图/图生图/文生视频），输入文本提示词或上传参考图片，设置参数后点击相应生成按钮；右半部分为结果预览区，以列表或缩略图形式按时间顺序显示用户近期生成的图片/视频结果，并提供导航至“收藏夹”和“个人资料”等部分。</w:t>
      </w:r>
    </w:p>
    <w:p w14:paraId="1FD351DE">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drawing>
          <wp:inline distT="0" distB="0" distL="114300" distR="114300">
            <wp:extent cx="3952875" cy="2356485"/>
            <wp:effectExtent l="0" t="0" r="952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3"/>
                    <a:stretch>
                      <a:fillRect/>
                    </a:stretch>
                  </pic:blipFill>
                  <pic:spPr>
                    <a:xfrm>
                      <a:off x="0" y="0"/>
                      <a:ext cx="3952875" cy="2356485"/>
                    </a:xfrm>
                    <a:prstGeom prst="rect">
                      <a:avLst/>
                    </a:prstGeom>
                    <a:noFill/>
                    <a:ln>
                      <a:noFill/>
                    </a:ln>
                  </pic:spPr>
                </pic:pic>
              </a:graphicData>
            </a:graphic>
          </wp:inline>
        </w:drawing>
      </w:r>
    </w:p>
    <w:p w14:paraId="1CF044CD">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图5.5 主界面</w:t>
      </w:r>
    </w:p>
    <w:p w14:paraId="394BCB2A">
      <w:pPr>
        <w:pStyle w:val="4"/>
        <w:rPr>
          <w:rFonts w:hint="eastAsia" w:ascii="宋体" w:hAnsi="宋体" w:eastAsia="宋体" w:cs="宋体"/>
          <w:b w:val="0"/>
          <w:bCs w:val="0"/>
          <w:i w:val="0"/>
          <w:iCs w:val="0"/>
          <w:sz w:val="21"/>
          <w:szCs w:val="21"/>
          <w:lang w:eastAsia="zh-CN"/>
        </w:rPr>
      </w:pPr>
      <w:r>
        <w:rPr>
          <w:rFonts w:hint="eastAsia" w:ascii="宋体" w:hAnsi="宋体" w:eastAsia="宋体" w:cs="宋体"/>
          <w:b/>
          <w:bCs/>
          <w:i w:val="0"/>
          <w:iCs w:val="0"/>
          <w:sz w:val="21"/>
          <w:szCs w:val="21"/>
          <w:lang w:val="en-US" w:eastAsia="zh-CN" w:bidi="ar-SA"/>
        </w:rPr>
        <w:t>5) 收藏夹界面：</w:t>
      </w:r>
      <w:r>
        <w:rPr>
          <w:rFonts w:hint="eastAsia" w:ascii="宋体" w:hAnsi="宋体" w:eastAsia="宋体" w:cs="宋体"/>
          <w:b w:val="0"/>
          <w:bCs w:val="0"/>
          <w:i w:val="0"/>
          <w:iCs w:val="0"/>
          <w:sz w:val="21"/>
          <w:szCs w:val="21"/>
        </w:rPr>
        <w:t>从主界面右侧打开的收藏夹侧栏，用于浏览和管理已收藏的生成结果。用户可以在此创建文件夹、查看各文件夹下的内容缩略图列表、移动或移出收藏内容等。界面支持折叠/展开多级文件夹树结构。</w:t>
      </w:r>
    </w:p>
    <w:p w14:paraId="0728E942">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lang w:val="en-US" w:eastAsia="zh-CN"/>
        </w:rPr>
        <w:drawing>
          <wp:inline distT="0" distB="0" distL="114300" distR="114300">
            <wp:extent cx="3823970" cy="2283460"/>
            <wp:effectExtent l="0" t="0" r="11430" b="2540"/>
            <wp:docPr id="12" name="图片 12" descr="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emo"/>
                    <pic:cNvPicPr>
                      <a:picLocks noChangeAspect="1"/>
                    </pic:cNvPicPr>
                  </pic:nvPicPr>
                  <pic:blipFill>
                    <a:blip r:embed="rId54"/>
                    <a:stretch>
                      <a:fillRect/>
                    </a:stretch>
                  </pic:blipFill>
                  <pic:spPr>
                    <a:xfrm>
                      <a:off x="0" y="0"/>
                      <a:ext cx="3823970" cy="2283460"/>
                    </a:xfrm>
                    <a:prstGeom prst="rect">
                      <a:avLst/>
                    </a:prstGeom>
                  </pic:spPr>
                </pic:pic>
              </a:graphicData>
            </a:graphic>
          </wp:inline>
        </w:drawing>
      </w:r>
    </w:p>
    <w:p w14:paraId="5149B444">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图5.6 收藏夹界面</w:t>
      </w:r>
    </w:p>
    <w:p w14:paraId="2A9476BA">
      <w:pPr>
        <w:pStyle w:val="4"/>
        <w:rPr>
          <w:rFonts w:hint="eastAsia" w:ascii="宋体" w:hAnsi="宋体" w:eastAsia="宋体" w:cs="宋体"/>
          <w:b w:val="0"/>
          <w:bCs w:val="0"/>
          <w:i w:val="0"/>
          <w:iCs w:val="0"/>
          <w:sz w:val="21"/>
          <w:szCs w:val="21"/>
          <w:lang w:eastAsia="zh-CN"/>
        </w:rPr>
      </w:pPr>
      <w:r>
        <w:rPr>
          <w:rFonts w:hint="eastAsia" w:ascii="宋体" w:hAnsi="宋体" w:eastAsia="宋体" w:cs="宋体"/>
          <w:b/>
          <w:bCs/>
          <w:i w:val="0"/>
          <w:iCs w:val="0"/>
          <w:sz w:val="21"/>
          <w:szCs w:val="21"/>
          <w:lang w:val="en-US" w:eastAsia="zh-CN" w:bidi="ar-SA"/>
        </w:rPr>
        <w:t>6) 个人资料界面：</w:t>
      </w:r>
      <w:r>
        <w:rPr>
          <w:rFonts w:hint="eastAsia" w:ascii="宋体" w:hAnsi="宋体" w:eastAsia="宋体" w:cs="宋体"/>
          <w:b w:val="0"/>
          <w:bCs w:val="0"/>
          <w:i w:val="0"/>
          <w:iCs w:val="0"/>
          <w:sz w:val="21"/>
          <w:szCs w:val="21"/>
        </w:rPr>
        <w:t>提供用户账户信息管理的界面。界面左侧是个人资料菜单栏，包括“账号信息”、“修改邮箱”、“修改密码”等选项卡。默认显示“账号信息”选项卡，展示当前账户的用户名和邮箱等基本信息；切换到“修改邮箱”时，在右侧显示输入新邮箱和提交的界面；选择“修改密码”时，则显示输入旧密码、新密码及确认的新密码的表单界面。用户填写后点击“保存”提交修改请求。整个界面风格与登录窗口保持一致，操作直观，便于用户管理个人账户信息。</w:t>
      </w:r>
    </w:p>
    <w:p w14:paraId="287B26AC">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drawing>
          <wp:inline distT="0" distB="0" distL="114300" distR="114300">
            <wp:extent cx="3809365" cy="2942590"/>
            <wp:effectExtent l="0" t="0" r="63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5"/>
                    <a:stretch>
                      <a:fillRect/>
                    </a:stretch>
                  </pic:blipFill>
                  <pic:spPr>
                    <a:xfrm>
                      <a:off x="0" y="0"/>
                      <a:ext cx="3809365" cy="2942590"/>
                    </a:xfrm>
                    <a:prstGeom prst="rect">
                      <a:avLst/>
                    </a:prstGeom>
                    <a:noFill/>
                    <a:ln>
                      <a:noFill/>
                    </a:ln>
                  </pic:spPr>
                </pic:pic>
              </a:graphicData>
            </a:graphic>
          </wp:inline>
        </w:drawing>
      </w:r>
    </w:p>
    <w:p w14:paraId="195FF58C">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图5.7个人资料界面 - 账号信息</w:t>
      </w:r>
    </w:p>
    <w:p w14:paraId="5612BD89">
      <w:pPr>
        <w:pStyle w:val="4"/>
        <w:jc w:val="center"/>
        <w:rPr>
          <w:rFonts w:hint="eastAsia" w:ascii="Arial" w:hAnsi="Arial" w:eastAsia="微软雅黑" w:cs="Times New Roman"/>
          <w:kern w:val="2"/>
          <w:sz w:val="15"/>
          <w:szCs w:val="15"/>
          <w:lang w:val="en-US" w:eastAsia="zh-CN"/>
        </w:rPr>
      </w:pPr>
      <w:r>
        <w:rPr>
          <w:rFonts w:hint="eastAsia" w:ascii="宋体" w:hAnsi="宋体" w:eastAsia="宋体" w:cs="宋体"/>
          <w:b w:val="0"/>
          <w:bCs w:val="0"/>
          <w:i w:val="0"/>
          <w:iCs w:val="0"/>
          <w:sz w:val="21"/>
          <w:szCs w:val="21"/>
        </w:rPr>
        <w:drawing>
          <wp:inline distT="0" distB="0" distL="114300" distR="114300">
            <wp:extent cx="3716020" cy="2861945"/>
            <wp:effectExtent l="0" t="0" r="508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6"/>
                    <a:stretch>
                      <a:fillRect/>
                    </a:stretch>
                  </pic:blipFill>
                  <pic:spPr>
                    <a:xfrm>
                      <a:off x="0" y="0"/>
                      <a:ext cx="3716020" cy="2861945"/>
                    </a:xfrm>
                    <a:prstGeom prst="rect">
                      <a:avLst/>
                    </a:prstGeom>
                    <a:noFill/>
                    <a:ln>
                      <a:noFill/>
                    </a:ln>
                  </pic:spPr>
                </pic:pic>
              </a:graphicData>
            </a:graphic>
          </wp:inline>
        </w:drawing>
      </w:r>
    </w:p>
    <w:p w14:paraId="6D3B80FD">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图5.8个人资料界面 - 修改邮箱</w:t>
      </w:r>
    </w:p>
    <w:p w14:paraId="38958AD2">
      <w:pPr>
        <w:pStyle w:val="4"/>
        <w:jc w:val="center"/>
        <w:rPr>
          <w:rFonts w:hint="eastAsia" w:ascii="宋体" w:hAnsi="宋体" w:eastAsia="宋体" w:cs="宋体"/>
          <w:b w:val="0"/>
          <w:bCs w:val="0"/>
          <w:i w:val="0"/>
          <w:iCs w:val="0"/>
          <w:sz w:val="21"/>
          <w:szCs w:val="21"/>
          <w:lang w:eastAsia="zh-CN"/>
        </w:rPr>
      </w:pPr>
      <w:r>
        <w:rPr>
          <w:rFonts w:hint="eastAsia" w:ascii="宋体" w:hAnsi="宋体" w:eastAsia="宋体" w:cs="宋体"/>
          <w:b w:val="0"/>
          <w:bCs w:val="0"/>
          <w:i w:val="0"/>
          <w:iCs w:val="0"/>
          <w:sz w:val="21"/>
          <w:szCs w:val="21"/>
        </w:rPr>
        <w:drawing>
          <wp:inline distT="0" distB="0" distL="114300" distR="114300">
            <wp:extent cx="3786505" cy="2926715"/>
            <wp:effectExtent l="0" t="0" r="10795"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7"/>
                    <a:stretch>
                      <a:fillRect/>
                    </a:stretch>
                  </pic:blipFill>
                  <pic:spPr>
                    <a:xfrm>
                      <a:off x="0" y="0"/>
                      <a:ext cx="3786505" cy="2926715"/>
                    </a:xfrm>
                    <a:prstGeom prst="rect">
                      <a:avLst/>
                    </a:prstGeom>
                    <a:noFill/>
                    <a:ln>
                      <a:noFill/>
                    </a:ln>
                  </pic:spPr>
                </pic:pic>
              </a:graphicData>
            </a:graphic>
          </wp:inline>
        </w:drawing>
      </w:r>
    </w:p>
    <w:p w14:paraId="75140F11">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图5.9 个人资料界面 - 修改密码</w:t>
      </w:r>
    </w:p>
    <w:bookmarkEnd w:id="43"/>
    <w:p w14:paraId="7CF47827">
      <w:pPr>
        <w:pStyle w:val="4"/>
        <w:rPr>
          <w:rFonts w:hint="eastAsia" w:ascii="宋体" w:hAnsi="宋体" w:eastAsia="宋体" w:cs="宋体"/>
          <w:b w:val="0"/>
          <w:bCs w:val="0"/>
          <w:i w:val="0"/>
          <w:iCs w:val="0"/>
          <w:sz w:val="21"/>
          <w:szCs w:val="21"/>
        </w:rPr>
      </w:pPr>
      <w:bookmarkStart w:id="44" w:name="外部接口"/>
    </w:p>
    <w:p w14:paraId="71B62C6C">
      <w:pPr>
        <w:pStyle w:val="4"/>
        <w:numPr>
          <w:ilvl w:val="0"/>
          <w:numId w:val="0"/>
        </w:numPr>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7) 在线画廊界面：</w:t>
      </w:r>
      <w:r>
        <w:rPr>
          <w:rFonts w:hint="eastAsia" w:ascii="宋体" w:hAnsi="宋体" w:eastAsia="宋体" w:cs="宋体"/>
          <w:b w:val="0"/>
          <w:bCs w:val="0"/>
          <w:i w:val="0"/>
          <w:iCs w:val="0"/>
          <w:sz w:val="21"/>
          <w:szCs w:val="21"/>
        </w:rPr>
        <w:t>画廊页面由顶部导航栏和作品展示区组成。顶部导航包含平台标识“PICTUREDECK”、主要功能选项（如“画廊”、“市场”）以及搜索框。主体展示区采用卡片式网格布局显示平台内公开的作品列表，每个作品卡片包含缩略图、标题、生成日期、使用模型类型及若干标签。若作品已铸造成 NFT，则卡片右上角显示 “NFT” 标识及定价信息；非 NFT 作品则标注“非 NFT”。界面整体采用深色背景搭配浅色卡片（卡片带圆角和阴影效果），标签以圆角矩形高亮显示在卡片底部。用户可以通过搜索或筛选浏览作品列表，点击某一作品卡片可打开作品详情页面。</w:t>
      </w:r>
    </w:p>
    <w:p w14:paraId="62700DDE">
      <w:pPr>
        <w:pStyle w:val="4"/>
        <w:jc w:val="center"/>
        <w:rPr>
          <w:rFonts w:hint="eastAsia" w:ascii="微软雅黑" w:hAnsi="微软雅黑" w:eastAsia="微软雅黑"/>
        </w:rPr>
      </w:pPr>
      <w:r>
        <w:rPr>
          <w:rFonts w:hint="eastAsia" w:ascii="微软雅黑" w:hAnsi="微软雅黑" w:eastAsia="微软雅黑"/>
        </w:rPr>
        <w:fldChar w:fldCharType="begin"/>
      </w:r>
      <w:r>
        <w:rPr>
          <w:rFonts w:hint="eastAsia" w:ascii="微软雅黑" w:hAnsi="微软雅黑" w:eastAsia="微软雅黑"/>
        </w:rPr>
        <w:instrText xml:space="preserve"> INCLUDEPICTURE "C:\\Users\\FLOW\\AppData\\Roaming\\Tencent\\Users\\2385464960\\TIM\\WinTemp\\RichOle\\GTC6B`@K0$N}(Z(PQOFZZ`2.png" \* MERGEFORMATINET </w:instrText>
      </w:r>
      <w:r>
        <w:rPr>
          <w:rFonts w:hint="eastAsia" w:ascii="微软雅黑" w:hAnsi="微软雅黑" w:eastAsia="微软雅黑"/>
        </w:rPr>
        <w:fldChar w:fldCharType="separate"/>
      </w:r>
      <w:r>
        <w:rPr>
          <w:rFonts w:hint="eastAsia" w:ascii="微软雅黑" w:hAnsi="微软雅黑" w:eastAsia="微软雅黑"/>
        </w:rPr>
        <w:drawing>
          <wp:inline distT="0" distB="0" distL="114300" distR="114300">
            <wp:extent cx="4311650" cy="2773680"/>
            <wp:effectExtent l="0" t="0" r="3175" b="7620"/>
            <wp:docPr id="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pic:cNvPicPr>
                      <a:picLocks noChangeAspect="1"/>
                    </pic:cNvPicPr>
                  </pic:nvPicPr>
                  <pic:blipFill>
                    <a:blip r:embed="rId58" r:link="rId59"/>
                    <a:stretch>
                      <a:fillRect/>
                    </a:stretch>
                  </pic:blipFill>
                  <pic:spPr>
                    <a:xfrm>
                      <a:off x="0" y="0"/>
                      <a:ext cx="4311650" cy="2773680"/>
                    </a:xfrm>
                    <a:prstGeom prst="rect">
                      <a:avLst/>
                    </a:prstGeom>
                    <a:noFill/>
                    <a:ln>
                      <a:noFill/>
                    </a:ln>
                  </pic:spPr>
                </pic:pic>
              </a:graphicData>
            </a:graphic>
          </wp:inline>
        </w:drawing>
      </w:r>
      <w:r>
        <w:rPr>
          <w:rFonts w:hint="eastAsia" w:ascii="微软雅黑" w:hAnsi="微软雅黑" w:eastAsia="微软雅黑"/>
        </w:rPr>
        <w:fldChar w:fldCharType="end"/>
      </w:r>
    </w:p>
    <w:p w14:paraId="3ADECF66">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图5.10 在线画廊界面</w:t>
      </w:r>
    </w:p>
    <w:p w14:paraId="4EFF471D">
      <w:pPr>
        <w:pStyle w:val="4"/>
        <w:jc w:val="center"/>
        <w:rPr>
          <w:rFonts w:hint="eastAsia" w:ascii="Arial" w:hAnsi="Arial" w:eastAsia="微软雅黑" w:cs="Times New Roman"/>
          <w:kern w:val="2"/>
          <w:sz w:val="15"/>
          <w:szCs w:val="15"/>
          <w:lang w:val="en-US" w:eastAsia="zh-CN"/>
        </w:rPr>
      </w:pPr>
    </w:p>
    <w:p w14:paraId="0ABC5E84">
      <w:pPr>
        <w:pStyle w:val="4"/>
        <w:numPr>
          <w:ilvl w:val="0"/>
          <w:numId w:val="0"/>
        </w:numPr>
        <w:rPr>
          <w:rFonts w:hint="eastAsia" w:ascii="宋体" w:hAnsi="宋体" w:eastAsia="宋体" w:cs="宋体"/>
          <w:b w:val="0"/>
          <w:bCs w:val="0"/>
          <w:i w:val="0"/>
          <w:iCs w:val="0"/>
          <w:sz w:val="21"/>
          <w:szCs w:val="21"/>
        </w:rPr>
      </w:pPr>
      <w:r>
        <w:rPr>
          <w:rFonts w:hint="eastAsia" w:ascii="宋体" w:hAnsi="宋体" w:eastAsia="宋体" w:cs="宋体"/>
          <w:b/>
          <w:bCs/>
          <w:i w:val="0"/>
          <w:iCs w:val="0"/>
          <w:sz w:val="21"/>
          <w:szCs w:val="21"/>
          <w:lang w:val="en-US" w:eastAsia="zh-CN" w:bidi="ar-SA"/>
        </w:rPr>
        <w:t>8) 作品详情界面：</w:t>
      </w:r>
      <w:r>
        <w:rPr>
          <w:rFonts w:hint="eastAsia" w:ascii="宋体" w:hAnsi="宋体" w:eastAsia="宋体" w:cs="宋体"/>
          <w:b w:val="0"/>
          <w:bCs w:val="0"/>
          <w:i w:val="0"/>
          <w:iCs w:val="0"/>
          <w:sz w:val="21"/>
          <w:szCs w:val="21"/>
        </w:rPr>
        <w:t>作品详情页面展示选定作品的完整大图或视频，以及作品的标题、描述、创作信息（作者、生成时间、使用模型参数等）和标签。如果作品已铸造成 NFT，还会显示其区块链相关信息（如 Token ID、交易价格等）和交易按钮。用户在该页面可以对作品执行收藏、点赞、分享等互动操作。</w:t>
      </w:r>
    </w:p>
    <w:p w14:paraId="69B1480B">
      <w:pPr>
        <w:pStyle w:val="4"/>
        <w:jc w:val="center"/>
      </w:pPr>
      <w:r>
        <w:rPr>
          <w:rFonts w:ascii="微软雅黑" w:hAnsi="微软雅黑" w:eastAsia="微软雅黑"/>
          <w:sz w:val="15"/>
          <w:szCs w:val="15"/>
        </w:rPr>
        <w:drawing>
          <wp:inline distT="0" distB="0" distL="0" distR="0">
            <wp:extent cx="4488815" cy="2816225"/>
            <wp:effectExtent l="0" t="0" r="6985" b="3175"/>
            <wp:docPr id="2094145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4579" name="图片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4506063" cy="2827417"/>
                    </a:xfrm>
                    <a:prstGeom prst="rect">
                      <a:avLst/>
                    </a:prstGeom>
                    <a:noFill/>
                  </pic:spPr>
                </pic:pic>
              </a:graphicData>
            </a:graphic>
          </wp:inline>
        </w:drawing>
      </w:r>
    </w:p>
    <w:p w14:paraId="6CCC75E0">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图5.11 作品详情界面</w:t>
      </w:r>
    </w:p>
    <w:p w14:paraId="65D49162">
      <w:pPr>
        <w:pStyle w:val="4"/>
        <w:jc w:val="both"/>
        <w:rPr>
          <w:rFonts w:hint="eastAsia" w:ascii="Arial" w:hAnsi="Arial" w:eastAsia="微软雅黑" w:cs="Times New Roman"/>
          <w:kern w:val="2"/>
          <w:sz w:val="15"/>
          <w:szCs w:val="15"/>
          <w:lang w:val="en-US" w:eastAsia="zh-CN"/>
        </w:rPr>
      </w:pPr>
    </w:p>
    <w:p w14:paraId="5DF90B98">
      <w:pPr>
        <w:pStyle w:val="4"/>
        <w:rPr>
          <w:rFonts w:hint="eastAsia" w:ascii="宋体" w:hAnsi="宋体" w:eastAsia="宋体" w:cs="宋体"/>
          <w:b w:val="0"/>
          <w:bCs w:val="0"/>
          <w:i w:val="0"/>
          <w:iCs w:val="0"/>
          <w:sz w:val="21"/>
          <w:szCs w:val="21"/>
        </w:rPr>
      </w:pPr>
    </w:p>
    <w:p w14:paraId="696E5418">
      <w:pPr>
        <w:pStyle w:val="8"/>
        <w:widowControl w:val="0"/>
        <w:numPr>
          <w:ilvl w:val="1"/>
          <w:numId w:val="12"/>
        </w:numPr>
        <w:bidi w:val="0"/>
        <w:spacing w:before="240" w:beforeLines="0" w:beforeAutospacing="0" w:after="120" w:afterLines="0" w:afterAutospacing="0" w:line="240" w:lineRule="auto"/>
        <w:ind w:left="567" w:leftChars="0" w:hanging="567" w:firstLineChars="0"/>
        <w:jc w:val="both"/>
        <w:outlineLvl w:val="1"/>
        <w:rPr>
          <w:rFonts w:hint="eastAsia" w:ascii="Arial" w:hAnsi="Arial" w:eastAsia="微软雅黑" w:cs="Times New Roman"/>
          <w:b/>
          <w:i w:val="0"/>
          <w:iCs w:val="0"/>
          <w:kern w:val="2"/>
          <w:lang w:val="en-US" w:eastAsia="zh-CN"/>
        </w:rPr>
      </w:pPr>
      <w:bookmarkStart w:id="45" w:name="_Toc29989"/>
      <w:r>
        <w:rPr>
          <w:rFonts w:hint="eastAsia" w:ascii="Arial" w:hAnsi="Arial" w:eastAsia="微软雅黑" w:cs="Times New Roman"/>
          <w:b/>
          <w:i w:val="0"/>
          <w:iCs w:val="0"/>
          <w:kern w:val="2"/>
          <w:lang w:val="en-US" w:eastAsia="zh-CN"/>
        </w:rPr>
        <w:t>外部接口</w:t>
      </w:r>
      <w:bookmarkEnd w:id="45"/>
    </w:p>
    <w:p w14:paraId="68267D2F">
      <w:pPr>
        <w:pStyle w:val="30"/>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本系统通过调用多个外部 API 服务实现 AI 内容生成与 NFT 铸造的全流程集成，包括图像/视频生成、去中心化存储、元数据上传、NFT 铸造上链及区块链查询等操作。所有外部 API 调用均采用 HTTPS 加密传输，遵循 RESTful 规范，以保证交互的安全性和可维护性。</w:t>
      </w:r>
    </w:p>
    <w:p w14:paraId="5BC4EE40">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外部接口的概览如下表所示：</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969"/>
        <w:gridCol w:w="1134"/>
        <w:gridCol w:w="2085"/>
      </w:tblGrid>
      <w:tr w14:paraId="76B0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501C1C5E">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模块</w:t>
            </w:r>
          </w:p>
        </w:tc>
        <w:tc>
          <w:tcPr>
            <w:tcW w:w="3969" w:type="dxa"/>
          </w:tcPr>
          <w:p w14:paraId="4B456AF0">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URL</w:t>
            </w:r>
          </w:p>
        </w:tc>
        <w:tc>
          <w:tcPr>
            <w:tcW w:w="1134" w:type="dxa"/>
          </w:tcPr>
          <w:p w14:paraId="0FCF9913">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方法</w:t>
            </w:r>
          </w:p>
        </w:tc>
        <w:tc>
          <w:tcPr>
            <w:tcW w:w="2085" w:type="dxa"/>
          </w:tcPr>
          <w:p w14:paraId="1C69A747">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功能</w:t>
            </w:r>
          </w:p>
        </w:tc>
      </w:tr>
      <w:tr w14:paraId="36A3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81FA61A">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AI 内容生成</w:t>
            </w:r>
          </w:p>
        </w:tc>
        <w:tc>
          <w:tcPr>
            <w:tcW w:w="3969" w:type="dxa"/>
          </w:tcPr>
          <w:p w14:paraId="0242AD53">
            <w:pPr>
              <w:pStyle w:val="31"/>
              <w:rPr>
                <w:rFonts w:hint="eastAsia" w:ascii="宋体" w:hAnsi="宋体" w:eastAsia="宋体" w:cs="宋体"/>
                <w:b w:val="0"/>
                <w:bCs w:val="0"/>
                <w:i w:val="0"/>
                <w:iCs w:val="0"/>
                <w:sz w:val="21"/>
                <w:szCs w:val="21"/>
              </w:rPr>
            </w:pPr>
            <w:r>
              <w:rPr>
                <w:rStyle w:val="55"/>
                <w:rFonts w:hint="eastAsia" w:ascii="宋体" w:hAnsi="宋体" w:eastAsia="宋体" w:cs="宋体"/>
                <w:b w:val="0"/>
                <w:bCs w:val="0"/>
                <w:i w:val="0"/>
                <w:iCs w:val="0"/>
                <w:sz w:val="21"/>
                <w:szCs w:val="21"/>
              </w:rPr>
              <w:t>https://api.openai.com/v1/images/generations</w:t>
            </w:r>
          </w:p>
        </w:tc>
        <w:tc>
          <w:tcPr>
            <w:tcW w:w="1134" w:type="dxa"/>
          </w:tcPr>
          <w:p w14:paraId="6DB56358">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POST</w:t>
            </w:r>
          </w:p>
        </w:tc>
        <w:tc>
          <w:tcPr>
            <w:tcW w:w="2085" w:type="dxa"/>
          </w:tcPr>
          <w:p w14:paraId="793B49C0">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文生图任务（调用 OpenAI 模型生成图片）</w:t>
            </w:r>
          </w:p>
        </w:tc>
      </w:tr>
      <w:tr w14:paraId="7DA1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3AD0DE2">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AI 内容生成</w:t>
            </w:r>
          </w:p>
        </w:tc>
        <w:tc>
          <w:tcPr>
            <w:tcW w:w="3969" w:type="dxa"/>
          </w:tcPr>
          <w:p w14:paraId="528D8E90">
            <w:pPr>
              <w:pStyle w:val="31"/>
              <w:rPr>
                <w:rFonts w:hint="eastAsia" w:ascii="宋体" w:hAnsi="宋体" w:eastAsia="宋体" w:cs="宋体"/>
                <w:b w:val="0"/>
                <w:bCs w:val="0"/>
                <w:i w:val="0"/>
                <w:iCs w:val="0"/>
                <w:sz w:val="21"/>
                <w:szCs w:val="21"/>
              </w:rPr>
            </w:pPr>
            <w:r>
              <w:rPr>
                <w:rStyle w:val="55"/>
                <w:rFonts w:hint="eastAsia" w:ascii="宋体" w:hAnsi="宋体" w:eastAsia="宋体" w:cs="宋体"/>
                <w:b w:val="0"/>
                <w:bCs w:val="0"/>
                <w:i w:val="0"/>
                <w:iCs w:val="0"/>
                <w:sz w:val="21"/>
                <w:szCs w:val="21"/>
              </w:rPr>
              <w:t>https://api.stability.ai/v2beta/stable-image/generate/sd3</w:t>
            </w:r>
          </w:p>
        </w:tc>
        <w:tc>
          <w:tcPr>
            <w:tcW w:w="1134" w:type="dxa"/>
          </w:tcPr>
          <w:p w14:paraId="05451D9E">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POST</w:t>
            </w:r>
          </w:p>
        </w:tc>
        <w:tc>
          <w:tcPr>
            <w:tcW w:w="2085" w:type="dxa"/>
          </w:tcPr>
          <w:p w14:paraId="1585EE0E">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图生图任务（调用 Stability AI 模型生成图片）</w:t>
            </w:r>
          </w:p>
        </w:tc>
      </w:tr>
      <w:tr w14:paraId="31B6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8085B56">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去中心化存储</w:t>
            </w:r>
          </w:p>
        </w:tc>
        <w:tc>
          <w:tcPr>
            <w:tcW w:w="3969" w:type="dxa"/>
          </w:tcPr>
          <w:p w14:paraId="643B0A25">
            <w:pPr>
              <w:pStyle w:val="31"/>
              <w:rPr>
                <w:rFonts w:hint="eastAsia" w:ascii="宋体" w:hAnsi="宋体" w:eastAsia="宋体" w:cs="宋体"/>
                <w:b w:val="0"/>
                <w:bCs w:val="0"/>
                <w:i w:val="0"/>
                <w:iCs w:val="0"/>
                <w:sz w:val="21"/>
                <w:szCs w:val="21"/>
              </w:rPr>
            </w:pPr>
            <w:r>
              <w:rPr>
                <w:rStyle w:val="55"/>
                <w:rFonts w:hint="eastAsia" w:ascii="宋体" w:hAnsi="宋体" w:eastAsia="宋体" w:cs="宋体"/>
                <w:b w:val="0"/>
                <w:bCs w:val="0"/>
                <w:i w:val="0"/>
                <w:iCs w:val="0"/>
                <w:sz w:val="21"/>
                <w:szCs w:val="21"/>
              </w:rPr>
              <w:t>https://api.nft.storage/upload</w:t>
            </w:r>
          </w:p>
        </w:tc>
        <w:tc>
          <w:tcPr>
            <w:tcW w:w="1134" w:type="dxa"/>
          </w:tcPr>
          <w:p w14:paraId="1457D1AB">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POST</w:t>
            </w:r>
          </w:p>
        </w:tc>
        <w:tc>
          <w:tcPr>
            <w:tcW w:w="2085" w:type="dxa"/>
          </w:tcPr>
          <w:p w14:paraId="2F5C741A">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上传图片至 IPFS</w:t>
            </w:r>
          </w:p>
        </w:tc>
      </w:tr>
      <w:tr w14:paraId="5556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F15C6FF">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元数据生成</w:t>
            </w:r>
          </w:p>
        </w:tc>
        <w:tc>
          <w:tcPr>
            <w:tcW w:w="3969" w:type="dxa"/>
          </w:tcPr>
          <w:p w14:paraId="7A142B91">
            <w:pPr>
              <w:pStyle w:val="31"/>
              <w:rPr>
                <w:rFonts w:hint="eastAsia" w:ascii="宋体" w:hAnsi="宋体" w:eastAsia="宋体" w:cs="宋体"/>
                <w:b w:val="0"/>
                <w:bCs w:val="0"/>
                <w:i w:val="0"/>
                <w:iCs w:val="0"/>
                <w:sz w:val="21"/>
                <w:szCs w:val="21"/>
              </w:rPr>
            </w:pPr>
            <w:r>
              <w:rPr>
                <w:rStyle w:val="55"/>
                <w:rFonts w:hint="eastAsia" w:ascii="宋体" w:hAnsi="宋体" w:eastAsia="宋体" w:cs="宋体"/>
                <w:b w:val="0"/>
                <w:bCs w:val="0"/>
                <w:i w:val="0"/>
                <w:iCs w:val="0"/>
                <w:sz w:val="21"/>
                <w:szCs w:val="21"/>
              </w:rPr>
              <w:t>https://api.nft.storage/upload</w:t>
            </w:r>
          </w:p>
        </w:tc>
        <w:tc>
          <w:tcPr>
            <w:tcW w:w="1134" w:type="dxa"/>
          </w:tcPr>
          <w:p w14:paraId="17383D77">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POST</w:t>
            </w:r>
          </w:p>
        </w:tc>
        <w:tc>
          <w:tcPr>
            <w:tcW w:w="2085" w:type="dxa"/>
          </w:tcPr>
          <w:p w14:paraId="4B1B7D64">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上传元数据 JSON 至 IPFS</w:t>
            </w:r>
          </w:p>
        </w:tc>
      </w:tr>
      <w:tr w14:paraId="2AEF0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269399AE">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NFT 铸造</w:t>
            </w:r>
          </w:p>
        </w:tc>
        <w:tc>
          <w:tcPr>
            <w:tcW w:w="3969" w:type="dxa"/>
          </w:tcPr>
          <w:p w14:paraId="36C6D0DF">
            <w:pPr>
              <w:pStyle w:val="31"/>
              <w:rPr>
                <w:rFonts w:hint="eastAsia" w:ascii="宋体" w:hAnsi="宋体" w:eastAsia="宋体" w:cs="宋体"/>
                <w:b w:val="0"/>
                <w:bCs w:val="0"/>
                <w:i w:val="0"/>
                <w:iCs w:val="0"/>
                <w:sz w:val="21"/>
                <w:szCs w:val="21"/>
              </w:rPr>
            </w:pPr>
            <w:r>
              <w:rPr>
                <w:rStyle w:val="55"/>
                <w:rFonts w:hint="eastAsia" w:ascii="宋体" w:hAnsi="宋体" w:eastAsia="宋体" w:cs="宋体"/>
                <w:b w:val="0"/>
                <w:bCs w:val="0"/>
                <w:i w:val="0"/>
                <w:iCs w:val="0"/>
                <w:sz w:val="21"/>
                <w:szCs w:val="21"/>
              </w:rPr>
              <w:t>https://api.nftport.xyz/v0/mints/easy/urls</w:t>
            </w:r>
          </w:p>
        </w:tc>
        <w:tc>
          <w:tcPr>
            <w:tcW w:w="1134" w:type="dxa"/>
          </w:tcPr>
          <w:p w14:paraId="689BE873">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POST</w:t>
            </w:r>
          </w:p>
        </w:tc>
        <w:tc>
          <w:tcPr>
            <w:tcW w:w="2085" w:type="dxa"/>
          </w:tcPr>
          <w:p w14:paraId="5F21AD84">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铸造 NFT（在区块链上创建 NFT）</w:t>
            </w:r>
          </w:p>
        </w:tc>
      </w:tr>
      <w:tr w14:paraId="07A3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C6D17C5">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区块链查询</w:t>
            </w:r>
          </w:p>
        </w:tc>
        <w:tc>
          <w:tcPr>
            <w:tcW w:w="3969" w:type="dxa"/>
          </w:tcPr>
          <w:p w14:paraId="04FF0E81">
            <w:pPr>
              <w:pStyle w:val="31"/>
              <w:rPr>
                <w:rFonts w:hint="eastAsia" w:ascii="宋体" w:hAnsi="宋体" w:eastAsia="宋体" w:cs="宋体"/>
                <w:b w:val="0"/>
                <w:bCs w:val="0"/>
                <w:i w:val="0"/>
                <w:iCs w:val="0"/>
                <w:sz w:val="21"/>
                <w:szCs w:val="21"/>
              </w:rPr>
            </w:pPr>
            <w:r>
              <w:rPr>
                <w:rStyle w:val="55"/>
                <w:rFonts w:hint="eastAsia" w:ascii="宋体" w:hAnsi="宋体" w:eastAsia="宋体" w:cs="宋体"/>
                <w:b w:val="0"/>
                <w:bCs w:val="0"/>
                <w:i w:val="0"/>
                <w:iCs w:val="0"/>
                <w:sz w:val="21"/>
                <w:szCs w:val="21"/>
              </w:rPr>
              <w:t>https://api.nftport.xyz/v0/transactions/{tx_hash}?chain=polygon</w:t>
            </w:r>
          </w:p>
        </w:tc>
        <w:tc>
          <w:tcPr>
            <w:tcW w:w="1134" w:type="dxa"/>
          </w:tcPr>
          <w:p w14:paraId="09C0301A">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GET</w:t>
            </w:r>
          </w:p>
        </w:tc>
        <w:tc>
          <w:tcPr>
            <w:tcW w:w="2085" w:type="dxa"/>
          </w:tcPr>
          <w:p w14:paraId="6668772F">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查询上链交易状态</w:t>
            </w:r>
          </w:p>
        </w:tc>
      </w:tr>
      <w:tr w14:paraId="2074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27CF5C9A">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展示与外链</w:t>
            </w:r>
          </w:p>
        </w:tc>
        <w:tc>
          <w:tcPr>
            <w:tcW w:w="3969" w:type="dxa"/>
          </w:tcPr>
          <w:p w14:paraId="0E82B16A">
            <w:pPr>
              <w:pStyle w:val="31"/>
              <w:rPr>
                <w:rFonts w:hint="eastAsia" w:ascii="宋体" w:hAnsi="宋体" w:eastAsia="宋体" w:cs="宋体"/>
                <w:b w:val="0"/>
                <w:bCs w:val="0"/>
                <w:i w:val="0"/>
                <w:iCs w:val="0"/>
                <w:sz w:val="21"/>
                <w:szCs w:val="21"/>
              </w:rPr>
            </w:pPr>
            <w:r>
              <w:rPr>
                <w:rStyle w:val="55"/>
                <w:rFonts w:hint="eastAsia" w:ascii="宋体" w:hAnsi="宋体" w:eastAsia="宋体" w:cs="宋体"/>
                <w:b w:val="0"/>
                <w:bCs w:val="0"/>
                <w:i w:val="0"/>
                <w:iCs w:val="0"/>
                <w:sz w:val="21"/>
                <w:szCs w:val="21"/>
              </w:rPr>
              <w:t>https://mumbai.polygonscan.com/tx/{tx_hash}</w:t>
            </w:r>
          </w:p>
        </w:tc>
        <w:tc>
          <w:tcPr>
            <w:tcW w:w="1134" w:type="dxa"/>
          </w:tcPr>
          <w:p w14:paraId="5D61981F">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GET</w:t>
            </w:r>
          </w:p>
        </w:tc>
        <w:tc>
          <w:tcPr>
            <w:tcW w:w="2085" w:type="dxa"/>
          </w:tcPr>
          <w:p w14:paraId="65DB6CBA">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区块链浏览器交易详情链接</w:t>
            </w:r>
          </w:p>
        </w:tc>
      </w:tr>
      <w:tr w14:paraId="1919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7C890398">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展示与外链</w:t>
            </w:r>
          </w:p>
        </w:tc>
        <w:tc>
          <w:tcPr>
            <w:tcW w:w="3969" w:type="dxa"/>
          </w:tcPr>
          <w:p w14:paraId="2930B0E4">
            <w:pPr>
              <w:pStyle w:val="31"/>
              <w:rPr>
                <w:rFonts w:hint="eastAsia" w:ascii="宋体" w:hAnsi="宋体" w:eastAsia="宋体" w:cs="宋体"/>
                <w:b w:val="0"/>
                <w:bCs w:val="0"/>
                <w:i w:val="0"/>
                <w:iCs w:val="0"/>
                <w:sz w:val="21"/>
                <w:szCs w:val="21"/>
              </w:rPr>
            </w:pPr>
            <w:r>
              <w:rPr>
                <w:rStyle w:val="55"/>
                <w:rFonts w:hint="eastAsia" w:ascii="宋体" w:hAnsi="宋体" w:eastAsia="宋体" w:cs="宋体"/>
                <w:b w:val="0"/>
                <w:bCs w:val="0"/>
                <w:i w:val="0"/>
                <w:iCs w:val="0"/>
                <w:sz w:val="21"/>
                <w:szCs w:val="21"/>
              </w:rPr>
              <w:t>https://testnets.opensea.io/assets/mumbai/{contract}/{token_id}</w:t>
            </w:r>
          </w:p>
        </w:tc>
        <w:tc>
          <w:tcPr>
            <w:tcW w:w="1134" w:type="dxa"/>
          </w:tcPr>
          <w:p w14:paraId="6A26DA87">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GET</w:t>
            </w:r>
          </w:p>
        </w:tc>
        <w:tc>
          <w:tcPr>
            <w:tcW w:w="2085" w:type="dxa"/>
          </w:tcPr>
          <w:p w14:paraId="0272589A">
            <w:pPr>
              <w:pStyle w:val="31"/>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OpenSea 测试网 NFT 展示页</w:t>
            </w:r>
          </w:p>
        </w:tc>
      </w:tr>
    </w:tbl>
    <w:p w14:paraId="6E2608A5">
      <w:pPr>
        <w:pStyle w:val="4"/>
        <w:jc w:val="center"/>
        <w:rPr>
          <w:rFonts w:hint="eastAsia" w:ascii="Arial" w:hAnsi="Arial" w:eastAsia="微软雅黑" w:cs="Times New Roman"/>
          <w:kern w:val="2"/>
          <w:sz w:val="15"/>
          <w:szCs w:val="15"/>
          <w:lang w:val="en-US" w:eastAsia="zh-CN"/>
        </w:rPr>
      </w:pPr>
      <w:r>
        <w:rPr>
          <w:rFonts w:hint="eastAsia" w:ascii="Arial" w:hAnsi="Arial" w:eastAsia="微软雅黑" w:cs="Times New Roman"/>
          <w:kern w:val="2"/>
          <w:sz w:val="15"/>
          <w:szCs w:val="15"/>
          <w:lang w:val="en-US" w:eastAsia="zh-CN"/>
        </w:rPr>
        <w:t>表5.1 外部接口一览</w:t>
      </w:r>
    </w:p>
    <w:p w14:paraId="2306C701">
      <w:pPr>
        <w:pStyle w:val="4"/>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上述外部接口中，大模型 API（如 OpenAI 和 Stability AI）用于内容生成，NFT Storage API 用于去中心化存储文件和元数据，NFTport API 用于铸造 NFT 及查询交易状态，Polygonscan 和 OpenSea 链接用于浏览链上交易记录和作品展示。通过对接这些外部服务，系统实现了从内容生成到链上确权的一系列自动化操作。其中部分第三方 API 服务和参数可能根据实际选型有所调整，但整体调用流程保持一致。接口的详细调用和集成配置在实现阶段将根据各服务提供的文档进行对接和测试，以确保功能正确实现和安全可靠。</w:t>
      </w:r>
    </w:p>
    <w:p w14:paraId="386AE14C">
      <w:pPr>
        <w:pStyle w:val="4"/>
        <w:rPr>
          <w:rFonts w:hint="eastAsia" w:ascii="宋体" w:hAnsi="宋体" w:eastAsia="宋体" w:cs="宋体"/>
          <w:b w:val="0"/>
          <w:bCs w:val="0"/>
          <w:i w:val="0"/>
          <w:iCs w:val="0"/>
          <w:sz w:val="21"/>
          <w:szCs w:val="21"/>
        </w:rPr>
      </w:pPr>
    </w:p>
    <w:bookmarkEnd w:id="0"/>
    <w:bookmarkEnd w:id="1"/>
    <w:bookmarkEnd w:id="41"/>
    <w:bookmarkEnd w:id="44"/>
    <w:p w14:paraId="35E0DE10">
      <w:pPr>
        <w:pStyle w:val="8"/>
        <w:widowControl w:val="0"/>
        <w:numPr>
          <w:ilvl w:val="1"/>
          <w:numId w:val="12"/>
        </w:numPr>
        <w:bidi w:val="0"/>
        <w:spacing w:before="240" w:beforeLines="0" w:beforeAutospacing="0" w:after="120" w:afterLines="0" w:afterAutospacing="0" w:line="240" w:lineRule="auto"/>
        <w:ind w:left="567" w:leftChars="0" w:hanging="567" w:firstLineChars="0"/>
        <w:jc w:val="both"/>
        <w:outlineLvl w:val="1"/>
        <w:rPr>
          <w:rFonts w:hint="eastAsia" w:ascii="Arial" w:hAnsi="Arial" w:eastAsia="微软雅黑" w:cs="Times New Roman"/>
          <w:b/>
          <w:i w:val="0"/>
          <w:iCs w:val="0"/>
          <w:kern w:val="2"/>
          <w:lang w:val="en-US" w:eastAsia="zh-CN"/>
        </w:rPr>
      </w:pPr>
      <w:bookmarkStart w:id="46" w:name="_Toc23180"/>
      <w:r>
        <w:rPr>
          <w:rFonts w:hint="eastAsia" w:ascii="Arial" w:hAnsi="Arial" w:eastAsia="微软雅黑" w:cs="Times New Roman"/>
          <w:b/>
          <w:i w:val="0"/>
          <w:iCs w:val="0"/>
          <w:kern w:val="2"/>
          <w:lang w:val="en-US" w:eastAsia="zh-CN"/>
        </w:rPr>
        <w:t>内部接口</w:t>
      </w:r>
      <w:bookmarkEnd w:id="46"/>
    </w:p>
    <w:p w14:paraId="75291CCF">
      <w:pPr>
        <w:numPr>
          <w:ilvl w:val="0"/>
          <w:numId w:val="13"/>
        </w:numPr>
        <w:ind w:left="425" w:leftChars="0" w:hanging="425" w:firstLineChars="0"/>
        <w:outlineLvl w:val="2"/>
        <w:rPr>
          <w:rFonts w:hint="eastAsia" w:ascii="宋体" w:hAnsi="宋体" w:eastAsia="宋体" w:cs="宋体"/>
          <w:b w:val="0"/>
          <w:bCs w:val="0"/>
          <w:i w:val="0"/>
          <w:iCs w:val="0"/>
          <w:sz w:val="21"/>
          <w:szCs w:val="21"/>
          <w:lang w:val="en-US" w:eastAsia="zh-CN"/>
        </w:rPr>
      </w:pPr>
      <w:bookmarkStart w:id="47" w:name="_Toc10706"/>
      <w:r>
        <w:rPr>
          <w:rFonts w:hint="eastAsia" w:ascii="宋体" w:hAnsi="宋体" w:eastAsia="宋体" w:cs="宋体"/>
          <w:b w:val="0"/>
          <w:bCs w:val="0"/>
          <w:i w:val="0"/>
          <w:iCs w:val="0"/>
          <w:sz w:val="21"/>
          <w:szCs w:val="21"/>
          <w:lang w:val="en-US" w:eastAsia="zh-CN"/>
        </w:rPr>
        <w:t>前后端交互接口</w:t>
      </w:r>
      <w:bookmarkEnd w:id="47"/>
    </w:p>
    <w:p w14:paraId="1D7471F8">
      <w:pPr>
        <w:ind w:firstLine="420" w:firstLineChars="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本系统前后端通过标准化的 RESTful API 进行通信，所有接口均使用 HTTPS 协议加密传输，以保证数据在网络传输过程中的安全性和完整性。前端通过发送 HTTP 请求与后端 API 进行交互，包括用户管理、内容生成功能模块。</w:t>
      </w:r>
    </w:p>
    <w:p w14:paraId="15A02C7E">
      <w:pPr>
        <w:bidi w:val="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rPr>
        <w:t>通用 API 设计原则</w:t>
      </w:r>
      <w:r>
        <w:rPr>
          <w:rFonts w:hint="eastAsia" w:ascii="宋体" w:hAnsi="宋体" w:eastAsia="宋体" w:cs="宋体"/>
          <w:b w:val="0"/>
          <w:bCs w:val="0"/>
          <w:i w:val="0"/>
          <w:iCs w:val="0"/>
          <w:sz w:val="21"/>
          <w:szCs w:val="21"/>
          <w:lang w:eastAsia="zh-CN"/>
        </w:rPr>
        <w:t>：</w:t>
      </w:r>
    </w:p>
    <w:p w14:paraId="0C6DFDF5">
      <w:pPr>
        <w:numPr>
          <w:ilvl w:val="0"/>
          <w:numId w:val="14"/>
        </w:numPr>
        <w:bidi w:val="0"/>
        <w:ind w:left="420" w:leftChars="0" w:hanging="420" w:firstLineChars="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URL 结构: 所有API均以 /api/v1/ 为前缀，遵循 主版本号/资源名 的格式。</w:t>
      </w:r>
    </w:p>
    <w:p w14:paraId="74DC79B1">
      <w:pPr>
        <w:numPr>
          <w:ilvl w:val="0"/>
          <w:numId w:val="14"/>
        </w:numPr>
        <w:bidi w:val="0"/>
        <w:ind w:left="420" w:leftChars="0" w:hanging="420" w:firstLineChars="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认证机制: 除登录/注册等公开接口外，所有需要授权的接口均需在HTTP请求头中携带 Authorization: Bearer &lt;JWT_TOKEN&gt;。</w:t>
      </w:r>
    </w:p>
    <w:p w14:paraId="078ACB89">
      <w:pPr>
        <w:numPr>
          <w:ilvl w:val="0"/>
          <w:numId w:val="14"/>
        </w:numPr>
        <w:bidi w:val="0"/>
        <w:ind w:left="420" w:leftChars="0" w:hanging="420" w:firstLineChars="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请求/响应格式: 所有请求体和响应体均使用 application/json 格式。</w:t>
      </w:r>
    </w:p>
    <w:p w14:paraId="723000CD">
      <w:pPr>
        <w:ind w:firstLine="420" w:firstLineChars="0"/>
        <w:rPr>
          <w:rFonts w:hint="eastAsia" w:ascii="宋体" w:hAnsi="宋体" w:eastAsia="宋体" w:cs="宋体"/>
          <w:b w:val="0"/>
          <w:bCs w:val="0"/>
          <w:i w:val="0"/>
          <w:iCs w:val="0"/>
          <w:sz w:val="21"/>
          <w:szCs w:val="21"/>
          <w:lang w:val="en-US" w:eastAsia="zh-CN"/>
        </w:rPr>
      </w:pPr>
    </w:p>
    <w:p w14:paraId="775839BE">
      <w:pPr>
        <w:ind w:firstLine="420" w:firstLineChars="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相关接口的概览参考下表。接口详述见后文。</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3156"/>
        <w:gridCol w:w="1766"/>
        <w:gridCol w:w="1835"/>
      </w:tblGrid>
      <w:tr w14:paraId="32C5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3F0A9C49">
            <w:pPr>
              <w:jc w:val="center"/>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模块</w:t>
            </w:r>
          </w:p>
        </w:tc>
        <w:tc>
          <w:tcPr>
            <w:tcW w:w="3156" w:type="dxa"/>
          </w:tcPr>
          <w:p w14:paraId="6C197B9F">
            <w:pPr>
              <w:jc w:val="center"/>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URI</w:t>
            </w:r>
          </w:p>
        </w:tc>
        <w:tc>
          <w:tcPr>
            <w:tcW w:w="1766" w:type="dxa"/>
          </w:tcPr>
          <w:p w14:paraId="45E7AC6E">
            <w:pPr>
              <w:jc w:val="center"/>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方法</w:t>
            </w:r>
          </w:p>
        </w:tc>
        <w:tc>
          <w:tcPr>
            <w:tcW w:w="1835" w:type="dxa"/>
          </w:tcPr>
          <w:p w14:paraId="5B4C40C9">
            <w:pPr>
              <w:jc w:val="center"/>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功能</w:t>
            </w:r>
          </w:p>
        </w:tc>
      </w:tr>
      <w:tr w14:paraId="58A9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3BA46CD5">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用户管理</w:t>
            </w:r>
          </w:p>
        </w:tc>
        <w:tc>
          <w:tcPr>
            <w:tcW w:w="3156" w:type="dxa"/>
          </w:tcPr>
          <w:p w14:paraId="44D8D177">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/api/v1/auth/register</w:t>
            </w:r>
          </w:p>
        </w:tc>
        <w:tc>
          <w:tcPr>
            <w:tcW w:w="1766" w:type="dxa"/>
          </w:tcPr>
          <w:p w14:paraId="2C2C87A4">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POST</w:t>
            </w:r>
          </w:p>
        </w:tc>
        <w:tc>
          <w:tcPr>
            <w:tcW w:w="1835" w:type="dxa"/>
          </w:tcPr>
          <w:p w14:paraId="43261E36">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注册</w:t>
            </w:r>
          </w:p>
        </w:tc>
      </w:tr>
      <w:tr w14:paraId="1E92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411F141B">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用户管理</w:t>
            </w:r>
          </w:p>
        </w:tc>
        <w:tc>
          <w:tcPr>
            <w:tcW w:w="3156" w:type="dxa"/>
          </w:tcPr>
          <w:p w14:paraId="1A124E94">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/api/v1/auth/login</w:t>
            </w:r>
          </w:p>
        </w:tc>
        <w:tc>
          <w:tcPr>
            <w:tcW w:w="1766" w:type="dxa"/>
            <w:shd w:val="clear" w:color="auto" w:fill="auto"/>
            <w:vAlign w:val="top"/>
          </w:tcPr>
          <w:p w14:paraId="7FA3F6FE">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sz w:val="21"/>
                <w:szCs w:val="21"/>
                <w:lang w:val="en-US" w:eastAsia="zh-CN"/>
              </w:rPr>
              <w:t>POST</w:t>
            </w:r>
          </w:p>
        </w:tc>
        <w:tc>
          <w:tcPr>
            <w:tcW w:w="1835" w:type="dxa"/>
            <w:shd w:val="clear" w:color="auto" w:fill="auto"/>
            <w:vAlign w:val="top"/>
          </w:tcPr>
          <w:p w14:paraId="1EDE6111">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登录</w:t>
            </w:r>
          </w:p>
        </w:tc>
      </w:tr>
      <w:tr w14:paraId="26ED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0BBCB923">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用户管理</w:t>
            </w:r>
          </w:p>
        </w:tc>
        <w:tc>
          <w:tcPr>
            <w:tcW w:w="3156" w:type="dxa"/>
          </w:tcPr>
          <w:p w14:paraId="054FA9E4">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/api/v1/auth/forgot-password</w:t>
            </w:r>
          </w:p>
        </w:tc>
        <w:tc>
          <w:tcPr>
            <w:tcW w:w="1766" w:type="dxa"/>
            <w:shd w:val="clear" w:color="auto" w:fill="auto"/>
            <w:vAlign w:val="top"/>
          </w:tcPr>
          <w:p w14:paraId="36ABE7C0">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sz w:val="21"/>
                <w:szCs w:val="21"/>
                <w:lang w:val="en-US" w:eastAsia="zh-CN"/>
              </w:rPr>
              <w:t>POST</w:t>
            </w:r>
          </w:p>
        </w:tc>
        <w:tc>
          <w:tcPr>
            <w:tcW w:w="1835" w:type="dxa"/>
            <w:shd w:val="clear" w:color="auto" w:fill="auto"/>
            <w:vAlign w:val="top"/>
          </w:tcPr>
          <w:p w14:paraId="7A246F74">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忘记密码，请求发送邮件</w:t>
            </w:r>
          </w:p>
        </w:tc>
      </w:tr>
      <w:tr w14:paraId="25B9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vAlign w:val="top"/>
          </w:tcPr>
          <w:p w14:paraId="09B10AC9">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用户管理</w:t>
            </w:r>
          </w:p>
        </w:tc>
        <w:tc>
          <w:tcPr>
            <w:tcW w:w="3156" w:type="dxa"/>
            <w:vAlign w:val="top"/>
          </w:tcPr>
          <w:p w14:paraId="12CBB947">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/api/v1/auth/reset-password</w:t>
            </w:r>
          </w:p>
        </w:tc>
        <w:tc>
          <w:tcPr>
            <w:tcW w:w="1766" w:type="dxa"/>
            <w:shd w:val="clear" w:color="auto" w:fill="auto"/>
            <w:vAlign w:val="top"/>
          </w:tcPr>
          <w:p w14:paraId="76CA97CF">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POST</w:t>
            </w:r>
          </w:p>
        </w:tc>
        <w:tc>
          <w:tcPr>
            <w:tcW w:w="1835" w:type="dxa"/>
            <w:shd w:val="clear" w:color="auto" w:fill="auto"/>
            <w:vAlign w:val="top"/>
          </w:tcPr>
          <w:p w14:paraId="56793440">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忘记密码，请求重置密码</w:t>
            </w:r>
          </w:p>
        </w:tc>
      </w:tr>
      <w:tr w14:paraId="0CBF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71587162">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用户管理</w:t>
            </w:r>
          </w:p>
        </w:tc>
        <w:tc>
          <w:tcPr>
            <w:tcW w:w="3156" w:type="dxa"/>
          </w:tcPr>
          <w:p w14:paraId="104E995C">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/api/v1/user/reset-password</w:t>
            </w:r>
          </w:p>
        </w:tc>
        <w:tc>
          <w:tcPr>
            <w:tcW w:w="1766" w:type="dxa"/>
            <w:shd w:val="clear" w:color="auto" w:fill="auto"/>
            <w:vAlign w:val="top"/>
          </w:tcPr>
          <w:p w14:paraId="3933177F">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POST</w:t>
            </w:r>
          </w:p>
        </w:tc>
        <w:tc>
          <w:tcPr>
            <w:tcW w:w="1835" w:type="dxa"/>
            <w:shd w:val="clear" w:color="auto" w:fill="auto"/>
            <w:vAlign w:val="top"/>
          </w:tcPr>
          <w:p w14:paraId="4EC78BC7">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修改密码</w:t>
            </w:r>
          </w:p>
        </w:tc>
      </w:tr>
      <w:tr w14:paraId="04DF2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571B10E7">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用户管理</w:t>
            </w:r>
          </w:p>
        </w:tc>
        <w:tc>
          <w:tcPr>
            <w:tcW w:w="3156" w:type="dxa"/>
          </w:tcPr>
          <w:p w14:paraId="12711E90">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/api/v1/user/reset-email</w:t>
            </w:r>
          </w:p>
        </w:tc>
        <w:tc>
          <w:tcPr>
            <w:tcW w:w="1766" w:type="dxa"/>
            <w:shd w:val="clear" w:color="auto" w:fill="auto"/>
            <w:vAlign w:val="top"/>
          </w:tcPr>
          <w:p w14:paraId="0AF430D2">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sz w:val="21"/>
                <w:szCs w:val="21"/>
                <w:lang w:val="en-US" w:eastAsia="zh-CN"/>
              </w:rPr>
              <w:t>POST</w:t>
            </w:r>
          </w:p>
        </w:tc>
        <w:tc>
          <w:tcPr>
            <w:tcW w:w="1835" w:type="dxa"/>
            <w:shd w:val="clear" w:color="auto" w:fill="auto"/>
            <w:vAlign w:val="top"/>
          </w:tcPr>
          <w:p w14:paraId="47C60010">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修改邮箱</w:t>
            </w:r>
          </w:p>
        </w:tc>
      </w:tr>
      <w:tr w14:paraId="1D32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65" w:type="dxa"/>
            <w:shd w:val="clear" w:color="auto" w:fill="auto"/>
            <w:vAlign w:val="top"/>
          </w:tcPr>
          <w:p w14:paraId="52557E63">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内容生成</w:t>
            </w:r>
          </w:p>
        </w:tc>
        <w:tc>
          <w:tcPr>
            <w:tcW w:w="3156" w:type="dxa"/>
            <w:shd w:val="clear" w:color="auto" w:fill="auto"/>
            <w:vAlign w:val="top"/>
          </w:tcPr>
          <w:p w14:paraId="1DCFF47D">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/api/v1/generation</w:t>
            </w:r>
          </w:p>
        </w:tc>
        <w:tc>
          <w:tcPr>
            <w:tcW w:w="1766" w:type="dxa"/>
            <w:shd w:val="clear" w:color="auto" w:fill="auto"/>
            <w:vAlign w:val="top"/>
          </w:tcPr>
          <w:p w14:paraId="4B20B8F3">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sz w:val="21"/>
                <w:szCs w:val="21"/>
                <w:lang w:val="en-US" w:eastAsia="zh-CN"/>
              </w:rPr>
              <w:t>POST</w:t>
            </w:r>
          </w:p>
        </w:tc>
        <w:tc>
          <w:tcPr>
            <w:tcW w:w="1835" w:type="dxa"/>
            <w:shd w:val="clear" w:color="auto" w:fill="auto"/>
            <w:vAlign w:val="top"/>
          </w:tcPr>
          <w:p w14:paraId="67CB25A3">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发起生成任务</w:t>
            </w:r>
          </w:p>
        </w:tc>
      </w:tr>
      <w:tr w14:paraId="5896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65" w:type="dxa"/>
            <w:shd w:val="clear" w:color="auto" w:fill="auto"/>
            <w:vAlign w:val="top"/>
          </w:tcPr>
          <w:p w14:paraId="5F744B1C">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内容生成</w:t>
            </w:r>
          </w:p>
        </w:tc>
        <w:tc>
          <w:tcPr>
            <w:tcW w:w="3156" w:type="dxa"/>
            <w:shd w:val="clear" w:color="auto" w:fill="auto"/>
            <w:vAlign w:val="top"/>
          </w:tcPr>
          <w:p w14:paraId="443E1E11">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/api/v1/upload</w:t>
            </w:r>
          </w:p>
        </w:tc>
        <w:tc>
          <w:tcPr>
            <w:tcW w:w="1766" w:type="dxa"/>
            <w:shd w:val="clear" w:color="auto" w:fill="auto"/>
            <w:vAlign w:val="top"/>
          </w:tcPr>
          <w:p w14:paraId="37B3DAFA">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POST</w:t>
            </w:r>
          </w:p>
        </w:tc>
        <w:tc>
          <w:tcPr>
            <w:tcW w:w="1835" w:type="dxa"/>
            <w:shd w:val="clear" w:color="auto" w:fill="auto"/>
            <w:vAlign w:val="top"/>
          </w:tcPr>
          <w:p w14:paraId="518C74AB">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上传参考图片</w:t>
            </w:r>
          </w:p>
        </w:tc>
      </w:tr>
      <w:tr w14:paraId="4359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shd w:val="clear" w:color="auto" w:fill="auto"/>
            <w:vAlign w:val="top"/>
          </w:tcPr>
          <w:p w14:paraId="6393725F">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sz w:val="21"/>
                <w:szCs w:val="21"/>
                <w:lang w:val="en-US" w:eastAsia="zh-CN"/>
              </w:rPr>
              <w:t>内容生成</w:t>
            </w:r>
          </w:p>
        </w:tc>
        <w:tc>
          <w:tcPr>
            <w:tcW w:w="3156" w:type="dxa"/>
            <w:shd w:val="clear" w:color="auto" w:fill="auto"/>
            <w:vAlign w:val="top"/>
          </w:tcPr>
          <w:p w14:paraId="7FC734C3">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/api/v1/generation/{taskId}</w:t>
            </w:r>
          </w:p>
        </w:tc>
        <w:tc>
          <w:tcPr>
            <w:tcW w:w="1766" w:type="dxa"/>
            <w:shd w:val="clear" w:color="auto" w:fill="auto"/>
            <w:vAlign w:val="top"/>
          </w:tcPr>
          <w:p w14:paraId="0688C330">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GET</w:t>
            </w:r>
          </w:p>
        </w:tc>
        <w:tc>
          <w:tcPr>
            <w:tcW w:w="1835" w:type="dxa"/>
            <w:shd w:val="clear" w:color="auto" w:fill="auto"/>
            <w:vAlign w:val="top"/>
          </w:tcPr>
          <w:p w14:paraId="4C410C5E">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查询生成结果</w:t>
            </w:r>
          </w:p>
        </w:tc>
      </w:tr>
      <w:tr w14:paraId="746C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shd w:val="clear" w:color="auto" w:fill="auto"/>
            <w:vAlign w:val="top"/>
          </w:tcPr>
          <w:p w14:paraId="01855175">
            <w:pPr>
              <w:jc w:val="both"/>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内容生成</w:t>
            </w:r>
          </w:p>
        </w:tc>
        <w:tc>
          <w:tcPr>
            <w:tcW w:w="3156" w:type="dxa"/>
            <w:shd w:val="clear" w:color="auto" w:fill="auto"/>
            <w:vAlign w:val="top"/>
          </w:tcPr>
          <w:p w14:paraId="6F187060">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result_url（由查询生成结果的响应指定）</w:t>
            </w:r>
          </w:p>
        </w:tc>
        <w:tc>
          <w:tcPr>
            <w:tcW w:w="1766" w:type="dxa"/>
            <w:shd w:val="clear" w:color="auto" w:fill="auto"/>
            <w:vAlign w:val="top"/>
          </w:tcPr>
          <w:p w14:paraId="5ECB9C6D">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GET</w:t>
            </w:r>
          </w:p>
        </w:tc>
        <w:tc>
          <w:tcPr>
            <w:tcW w:w="1835" w:type="dxa"/>
            <w:shd w:val="clear" w:color="auto" w:fill="auto"/>
            <w:vAlign w:val="top"/>
          </w:tcPr>
          <w:p w14:paraId="6BA1DE26">
            <w:pPr>
              <w:jc w:val="both"/>
              <w:rPr>
                <w:rFonts w:hint="eastAsia" w:ascii="宋体" w:hAnsi="宋体" w:eastAsia="宋体" w:cs="宋体"/>
                <w:b w:val="0"/>
                <w:bCs w:val="0"/>
                <w:i w:val="0"/>
                <w:iCs w:val="0"/>
                <w:kern w:val="2"/>
                <w:sz w:val="21"/>
                <w:szCs w:val="21"/>
                <w:lang w:val="en-US" w:eastAsia="zh-CN" w:bidi="ar-SA"/>
              </w:rPr>
            </w:pPr>
            <w:r>
              <w:rPr>
                <w:rFonts w:hint="eastAsia" w:ascii="宋体" w:hAnsi="宋体" w:eastAsia="宋体" w:cs="宋体"/>
                <w:b w:val="0"/>
                <w:bCs w:val="0"/>
                <w:i w:val="0"/>
                <w:iCs w:val="0"/>
                <w:kern w:val="2"/>
                <w:sz w:val="21"/>
                <w:szCs w:val="21"/>
                <w:lang w:val="en-US" w:eastAsia="zh-CN" w:bidi="ar-SA"/>
              </w:rPr>
              <w:t>获得生成结果</w:t>
            </w:r>
          </w:p>
        </w:tc>
      </w:tr>
    </w:tbl>
    <w:p w14:paraId="725F09CE">
      <w:pPr>
        <w:numPr>
          <w:ilvl w:val="0"/>
          <w:numId w:val="0"/>
        </w:numPr>
        <w:jc w:val="center"/>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表5.1 前后端接口一览</w:t>
      </w:r>
    </w:p>
    <w:p w14:paraId="3AC3DEC8">
      <w:pPr>
        <w:numPr>
          <w:ilvl w:val="0"/>
          <w:numId w:val="0"/>
        </w:numPr>
        <w:jc w:val="center"/>
        <w:rPr>
          <w:rFonts w:hint="eastAsia" w:ascii="宋体" w:hAnsi="宋体" w:eastAsia="宋体" w:cs="宋体"/>
          <w:b w:val="0"/>
          <w:bCs w:val="0"/>
          <w:i w:val="0"/>
          <w:iCs w:val="0"/>
          <w:sz w:val="21"/>
          <w:szCs w:val="21"/>
          <w:lang w:val="en-US" w:eastAsia="zh-CN"/>
        </w:rPr>
      </w:pPr>
    </w:p>
    <w:p w14:paraId="3012274B">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注册接口</w:t>
      </w:r>
    </w:p>
    <w:p w14:paraId="74C67555">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0"/>
      </w:tblGrid>
      <w:tr w14:paraId="44D8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7940" w:type="dxa"/>
          </w:tcPr>
          <w:p w14:paraId="2954707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6569E33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lang w:val="en-US" w:eastAsia="zh-CN"/>
              </w:rPr>
              <w:tab/>
            </w:r>
            <w:r>
              <w:rPr>
                <w:rFonts w:hint="eastAsia" w:ascii="宋体" w:hAnsi="宋体" w:eastAsia="宋体" w:cs="宋体"/>
                <w:b w:val="0"/>
                <w:bCs w:val="0"/>
                <w:i w:val="0"/>
                <w:iCs w:val="0"/>
                <w:sz w:val="21"/>
                <w:szCs w:val="21"/>
                <w:vertAlign w:val="baseline"/>
                <w:lang w:val="en-US" w:eastAsia="zh-CN"/>
              </w:rPr>
              <w:t>"username":"test_user",</w:t>
            </w:r>
          </w:p>
          <w:p w14:paraId="2E9E438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lang w:val="en-US" w:eastAsia="zh-CN"/>
              </w:rPr>
              <w:tab/>
            </w:r>
            <w:r>
              <w:rPr>
                <w:rFonts w:hint="eastAsia" w:ascii="宋体" w:hAnsi="宋体" w:eastAsia="宋体" w:cs="宋体"/>
                <w:b w:val="0"/>
                <w:bCs w:val="0"/>
                <w:i w:val="0"/>
                <w:iCs w:val="0"/>
                <w:sz w:val="21"/>
                <w:szCs w:val="21"/>
                <w:vertAlign w:val="baseline"/>
                <w:lang w:val="en-US" w:eastAsia="zh-CN"/>
              </w:rPr>
              <w:t>"email":"test@example.com",</w:t>
            </w:r>
          </w:p>
          <w:p w14:paraId="2FCECAE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lang w:val="en-US" w:eastAsia="zh-CN"/>
              </w:rPr>
              <w:tab/>
            </w:r>
            <w:r>
              <w:rPr>
                <w:rFonts w:hint="eastAsia" w:ascii="宋体" w:hAnsi="宋体" w:eastAsia="宋体" w:cs="宋体"/>
                <w:b w:val="0"/>
                <w:bCs w:val="0"/>
                <w:i w:val="0"/>
                <w:iCs w:val="0"/>
                <w:sz w:val="21"/>
                <w:szCs w:val="21"/>
                <w:vertAlign w:val="baseline"/>
                <w:lang w:val="en-US" w:eastAsia="zh-CN"/>
              </w:rPr>
              <w:t>"password": "User@1234"</w:t>
            </w:r>
          </w:p>
          <w:p w14:paraId="5EDC98C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407FD9ED">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5"/>
        <w:gridCol w:w="1984"/>
        <w:gridCol w:w="1984"/>
      </w:tblGrid>
      <w:tr w14:paraId="24FF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1D99B8F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985" w:type="dxa"/>
          </w:tcPr>
          <w:p w14:paraId="2856E24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984" w:type="dxa"/>
          </w:tcPr>
          <w:p w14:paraId="0E181F5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984" w:type="dxa"/>
          </w:tcPr>
          <w:p w14:paraId="0EBD57B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6C08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025ED68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username</w:t>
            </w:r>
          </w:p>
        </w:tc>
        <w:tc>
          <w:tcPr>
            <w:tcW w:w="1985" w:type="dxa"/>
          </w:tcPr>
          <w:p w14:paraId="52FED66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0F96BC0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用户名</w:t>
            </w:r>
          </w:p>
        </w:tc>
        <w:tc>
          <w:tcPr>
            <w:tcW w:w="1984" w:type="dxa"/>
          </w:tcPr>
          <w:p w14:paraId="5528932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唯一</w:t>
            </w:r>
          </w:p>
        </w:tc>
      </w:tr>
      <w:tr w14:paraId="450A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85" w:type="dxa"/>
          </w:tcPr>
          <w:p w14:paraId="23FCFDE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email</w:t>
            </w:r>
          </w:p>
        </w:tc>
        <w:tc>
          <w:tcPr>
            <w:tcW w:w="1985" w:type="dxa"/>
          </w:tcPr>
          <w:p w14:paraId="321B0C4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68992F5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用户邮箱（用于找回密码）</w:t>
            </w:r>
          </w:p>
        </w:tc>
        <w:tc>
          <w:tcPr>
            <w:tcW w:w="1984" w:type="dxa"/>
          </w:tcPr>
          <w:p w14:paraId="4C0135D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唯一</w:t>
            </w:r>
          </w:p>
        </w:tc>
      </w:tr>
      <w:tr w14:paraId="45F1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985" w:type="dxa"/>
          </w:tcPr>
          <w:p w14:paraId="12FB2E4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password</w:t>
            </w:r>
          </w:p>
        </w:tc>
        <w:tc>
          <w:tcPr>
            <w:tcW w:w="1985" w:type="dxa"/>
          </w:tcPr>
          <w:p w14:paraId="685B3A6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00E4FE9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用户密码</w:t>
            </w:r>
          </w:p>
        </w:tc>
        <w:tc>
          <w:tcPr>
            <w:tcW w:w="1984" w:type="dxa"/>
          </w:tcPr>
          <w:p w14:paraId="2E2FE3EE">
            <w:pPr>
              <w:numPr>
                <w:ilvl w:val="0"/>
                <w:numId w:val="0"/>
              </w:numPr>
              <w:rPr>
                <w:rFonts w:hint="eastAsia" w:ascii="宋体" w:hAnsi="宋体" w:eastAsia="宋体" w:cs="宋体"/>
                <w:b w:val="0"/>
                <w:bCs w:val="0"/>
                <w:i w:val="0"/>
                <w:iCs w:val="0"/>
                <w:sz w:val="21"/>
                <w:szCs w:val="21"/>
                <w:vertAlign w:val="baseline"/>
                <w:lang w:val="en-US" w:eastAsia="zh-CN"/>
              </w:rPr>
            </w:pPr>
          </w:p>
        </w:tc>
      </w:tr>
    </w:tbl>
    <w:p w14:paraId="0C97E2C7">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370D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3" w:hRule="atLeast"/>
        </w:trPr>
        <w:tc>
          <w:tcPr>
            <w:tcW w:w="7760" w:type="dxa"/>
          </w:tcPr>
          <w:p w14:paraId="3705262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1D09E68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lang w:val="en-US" w:eastAsia="zh-CN"/>
              </w:rPr>
              <w:tab/>
            </w:r>
            <w:r>
              <w:rPr>
                <w:rFonts w:hint="eastAsia" w:ascii="宋体" w:hAnsi="宋体" w:eastAsia="宋体" w:cs="宋体"/>
                <w:b w:val="0"/>
                <w:bCs w:val="0"/>
                <w:i w:val="0"/>
                <w:iCs w:val="0"/>
                <w:sz w:val="21"/>
                <w:szCs w:val="21"/>
                <w:vertAlign w:val="baseline"/>
                <w:lang w:val="en-US" w:eastAsia="zh-CN"/>
              </w:rPr>
              <w:t>"code": 201,</w:t>
            </w:r>
          </w:p>
          <w:p w14:paraId="3CA8F043">
            <w:pPr>
              <w:numPr>
                <w:ilvl w:val="0"/>
                <w:numId w:val="0"/>
              </w:numPr>
              <w:ind w:firstLine="420" w:firstLine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"message": "注册成功",</w:t>
            </w:r>
          </w:p>
          <w:p w14:paraId="1E520A7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lang w:val="en-US" w:eastAsia="zh-CN"/>
              </w:rPr>
              <w:tab/>
            </w:r>
            <w:r>
              <w:rPr>
                <w:rFonts w:hint="eastAsia" w:ascii="宋体" w:hAnsi="宋体" w:eastAsia="宋体" w:cs="宋体"/>
                <w:b w:val="0"/>
                <w:bCs w:val="0"/>
                <w:i w:val="0"/>
                <w:iCs w:val="0"/>
                <w:sz w:val="21"/>
                <w:szCs w:val="21"/>
                <w:vertAlign w:val="baseline"/>
                <w:lang w:val="en-US" w:eastAsia="zh-CN"/>
              </w:rPr>
              <w:t>"data": {</w:t>
            </w:r>
          </w:p>
          <w:p w14:paraId="28B78F1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"username": "test_user",</w:t>
            </w:r>
          </w:p>
          <w:p w14:paraId="38F3981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"email": "test@example.com",</w:t>
            </w:r>
          </w:p>
          <w:p w14:paraId="7C32800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"created_at": "2025-10-30T14:10:00Z"</w:t>
            </w:r>
          </w:p>
          <w:p w14:paraId="1DE5434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lang w:val="en-US" w:eastAsia="zh-CN"/>
              </w:rPr>
              <w:tab/>
            </w:r>
            <w:r>
              <w:rPr>
                <w:rFonts w:hint="eastAsia" w:ascii="宋体" w:hAnsi="宋体" w:eastAsia="宋体" w:cs="宋体"/>
                <w:b w:val="0"/>
                <w:bCs w:val="0"/>
                <w:i w:val="0"/>
                <w:iCs w:val="0"/>
                <w:sz w:val="21"/>
                <w:szCs w:val="21"/>
                <w:vertAlign w:val="baseline"/>
                <w:lang w:val="en-US" w:eastAsia="zh-CN"/>
              </w:rPr>
              <w:t>}</w:t>
            </w:r>
          </w:p>
          <w:p w14:paraId="4211680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34DAF42F">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14F8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775" w:type="dxa"/>
          </w:tcPr>
          <w:p w14:paraId="01CB0E1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03323A3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5142E66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4E3FE1B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7364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75" w:type="dxa"/>
          </w:tcPr>
          <w:p w14:paraId="522FD51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2548DDA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3F3049C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5FD1F5C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12D788A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01DDFFE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71E9593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401（失败，用户名重复）；</w:t>
            </w:r>
          </w:p>
          <w:p w14:paraId="6F2A6FF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402（失败，邮箱重复）；</w:t>
            </w:r>
          </w:p>
          <w:p w14:paraId="5B3D75A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r w14:paraId="0378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775" w:type="dxa"/>
          </w:tcPr>
          <w:p w14:paraId="6741A52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w:t>
            </w:r>
          </w:p>
        </w:tc>
        <w:tc>
          <w:tcPr>
            <w:tcW w:w="1668" w:type="dxa"/>
          </w:tcPr>
          <w:p w14:paraId="751195F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object</w:t>
            </w:r>
          </w:p>
        </w:tc>
        <w:tc>
          <w:tcPr>
            <w:tcW w:w="1667" w:type="dxa"/>
          </w:tcPr>
          <w:p w14:paraId="15E0072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用户注册信息</w:t>
            </w:r>
          </w:p>
        </w:tc>
        <w:tc>
          <w:tcPr>
            <w:tcW w:w="1667" w:type="dxa"/>
          </w:tcPr>
          <w:p w14:paraId="217E1C74">
            <w:pPr>
              <w:numPr>
                <w:ilvl w:val="0"/>
                <w:numId w:val="0"/>
              </w:numPr>
              <w:rPr>
                <w:rFonts w:hint="eastAsia" w:ascii="宋体" w:hAnsi="宋体" w:eastAsia="宋体" w:cs="宋体"/>
                <w:b w:val="0"/>
                <w:bCs w:val="0"/>
                <w:i w:val="0"/>
                <w:iCs w:val="0"/>
                <w:sz w:val="21"/>
                <w:szCs w:val="21"/>
                <w:vertAlign w:val="baseline"/>
                <w:lang w:val="en-US" w:eastAsia="zh-CN"/>
              </w:rPr>
            </w:pPr>
          </w:p>
        </w:tc>
      </w:tr>
      <w:tr w14:paraId="559B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775" w:type="dxa"/>
          </w:tcPr>
          <w:p w14:paraId="19E971D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data.created_at</w:t>
            </w:r>
          </w:p>
        </w:tc>
        <w:tc>
          <w:tcPr>
            <w:tcW w:w="1668" w:type="dxa"/>
          </w:tcPr>
          <w:p w14:paraId="1E11757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667" w:type="dxa"/>
          </w:tcPr>
          <w:p w14:paraId="2630C5D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注册时间</w:t>
            </w:r>
          </w:p>
        </w:tc>
        <w:tc>
          <w:tcPr>
            <w:tcW w:w="1667" w:type="dxa"/>
          </w:tcPr>
          <w:p w14:paraId="5A16A438">
            <w:pPr>
              <w:numPr>
                <w:ilvl w:val="0"/>
                <w:numId w:val="0"/>
              </w:numPr>
              <w:rPr>
                <w:rFonts w:hint="eastAsia" w:ascii="宋体" w:hAnsi="宋体" w:eastAsia="宋体" w:cs="宋体"/>
                <w:b w:val="0"/>
                <w:bCs w:val="0"/>
                <w:i w:val="0"/>
                <w:iCs w:val="0"/>
                <w:sz w:val="21"/>
                <w:szCs w:val="21"/>
                <w:vertAlign w:val="baseline"/>
                <w:lang w:val="en-US" w:eastAsia="zh-CN"/>
              </w:rPr>
            </w:pPr>
          </w:p>
        </w:tc>
      </w:tr>
    </w:tbl>
    <w:p w14:paraId="0EBDD7DF">
      <w:pPr>
        <w:numPr>
          <w:ilvl w:val="0"/>
          <w:numId w:val="0"/>
        </w:numPr>
        <w:rPr>
          <w:rFonts w:hint="eastAsia" w:ascii="宋体" w:hAnsi="宋体" w:eastAsia="宋体" w:cs="宋体"/>
          <w:b w:val="0"/>
          <w:bCs w:val="0"/>
          <w:i w:val="0"/>
          <w:iCs w:val="0"/>
          <w:sz w:val="21"/>
          <w:szCs w:val="21"/>
          <w:vertAlign w:val="baseline"/>
          <w:lang w:val="en-US" w:eastAsia="zh-CN"/>
        </w:rPr>
      </w:pPr>
    </w:p>
    <w:p w14:paraId="57982AAF">
      <w:pPr>
        <w:numPr>
          <w:ilvl w:val="0"/>
          <w:numId w:val="0"/>
        </w:numPr>
        <w:ind w:leftChars="200"/>
        <w:rPr>
          <w:rFonts w:hint="eastAsia" w:ascii="宋体" w:hAnsi="宋体" w:eastAsia="宋体" w:cs="宋体"/>
          <w:b w:val="0"/>
          <w:bCs w:val="0"/>
          <w:i w:val="0"/>
          <w:iCs w:val="0"/>
          <w:sz w:val="21"/>
          <w:szCs w:val="21"/>
          <w:lang w:val="en-US" w:eastAsia="zh-CN"/>
        </w:rPr>
      </w:pPr>
    </w:p>
    <w:p w14:paraId="05453193">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登录接口</w:t>
      </w:r>
    </w:p>
    <w:p w14:paraId="30AFC850">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0"/>
      </w:tblGrid>
      <w:tr w14:paraId="3EBF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7940" w:type="dxa"/>
          </w:tcPr>
          <w:p w14:paraId="4A9D0F6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38C80B7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"username": "test_user",</w:t>
            </w:r>
          </w:p>
          <w:p w14:paraId="35D39FF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"password": "User@1234"</w:t>
            </w:r>
          </w:p>
          <w:p w14:paraId="0FA1C63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71B3B13D">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5"/>
        <w:gridCol w:w="1984"/>
        <w:gridCol w:w="1984"/>
      </w:tblGrid>
      <w:tr w14:paraId="14A62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5541051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985" w:type="dxa"/>
          </w:tcPr>
          <w:p w14:paraId="4889C33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984" w:type="dxa"/>
          </w:tcPr>
          <w:p w14:paraId="6197580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984" w:type="dxa"/>
          </w:tcPr>
          <w:p w14:paraId="6DFD94B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0DCBC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40B68EB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username</w:t>
            </w:r>
          </w:p>
        </w:tc>
        <w:tc>
          <w:tcPr>
            <w:tcW w:w="1985" w:type="dxa"/>
          </w:tcPr>
          <w:p w14:paraId="11ADC4B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2330745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用户名</w:t>
            </w:r>
          </w:p>
        </w:tc>
        <w:tc>
          <w:tcPr>
            <w:tcW w:w="1984" w:type="dxa"/>
          </w:tcPr>
          <w:p w14:paraId="123496D3">
            <w:pPr>
              <w:numPr>
                <w:ilvl w:val="0"/>
                <w:numId w:val="0"/>
              </w:numPr>
              <w:rPr>
                <w:rFonts w:hint="eastAsia" w:ascii="宋体" w:hAnsi="宋体" w:eastAsia="宋体" w:cs="宋体"/>
                <w:b w:val="0"/>
                <w:bCs w:val="0"/>
                <w:i w:val="0"/>
                <w:iCs w:val="0"/>
                <w:sz w:val="21"/>
                <w:szCs w:val="21"/>
                <w:vertAlign w:val="baseline"/>
                <w:lang w:val="en-US" w:eastAsia="zh-CN"/>
              </w:rPr>
            </w:pPr>
          </w:p>
        </w:tc>
      </w:tr>
      <w:tr w14:paraId="352C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985" w:type="dxa"/>
          </w:tcPr>
          <w:p w14:paraId="6B16DF8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password</w:t>
            </w:r>
          </w:p>
        </w:tc>
        <w:tc>
          <w:tcPr>
            <w:tcW w:w="1985" w:type="dxa"/>
          </w:tcPr>
          <w:p w14:paraId="7CA689F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6E7145D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用户密码</w:t>
            </w:r>
          </w:p>
        </w:tc>
        <w:tc>
          <w:tcPr>
            <w:tcW w:w="1984" w:type="dxa"/>
          </w:tcPr>
          <w:p w14:paraId="1710617E">
            <w:pPr>
              <w:numPr>
                <w:ilvl w:val="0"/>
                <w:numId w:val="0"/>
              </w:numPr>
              <w:rPr>
                <w:rFonts w:hint="eastAsia" w:ascii="宋体" w:hAnsi="宋体" w:eastAsia="宋体" w:cs="宋体"/>
                <w:b w:val="0"/>
                <w:bCs w:val="0"/>
                <w:i w:val="0"/>
                <w:iCs w:val="0"/>
                <w:sz w:val="21"/>
                <w:szCs w:val="21"/>
                <w:vertAlign w:val="baseline"/>
                <w:lang w:val="en-US" w:eastAsia="zh-CN"/>
              </w:rPr>
            </w:pPr>
          </w:p>
        </w:tc>
      </w:tr>
    </w:tbl>
    <w:p w14:paraId="5DE7450F">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0BCE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3" w:hRule="atLeast"/>
        </w:trPr>
        <w:tc>
          <w:tcPr>
            <w:tcW w:w="7760" w:type="dxa"/>
          </w:tcPr>
          <w:p w14:paraId="0683E06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3602B62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"code": 200,</w:t>
            </w:r>
          </w:p>
          <w:p w14:paraId="67CC2E64">
            <w:pPr>
              <w:numPr>
                <w:ilvl w:val="0"/>
                <w:numId w:val="0"/>
              </w:numPr>
              <w:ind w:firstLine="210" w:firstLineChars="1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"message": "登录成功",</w:t>
            </w:r>
          </w:p>
          <w:p w14:paraId="252C53A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"data": {</w:t>
            </w:r>
          </w:p>
          <w:p w14:paraId="158C6B7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"username": "test_user",</w:t>
            </w:r>
          </w:p>
          <w:p w14:paraId="61CFC8E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"token": "eyJhbGciOiJIUzI1NiIsInR5cCI6IkpXVCJ9...",</w:t>
            </w:r>
          </w:p>
          <w:p w14:paraId="29570DC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"token_expire_at": "2025-11-30T14:30:00Z"</w:t>
            </w:r>
          </w:p>
          <w:p w14:paraId="30078EB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w:t>
            </w:r>
          </w:p>
          <w:p w14:paraId="6A99676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66E64409">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3A528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775" w:type="dxa"/>
          </w:tcPr>
          <w:p w14:paraId="698C54F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326553F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5D937B5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709E016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6201A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 w:hRule="atLeast"/>
        </w:trPr>
        <w:tc>
          <w:tcPr>
            <w:tcW w:w="2775" w:type="dxa"/>
          </w:tcPr>
          <w:p w14:paraId="6117C4A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2ED894D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5CE6198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4096FBC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79090FC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4925937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6ABCB3D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401（失败，账号或密码错误）；</w:t>
            </w:r>
          </w:p>
          <w:p w14:paraId="4D3D08D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r w14:paraId="27A0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775" w:type="dxa"/>
          </w:tcPr>
          <w:p w14:paraId="03B2A89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w:t>
            </w:r>
          </w:p>
        </w:tc>
        <w:tc>
          <w:tcPr>
            <w:tcW w:w="1668" w:type="dxa"/>
          </w:tcPr>
          <w:p w14:paraId="647F2D3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object</w:t>
            </w:r>
          </w:p>
        </w:tc>
        <w:tc>
          <w:tcPr>
            <w:tcW w:w="1667" w:type="dxa"/>
          </w:tcPr>
          <w:p w14:paraId="07DA3AE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用户信息</w:t>
            </w:r>
          </w:p>
        </w:tc>
        <w:tc>
          <w:tcPr>
            <w:tcW w:w="1667" w:type="dxa"/>
          </w:tcPr>
          <w:p w14:paraId="1859C30C">
            <w:pPr>
              <w:numPr>
                <w:ilvl w:val="0"/>
                <w:numId w:val="0"/>
              </w:numPr>
              <w:rPr>
                <w:rFonts w:hint="eastAsia" w:ascii="宋体" w:hAnsi="宋体" w:eastAsia="宋体" w:cs="宋体"/>
                <w:b w:val="0"/>
                <w:bCs w:val="0"/>
                <w:i w:val="0"/>
                <w:iCs w:val="0"/>
                <w:sz w:val="21"/>
                <w:szCs w:val="21"/>
                <w:vertAlign w:val="baseline"/>
                <w:lang w:val="en-US" w:eastAsia="zh-CN"/>
              </w:rPr>
            </w:pPr>
          </w:p>
        </w:tc>
      </w:tr>
      <w:tr w14:paraId="5E8B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775" w:type="dxa"/>
          </w:tcPr>
          <w:p w14:paraId="293E31A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data.token</w:t>
            </w:r>
          </w:p>
        </w:tc>
        <w:tc>
          <w:tcPr>
            <w:tcW w:w="1668" w:type="dxa"/>
          </w:tcPr>
          <w:p w14:paraId="6755AC7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667" w:type="dxa"/>
          </w:tcPr>
          <w:p w14:paraId="682755E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令牌，用于后续接口鉴权</w:t>
            </w:r>
          </w:p>
        </w:tc>
        <w:tc>
          <w:tcPr>
            <w:tcW w:w="1667" w:type="dxa"/>
          </w:tcPr>
          <w:p w14:paraId="5C0B512E">
            <w:pPr>
              <w:numPr>
                <w:ilvl w:val="0"/>
                <w:numId w:val="0"/>
              </w:numPr>
              <w:rPr>
                <w:rFonts w:hint="eastAsia" w:ascii="宋体" w:hAnsi="宋体" w:eastAsia="宋体" w:cs="宋体"/>
                <w:b w:val="0"/>
                <w:bCs w:val="0"/>
                <w:i w:val="0"/>
                <w:iCs w:val="0"/>
                <w:sz w:val="21"/>
                <w:szCs w:val="21"/>
                <w:vertAlign w:val="baseline"/>
                <w:lang w:val="en-US" w:eastAsia="zh-CN"/>
              </w:rPr>
            </w:pPr>
          </w:p>
        </w:tc>
      </w:tr>
      <w:tr w14:paraId="442E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775" w:type="dxa"/>
          </w:tcPr>
          <w:p w14:paraId="1937867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data.token_expire_at</w:t>
            </w:r>
          </w:p>
        </w:tc>
        <w:tc>
          <w:tcPr>
            <w:tcW w:w="1668" w:type="dxa"/>
          </w:tcPr>
          <w:p w14:paraId="74AEF41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667" w:type="dxa"/>
          </w:tcPr>
          <w:p w14:paraId="338DA5E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令牌过期时间（UTC时间）</w:t>
            </w:r>
          </w:p>
        </w:tc>
        <w:tc>
          <w:tcPr>
            <w:tcW w:w="1667" w:type="dxa"/>
          </w:tcPr>
          <w:p w14:paraId="2C8E2A3E">
            <w:pPr>
              <w:numPr>
                <w:ilvl w:val="0"/>
                <w:numId w:val="0"/>
              </w:numPr>
              <w:rPr>
                <w:rFonts w:hint="eastAsia" w:ascii="宋体" w:hAnsi="宋体" w:eastAsia="宋体" w:cs="宋体"/>
                <w:b w:val="0"/>
                <w:bCs w:val="0"/>
                <w:i w:val="0"/>
                <w:iCs w:val="0"/>
                <w:sz w:val="21"/>
                <w:szCs w:val="21"/>
                <w:vertAlign w:val="baseline"/>
                <w:lang w:val="en-US" w:eastAsia="zh-CN"/>
              </w:rPr>
            </w:pPr>
          </w:p>
        </w:tc>
      </w:tr>
    </w:tbl>
    <w:p w14:paraId="5D98EE3F">
      <w:pPr>
        <w:numPr>
          <w:ilvl w:val="0"/>
          <w:numId w:val="0"/>
        </w:numPr>
        <w:rPr>
          <w:rFonts w:hint="eastAsia" w:ascii="宋体" w:hAnsi="宋体" w:eastAsia="宋体" w:cs="宋体"/>
          <w:b w:val="0"/>
          <w:bCs w:val="0"/>
          <w:i w:val="0"/>
          <w:iCs w:val="0"/>
          <w:sz w:val="21"/>
          <w:szCs w:val="21"/>
          <w:lang w:val="en-US" w:eastAsia="zh-CN"/>
        </w:rPr>
      </w:pPr>
    </w:p>
    <w:p w14:paraId="6561AECD">
      <w:pPr>
        <w:numPr>
          <w:ilvl w:val="0"/>
          <w:numId w:val="0"/>
        </w:numPr>
        <w:rPr>
          <w:rFonts w:hint="eastAsia" w:ascii="宋体" w:hAnsi="宋体" w:eastAsia="宋体" w:cs="宋体"/>
          <w:b w:val="0"/>
          <w:bCs w:val="0"/>
          <w:i w:val="0"/>
          <w:iCs w:val="0"/>
          <w:sz w:val="21"/>
          <w:szCs w:val="21"/>
          <w:lang w:val="en-US" w:eastAsia="zh-CN"/>
        </w:rPr>
      </w:pPr>
    </w:p>
    <w:p w14:paraId="748B689F">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忘记密码、请求发送邮件接口</w:t>
      </w:r>
    </w:p>
    <w:p w14:paraId="66B803D5">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0"/>
      </w:tblGrid>
      <w:tr w14:paraId="6159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7940" w:type="dxa"/>
          </w:tcPr>
          <w:p w14:paraId="4B8D255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6CBAEA9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"email": "test@example.com"</w:t>
            </w:r>
          </w:p>
          <w:p w14:paraId="32B152F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4CAA1FA6">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5"/>
        <w:gridCol w:w="1984"/>
        <w:gridCol w:w="1984"/>
      </w:tblGrid>
      <w:tr w14:paraId="38BA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54F747B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985" w:type="dxa"/>
          </w:tcPr>
          <w:p w14:paraId="5A16ED0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984" w:type="dxa"/>
          </w:tcPr>
          <w:p w14:paraId="2C0DC06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984" w:type="dxa"/>
          </w:tcPr>
          <w:p w14:paraId="69607F9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5EB1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3674AA2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email</w:t>
            </w:r>
          </w:p>
        </w:tc>
        <w:tc>
          <w:tcPr>
            <w:tcW w:w="1985" w:type="dxa"/>
          </w:tcPr>
          <w:p w14:paraId="5D850C2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2602980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用户注册时使用的邮箱</w:t>
            </w:r>
          </w:p>
        </w:tc>
        <w:tc>
          <w:tcPr>
            <w:tcW w:w="1984" w:type="dxa"/>
          </w:tcPr>
          <w:p w14:paraId="332984EB">
            <w:pPr>
              <w:numPr>
                <w:ilvl w:val="0"/>
                <w:numId w:val="0"/>
              </w:numPr>
              <w:rPr>
                <w:rFonts w:hint="eastAsia" w:ascii="宋体" w:hAnsi="宋体" w:eastAsia="宋体" w:cs="宋体"/>
                <w:b w:val="0"/>
                <w:bCs w:val="0"/>
                <w:i w:val="0"/>
                <w:iCs w:val="0"/>
                <w:sz w:val="21"/>
                <w:szCs w:val="21"/>
                <w:vertAlign w:val="baseline"/>
                <w:lang w:val="en-US" w:eastAsia="zh-CN"/>
              </w:rPr>
            </w:pPr>
          </w:p>
        </w:tc>
      </w:tr>
    </w:tbl>
    <w:p w14:paraId="64982831">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74DD7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60" w:type="dxa"/>
          </w:tcPr>
          <w:p w14:paraId="329091B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2286685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"code": 200,</w:t>
            </w:r>
          </w:p>
          <w:p w14:paraId="6E147998">
            <w:pPr>
              <w:numPr>
                <w:ilvl w:val="0"/>
                <w:numId w:val="0"/>
              </w:numPr>
              <w:ind w:firstLine="210" w:firstLineChars="1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"message": "邮件已发送"</w:t>
            </w:r>
          </w:p>
          <w:p w14:paraId="7E5DE37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218F753C">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4569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775" w:type="dxa"/>
          </w:tcPr>
          <w:p w14:paraId="6AE4BA0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1212BD9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4E69B47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25D6ABA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2D37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 w:hRule="atLeast"/>
        </w:trPr>
        <w:tc>
          <w:tcPr>
            <w:tcW w:w="2775" w:type="dxa"/>
          </w:tcPr>
          <w:p w14:paraId="623B948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4E38A91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6725EEE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4E63AA6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41CA79B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64F4A5F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0BEFBD6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401（失败，邮箱未注册）；</w:t>
            </w:r>
          </w:p>
          <w:p w14:paraId="52AE208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bl>
    <w:p w14:paraId="44C7697A">
      <w:pPr>
        <w:numPr>
          <w:ilvl w:val="0"/>
          <w:numId w:val="0"/>
        </w:numPr>
        <w:rPr>
          <w:rFonts w:hint="eastAsia" w:ascii="宋体" w:hAnsi="宋体" w:eastAsia="宋体" w:cs="宋体"/>
          <w:b w:val="0"/>
          <w:bCs w:val="0"/>
          <w:i w:val="0"/>
          <w:iCs w:val="0"/>
          <w:sz w:val="21"/>
          <w:szCs w:val="21"/>
          <w:lang w:val="en-US" w:eastAsia="zh-CN"/>
        </w:rPr>
      </w:pPr>
    </w:p>
    <w:p w14:paraId="3DF6F90C">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忘记密码、重置密码接口</w:t>
      </w:r>
    </w:p>
    <w:p w14:paraId="0B4AD9ED">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0"/>
      </w:tblGrid>
      <w:tr w14:paraId="07F8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7" w:hRule="atLeast"/>
        </w:trPr>
        <w:tc>
          <w:tcPr>
            <w:tcW w:w="7940" w:type="dxa"/>
          </w:tcPr>
          <w:p w14:paraId="2466D5D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45683DC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"email": "test@example.com",</w:t>
            </w:r>
          </w:p>
          <w:p w14:paraId="006DE0D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"verification_code": "123456",</w:t>
            </w:r>
          </w:p>
          <w:p w14:paraId="0C34066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"new_password": "User@5678",</w:t>
            </w:r>
          </w:p>
          <w:p w14:paraId="2C57005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5005D6DE">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985"/>
        <w:gridCol w:w="1984"/>
        <w:gridCol w:w="1984"/>
      </w:tblGrid>
      <w:tr w14:paraId="64C9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01E473D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985" w:type="dxa"/>
          </w:tcPr>
          <w:p w14:paraId="66FD1A7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984" w:type="dxa"/>
          </w:tcPr>
          <w:p w14:paraId="783C5E5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984" w:type="dxa"/>
          </w:tcPr>
          <w:p w14:paraId="56C58F3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2D81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603CAC5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email</w:t>
            </w:r>
          </w:p>
        </w:tc>
        <w:tc>
          <w:tcPr>
            <w:tcW w:w="1985" w:type="dxa"/>
          </w:tcPr>
          <w:p w14:paraId="6710D3D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24BAFD7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用户注册时使用的邮箱</w:t>
            </w:r>
          </w:p>
        </w:tc>
        <w:tc>
          <w:tcPr>
            <w:tcW w:w="1984" w:type="dxa"/>
          </w:tcPr>
          <w:p w14:paraId="17A993F9">
            <w:pPr>
              <w:numPr>
                <w:ilvl w:val="0"/>
                <w:numId w:val="0"/>
              </w:numPr>
              <w:rPr>
                <w:rFonts w:hint="eastAsia" w:ascii="宋体" w:hAnsi="宋体" w:eastAsia="宋体" w:cs="宋体"/>
                <w:b w:val="0"/>
                <w:bCs w:val="0"/>
                <w:i w:val="0"/>
                <w:iCs w:val="0"/>
                <w:sz w:val="21"/>
                <w:szCs w:val="21"/>
                <w:vertAlign w:val="baseline"/>
                <w:lang w:val="en-US" w:eastAsia="zh-CN"/>
              </w:rPr>
            </w:pPr>
          </w:p>
        </w:tc>
      </w:tr>
      <w:tr w14:paraId="3673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5689E50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verification_code</w:t>
            </w:r>
          </w:p>
        </w:tc>
        <w:tc>
          <w:tcPr>
            <w:tcW w:w="1985" w:type="dxa"/>
          </w:tcPr>
          <w:p w14:paraId="1F36A6D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1720CA2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系统发送到邮箱的验证码</w:t>
            </w:r>
          </w:p>
        </w:tc>
        <w:tc>
          <w:tcPr>
            <w:tcW w:w="1984" w:type="dxa"/>
          </w:tcPr>
          <w:p w14:paraId="3141CF86">
            <w:pPr>
              <w:numPr>
                <w:ilvl w:val="0"/>
                <w:numId w:val="0"/>
              </w:numPr>
              <w:rPr>
                <w:rFonts w:hint="eastAsia" w:ascii="宋体" w:hAnsi="宋体" w:eastAsia="宋体" w:cs="宋体"/>
                <w:b w:val="0"/>
                <w:bCs w:val="0"/>
                <w:i w:val="0"/>
                <w:iCs w:val="0"/>
                <w:sz w:val="21"/>
                <w:szCs w:val="21"/>
                <w:vertAlign w:val="baseline"/>
                <w:lang w:val="en-US" w:eastAsia="zh-CN"/>
              </w:rPr>
            </w:pPr>
          </w:p>
        </w:tc>
      </w:tr>
      <w:tr w14:paraId="52AA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17D2CFC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new_password</w:t>
            </w:r>
          </w:p>
        </w:tc>
        <w:tc>
          <w:tcPr>
            <w:tcW w:w="1985" w:type="dxa"/>
          </w:tcPr>
          <w:p w14:paraId="50E7F01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6475DDE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新密码</w:t>
            </w:r>
          </w:p>
        </w:tc>
        <w:tc>
          <w:tcPr>
            <w:tcW w:w="1984" w:type="dxa"/>
          </w:tcPr>
          <w:p w14:paraId="25E08B12">
            <w:pPr>
              <w:numPr>
                <w:ilvl w:val="0"/>
                <w:numId w:val="0"/>
              </w:numPr>
              <w:rPr>
                <w:rFonts w:hint="eastAsia" w:ascii="宋体" w:hAnsi="宋体" w:eastAsia="宋体" w:cs="宋体"/>
                <w:b w:val="0"/>
                <w:bCs w:val="0"/>
                <w:i w:val="0"/>
                <w:iCs w:val="0"/>
                <w:sz w:val="21"/>
                <w:szCs w:val="21"/>
                <w:vertAlign w:val="baseline"/>
                <w:lang w:val="en-US" w:eastAsia="zh-CN"/>
              </w:rPr>
            </w:pPr>
          </w:p>
        </w:tc>
      </w:tr>
    </w:tbl>
    <w:p w14:paraId="21A28B2B">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4E47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60" w:type="dxa"/>
          </w:tcPr>
          <w:p w14:paraId="4AD8C38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290C477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"code": 200,</w:t>
            </w:r>
          </w:p>
          <w:p w14:paraId="0B8E09C7">
            <w:pPr>
              <w:numPr>
                <w:ilvl w:val="0"/>
                <w:numId w:val="0"/>
              </w:numPr>
              <w:ind w:firstLine="210" w:firstLineChars="1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"message": "成功重置密码"</w:t>
            </w:r>
          </w:p>
          <w:p w14:paraId="39175BA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18C9E25B">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3EA4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775" w:type="dxa"/>
          </w:tcPr>
          <w:p w14:paraId="16FBC85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1EB6C8D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27BC254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46112EC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043B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 w:hRule="atLeast"/>
        </w:trPr>
        <w:tc>
          <w:tcPr>
            <w:tcW w:w="2775" w:type="dxa"/>
          </w:tcPr>
          <w:p w14:paraId="77CF54B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38BBC81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7BD2720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294BD36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253A09F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3D154E8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53DB0D3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401（失败，验证码错误或过期）；</w:t>
            </w:r>
          </w:p>
          <w:p w14:paraId="0D13B3B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bl>
    <w:p w14:paraId="6DBAFE40">
      <w:pPr>
        <w:numPr>
          <w:ilvl w:val="0"/>
          <w:numId w:val="0"/>
        </w:numPr>
        <w:rPr>
          <w:rFonts w:hint="eastAsia" w:ascii="宋体" w:hAnsi="宋体" w:eastAsia="宋体" w:cs="宋体"/>
          <w:b w:val="0"/>
          <w:bCs w:val="0"/>
          <w:i w:val="0"/>
          <w:iCs w:val="0"/>
          <w:sz w:val="21"/>
          <w:szCs w:val="21"/>
          <w:lang w:val="en-US" w:eastAsia="zh-CN"/>
        </w:rPr>
      </w:pPr>
    </w:p>
    <w:p w14:paraId="60D1DF82">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修改密码接口</w:t>
      </w:r>
    </w:p>
    <w:p w14:paraId="44F29849">
      <w:pPr>
        <w:numPr>
          <w:ilvl w:val="0"/>
          <w:numId w:val="0"/>
        </w:numPr>
        <w:ind w:left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请求头包含：</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2613"/>
        <w:gridCol w:w="2612"/>
      </w:tblGrid>
      <w:tr w14:paraId="2038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13" w:type="dxa"/>
          </w:tcPr>
          <w:p w14:paraId="0EE15C6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字段名</w:t>
            </w:r>
          </w:p>
        </w:tc>
        <w:tc>
          <w:tcPr>
            <w:tcW w:w="2613" w:type="dxa"/>
          </w:tcPr>
          <w:p w14:paraId="62C12B1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2612" w:type="dxa"/>
          </w:tcPr>
          <w:p w14:paraId="28510C8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r>
      <w:tr w14:paraId="018B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613" w:type="dxa"/>
          </w:tcPr>
          <w:p w14:paraId="39D3AA8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Authorization</w:t>
            </w:r>
          </w:p>
        </w:tc>
        <w:tc>
          <w:tcPr>
            <w:tcW w:w="2613" w:type="dxa"/>
          </w:tcPr>
          <w:p w14:paraId="088FD4A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2612" w:type="dxa"/>
          </w:tcPr>
          <w:p w14:paraId="0753325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值为Bearer &lt;Token&gt;，用于身份认证与鉴权</w:t>
            </w:r>
          </w:p>
        </w:tc>
      </w:tr>
    </w:tbl>
    <w:p w14:paraId="406F2776">
      <w:pPr>
        <w:numPr>
          <w:ilvl w:val="0"/>
          <w:numId w:val="0"/>
        </w:numPr>
        <w:ind w:leftChars="200"/>
        <w:rPr>
          <w:rFonts w:hint="eastAsia" w:ascii="宋体" w:hAnsi="宋体" w:eastAsia="宋体" w:cs="宋体"/>
          <w:b w:val="0"/>
          <w:bCs w:val="0"/>
          <w:i w:val="0"/>
          <w:iCs w:val="0"/>
          <w:sz w:val="21"/>
          <w:szCs w:val="21"/>
          <w:lang w:val="en-US" w:eastAsia="zh-CN"/>
        </w:rPr>
      </w:pPr>
    </w:p>
    <w:p w14:paraId="28A01487">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0"/>
      </w:tblGrid>
      <w:tr w14:paraId="1690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7940" w:type="dxa"/>
          </w:tcPr>
          <w:p w14:paraId="5E825F6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1BED627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"old_password": "User@1234",</w:t>
            </w:r>
          </w:p>
          <w:p w14:paraId="5D79498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"new_password": "User@5678",</w:t>
            </w:r>
          </w:p>
          <w:p w14:paraId="54A4E81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723F5879">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5"/>
        <w:gridCol w:w="1984"/>
        <w:gridCol w:w="1984"/>
      </w:tblGrid>
      <w:tr w14:paraId="1376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31D996B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985" w:type="dxa"/>
          </w:tcPr>
          <w:p w14:paraId="7319E68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984" w:type="dxa"/>
          </w:tcPr>
          <w:p w14:paraId="5EEFD74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984" w:type="dxa"/>
          </w:tcPr>
          <w:p w14:paraId="4AB2F41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49EE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53BD23E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old_password</w:t>
            </w:r>
          </w:p>
        </w:tc>
        <w:tc>
          <w:tcPr>
            <w:tcW w:w="1985" w:type="dxa"/>
          </w:tcPr>
          <w:p w14:paraId="1630F61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5E8B8DE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旧密码</w:t>
            </w:r>
          </w:p>
        </w:tc>
        <w:tc>
          <w:tcPr>
            <w:tcW w:w="1984" w:type="dxa"/>
          </w:tcPr>
          <w:p w14:paraId="318CFA24">
            <w:pPr>
              <w:numPr>
                <w:ilvl w:val="0"/>
                <w:numId w:val="0"/>
              </w:numPr>
              <w:rPr>
                <w:rFonts w:hint="eastAsia" w:ascii="宋体" w:hAnsi="宋体" w:eastAsia="宋体" w:cs="宋体"/>
                <w:b w:val="0"/>
                <w:bCs w:val="0"/>
                <w:i w:val="0"/>
                <w:iCs w:val="0"/>
                <w:sz w:val="21"/>
                <w:szCs w:val="21"/>
                <w:vertAlign w:val="baseline"/>
                <w:lang w:val="en-US" w:eastAsia="zh-CN"/>
              </w:rPr>
            </w:pPr>
          </w:p>
        </w:tc>
      </w:tr>
      <w:tr w14:paraId="5C3E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985" w:type="dxa"/>
          </w:tcPr>
          <w:p w14:paraId="7A86C08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new_password</w:t>
            </w:r>
          </w:p>
        </w:tc>
        <w:tc>
          <w:tcPr>
            <w:tcW w:w="1985" w:type="dxa"/>
          </w:tcPr>
          <w:p w14:paraId="7584E05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0B8D6F9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新密码</w:t>
            </w:r>
          </w:p>
        </w:tc>
        <w:tc>
          <w:tcPr>
            <w:tcW w:w="1984" w:type="dxa"/>
          </w:tcPr>
          <w:p w14:paraId="34C51983">
            <w:pPr>
              <w:numPr>
                <w:ilvl w:val="0"/>
                <w:numId w:val="0"/>
              </w:numPr>
              <w:rPr>
                <w:rFonts w:hint="eastAsia" w:ascii="宋体" w:hAnsi="宋体" w:eastAsia="宋体" w:cs="宋体"/>
                <w:b w:val="0"/>
                <w:bCs w:val="0"/>
                <w:i w:val="0"/>
                <w:iCs w:val="0"/>
                <w:sz w:val="21"/>
                <w:szCs w:val="21"/>
                <w:vertAlign w:val="baseline"/>
                <w:lang w:val="en-US" w:eastAsia="zh-CN"/>
              </w:rPr>
            </w:pPr>
          </w:p>
        </w:tc>
      </w:tr>
    </w:tbl>
    <w:p w14:paraId="48AF1D07">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2E3B1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trPr>
        <w:tc>
          <w:tcPr>
            <w:tcW w:w="7760" w:type="dxa"/>
          </w:tcPr>
          <w:p w14:paraId="0C73646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68F7DCD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"code": 200,</w:t>
            </w:r>
          </w:p>
          <w:p w14:paraId="763836D5">
            <w:pPr>
              <w:numPr>
                <w:ilvl w:val="0"/>
                <w:numId w:val="0"/>
              </w:numPr>
              <w:ind w:firstLine="210" w:firstLineChars="1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"message": "成功修改密码"</w:t>
            </w:r>
          </w:p>
          <w:p w14:paraId="75A39AE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51167F97">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7B46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775" w:type="dxa"/>
          </w:tcPr>
          <w:p w14:paraId="6A6401C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14764C6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12ECCE2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3950818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631F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 w:hRule="atLeast"/>
        </w:trPr>
        <w:tc>
          <w:tcPr>
            <w:tcW w:w="2775" w:type="dxa"/>
          </w:tcPr>
          <w:p w14:paraId="560724A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2CC819B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3A3808B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0296CED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5485E5C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52252CA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48E489A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401（失败，旧密码不正确）；</w:t>
            </w:r>
          </w:p>
          <w:p w14:paraId="2449E68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bl>
    <w:p w14:paraId="208559FA">
      <w:pPr>
        <w:jc w:val="both"/>
        <w:rPr>
          <w:rFonts w:hint="eastAsia" w:ascii="宋体" w:hAnsi="宋体" w:eastAsia="宋体" w:cs="宋体"/>
          <w:b w:val="0"/>
          <w:bCs w:val="0"/>
          <w:i w:val="0"/>
          <w:iCs w:val="0"/>
          <w:sz w:val="21"/>
          <w:szCs w:val="21"/>
          <w:lang w:eastAsia="zh-CN"/>
        </w:rPr>
      </w:pPr>
    </w:p>
    <w:p w14:paraId="0AEA7DB1">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修改邮箱接口</w:t>
      </w:r>
    </w:p>
    <w:p w14:paraId="3CFAB64E">
      <w:pPr>
        <w:numPr>
          <w:ilvl w:val="0"/>
          <w:numId w:val="0"/>
        </w:numPr>
        <w:ind w:left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请求头包含：</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2613"/>
        <w:gridCol w:w="2612"/>
      </w:tblGrid>
      <w:tr w14:paraId="10A4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13" w:type="dxa"/>
          </w:tcPr>
          <w:p w14:paraId="116DA9C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字段名</w:t>
            </w:r>
          </w:p>
        </w:tc>
        <w:tc>
          <w:tcPr>
            <w:tcW w:w="2613" w:type="dxa"/>
          </w:tcPr>
          <w:p w14:paraId="6381DBC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2612" w:type="dxa"/>
          </w:tcPr>
          <w:p w14:paraId="411362E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r>
      <w:tr w14:paraId="7ED5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613" w:type="dxa"/>
          </w:tcPr>
          <w:p w14:paraId="555D64D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Authorization</w:t>
            </w:r>
          </w:p>
        </w:tc>
        <w:tc>
          <w:tcPr>
            <w:tcW w:w="2613" w:type="dxa"/>
          </w:tcPr>
          <w:p w14:paraId="10C11E7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2612" w:type="dxa"/>
          </w:tcPr>
          <w:p w14:paraId="7D4ECDD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值为Bearer &lt;Token&gt;，用于身份认证与鉴权</w:t>
            </w:r>
          </w:p>
        </w:tc>
      </w:tr>
    </w:tbl>
    <w:p w14:paraId="72044595">
      <w:pPr>
        <w:numPr>
          <w:ilvl w:val="0"/>
          <w:numId w:val="0"/>
        </w:numPr>
        <w:ind w:leftChars="200"/>
        <w:rPr>
          <w:rFonts w:hint="eastAsia" w:ascii="宋体" w:hAnsi="宋体" w:eastAsia="宋体" w:cs="宋体"/>
          <w:b w:val="0"/>
          <w:bCs w:val="0"/>
          <w:i w:val="0"/>
          <w:iCs w:val="0"/>
          <w:sz w:val="21"/>
          <w:szCs w:val="21"/>
          <w:lang w:val="en-US" w:eastAsia="zh-CN"/>
        </w:rPr>
      </w:pPr>
    </w:p>
    <w:p w14:paraId="13E515F1">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0"/>
      </w:tblGrid>
      <w:tr w14:paraId="24F05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940" w:type="dxa"/>
          </w:tcPr>
          <w:p w14:paraId="1F79CC2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06B9807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"new_email": "newtest@example.com",</w:t>
            </w:r>
          </w:p>
          <w:p w14:paraId="1AC501B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2363EF98">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5"/>
        <w:gridCol w:w="1984"/>
        <w:gridCol w:w="1984"/>
      </w:tblGrid>
      <w:tr w14:paraId="697E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6929062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985" w:type="dxa"/>
          </w:tcPr>
          <w:p w14:paraId="269103B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984" w:type="dxa"/>
          </w:tcPr>
          <w:p w14:paraId="139D040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984" w:type="dxa"/>
          </w:tcPr>
          <w:p w14:paraId="7E56D49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45C2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35ABBC6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new_email</w:t>
            </w:r>
          </w:p>
        </w:tc>
        <w:tc>
          <w:tcPr>
            <w:tcW w:w="1985" w:type="dxa"/>
          </w:tcPr>
          <w:p w14:paraId="4498B7E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00BD9B9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新密码</w:t>
            </w:r>
          </w:p>
        </w:tc>
        <w:tc>
          <w:tcPr>
            <w:tcW w:w="1984" w:type="dxa"/>
          </w:tcPr>
          <w:p w14:paraId="1D5B5A1D">
            <w:pPr>
              <w:numPr>
                <w:ilvl w:val="0"/>
                <w:numId w:val="0"/>
              </w:numPr>
              <w:rPr>
                <w:rFonts w:hint="eastAsia" w:ascii="宋体" w:hAnsi="宋体" w:eastAsia="宋体" w:cs="宋体"/>
                <w:b w:val="0"/>
                <w:bCs w:val="0"/>
                <w:i w:val="0"/>
                <w:iCs w:val="0"/>
                <w:sz w:val="21"/>
                <w:szCs w:val="21"/>
                <w:vertAlign w:val="baseline"/>
                <w:lang w:val="en-US" w:eastAsia="zh-CN"/>
              </w:rPr>
            </w:pPr>
          </w:p>
        </w:tc>
      </w:tr>
    </w:tbl>
    <w:p w14:paraId="40290DE2">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3FAF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3" w:hRule="atLeast"/>
        </w:trPr>
        <w:tc>
          <w:tcPr>
            <w:tcW w:w="7760" w:type="dxa"/>
          </w:tcPr>
          <w:p w14:paraId="02CA118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3A7373A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"code": 200,</w:t>
            </w:r>
          </w:p>
          <w:p w14:paraId="7DE5CE3A">
            <w:pPr>
              <w:numPr>
                <w:ilvl w:val="0"/>
                <w:numId w:val="0"/>
              </w:numPr>
              <w:ind w:firstLine="210" w:firstLineChars="1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"message": "成功修改邮箱"</w:t>
            </w:r>
          </w:p>
          <w:p w14:paraId="5C434BA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"data": {</w:t>
            </w:r>
          </w:p>
          <w:p w14:paraId="6725CF6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"email": "newtest@example.com"</w:t>
            </w:r>
          </w:p>
          <w:p w14:paraId="7A7C52F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w:t>
            </w:r>
          </w:p>
          <w:p w14:paraId="38B264E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3C2B1582">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07B0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775" w:type="dxa"/>
          </w:tcPr>
          <w:p w14:paraId="69350D7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5ACFD36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39B17D7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738A96E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755D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8" w:hRule="atLeast"/>
        </w:trPr>
        <w:tc>
          <w:tcPr>
            <w:tcW w:w="2775" w:type="dxa"/>
          </w:tcPr>
          <w:p w14:paraId="6552111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233B273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1204149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6EF0BD9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3ACF6F5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479670F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2205B10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401（失败，邮箱重复）；</w:t>
            </w:r>
          </w:p>
          <w:p w14:paraId="5D6144A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bl>
    <w:p w14:paraId="3349CC50">
      <w:pPr>
        <w:jc w:val="both"/>
        <w:rPr>
          <w:rFonts w:hint="eastAsia" w:ascii="宋体" w:hAnsi="宋体" w:eastAsia="宋体" w:cs="宋体"/>
          <w:b w:val="0"/>
          <w:bCs w:val="0"/>
          <w:i w:val="0"/>
          <w:iCs w:val="0"/>
          <w:sz w:val="21"/>
          <w:szCs w:val="21"/>
          <w:lang w:eastAsia="zh-CN"/>
        </w:rPr>
      </w:pPr>
    </w:p>
    <w:p w14:paraId="44554CA3">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发起生成任务接口</w:t>
      </w:r>
    </w:p>
    <w:p w14:paraId="48FA366B">
      <w:pPr>
        <w:numPr>
          <w:ilvl w:val="0"/>
          <w:numId w:val="0"/>
        </w:numPr>
        <w:ind w:left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请求头包含：</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2613"/>
        <w:gridCol w:w="2612"/>
      </w:tblGrid>
      <w:tr w14:paraId="3BB2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13" w:type="dxa"/>
          </w:tcPr>
          <w:p w14:paraId="6EA6A25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字段名</w:t>
            </w:r>
          </w:p>
        </w:tc>
        <w:tc>
          <w:tcPr>
            <w:tcW w:w="2613" w:type="dxa"/>
          </w:tcPr>
          <w:p w14:paraId="40FD719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2612" w:type="dxa"/>
          </w:tcPr>
          <w:p w14:paraId="2E7A4AD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r>
      <w:tr w14:paraId="44AC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613" w:type="dxa"/>
          </w:tcPr>
          <w:p w14:paraId="1B6EB95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Authorization</w:t>
            </w:r>
          </w:p>
        </w:tc>
        <w:tc>
          <w:tcPr>
            <w:tcW w:w="2613" w:type="dxa"/>
          </w:tcPr>
          <w:p w14:paraId="570A54D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2612" w:type="dxa"/>
          </w:tcPr>
          <w:p w14:paraId="1C4A13D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值为Bearer &lt;Token&gt;，用于身份认证与鉴权</w:t>
            </w:r>
          </w:p>
        </w:tc>
      </w:tr>
    </w:tbl>
    <w:p w14:paraId="05E2C5CF">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0"/>
      </w:tblGrid>
      <w:tr w14:paraId="62A7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940" w:type="dxa"/>
          </w:tcPr>
          <w:p w14:paraId="7FCC35C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797D823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"type": "i2i",</w:t>
            </w:r>
          </w:p>
          <w:p w14:paraId="4A59EF6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"prompt": "让上传的照片呈现出油画效果",</w:t>
            </w:r>
          </w:p>
          <w:p w14:paraId="668B25E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"images": ["https://example.com/uploads/ref_10231.png"],</w:t>
            </w:r>
          </w:p>
          <w:p w14:paraId="0DB10C0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4BEAF639">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5"/>
        <w:gridCol w:w="1984"/>
        <w:gridCol w:w="1984"/>
      </w:tblGrid>
      <w:tr w14:paraId="4262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4B7A7DF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985" w:type="dxa"/>
          </w:tcPr>
          <w:p w14:paraId="055685D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984" w:type="dxa"/>
          </w:tcPr>
          <w:p w14:paraId="6C4D398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984" w:type="dxa"/>
          </w:tcPr>
          <w:p w14:paraId="62C7912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0375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327B727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type</w:t>
            </w:r>
          </w:p>
        </w:tc>
        <w:tc>
          <w:tcPr>
            <w:tcW w:w="1985" w:type="dxa"/>
          </w:tcPr>
          <w:p w14:paraId="2682C64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485BBE8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任务类型</w:t>
            </w:r>
          </w:p>
        </w:tc>
        <w:tc>
          <w:tcPr>
            <w:tcW w:w="1984" w:type="dxa"/>
          </w:tcPr>
          <w:p w14:paraId="4488E25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2176C2A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“t2i”（文生图）；</w:t>
            </w:r>
          </w:p>
          <w:p w14:paraId="0A72350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“i2i”（参考图生图）；</w:t>
            </w:r>
          </w:p>
          <w:p w14:paraId="107A13F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“t2v”（文生视频）；</w:t>
            </w:r>
          </w:p>
          <w:p w14:paraId="2322362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“i2v”（关键帧生视频）；</w:t>
            </w:r>
          </w:p>
        </w:tc>
      </w:tr>
      <w:tr w14:paraId="693F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633CBCC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prompt</w:t>
            </w:r>
          </w:p>
        </w:tc>
        <w:tc>
          <w:tcPr>
            <w:tcW w:w="1985" w:type="dxa"/>
          </w:tcPr>
          <w:p w14:paraId="48ADC40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984" w:type="dxa"/>
          </w:tcPr>
          <w:p w14:paraId="49E6A09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文本提示词</w:t>
            </w:r>
          </w:p>
        </w:tc>
        <w:tc>
          <w:tcPr>
            <w:tcW w:w="1984" w:type="dxa"/>
          </w:tcPr>
          <w:p w14:paraId="369D38D2">
            <w:pPr>
              <w:numPr>
                <w:ilvl w:val="0"/>
                <w:numId w:val="0"/>
              </w:numPr>
              <w:rPr>
                <w:rFonts w:hint="eastAsia" w:ascii="宋体" w:hAnsi="宋体" w:eastAsia="宋体" w:cs="宋体"/>
                <w:b w:val="0"/>
                <w:bCs w:val="0"/>
                <w:i w:val="0"/>
                <w:iCs w:val="0"/>
                <w:sz w:val="21"/>
                <w:szCs w:val="21"/>
                <w:vertAlign w:val="baseline"/>
                <w:lang w:val="en-US" w:eastAsia="zh-CN"/>
              </w:rPr>
            </w:pPr>
          </w:p>
        </w:tc>
      </w:tr>
      <w:tr w14:paraId="44F2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985" w:type="dxa"/>
          </w:tcPr>
          <w:p w14:paraId="2B1C347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images</w:t>
            </w:r>
          </w:p>
        </w:tc>
        <w:tc>
          <w:tcPr>
            <w:tcW w:w="1985" w:type="dxa"/>
          </w:tcPr>
          <w:p w14:paraId="4CF9063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array&lt;string&gt;</w:t>
            </w:r>
          </w:p>
        </w:tc>
        <w:tc>
          <w:tcPr>
            <w:tcW w:w="1984" w:type="dxa"/>
          </w:tcPr>
          <w:p w14:paraId="365EE87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一组参考图片URL，可为空</w:t>
            </w:r>
          </w:p>
        </w:tc>
        <w:tc>
          <w:tcPr>
            <w:tcW w:w="1984" w:type="dxa"/>
          </w:tcPr>
          <w:p w14:paraId="6E25FFDA">
            <w:pPr>
              <w:numPr>
                <w:ilvl w:val="0"/>
                <w:numId w:val="0"/>
              </w:numPr>
              <w:rPr>
                <w:rFonts w:hint="eastAsia" w:ascii="宋体" w:hAnsi="宋体" w:eastAsia="宋体" w:cs="宋体"/>
                <w:b w:val="0"/>
                <w:bCs w:val="0"/>
                <w:i w:val="0"/>
                <w:iCs w:val="0"/>
                <w:sz w:val="21"/>
                <w:szCs w:val="21"/>
                <w:vertAlign w:val="baseline"/>
                <w:lang w:val="en-US" w:eastAsia="zh-CN"/>
              </w:rPr>
            </w:pPr>
          </w:p>
        </w:tc>
      </w:tr>
    </w:tbl>
    <w:p w14:paraId="0DC477A3">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7683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3" w:hRule="atLeast"/>
        </w:trPr>
        <w:tc>
          <w:tcPr>
            <w:tcW w:w="7760" w:type="dxa"/>
          </w:tcPr>
          <w:p w14:paraId="5D40923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3B0C028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"code": 200,</w:t>
            </w:r>
          </w:p>
          <w:p w14:paraId="20744132">
            <w:pPr>
              <w:numPr>
                <w:ilvl w:val="0"/>
                <w:numId w:val="0"/>
              </w:numPr>
              <w:ind w:firstLine="210" w:firstLineChars="1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"message": "生成任务已创建"</w:t>
            </w:r>
          </w:p>
          <w:p w14:paraId="67D7DCE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"data": {</w:t>
            </w:r>
          </w:p>
          <w:p w14:paraId="6ACB5BB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"task_id": "task_10001",</w:t>
            </w:r>
          </w:p>
          <w:p w14:paraId="4C2635B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"created_at": "2025-11-04T17:00:00Z"</w:t>
            </w:r>
          </w:p>
          <w:p w14:paraId="52138F3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w:t>
            </w:r>
          </w:p>
          <w:p w14:paraId="55F3679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28C6FCA5">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07A1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775" w:type="dxa"/>
          </w:tcPr>
          <w:p w14:paraId="50E459B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4A69BE4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68BF461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2033ECD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799F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75" w:type="dxa"/>
          </w:tcPr>
          <w:p w14:paraId="0AED606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2C9210F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433CBEF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4816A43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5F95293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5958934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6F83315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r w14:paraId="63A8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2775" w:type="dxa"/>
          </w:tcPr>
          <w:p w14:paraId="44D3C2F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data.task_id</w:t>
            </w:r>
          </w:p>
        </w:tc>
        <w:tc>
          <w:tcPr>
            <w:tcW w:w="1668" w:type="dxa"/>
          </w:tcPr>
          <w:p w14:paraId="43C20DC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667" w:type="dxa"/>
          </w:tcPr>
          <w:p w14:paraId="45A8BD9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系统生成的任务ID</w:t>
            </w:r>
          </w:p>
        </w:tc>
        <w:tc>
          <w:tcPr>
            <w:tcW w:w="1667" w:type="dxa"/>
          </w:tcPr>
          <w:p w14:paraId="0F6D61D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唯一</w:t>
            </w:r>
          </w:p>
        </w:tc>
      </w:tr>
    </w:tbl>
    <w:p w14:paraId="09E114C7">
      <w:pPr>
        <w:jc w:val="both"/>
        <w:rPr>
          <w:rFonts w:hint="eastAsia" w:ascii="宋体" w:hAnsi="宋体" w:eastAsia="宋体" w:cs="宋体"/>
          <w:b w:val="0"/>
          <w:bCs w:val="0"/>
          <w:i w:val="0"/>
          <w:iCs w:val="0"/>
          <w:sz w:val="21"/>
          <w:szCs w:val="21"/>
          <w:lang w:eastAsia="zh-CN"/>
        </w:rPr>
      </w:pPr>
    </w:p>
    <w:p w14:paraId="17DDB17B">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上传参考图片</w:t>
      </w:r>
    </w:p>
    <w:p w14:paraId="53CEC8F7">
      <w:pPr>
        <w:numPr>
          <w:ilvl w:val="0"/>
          <w:numId w:val="0"/>
        </w:numPr>
        <w:ind w:left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请求头包含：</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2613"/>
        <w:gridCol w:w="2612"/>
      </w:tblGrid>
      <w:tr w14:paraId="424B0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13" w:type="dxa"/>
          </w:tcPr>
          <w:p w14:paraId="02C2B48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字段名</w:t>
            </w:r>
          </w:p>
        </w:tc>
        <w:tc>
          <w:tcPr>
            <w:tcW w:w="2613" w:type="dxa"/>
          </w:tcPr>
          <w:p w14:paraId="4EA5CB7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2612" w:type="dxa"/>
          </w:tcPr>
          <w:p w14:paraId="657A65A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r>
      <w:tr w14:paraId="0376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613" w:type="dxa"/>
          </w:tcPr>
          <w:p w14:paraId="7B8A307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Authorization</w:t>
            </w:r>
          </w:p>
        </w:tc>
        <w:tc>
          <w:tcPr>
            <w:tcW w:w="2613" w:type="dxa"/>
          </w:tcPr>
          <w:p w14:paraId="396DC0C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2612" w:type="dxa"/>
          </w:tcPr>
          <w:p w14:paraId="050B4C5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值为Bearer &lt;Token&gt;，用于身份认证与鉴权</w:t>
            </w:r>
          </w:p>
        </w:tc>
      </w:tr>
    </w:tbl>
    <w:p w14:paraId="7068BB8D">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请求体为上传的图片</w:t>
      </w:r>
    </w:p>
    <w:p w14:paraId="59987DFB">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662F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3" w:hRule="atLeast"/>
        </w:trPr>
        <w:tc>
          <w:tcPr>
            <w:tcW w:w="7760" w:type="dxa"/>
          </w:tcPr>
          <w:p w14:paraId="7801498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258A3DA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"code": 200,</w:t>
            </w:r>
          </w:p>
          <w:p w14:paraId="1C22A61A">
            <w:pPr>
              <w:numPr>
                <w:ilvl w:val="0"/>
                <w:numId w:val="0"/>
              </w:numPr>
              <w:ind w:firstLine="210" w:firstLineChars="1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"message": "上传成功"</w:t>
            </w:r>
          </w:p>
          <w:p w14:paraId="7C0566C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"data": {</w:t>
            </w:r>
          </w:p>
          <w:p w14:paraId="2822D541">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"file_id": "ref_10231",</w:t>
            </w:r>
          </w:p>
          <w:p w14:paraId="307A568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"file_url": "https://cdn.aigcapp.com/uploads/ref_10231.png"</w:t>
            </w:r>
          </w:p>
          <w:p w14:paraId="43258DC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w:t>
            </w:r>
          </w:p>
          <w:p w14:paraId="2A976CA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59FE255E">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4C57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775" w:type="dxa"/>
          </w:tcPr>
          <w:p w14:paraId="39C8339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07665FB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2BD8A8D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62F0696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43CC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8" w:hRule="atLeast"/>
        </w:trPr>
        <w:tc>
          <w:tcPr>
            <w:tcW w:w="2775" w:type="dxa"/>
          </w:tcPr>
          <w:p w14:paraId="384A4BE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1AB52B6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39554F6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2FF5124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2C5A9D9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778F3F1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598FC7A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r w14:paraId="66AC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2775" w:type="dxa"/>
          </w:tcPr>
          <w:p w14:paraId="121F5AD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data.file_id</w:t>
            </w:r>
          </w:p>
        </w:tc>
        <w:tc>
          <w:tcPr>
            <w:tcW w:w="1668" w:type="dxa"/>
          </w:tcPr>
          <w:p w14:paraId="281AFE7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667" w:type="dxa"/>
          </w:tcPr>
          <w:p w14:paraId="118BD22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图片在系统中的临时id</w:t>
            </w:r>
          </w:p>
        </w:tc>
        <w:tc>
          <w:tcPr>
            <w:tcW w:w="1667" w:type="dxa"/>
          </w:tcPr>
          <w:p w14:paraId="468241E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唯一</w:t>
            </w:r>
          </w:p>
        </w:tc>
      </w:tr>
      <w:tr w14:paraId="7E4F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2775" w:type="dxa"/>
          </w:tcPr>
          <w:p w14:paraId="188FA7A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data.file_url</w:t>
            </w:r>
          </w:p>
        </w:tc>
        <w:tc>
          <w:tcPr>
            <w:tcW w:w="1668" w:type="dxa"/>
          </w:tcPr>
          <w:p w14:paraId="3C149DF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667" w:type="dxa"/>
          </w:tcPr>
          <w:p w14:paraId="7D8ABF0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图片在系统中的临时url</w:t>
            </w:r>
          </w:p>
        </w:tc>
        <w:tc>
          <w:tcPr>
            <w:tcW w:w="1667" w:type="dxa"/>
          </w:tcPr>
          <w:p w14:paraId="2906114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唯一</w:t>
            </w:r>
          </w:p>
        </w:tc>
      </w:tr>
    </w:tbl>
    <w:p w14:paraId="4BCF34D8">
      <w:pPr>
        <w:jc w:val="both"/>
        <w:rPr>
          <w:rFonts w:hint="eastAsia" w:ascii="宋体" w:hAnsi="宋体" w:eastAsia="宋体" w:cs="宋体"/>
          <w:b w:val="0"/>
          <w:bCs w:val="0"/>
          <w:i w:val="0"/>
          <w:iCs w:val="0"/>
          <w:sz w:val="21"/>
          <w:szCs w:val="21"/>
          <w:lang w:eastAsia="zh-CN"/>
        </w:rPr>
      </w:pPr>
    </w:p>
    <w:p w14:paraId="14D7EA36">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查询生成结果</w:t>
      </w:r>
    </w:p>
    <w:p w14:paraId="4CA97AC4">
      <w:pPr>
        <w:numPr>
          <w:ilvl w:val="0"/>
          <w:numId w:val="0"/>
        </w:numPr>
        <w:ind w:left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请求头包含：</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2613"/>
        <w:gridCol w:w="2612"/>
      </w:tblGrid>
      <w:tr w14:paraId="3D93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13" w:type="dxa"/>
          </w:tcPr>
          <w:p w14:paraId="6D1CB41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字段名</w:t>
            </w:r>
          </w:p>
        </w:tc>
        <w:tc>
          <w:tcPr>
            <w:tcW w:w="2613" w:type="dxa"/>
          </w:tcPr>
          <w:p w14:paraId="68CA5E7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2612" w:type="dxa"/>
          </w:tcPr>
          <w:p w14:paraId="194EF79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r>
      <w:tr w14:paraId="588F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613" w:type="dxa"/>
          </w:tcPr>
          <w:p w14:paraId="33FE84B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Authorization</w:t>
            </w:r>
          </w:p>
        </w:tc>
        <w:tc>
          <w:tcPr>
            <w:tcW w:w="2613" w:type="dxa"/>
          </w:tcPr>
          <w:p w14:paraId="2CC4118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2612" w:type="dxa"/>
          </w:tcPr>
          <w:p w14:paraId="330AF47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值为Bearer &lt;Token&gt;，用于身份认证与鉴权</w:t>
            </w:r>
          </w:p>
        </w:tc>
      </w:tr>
    </w:tbl>
    <w:p w14:paraId="3CDF89C7">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GET方法无请求体</w:t>
      </w:r>
    </w:p>
    <w:p w14:paraId="412D4CB4">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0"/>
      </w:tblGrid>
      <w:tr w14:paraId="217E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 w:hRule="atLeast"/>
        </w:trPr>
        <w:tc>
          <w:tcPr>
            <w:tcW w:w="7760" w:type="dxa"/>
          </w:tcPr>
          <w:p w14:paraId="1C35418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p w14:paraId="570C9477">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"code": 200,</w:t>
            </w:r>
          </w:p>
          <w:p w14:paraId="0ED1A8F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"message": "任务完成",</w:t>
            </w:r>
          </w:p>
          <w:p w14:paraId="06B8699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"data": {</w:t>
            </w:r>
          </w:p>
          <w:p w14:paraId="39C3D39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"task_id": "task_10001",</w:t>
            </w:r>
          </w:p>
          <w:p w14:paraId="1FF4A1D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"status": "completed",</w:t>
            </w:r>
          </w:p>
          <w:p w14:paraId="3F3C19A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"result_url": "https://example.com/results/task_10001.png",</w:t>
            </w:r>
          </w:p>
          <w:p w14:paraId="325E4CB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"created_at": "2025-11-04T17:00:00Z",</w:t>
            </w:r>
          </w:p>
          <w:p w14:paraId="58491EA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"completed_at": "2025-11-04T17:00:15Z"</w:t>
            </w:r>
          </w:p>
          <w:p w14:paraId="097A6DC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 xml:space="preserve">  }</w:t>
            </w:r>
          </w:p>
          <w:p w14:paraId="7507F495">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w:t>
            </w:r>
          </w:p>
        </w:tc>
      </w:tr>
    </w:tbl>
    <w:p w14:paraId="300C961B">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响应体参数说明：</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1668"/>
        <w:gridCol w:w="1667"/>
        <w:gridCol w:w="1667"/>
      </w:tblGrid>
      <w:tr w14:paraId="2195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775" w:type="dxa"/>
          </w:tcPr>
          <w:p w14:paraId="7F8CE36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参数名</w:t>
            </w:r>
          </w:p>
        </w:tc>
        <w:tc>
          <w:tcPr>
            <w:tcW w:w="1668" w:type="dxa"/>
          </w:tcPr>
          <w:p w14:paraId="150B07A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1667" w:type="dxa"/>
          </w:tcPr>
          <w:p w14:paraId="0BF9433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c>
          <w:tcPr>
            <w:tcW w:w="1667" w:type="dxa"/>
          </w:tcPr>
          <w:p w14:paraId="073D626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约束</w:t>
            </w:r>
          </w:p>
        </w:tc>
      </w:tr>
      <w:tr w14:paraId="3E262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8" w:hRule="atLeast"/>
        </w:trPr>
        <w:tc>
          <w:tcPr>
            <w:tcW w:w="2775" w:type="dxa"/>
          </w:tcPr>
          <w:p w14:paraId="062CA45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code</w:t>
            </w:r>
          </w:p>
        </w:tc>
        <w:tc>
          <w:tcPr>
            <w:tcW w:w="1668" w:type="dxa"/>
          </w:tcPr>
          <w:p w14:paraId="188CB2C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int</w:t>
            </w:r>
          </w:p>
        </w:tc>
        <w:tc>
          <w:tcPr>
            <w:tcW w:w="1667" w:type="dxa"/>
          </w:tcPr>
          <w:p w14:paraId="69C7213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状态码</w:t>
            </w:r>
          </w:p>
        </w:tc>
        <w:tc>
          <w:tcPr>
            <w:tcW w:w="1667" w:type="dxa"/>
          </w:tcPr>
          <w:p w14:paraId="642A021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696609D2">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200（成功）；</w:t>
            </w:r>
          </w:p>
          <w:p w14:paraId="2DE8755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400（失败，参数不合规）；</w:t>
            </w:r>
          </w:p>
          <w:p w14:paraId="264383C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500（失败，服务器内部错误）</w:t>
            </w:r>
          </w:p>
        </w:tc>
      </w:tr>
      <w:tr w14:paraId="4ECD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2775" w:type="dxa"/>
          </w:tcPr>
          <w:p w14:paraId="1187C5EF">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data.status</w:t>
            </w:r>
          </w:p>
        </w:tc>
        <w:tc>
          <w:tcPr>
            <w:tcW w:w="1668" w:type="dxa"/>
          </w:tcPr>
          <w:p w14:paraId="12623A0A">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667" w:type="dxa"/>
          </w:tcPr>
          <w:p w14:paraId="7F245FFD">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任务的状态</w:t>
            </w:r>
          </w:p>
        </w:tc>
        <w:tc>
          <w:tcPr>
            <w:tcW w:w="1667" w:type="dxa"/>
          </w:tcPr>
          <w:p w14:paraId="6AA7674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取值为：</w:t>
            </w:r>
          </w:p>
          <w:p w14:paraId="67B3F2AC">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processing;</w:t>
            </w:r>
          </w:p>
          <w:p w14:paraId="1E003619">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completed;</w:t>
            </w:r>
          </w:p>
          <w:p w14:paraId="7EA2210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rPr>
              <w:t>failed</w:t>
            </w:r>
          </w:p>
        </w:tc>
      </w:tr>
      <w:tr w14:paraId="4B01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2775" w:type="dxa"/>
          </w:tcPr>
          <w:p w14:paraId="702B8CF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data.file_url</w:t>
            </w:r>
          </w:p>
        </w:tc>
        <w:tc>
          <w:tcPr>
            <w:tcW w:w="1668" w:type="dxa"/>
          </w:tcPr>
          <w:p w14:paraId="5C96E6E8">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1667" w:type="dxa"/>
          </w:tcPr>
          <w:p w14:paraId="2A1E70C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可选，指定完成的生成结果的url</w:t>
            </w:r>
          </w:p>
        </w:tc>
        <w:tc>
          <w:tcPr>
            <w:tcW w:w="1667" w:type="dxa"/>
          </w:tcPr>
          <w:p w14:paraId="2F947498">
            <w:pPr>
              <w:numPr>
                <w:ilvl w:val="0"/>
                <w:numId w:val="0"/>
              </w:numPr>
              <w:rPr>
                <w:rFonts w:hint="eastAsia" w:ascii="宋体" w:hAnsi="宋体" w:eastAsia="宋体" w:cs="宋体"/>
                <w:b w:val="0"/>
                <w:bCs w:val="0"/>
                <w:i w:val="0"/>
                <w:iCs w:val="0"/>
                <w:sz w:val="21"/>
                <w:szCs w:val="21"/>
                <w:vertAlign w:val="baseline"/>
                <w:lang w:val="en-US" w:eastAsia="zh-CN"/>
              </w:rPr>
            </w:pPr>
          </w:p>
        </w:tc>
      </w:tr>
    </w:tbl>
    <w:p w14:paraId="372DBCBD">
      <w:pPr>
        <w:jc w:val="both"/>
        <w:rPr>
          <w:rFonts w:hint="eastAsia" w:ascii="宋体" w:hAnsi="宋体" w:eastAsia="宋体" w:cs="宋体"/>
          <w:b w:val="0"/>
          <w:bCs w:val="0"/>
          <w:i w:val="0"/>
          <w:iCs w:val="0"/>
          <w:sz w:val="21"/>
          <w:szCs w:val="21"/>
          <w:lang w:eastAsia="zh-CN"/>
        </w:rPr>
      </w:pPr>
    </w:p>
    <w:p w14:paraId="09260BB8">
      <w:pPr>
        <w:numPr>
          <w:ilvl w:val="0"/>
          <w:numId w:val="15"/>
        </w:numPr>
        <w:ind w:left="0" w:leftChars="0" w:firstLine="420" w:firstLineChars="200"/>
        <w:outlineLvl w:val="3"/>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获取生成结果</w:t>
      </w:r>
    </w:p>
    <w:p w14:paraId="516F5760">
      <w:pPr>
        <w:numPr>
          <w:ilvl w:val="0"/>
          <w:numId w:val="0"/>
        </w:numPr>
        <w:ind w:leftChars="20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请求头包含：</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2613"/>
        <w:gridCol w:w="2612"/>
      </w:tblGrid>
      <w:tr w14:paraId="4836F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613" w:type="dxa"/>
          </w:tcPr>
          <w:p w14:paraId="24509980">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字段名</w:t>
            </w:r>
          </w:p>
        </w:tc>
        <w:tc>
          <w:tcPr>
            <w:tcW w:w="2613" w:type="dxa"/>
          </w:tcPr>
          <w:p w14:paraId="2CD05D56">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类型</w:t>
            </w:r>
          </w:p>
        </w:tc>
        <w:tc>
          <w:tcPr>
            <w:tcW w:w="2612" w:type="dxa"/>
          </w:tcPr>
          <w:p w14:paraId="7234C974">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说明</w:t>
            </w:r>
          </w:p>
        </w:tc>
      </w:tr>
      <w:tr w14:paraId="2C03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613" w:type="dxa"/>
          </w:tcPr>
          <w:p w14:paraId="05EFD6AE">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Authorization</w:t>
            </w:r>
          </w:p>
        </w:tc>
        <w:tc>
          <w:tcPr>
            <w:tcW w:w="2613" w:type="dxa"/>
          </w:tcPr>
          <w:p w14:paraId="5826CCBB">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string</w:t>
            </w:r>
          </w:p>
        </w:tc>
        <w:tc>
          <w:tcPr>
            <w:tcW w:w="2612" w:type="dxa"/>
          </w:tcPr>
          <w:p w14:paraId="11144B63">
            <w:pPr>
              <w:numPr>
                <w:ilvl w:val="0"/>
                <w:numId w:val="0"/>
              </w:numPr>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值为Bearer &lt;Token&gt;，用于身份认证与鉴权</w:t>
            </w:r>
          </w:p>
        </w:tc>
      </w:tr>
    </w:tbl>
    <w:p w14:paraId="7F163575">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GET方法无请求体</w:t>
      </w:r>
    </w:p>
    <w:p w14:paraId="35C10B87">
      <w:pPr>
        <w:numPr>
          <w:ilvl w:val="0"/>
          <w:numId w:val="0"/>
        </w:numPr>
        <w:ind w:leftChars="200"/>
        <w:rPr>
          <w:rFonts w:hint="eastAsia" w:ascii="宋体" w:hAnsi="宋体" w:eastAsia="宋体" w:cs="宋体"/>
          <w:b w:val="0"/>
          <w:bCs w:val="0"/>
          <w:i w:val="0"/>
          <w:iCs w:val="0"/>
          <w:sz w:val="21"/>
          <w:szCs w:val="21"/>
          <w:vertAlign w:val="baseline"/>
          <w:lang w:val="en-US" w:eastAsia="zh-CN"/>
        </w:rPr>
      </w:pPr>
      <w:r>
        <w:rPr>
          <w:rFonts w:hint="eastAsia" w:ascii="宋体" w:hAnsi="宋体" w:eastAsia="宋体" w:cs="宋体"/>
          <w:b w:val="0"/>
          <w:bCs w:val="0"/>
          <w:i w:val="0"/>
          <w:iCs w:val="0"/>
          <w:sz w:val="21"/>
          <w:szCs w:val="21"/>
          <w:vertAlign w:val="baseline"/>
          <w:lang w:val="en-US" w:eastAsia="zh-CN"/>
        </w:rPr>
        <w:t>响应体为生成的图片或视频</w:t>
      </w:r>
    </w:p>
    <w:p w14:paraId="0BE673CE">
      <w:pPr>
        <w:jc w:val="both"/>
        <w:rPr>
          <w:rFonts w:hint="eastAsia" w:ascii="宋体" w:hAnsi="宋体" w:eastAsia="宋体" w:cs="宋体"/>
          <w:b w:val="0"/>
          <w:bCs w:val="0"/>
          <w:i w:val="0"/>
          <w:iCs w:val="0"/>
          <w:sz w:val="21"/>
          <w:szCs w:val="21"/>
          <w:lang w:eastAsia="zh-CN"/>
        </w:rPr>
      </w:pPr>
    </w:p>
    <w:p w14:paraId="2D5B98BD">
      <w:pPr>
        <w:pStyle w:val="5"/>
        <w:widowControl w:val="0"/>
        <w:numPr>
          <w:ilvl w:val="0"/>
          <w:numId w:val="1"/>
        </w:numPr>
        <w:bidi w:val="0"/>
        <w:spacing w:before="260" w:beforeLines="0" w:beforeAutospacing="0" w:after="180" w:afterLines="0" w:afterAutospacing="0" w:line="240" w:lineRule="auto"/>
        <w:ind w:left="0" w:leftChars="0"/>
        <w:jc w:val="both"/>
        <w:outlineLvl w:val="0"/>
        <w:rPr>
          <w:rFonts w:hint="eastAsia" w:ascii="Arial" w:hAnsi="Arial" w:eastAsia="微软雅黑" w:cs="Times New Roman"/>
          <w:b/>
          <w:kern w:val="2"/>
          <w:sz w:val="30"/>
          <w:szCs w:val="24"/>
          <w:lang w:eastAsia="zh-CN"/>
        </w:rPr>
      </w:pPr>
      <w:bookmarkStart w:id="48" w:name="_Toc1601"/>
      <w:r>
        <w:rPr>
          <w:rFonts w:hint="eastAsia" w:ascii="Arial" w:hAnsi="Arial" w:eastAsia="微软雅黑" w:cs="Times New Roman"/>
          <w:b/>
          <w:kern w:val="2"/>
          <w:sz w:val="30"/>
          <w:szCs w:val="24"/>
          <w:lang w:val="en-US" w:eastAsia="zh-CN"/>
        </w:rPr>
        <w:t>其他</w:t>
      </w:r>
      <w:bookmarkEnd w:id="48"/>
    </w:p>
    <w:p w14:paraId="1F262BE9">
      <w:pPr>
        <w:pStyle w:val="8"/>
        <w:widowControl w:val="0"/>
        <w:numPr>
          <w:ilvl w:val="1"/>
          <w:numId w:val="16"/>
        </w:numPr>
        <w:bidi w:val="0"/>
        <w:spacing w:before="240" w:beforeLines="0" w:beforeAutospacing="0" w:after="120" w:afterLines="0" w:afterAutospacing="0" w:line="240" w:lineRule="auto"/>
        <w:ind w:left="567" w:leftChars="0" w:hanging="567" w:firstLineChars="0"/>
        <w:jc w:val="both"/>
        <w:outlineLvl w:val="1"/>
        <w:rPr>
          <w:rFonts w:hint="default" w:ascii="Arial" w:hAnsi="Arial" w:eastAsia="微软雅黑" w:cs="Times New Roman"/>
          <w:b/>
          <w:i w:val="0"/>
          <w:iCs w:val="0"/>
          <w:kern w:val="2"/>
          <w:lang w:val="en-US" w:eastAsia="zh-CN"/>
        </w:rPr>
      </w:pPr>
      <w:bookmarkStart w:id="49" w:name="_Toc30753"/>
      <w:r>
        <w:rPr>
          <w:rFonts w:hint="eastAsia" w:ascii="Arial" w:hAnsi="Arial" w:eastAsia="微软雅黑" w:cs="Times New Roman"/>
          <w:b/>
          <w:i w:val="0"/>
          <w:iCs w:val="0"/>
          <w:kern w:val="2"/>
          <w:lang w:val="en-US" w:eastAsia="zh-CN"/>
        </w:rPr>
        <w:t>安全保密设计</w:t>
      </w:r>
      <w:bookmarkEnd w:id="49"/>
    </w:p>
    <w:p w14:paraId="2758D993">
      <w:pPr>
        <w:pStyle w:val="3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系统采用多层安全策略以保障用户数据和生成内容的安全性。所有外部通信均使用 HTTPS 加密通道，防止流量被窃听或篡改。用户密码使用行业标准的哈希算法存储，如 bcrypt 或 Argon2，避免明文存储风险。用户身份认证基于 JWT Token，实现短周期会话管理与权限校验。</w:t>
      </w:r>
    </w:p>
    <w:p w14:paraId="646E0640">
      <w:pPr>
        <w:pStyle w:val="3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在涉及敏感操作（如修改邮箱、重置密码）时，系统要求用户通过邮箱验证码再次验证身份。所有生成内容在存储前会经过内容审核服务过滤，以防止非法使用。生成结果的访问链接支持配置为带签名的限时 URL，有效防止外链泄露和未授权访问。后台管理功能仅限管理员角色使用，后台接口采用严格的权限验证机制，避免越权访问。同时，系统对所有关键操作进行日志记录，并定期清理敏感日志，防止不必要的暴露。</w:t>
      </w:r>
    </w:p>
    <w:p w14:paraId="54DA4843">
      <w:pPr>
        <w:rPr>
          <w:rFonts w:hint="eastAsia" w:ascii="宋体" w:hAnsi="宋体" w:eastAsia="宋体" w:cs="宋体"/>
          <w:b w:val="0"/>
          <w:bCs w:val="0"/>
          <w:i w:val="0"/>
          <w:iCs w:val="0"/>
          <w:sz w:val="21"/>
          <w:szCs w:val="21"/>
          <w:lang w:val="en-US" w:eastAsia="zh-CN" w:bidi="ar-SA"/>
        </w:rPr>
      </w:pPr>
    </w:p>
    <w:p w14:paraId="3354102B">
      <w:pPr>
        <w:pStyle w:val="8"/>
        <w:widowControl w:val="0"/>
        <w:numPr>
          <w:ilvl w:val="1"/>
          <w:numId w:val="16"/>
        </w:numPr>
        <w:bidi w:val="0"/>
        <w:spacing w:before="240" w:beforeLines="0" w:beforeAutospacing="0" w:after="120" w:afterLines="0" w:afterAutospacing="0" w:line="240" w:lineRule="auto"/>
        <w:ind w:left="567" w:leftChars="0" w:hanging="567" w:firstLineChars="0"/>
        <w:jc w:val="both"/>
        <w:outlineLvl w:val="1"/>
        <w:rPr>
          <w:rFonts w:hint="default" w:ascii="Arial" w:hAnsi="Arial" w:eastAsia="微软雅黑" w:cs="Times New Roman"/>
          <w:b/>
          <w:i w:val="0"/>
          <w:iCs w:val="0"/>
          <w:kern w:val="2"/>
          <w:lang w:val="en-US" w:eastAsia="zh-CN"/>
        </w:rPr>
      </w:pPr>
      <w:bookmarkStart w:id="50" w:name="_Toc6953"/>
      <w:r>
        <w:rPr>
          <w:rFonts w:hint="eastAsia" w:ascii="Arial" w:hAnsi="Arial" w:eastAsia="微软雅黑" w:cs="Times New Roman"/>
          <w:b/>
          <w:i w:val="0"/>
          <w:iCs w:val="0"/>
          <w:kern w:val="2"/>
          <w:lang w:val="en-US" w:eastAsia="zh-CN"/>
        </w:rPr>
        <w:t>维护设计</w:t>
      </w:r>
      <w:bookmarkEnd w:id="50"/>
    </w:p>
    <w:p w14:paraId="789D35C8">
      <w:pPr>
        <w:pStyle w:val="3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系统在设计上注重可维护性，采用模块化、层次化结构，使功能组件之间保持低耦合。代码仓库使用GIT版本控制系统进行管理，以便多人协作开发与回滚操作。数据库模型遵循清晰的字段命名和外键引用规则，便于长期维护和扩展。</w:t>
      </w:r>
    </w:p>
    <w:p w14:paraId="2C8E7F54">
      <w:pPr>
        <w:pStyle w:val="30"/>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系统通过配置文件管理不同运行环境（开发、测试、生产）的参数，减少硬编码。后台设有日志中心，用于查看运行记录、错误信息和性能数据，方便开发人员定位问题。系统提供监控平台，监测 CPU、内存、任务队列长度、数据库连接数等关键资源，并在出现异常时触发告警。生成模块采用可插拔设计，使新增 API 模型或替换第三方服务成本较低。</w:t>
      </w:r>
    </w:p>
    <w:p w14:paraId="102D029A">
      <w:pPr>
        <w:pStyle w:val="30"/>
        <w:rPr>
          <w:rFonts w:hint="default"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在数据层面，定期进行备份并支持数据恢复流程，保障内容的长期安全与可用性。系统文档包括接口说明、数据库设计、部署流程及运维指南，确保后续开发者能够快速理解并维护整个系统。</w:t>
      </w:r>
    </w:p>
    <w:p w14:paraId="09019DAA">
      <w:pPr>
        <w:rPr>
          <w:rFonts w:hint="default" w:ascii="宋体" w:hAnsi="宋体" w:eastAsia="宋体" w:cs="宋体"/>
          <w:b w:val="0"/>
          <w:bCs w:val="0"/>
          <w:i w:val="0"/>
          <w:iCs w:val="0"/>
          <w:sz w:val="21"/>
          <w:szCs w:val="21"/>
          <w:lang w:val="en-US" w:eastAsia="zh-CN" w:bidi="ar-SA"/>
        </w:rPr>
      </w:pPr>
    </w:p>
    <w:p w14:paraId="3711DCA7">
      <w:pPr>
        <w:rPr>
          <w:rFonts w:hint="eastAsia" w:ascii="宋体" w:hAnsi="宋体" w:eastAsia="宋体" w:cs="宋体"/>
          <w:b w:val="0"/>
          <w:bCs w:val="0"/>
          <w:i w:val="0"/>
          <w:iCs w:val="0"/>
          <w:sz w:val="21"/>
          <w:szCs w:val="21"/>
        </w:rPr>
      </w:pPr>
      <w:bookmarkStart w:id="51" w:name="citations"/>
      <w:bookmarkEnd w:id="51"/>
    </w:p>
    <w:sectPr>
      <w:footerReference r:id="rId4" w:type="default"/>
      <w:footnotePr>
        <w:numRestart w:val="eachSect"/>
      </w:footnotePr>
      <w:pgSz w:w="12240" w:h="15840"/>
      <w:pgMar w:top="1440" w:right="1800" w:bottom="1440" w:left="1800"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DC72">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6C93E7">
                          <w:pPr>
                            <w:pStyle w:val="16"/>
                          </w:pPr>
                          <w:r>
                            <w:rPr>
                              <w:rFonts w:hint="eastAsia" w:ascii="宋体" w:hAnsi="宋体" w:eastAsia="宋体" w:cs="宋体"/>
                              <w:b w:val="0"/>
                              <w:bCs w:val="0"/>
                              <w:i w:val="0"/>
                              <w:iCs w:val="0"/>
                              <w:sz w:val="21"/>
                              <w:szCs w:val="21"/>
                              <w:lang w:val="en-US" w:eastAsia="zh-CN" w:bidi="ar-SA"/>
                            </w:rPr>
                            <w:fldChar w:fldCharType="begin"/>
                          </w:r>
                          <w:r>
                            <w:rPr>
                              <w:rFonts w:hint="eastAsia" w:ascii="宋体" w:hAnsi="宋体" w:eastAsia="宋体" w:cs="宋体"/>
                              <w:b w:val="0"/>
                              <w:bCs w:val="0"/>
                              <w:i w:val="0"/>
                              <w:iCs w:val="0"/>
                              <w:sz w:val="21"/>
                              <w:szCs w:val="21"/>
                              <w:lang w:val="en-US" w:eastAsia="zh-CN" w:bidi="ar-SA"/>
                            </w:rPr>
                            <w:instrText xml:space="preserve"> PAGE  \* MERGEFORMAT </w:instrText>
                          </w:r>
                          <w:r>
                            <w:rPr>
                              <w:rFonts w:hint="eastAsia" w:ascii="宋体" w:hAnsi="宋体" w:eastAsia="宋体" w:cs="宋体"/>
                              <w:b w:val="0"/>
                              <w:bCs w:val="0"/>
                              <w:i w:val="0"/>
                              <w:iCs w:val="0"/>
                              <w:sz w:val="21"/>
                              <w:szCs w:val="21"/>
                              <w:lang w:val="en-US" w:eastAsia="zh-CN" w:bidi="ar-SA"/>
                            </w:rPr>
                            <w:fldChar w:fldCharType="separate"/>
                          </w:r>
                          <w:r>
                            <w:rPr>
                              <w:rFonts w:hint="eastAsia" w:ascii="宋体" w:hAnsi="宋体" w:eastAsia="宋体" w:cs="宋体"/>
                              <w:b w:val="0"/>
                              <w:bCs w:val="0"/>
                              <w:i w:val="0"/>
                              <w:iCs w:val="0"/>
                              <w:sz w:val="21"/>
                              <w:szCs w:val="21"/>
                              <w:lang w:val="en-US" w:eastAsia="zh-CN" w:bidi="ar-SA"/>
                            </w:rPr>
                            <w:t>3</w:t>
                          </w:r>
                          <w:r>
                            <w:rPr>
                              <w:rFonts w:hint="eastAsia" w:ascii="宋体" w:hAnsi="宋体" w:eastAsia="宋体" w:cs="宋体"/>
                              <w:b w:val="0"/>
                              <w:bCs w:val="0"/>
                              <w:i w:val="0"/>
                              <w:iCs w:val="0"/>
                              <w:sz w:val="21"/>
                              <w:szCs w:val="21"/>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A6C93E7">
                    <w:pPr>
                      <w:pStyle w:val="16"/>
                    </w:pPr>
                    <w:r>
                      <w:rPr>
                        <w:rFonts w:hint="eastAsia" w:ascii="宋体" w:hAnsi="宋体" w:eastAsia="宋体" w:cs="宋体"/>
                        <w:b w:val="0"/>
                        <w:bCs w:val="0"/>
                        <w:i w:val="0"/>
                        <w:iCs w:val="0"/>
                        <w:sz w:val="21"/>
                        <w:szCs w:val="21"/>
                        <w:lang w:val="en-US" w:eastAsia="zh-CN" w:bidi="ar-SA"/>
                      </w:rPr>
                      <w:fldChar w:fldCharType="begin"/>
                    </w:r>
                    <w:r>
                      <w:rPr>
                        <w:rFonts w:hint="eastAsia" w:ascii="宋体" w:hAnsi="宋体" w:eastAsia="宋体" w:cs="宋体"/>
                        <w:b w:val="0"/>
                        <w:bCs w:val="0"/>
                        <w:i w:val="0"/>
                        <w:iCs w:val="0"/>
                        <w:sz w:val="21"/>
                        <w:szCs w:val="21"/>
                        <w:lang w:val="en-US" w:eastAsia="zh-CN" w:bidi="ar-SA"/>
                      </w:rPr>
                      <w:instrText xml:space="preserve"> PAGE  \* MERGEFORMAT </w:instrText>
                    </w:r>
                    <w:r>
                      <w:rPr>
                        <w:rFonts w:hint="eastAsia" w:ascii="宋体" w:hAnsi="宋体" w:eastAsia="宋体" w:cs="宋体"/>
                        <w:b w:val="0"/>
                        <w:bCs w:val="0"/>
                        <w:i w:val="0"/>
                        <w:iCs w:val="0"/>
                        <w:sz w:val="21"/>
                        <w:szCs w:val="21"/>
                        <w:lang w:val="en-US" w:eastAsia="zh-CN" w:bidi="ar-SA"/>
                      </w:rPr>
                      <w:fldChar w:fldCharType="separate"/>
                    </w:r>
                    <w:r>
                      <w:rPr>
                        <w:rFonts w:hint="eastAsia" w:ascii="宋体" w:hAnsi="宋体" w:eastAsia="宋体" w:cs="宋体"/>
                        <w:b w:val="0"/>
                        <w:bCs w:val="0"/>
                        <w:i w:val="0"/>
                        <w:iCs w:val="0"/>
                        <w:sz w:val="21"/>
                        <w:szCs w:val="21"/>
                        <w:lang w:val="en-US" w:eastAsia="zh-CN" w:bidi="ar-SA"/>
                      </w:rPr>
                      <w:t>3</w:t>
                    </w:r>
                    <w:r>
                      <w:rPr>
                        <w:rFonts w:hint="eastAsia" w:ascii="宋体" w:hAnsi="宋体" w:eastAsia="宋体" w:cs="宋体"/>
                        <w:b w:val="0"/>
                        <w:bCs w:val="0"/>
                        <w:i w:val="0"/>
                        <w:iCs w:val="0"/>
                        <w:sz w:val="21"/>
                        <w:szCs w:val="21"/>
                        <w:lang w:val="en-US" w:eastAsia="zh-CN" w:bidi="ar-S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E84E3"/>
    <w:multiLevelType w:val="singleLevel"/>
    <w:tmpl w:val="ACFE84E3"/>
    <w:lvl w:ilvl="0" w:tentative="0">
      <w:start w:val="1"/>
      <w:numFmt w:val="decimalEnclosedCircleChinese"/>
      <w:suff w:val="nothing"/>
      <w:lvlText w:val="%1　"/>
      <w:lvlJc w:val="left"/>
      <w:pPr>
        <w:ind w:left="0" w:firstLine="400"/>
      </w:pPr>
      <w:rPr>
        <w:rFonts w:hint="eastAsia"/>
      </w:rPr>
    </w:lvl>
  </w:abstractNum>
  <w:abstractNum w:abstractNumId="1">
    <w:nsid w:val="C41E8495"/>
    <w:multiLevelType w:val="singleLevel"/>
    <w:tmpl w:val="C41E8495"/>
    <w:lvl w:ilvl="0" w:tentative="0">
      <w:start w:val="1"/>
      <w:numFmt w:val="decimalEnclosedCircleChinese"/>
      <w:suff w:val="nothing"/>
      <w:lvlText w:val="%1　"/>
      <w:lvlJc w:val="left"/>
      <w:pPr>
        <w:ind w:left="0" w:firstLine="400"/>
      </w:pPr>
      <w:rPr>
        <w:rFonts w:hint="eastAsia"/>
      </w:rPr>
    </w:lvl>
  </w:abstractNum>
  <w:abstractNum w:abstractNumId="2">
    <w:nsid w:val="E1DE69E8"/>
    <w:multiLevelType w:val="singleLevel"/>
    <w:tmpl w:val="E1DE69E8"/>
    <w:lvl w:ilvl="0" w:tentative="0">
      <w:start w:val="1"/>
      <w:numFmt w:val="decimalEnclosedCircleChinese"/>
      <w:suff w:val="nothing"/>
      <w:lvlText w:val="%1　"/>
      <w:lvlJc w:val="left"/>
      <w:pPr>
        <w:ind w:left="0" w:firstLine="400"/>
      </w:pPr>
      <w:rPr>
        <w:rFonts w:hint="eastAsia"/>
      </w:rPr>
    </w:lvl>
  </w:abstractNum>
  <w:abstractNum w:abstractNumId="3">
    <w:nsid w:val="E5CD495A"/>
    <w:multiLevelType w:val="multilevel"/>
    <w:tmpl w:val="E5CD495A"/>
    <w:lvl w:ilvl="0" w:tentative="0">
      <w:start w:val="2"/>
      <w:numFmt w:val="decimal"/>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F74653B5"/>
    <w:multiLevelType w:val="multilevel"/>
    <w:tmpl w:val="F74653B5"/>
    <w:lvl w:ilvl="0" w:tentative="0">
      <w:start w:val="5"/>
      <w:numFmt w:val="decimal"/>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FE716E1B"/>
    <w:multiLevelType w:val="singleLevel"/>
    <w:tmpl w:val="FE716E1B"/>
    <w:lvl w:ilvl="0" w:tentative="0">
      <w:start w:val="1"/>
      <w:numFmt w:val="decimalEnclosedCircleChinese"/>
      <w:suff w:val="nothing"/>
      <w:lvlText w:val="%1　"/>
      <w:lvlJc w:val="left"/>
      <w:pPr>
        <w:ind w:left="0" w:firstLine="400"/>
      </w:pPr>
      <w:rPr>
        <w:rFonts w:hint="eastAsia"/>
      </w:rPr>
    </w:lvl>
  </w:abstractNum>
  <w:abstractNum w:abstractNumId="6">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7">
    <w:nsid w:val="0029A06A"/>
    <w:multiLevelType w:val="singleLevel"/>
    <w:tmpl w:val="0029A06A"/>
    <w:lvl w:ilvl="0" w:tentative="0">
      <w:start w:val="1"/>
      <w:numFmt w:val="decimalEnclosedCircleChinese"/>
      <w:suff w:val="nothing"/>
      <w:lvlText w:val="%1　"/>
      <w:lvlJc w:val="left"/>
      <w:pPr>
        <w:ind w:left="0" w:firstLine="400"/>
      </w:pPr>
      <w:rPr>
        <w:rFonts w:hint="eastAsia"/>
      </w:rPr>
    </w:lvl>
  </w:abstractNum>
  <w:abstractNum w:abstractNumId="8">
    <w:nsid w:val="36F0B4AE"/>
    <w:multiLevelType w:val="singleLevel"/>
    <w:tmpl w:val="36F0B4AE"/>
    <w:lvl w:ilvl="0" w:tentative="0">
      <w:start w:val="1"/>
      <w:numFmt w:val="decimalEnclosedCircleChinese"/>
      <w:suff w:val="nothing"/>
      <w:lvlText w:val="%1　"/>
      <w:lvlJc w:val="left"/>
      <w:pPr>
        <w:ind w:left="0" w:firstLine="400"/>
      </w:pPr>
      <w:rPr>
        <w:rFonts w:hint="eastAsia"/>
      </w:rPr>
    </w:lvl>
  </w:abstractNum>
  <w:abstractNum w:abstractNumId="9">
    <w:nsid w:val="39C014B4"/>
    <w:multiLevelType w:val="multilevel"/>
    <w:tmpl w:val="39C014B4"/>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0">
    <w:nsid w:val="3A3C4509"/>
    <w:multiLevelType w:val="singleLevel"/>
    <w:tmpl w:val="3A3C4509"/>
    <w:lvl w:ilvl="0" w:tentative="0">
      <w:start w:val="1"/>
      <w:numFmt w:val="bullet"/>
      <w:lvlText w:val=""/>
      <w:lvlJc w:val="left"/>
      <w:pPr>
        <w:ind w:left="420" w:hanging="420"/>
      </w:pPr>
      <w:rPr>
        <w:rFonts w:hint="default" w:ascii="Wingdings" w:hAnsi="Wingdings"/>
      </w:rPr>
    </w:lvl>
  </w:abstractNum>
  <w:abstractNum w:abstractNumId="11">
    <w:nsid w:val="4CB52D83"/>
    <w:multiLevelType w:val="multilevel"/>
    <w:tmpl w:val="4CB52D83"/>
    <w:lvl w:ilvl="0" w:tentative="0">
      <w:start w:val="3"/>
      <w:numFmt w:val="decimal"/>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2">
    <w:nsid w:val="51318429"/>
    <w:multiLevelType w:val="singleLevel"/>
    <w:tmpl w:val="51318429"/>
    <w:lvl w:ilvl="0" w:tentative="0">
      <w:start w:val="1"/>
      <w:numFmt w:val="decimal"/>
      <w:lvlText w:val="[%1]"/>
      <w:lvlJc w:val="left"/>
      <w:pPr>
        <w:tabs>
          <w:tab w:val="left" w:pos="420"/>
        </w:tabs>
        <w:ind w:left="425" w:leftChars="0" w:hanging="425" w:firstLineChars="0"/>
      </w:pPr>
      <w:rPr>
        <w:rFonts w:hint="default"/>
      </w:rPr>
    </w:lvl>
  </w:abstractNum>
  <w:abstractNum w:abstractNumId="13">
    <w:nsid w:val="55CAB8CF"/>
    <w:multiLevelType w:val="multilevel"/>
    <w:tmpl w:val="55CAB8CF"/>
    <w:lvl w:ilvl="0" w:tentative="0">
      <w:start w:val="6"/>
      <w:numFmt w:val="decimal"/>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5E5A33A8"/>
    <w:multiLevelType w:val="multilevel"/>
    <w:tmpl w:val="5E5A33A8"/>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5">
    <w:nsid w:val="655213DB"/>
    <w:multiLevelType w:val="singleLevel"/>
    <w:tmpl w:val="655213DB"/>
    <w:lvl w:ilvl="0" w:tentative="0">
      <w:start w:val="1"/>
      <w:numFmt w:val="decimal"/>
      <w:suff w:val="space"/>
      <w:lvlText w:val="%1)"/>
      <w:lvlJc w:val="left"/>
      <w:pPr>
        <w:ind w:left="425" w:hanging="425"/>
      </w:pPr>
      <w:rPr>
        <w:rFonts w:hint="default"/>
      </w:rPr>
    </w:lvl>
  </w:abstractNum>
  <w:num w:numId="1">
    <w:abstractNumId w:val="9"/>
  </w:num>
  <w:num w:numId="2">
    <w:abstractNumId w:val="14"/>
  </w:num>
  <w:num w:numId="3">
    <w:abstractNumId w:val="5"/>
  </w:num>
  <w:num w:numId="4">
    <w:abstractNumId w:val="6"/>
  </w:num>
  <w:num w:numId="5">
    <w:abstractNumId w:val="12"/>
  </w:num>
  <w:num w:numId="6">
    <w:abstractNumId w:val="3"/>
  </w:num>
  <w:num w:numId="7">
    <w:abstractNumId w:val="11"/>
  </w:num>
  <w:num w:numId="8">
    <w:abstractNumId w:val="0"/>
  </w:num>
  <w:num w:numId="9">
    <w:abstractNumId w:val="2"/>
  </w:num>
  <w:num w:numId="10">
    <w:abstractNumId w:val="7"/>
  </w:num>
  <w:num w:numId="11">
    <w:abstractNumId w:val="1"/>
  </w:num>
  <w:num w:numId="12">
    <w:abstractNumId w:val="4"/>
  </w:num>
  <w:num w:numId="13">
    <w:abstractNumId w:val="15"/>
  </w:num>
  <w:num w:numId="14">
    <w:abstractNumId w:val="10"/>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AzNjI4MzFhODZjM2IzYzEwNTM2Y2FiMGY5N2RjZTkifQ=="/>
  </w:docVars>
  <w:rsids>
    <w:rsidRoot w:val="00B74955"/>
    <w:rsid w:val="000131F9"/>
    <w:rsid w:val="00083B1C"/>
    <w:rsid w:val="0030182B"/>
    <w:rsid w:val="003648D9"/>
    <w:rsid w:val="003C59CF"/>
    <w:rsid w:val="004307AD"/>
    <w:rsid w:val="00475B83"/>
    <w:rsid w:val="00524CDE"/>
    <w:rsid w:val="008805B4"/>
    <w:rsid w:val="00AD7C58"/>
    <w:rsid w:val="00B74955"/>
    <w:rsid w:val="00C43996"/>
    <w:rsid w:val="00F0043C"/>
    <w:rsid w:val="00F06290"/>
    <w:rsid w:val="01387A43"/>
    <w:rsid w:val="02440CD4"/>
    <w:rsid w:val="02ED42DD"/>
    <w:rsid w:val="02FB6E9F"/>
    <w:rsid w:val="037F2E7D"/>
    <w:rsid w:val="038E6361"/>
    <w:rsid w:val="040F19F9"/>
    <w:rsid w:val="049B245F"/>
    <w:rsid w:val="063A412A"/>
    <w:rsid w:val="069522FC"/>
    <w:rsid w:val="07EC7AC3"/>
    <w:rsid w:val="09901D2C"/>
    <w:rsid w:val="0AAB5BDA"/>
    <w:rsid w:val="0B356198"/>
    <w:rsid w:val="0B534139"/>
    <w:rsid w:val="0BBE064B"/>
    <w:rsid w:val="0BEE10B3"/>
    <w:rsid w:val="0BF144C1"/>
    <w:rsid w:val="0C7751F3"/>
    <w:rsid w:val="0E2624D8"/>
    <w:rsid w:val="0E2F42E3"/>
    <w:rsid w:val="0E433C09"/>
    <w:rsid w:val="0E5125D6"/>
    <w:rsid w:val="0FC32FCC"/>
    <w:rsid w:val="1023487A"/>
    <w:rsid w:val="10D3289C"/>
    <w:rsid w:val="116D305B"/>
    <w:rsid w:val="11FE0B70"/>
    <w:rsid w:val="131430CC"/>
    <w:rsid w:val="13CD473D"/>
    <w:rsid w:val="147C5547"/>
    <w:rsid w:val="15311E8E"/>
    <w:rsid w:val="173A688C"/>
    <w:rsid w:val="18BA5C6B"/>
    <w:rsid w:val="19362169"/>
    <w:rsid w:val="1C592D77"/>
    <w:rsid w:val="1EE77A61"/>
    <w:rsid w:val="1FB21EF6"/>
    <w:rsid w:val="205F1489"/>
    <w:rsid w:val="213D1BBA"/>
    <w:rsid w:val="238621A3"/>
    <w:rsid w:val="248C5C1A"/>
    <w:rsid w:val="256B2E88"/>
    <w:rsid w:val="25C26B32"/>
    <w:rsid w:val="2613204E"/>
    <w:rsid w:val="26154BBA"/>
    <w:rsid w:val="27BA3F65"/>
    <w:rsid w:val="27D627FE"/>
    <w:rsid w:val="297F2E96"/>
    <w:rsid w:val="2BA70F21"/>
    <w:rsid w:val="2BCB364A"/>
    <w:rsid w:val="2C324A12"/>
    <w:rsid w:val="2C5548F9"/>
    <w:rsid w:val="2D80355B"/>
    <w:rsid w:val="2DAE7C41"/>
    <w:rsid w:val="2E1343CF"/>
    <w:rsid w:val="2E67296D"/>
    <w:rsid w:val="2F2D326E"/>
    <w:rsid w:val="3071036C"/>
    <w:rsid w:val="32B20E8F"/>
    <w:rsid w:val="33C806D6"/>
    <w:rsid w:val="34593104"/>
    <w:rsid w:val="35163EC3"/>
    <w:rsid w:val="35320306"/>
    <w:rsid w:val="36F45D80"/>
    <w:rsid w:val="37126BC7"/>
    <w:rsid w:val="37922808"/>
    <w:rsid w:val="37DB5B2E"/>
    <w:rsid w:val="386A108F"/>
    <w:rsid w:val="39203804"/>
    <w:rsid w:val="39666A46"/>
    <w:rsid w:val="39C028EC"/>
    <w:rsid w:val="3A480E42"/>
    <w:rsid w:val="3AB840BB"/>
    <w:rsid w:val="3B590236"/>
    <w:rsid w:val="3BA73C48"/>
    <w:rsid w:val="3C7B643C"/>
    <w:rsid w:val="3CE80C6A"/>
    <w:rsid w:val="3D136199"/>
    <w:rsid w:val="3D8816C7"/>
    <w:rsid w:val="3D9170BE"/>
    <w:rsid w:val="3F505E3C"/>
    <w:rsid w:val="3FA94B93"/>
    <w:rsid w:val="41FA7928"/>
    <w:rsid w:val="41FE466F"/>
    <w:rsid w:val="428E794F"/>
    <w:rsid w:val="42B23D5F"/>
    <w:rsid w:val="44873F3D"/>
    <w:rsid w:val="4565155C"/>
    <w:rsid w:val="47F16B76"/>
    <w:rsid w:val="481B2E6C"/>
    <w:rsid w:val="49470D20"/>
    <w:rsid w:val="4A473705"/>
    <w:rsid w:val="4AA1441B"/>
    <w:rsid w:val="4B282637"/>
    <w:rsid w:val="4B61194B"/>
    <w:rsid w:val="4C084E57"/>
    <w:rsid w:val="4C2D16E7"/>
    <w:rsid w:val="4CFC0734"/>
    <w:rsid w:val="4D2E4331"/>
    <w:rsid w:val="4DC66910"/>
    <w:rsid w:val="4DE1199C"/>
    <w:rsid w:val="4DE46142"/>
    <w:rsid w:val="4E5C4BE5"/>
    <w:rsid w:val="4F9303EC"/>
    <w:rsid w:val="4FE5334A"/>
    <w:rsid w:val="51346287"/>
    <w:rsid w:val="51E10646"/>
    <w:rsid w:val="52573CB0"/>
    <w:rsid w:val="52686530"/>
    <w:rsid w:val="53BC2F4D"/>
    <w:rsid w:val="53BE4875"/>
    <w:rsid w:val="53E421E6"/>
    <w:rsid w:val="54C15D06"/>
    <w:rsid w:val="55D122F6"/>
    <w:rsid w:val="56087813"/>
    <w:rsid w:val="5797428C"/>
    <w:rsid w:val="58047FBA"/>
    <w:rsid w:val="58407CFE"/>
    <w:rsid w:val="587F428B"/>
    <w:rsid w:val="59347CE5"/>
    <w:rsid w:val="596A00C5"/>
    <w:rsid w:val="598A68B0"/>
    <w:rsid w:val="59933AC2"/>
    <w:rsid w:val="5C277928"/>
    <w:rsid w:val="5D331782"/>
    <w:rsid w:val="5EB90812"/>
    <w:rsid w:val="5F683CCB"/>
    <w:rsid w:val="5FC73D82"/>
    <w:rsid w:val="600D101E"/>
    <w:rsid w:val="600F3F91"/>
    <w:rsid w:val="601259E5"/>
    <w:rsid w:val="609A2993"/>
    <w:rsid w:val="61F96E5C"/>
    <w:rsid w:val="62995937"/>
    <w:rsid w:val="642975A4"/>
    <w:rsid w:val="64560967"/>
    <w:rsid w:val="64FE22BB"/>
    <w:rsid w:val="654F1F0D"/>
    <w:rsid w:val="691C1682"/>
    <w:rsid w:val="69450BA7"/>
    <w:rsid w:val="6A6A4147"/>
    <w:rsid w:val="6BBE5AD0"/>
    <w:rsid w:val="6CFF6CC3"/>
    <w:rsid w:val="6D2B7858"/>
    <w:rsid w:val="6D9F6377"/>
    <w:rsid w:val="6DD51EC1"/>
    <w:rsid w:val="6DF55E53"/>
    <w:rsid w:val="6F992306"/>
    <w:rsid w:val="709140FD"/>
    <w:rsid w:val="70D8620A"/>
    <w:rsid w:val="72FC49FE"/>
    <w:rsid w:val="73E32B42"/>
    <w:rsid w:val="73E831D5"/>
    <w:rsid w:val="744C2800"/>
    <w:rsid w:val="75764EC5"/>
    <w:rsid w:val="774453B5"/>
    <w:rsid w:val="7777414E"/>
    <w:rsid w:val="786B4EAB"/>
    <w:rsid w:val="787E4304"/>
    <w:rsid w:val="791E14DF"/>
    <w:rsid w:val="7A4D5B40"/>
    <w:rsid w:val="7A530E81"/>
    <w:rsid w:val="7BFB6704"/>
    <w:rsid w:val="7C843C95"/>
    <w:rsid w:val="7D9E49CC"/>
    <w:rsid w:val="7DE247F1"/>
    <w:rsid w:val="7F676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1"/>
    <w:link w:val="3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4"/>
    <w:link w:val="3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1"/>
    <w:link w:val="4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4"/>
    <w:link w:val="4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4"/>
    <w:link w:val="4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1"/>
    <w:link w:val="4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4"/>
    <w:link w:val="4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4"/>
    <w:link w:val="4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4"/>
    <w:link w:val="4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90"/>
    <w:qFormat/>
    <w:uiPriority w:val="0"/>
    <w:pPr>
      <w:spacing w:before="180" w:after="180"/>
    </w:pPr>
  </w:style>
  <w:style w:type="paragraph" w:styleId="12">
    <w:name w:val="caption"/>
    <w:basedOn w:val="1"/>
    <w:next w:val="1"/>
    <w:link w:val="28"/>
    <w:qFormat/>
    <w:uiPriority w:val="0"/>
    <w:pPr>
      <w:spacing w:after="120"/>
    </w:pPr>
    <w:rPr>
      <w:i/>
    </w:rPr>
  </w:style>
  <w:style w:type="paragraph" w:styleId="13">
    <w:name w:val="Block Text"/>
    <w:basedOn w:val="4"/>
    <w:next w:val="4"/>
    <w:unhideWhenUsed/>
    <w:qFormat/>
    <w:uiPriority w:val="9"/>
    <w:pPr>
      <w:spacing w:before="100" w:after="100"/>
      <w:ind w:left="480" w:right="480"/>
    </w:pPr>
  </w:style>
  <w:style w:type="paragraph" w:styleId="14">
    <w:name w:val="toc 3"/>
    <w:basedOn w:val="1"/>
    <w:next w:val="1"/>
    <w:uiPriority w:val="0"/>
    <w:pPr>
      <w:ind w:left="840" w:leftChars="400"/>
    </w:pPr>
  </w:style>
  <w:style w:type="paragraph" w:styleId="15">
    <w:name w:val="Date"/>
    <w:next w:val="4"/>
    <w:qFormat/>
    <w:uiPriority w:val="0"/>
    <w:pPr>
      <w:keepNext/>
      <w:keepLines/>
      <w:spacing w:after="200"/>
      <w:jc w:val="center"/>
    </w:pPr>
    <w:rPr>
      <w:rFonts w:asciiTheme="minorHAnsi" w:hAnsiTheme="minorHAnsi" w:eastAsiaTheme="minorEastAsia" w:cstheme="minorBidi"/>
      <w:sz w:val="24"/>
      <w:szCs w:val="24"/>
      <w:lang w:val="en-US" w:eastAsia="zh-CN" w:bidi="ar-SA"/>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style>
  <w:style w:type="paragraph" w:styleId="19">
    <w:name w:val="Subtitle"/>
    <w:basedOn w:val="20"/>
    <w:next w:val="4"/>
    <w:link w:val="33"/>
    <w:qFormat/>
    <w:uiPriority w:val="11"/>
    <w:rPr>
      <w:spacing w:val="15"/>
      <w:sz w:val="28"/>
      <w:szCs w:val="28"/>
    </w:rPr>
  </w:style>
  <w:style w:type="paragraph" w:styleId="20">
    <w:name w:val="Title"/>
    <w:basedOn w:val="1"/>
    <w:next w:val="4"/>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1">
    <w:name w:val="footnote text"/>
    <w:basedOn w:val="1"/>
    <w:unhideWhenUsed/>
    <w:qFormat/>
    <w:uiPriority w:val="9"/>
  </w:style>
  <w:style w:type="paragraph" w:styleId="22">
    <w:name w:val="toc 2"/>
    <w:basedOn w:val="1"/>
    <w:next w:val="1"/>
    <w:qFormat/>
    <w:uiPriority w:val="0"/>
    <w:pPr>
      <w:ind w:left="420" w:leftChars="200"/>
    </w:p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table" w:styleId="25">
    <w:name w:val="Table Grid"/>
    <w:basedOn w:val="24"/>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basedOn w:val="28"/>
    <w:qFormat/>
    <w:uiPriority w:val="0"/>
    <w:rPr>
      <w:color w:val="156082" w:themeColor="accent1"/>
      <w14:textFill>
        <w14:solidFill>
          <w14:schemeClr w14:val="accent1"/>
        </w14:solidFill>
      </w14:textFill>
    </w:rPr>
  </w:style>
  <w:style w:type="character" w:customStyle="1" w:styleId="28">
    <w:name w:val="题注 字符"/>
    <w:basedOn w:val="26"/>
    <w:link w:val="12"/>
    <w:qFormat/>
    <w:uiPriority w:val="0"/>
  </w:style>
  <w:style w:type="character" w:styleId="29">
    <w:name w:val="footnote reference"/>
    <w:basedOn w:val="28"/>
    <w:qFormat/>
    <w:uiPriority w:val="0"/>
    <w:rPr>
      <w:vertAlign w:val="superscript"/>
    </w:rPr>
  </w:style>
  <w:style w:type="paragraph" w:customStyle="1" w:styleId="30">
    <w:name w:val="First Paragraph"/>
    <w:basedOn w:val="4"/>
    <w:next w:val="4"/>
    <w:qFormat/>
    <w:uiPriority w:val="0"/>
  </w:style>
  <w:style w:type="paragraph" w:customStyle="1" w:styleId="31">
    <w:name w:val="Compact"/>
    <w:basedOn w:val="4"/>
    <w:qFormat/>
    <w:uiPriority w:val="0"/>
    <w:pPr>
      <w:spacing w:before="36" w:after="36"/>
    </w:pPr>
  </w:style>
  <w:style w:type="character" w:customStyle="1" w:styleId="32">
    <w:name w:val="标题 字符"/>
    <w:basedOn w:val="26"/>
    <w:link w:val="20"/>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6"/>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4">
    <w:name w:val="Author"/>
    <w:next w:val="4"/>
    <w:qFormat/>
    <w:uiPriority w:val="0"/>
    <w:pPr>
      <w:keepNext/>
      <w:keepLines/>
      <w:spacing w:after="200"/>
      <w:jc w:val="center"/>
    </w:pPr>
    <w:rPr>
      <w:rFonts w:asciiTheme="minorHAnsi" w:hAnsiTheme="minorHAnsi" w:eastAsiaTheme="minorEastAsia" w:cstheme="minorBidi"/>
      <w:sz w:val="24"/>
      <w:szCs w:val="24"/>
      <w:lang w:val="en-US" w:eastAsia="zh-CN" w:bidi="ar-SA"/>
    </w:rPr>
  </w:style>
  <w:style w:type="paragraph" w:customStyle="1" w:styleId="35">
    <w:name w:val="Abstract Title"/>
    <w:basedOn w:val="1"/>
    <w:next w:val="36"/>
    <w:qFormat/>
    <w:uiPriority w:val="0"/>
    <w:pPr>
      <w:keepNext/>
      <w:keepLines/>
      <w:spacing w:before="300" w:after="0"/>
      <w:jc w:val="center"/>
    </w:pPr>
    <w:rPr>
      <w:b/>
      <w:sz w:val="20"/>
      <w:szCs w:val="20"/>
    </w:rPr>
  </w:style>
  <w:style w:type="paragraph" w:customStyle="1" w:styleId="36">
    <w:name w:val="Abstract"/>
    <w:basedOn w:val="1"/>
    <w:next w:val="4"/>
    <w:qFormat/>
    <w:uiPriority w:val="0"/>
    <w:pPr>
      <w:keepNext/>
      <w:keepLines/>
      <w:spacing w:before="100" w:after="300"/>
    </w:pPr>
    <w:rPr>
      <w:sz w:val="20"/>
      <w:szCs w:val="20"/>
    </w:rPr>
  </w:style>
  <w:style w:type="paragraph" w:customStyle="1" w:styleId="37">
    <w:name w:val="Bibliography"/>
    <w:basedOn w:val="1"/>
    <w:qFormat/>
    <w:uiPriority w:val="0"/>
  </w:style>
  <w:style w:type="character" w:customStyle="1" w:styleId="38">
    <w:name w:val="标题 1 字符"/>
    <w:basedOn w:val="26"/>
    <w:link w:val="2"/>
    <w:qFormat/>
    <w:uiPriority w:val="9"/>
    <w:rPr>
      <w:rFonts w:asciiTheme="majorHAnsi" w:hAnsiTheme="majorHAnsi" w:eastAsiaTheme="majorEastAsia" w:cstheme="majorBidi"/>
      <w:color w:val="104862" w:themeColor="accent1" w:themeShade="BF"/>
      <w:sz w:val="40"/>
      <w:szCs w:val="40"/>
    </w:rPr>
  </w:style>
  <w:style w:type="character" w:customStyle="1" w:styleId="39">
    <w:name w:val="标题 2 字符"/>
    <w:basedOn w:val="26"/>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40">
    <w:name w:val="标题 3 字符"/>
    <w:basedOn w:val="26"/>
    <w:link w:val="5"/>
    <w:semiHidden/>
    <w:qFormat/>
    <w:uiPriority w:val="9"/>
    <w:rPr>
      <w:rFonts w:eastAsiaTheme="majorEastAsia" w:cstheme="majorBidi"/>
      <w:color w:val="104862" w:themeColor="accent1" w:themeShade="BF"/>
      <w:sz w:val="28"/>
      <w:szCs w:val="28"/>
    </w:rPr>
  </w:style>
  <w:style w:type="character" w:customStyle="1" w:styleId="41">
    <w:name w:val="标题 4 字符"/>
    <w:basedOn w:val="26"/>
    <w:link w:val="6"/>
    <w:semiHidden/>
    <w:qFormat/>
    <w:uiPriority w:val="9"/>
    <w:rPr>
      <w:rFonts w:eastAsiaTheme="majorEastAsia" w:cstheme="majorBidi"/>
      <w:i/>
      <w:iCs/>
      <w:color w:val="104862" w:themeColor="accent1" w:themeShade="BF"/>
    </w:rPr>
  </w:style>
  <w:style w:type="character" w:customStyle="1" w:styleId="42">
    <w:name w:val="标题 5 字符"/>
    <w:basedOn w:val="26"/>
    <w:link w:val="7"/>
    <w:semiHidden/>
    <w:qFormat/>
    <w:uiPriority w:val="9"/>
    <w:rPr>
      <w:rFonts w:eastAsiaTheme="majorEastAsia" w:cstheme="majorBidi"/>
      <w:color w:val="104862" w:themeColor="accent1" w:themeShade="BF"/>
    </w:rPr>
  </w:style>
  <w:style w:type="character" w:customStyle="1" w:styleId="43">
    <w:name w:val="标题 6 字符"/>
    <w:basedOn w:val="26"/>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4">
    <w:name w:val="标题 7 字符"/>
    <w:basedOn w:val="26"/>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5">
    <w:name w:val="标题 8 字符"/>
    <w:basedOn w:val="26"/>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6">
    <w:name w:val="标题 9 字符"/>
    <w:basedOn w:val="26"/>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7">
    <w:name w:val="Footnote Block Text"/>
    <w:basedOn w:val="21"/>
    <w:next w:val="21"/>
    <w:unhideWhenUsed/>
    <w:qFormat/>
    <w:uiPriority w:val="9"/>
    <w:pPr>
      <w:spacing w:before="100" w:after="100"/>
      <w:ind w:left="480" w:right="480"/>
    </w:pPr>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9">
    <w:name w:val="Definition Term"/>
    <w:basedOn w:val="1"/>
    <w:next w:val="50"/>
    <w:qFormat/>
    <w:uiPriority w:val="0"/>
    <w:pPr>
      <w:keepNext/>
      <w:keepLines/>
      <w:spacing w:after="0"/>
    </w:pPr>
    <w:rPr>
      <w:b/>
    </w:rPr>
  </w:style>
  <w:style w:type="paragraph" w:customStyle="1" w:styleId="50">
    <w:name w:val="Definition"/>
    <w:basedOn w:val="1"/>
    <w:qFormat/>
    <w:uiPriority w:val="0"/>
  </w:style>
  <w:style w:type="paragraph" w:customStyle="1" w:styleId="51">
    <w:name w:val="Table Caption"/>
    <w:basedOn w:val="12"/>
    <w:qFormat/>
    <w:uiPriority w:val="0"/>
    <w:pPr>
      <w:keepNext/>
    </w:pPr>
  </w:style>
  <w:style w:type="paragraph" w:customStyle="1" w:styleId="52">
    <w:name w:val="Image Caption"/>
    <w:basedOn w:val="12"/>
    <w:qFormat/>
    <w:uiPriority w:val="0"/>
  </w:style>
  <w:style w:type="paragraph" w:customStyle="1" w:styleId="53">
    <w:name w:val="Figure"/>
    <w:basedOn w:val="1"/>
    <w:qFormat/>
    <w:uiPriority w:val="0"/>
  </w:style>
  <w:style w:type="paragraph" w:customStyle="1" w:styleId="54">
    <w:name w:val="Captioned Figure"/>
    <w:basedOn w:val="53"/>
    <w:qFormat/>
    <w:uiPriority w:val="0"/>
    <w:pPr>
      <w:keepNext/>
    </w:pPr>
  </w:style>
  <w:style w:type="character" w:customStyle="1" w:styleId="55">
    <w:name w:val="Verbatim Char"/>
    <w:basedOn w:val="28"/>
    <w:link w:val="56"/>
    <w:qFormat/>
    <w:uiPriority w:val="0"/>
    <w:rPr>
      <w:rFonts w:ascii="Consolas" w:hAnsi="Consolas"/>
      <w:sz w:val="22"/>
    </w:rPr>
  </w:style>
  <w:style w:type="paragraph" w:customStyle="1" w:styleId="56">
    <w:name w:val="Source Code"/>
    <w:basedOn w:val="1"/>
    <w:link w:val="55"/>
    <w:qFormat/>
    <w:uiPriority w:val="0"/>
    <w:pPr>
      <w:wordWrap w:val="0"/>
    </w:pPr>
  </w:style>
  <w:style w:type="character" w:customStyle="1" w:styleId="57">
    <w:name w:val="Section Number"/>
    <w:basedOn w:val="28"/>
    <w:qFormat/>
    <w:uiPriority w:val="0"/>
  </w:style>
  <w:style w:type="paragraph" w:customStyle="1" w:styleId="58">
    <w:name w:val="TOC Heading"/>
    <w:basedOn w:val="2"/>
    <w:next w:val="4"/>
    <w:unhideWhenUsed/>
    <w:qFormat/>
    <w:uiPriority w:val="39"/>
    <w:pPr>
      <w:spacing w:before="240" w:line="259" w:lineRule="auto"/>
      <w:outlineLvl w:val="9"/>
    </w:pPr>
  </w:style>
  <w:style w:type="character" w:customStyle="1" w:styleId="59">
    <w:name w:val="KeywordTok"/>
    <w:basedOn w:val="55"/>
    <w:qFormat/>
    <w:uiPriority w:val="0"/>
    <w:rPr>
      <w:rFonts w:ascii="Consolas" w:hAnsi="Consolas"/>
      <w:b/>
      <w:color w:val="007020"/>
      <w:sz w:val="22"/>
    </w:rPr>
  </w:style>
  <w:style w:type="character" w:customStyle="1" w:styleId="60">
    <w:name w:val="DataTypeTok"/>
    <w:basedOn w:val="55"/>
    <w:qFormat/>
    <w:uiPriority w:val="0"/>
    <w:rPr>
      <w:rFonts w:ascii="Consolas" w:hAnsi="Consolas"/>
      <w:color w:val="902000"/>
      <w:sz w:val="22"/>
    </w:rPr>
  </w:style>
  <w:style w:type="character" w:customStyle="1" w:styleId="61">
    <w:name w:val="DecValTok"/>
    <w:basedOn w:val="55"/>
    <w:qFormat/>
    <w:uiPriority w:val="0"/>
    <w:rPr>
      <w:rFonts w:ascii="Consolas" w:hAnsi="Consolas"/>
      <w:color w:val="40A070"/>
      <w:sz w:val="22"/>
    </w:rPr>
  </w:style>
  <w:style w:type="character" w:customStyle="1" w:styleId="62">
    <w:name w:val="BaseNTok"/>
    <w:basedOn w:val="55"/>
    <w:qFormat/>
    <w:uiPriority w:val="0"/>
    <w:rPr>
      <w:rFonts w:ascii="Consolas" w:hAnsi="Consolas"/>
      <w:color w:val="40A070"/>
      <w:sz w:val="22"/>
    </w:rPr>
  </w:style>
  <w:style w:type="character" w:customStyle="1" w:styleId="63">
    <w:name w:val="FloatTok"/>
    <w:basedOn w:val="55"/>
    <w:qFormat/>
    <w:uiPriority w:val="0"/>
    <w:rPr>
      <w:rFonts w:ascii="Consolas" w:hAnsi="Consolas"/>
      <w:color w:val="40A070"/>
      <w:sz w:val="22"/>
    </w:rPr>
  </w:style>
  <w:style w:type="character" w:customStyle="1" w:styleId="64">
    <w:name w:val="ConstantTok"/>
    <w:basedOn w:val="55"/>
    <w:qFormat/>
    <w:uiPriority w:val="0"/>
    <w:rPr>
      <w:rFonts w:ascii="Consolas" w:hAnsi="Consolas"/>
      <w:color w:val="880000"/>
      <w:sz w:val="22"/>
    </w:rPr>
  </w:style>
  <w:style w:type="character" w:customStyle="1" w:styleId="65">
    <w:name w:val="CharTok"/>
    <w:basedOn w:val="55"/>
    <w:qFormat/>
    <w:uiPriority w:val="0"/>
    <w:rPr>
      <w:rFonts w:ascii="Consolas" w:hAnsi="Consolas"/>
      <w:color w:val="4070A0"/>
      <w:sz w:val="22"/>
    </w:rPr>
  </w:style>
  <w:style w:type="character" w:customStyle="1" w:styleId="66">
    <w:name w:val="SpecialCharTok"/>
    <w:basedOn w:val="55"/>
    <w:qFormat/>
    <w:uiPriority w:val="0"/>
    <w:rPr>
      <w:rFonts w:ascii="Consolas" w:hAnsi="Consolas"/>
      <w:color w:val="4070A0"/>
      <w:sz w:val="22"/>
    </w:rPr>
  </w:style>
  <w:style w:type="character" w:customStyle="1" w:styleId="67">
    <w:name w:val="StringTok"/>
    <w:basedOn w:val="55"/>
    <w:qFormat/>
    <w:uiPriority w:val="0"/>
    <w:rPr>
      <w:rFonts w:ascii="Consolas" w:hAnsi="Consolas"/>
      <w:color w:val="4070A0"/>
      <w:sz w:val="22"/>
    </w:rPr>
  </w:style>
  <w:style w:type="character" w:customStyle="1" w:styleId="68">
    <w:name w:val="VerbatimStringTok"/>
    <w:basedOn w:val="55"/>
    <w:qFormat/>
    <w:uiPriority w:val="0"/>
    <w:rPr>
      <w:rFonts w:ascii="Consolas" w:hAnsi="Consolas"/>
      <w:color w:val="4070A0"/>
      <w:sz w:val="22"/>
    </w:rPr>
  </w:style>
  <w:style w:type="character" w:customStyle="1" w:styleId="69">
    <w:name w:val="SpecialStringTok"/>
    <w:basedOn w:val="55"/>
    <w:qFormat/>
    <w:uiPriority w:val="0"/>
    <w:rPr>
      <w:rFonts w:ascii="Consolas" w:hAnsi="Consolas"/>
      <w:color w:val="BB6688"/>
      <w:sz w:val="22"/>
    </w:rPr>
  </w:style>
  <w:style w:type="character" w:customStyle="1" w:styleId="70">
    <w:name w:val="ImportTok"/>
    <w:basedOn w:val="55"/>
    <w:qFormat/>
    <w:uiPriority w:val="0"/>
    <w:rPr>
      <w:rFonts w:ascii="Consolas" w:hAnsi="Consolas"/>
      <w:b/>
      <w:color w:val="008000"/>
      <w:sz w:val="22"/>
    </w:rPr>
  </w:style>
  <w:style w:type="character" w:customStyle="1" w:styleId="71">
    <w:name w:val="CommentTok"/>
    <w:basedOn w:val="55"/>
    <w:qFormat/>
    <w:uiPriority w:val="0"/>
    <w:rPr>
      <w:rFonts w:ascii="Consolas" w:hAnsi="Consolas"/>
      <w:i/>
      <w:color w:val="60A0B0"/>
      <w:sz w:val="22"/>
    </w:rPr>
  </w:style>
  <w:style w:type="character" w:customStyle="1" w:styleId="72">
    <w:name w:val="DocumentationTok"/>
    <w:basedOn w:val="55"/>
    <w:qFormat/>
    <w:uiPriority w:val="0"/>
    <w:rPr>
      <w:rFonts w:ascii="Consolas" w:hAnsi="Consolas"/>
      <w:i/>
      <w:color w:val="BA2121"/>
      <w:sz w:val="22"/>
    </w:rPr>
  </w:style>
  <w:style w:type="character" w:customStyle="1" w:styleId="73">
    <w:name w:val="AnnotationTok"/>
    <w:basedOn w:val="55"/>
    <w:qFormat/>
    <w:uiPriority w:val="0"/>
    <w:rPr>
      <w:rFonts w:ascii="Consolas" w:hAnsi="Consolas"/>
      <w:b/>
      <w:i/>
      <w:color w:val="60A0B0"/>
      <w:sz w:val="22"/>
    </w:rPr>
  </w:style>
  <w:style w:type="character" w:customStyle="1" w:styleId="74">
    <w:name w:val="CommentVarTok"/>
    <w:basedOn w:val="55"/>
    <w:qFormat/>
    <w:uiPriority w:val="0"/>
    <w:rPr>
      <w:rFonts w:ascii="Consolas" w:hAnsi="Consolas"/>
      <w:b/>
      <w:i/>
      <w:color w:val="60A0B0"/>
      <w:sz w:val="22"/>
    </w:rPr>
  </w:style>
  <w:style w:type="character" w:customStyle="1" w:styleId="75">
    <w:name w:val="OtherTok"/>
    <w:basedOn w:val="55"/>
    <w:qFormat/>
    <w:uiPriority w:val="0"/>
    <w:rPr>
      <w:rFonts w:ascii="Consolas" w:hAnsi="Consolas"/>
      <w:color w:val="007020"/>
      <w:sz w:val="22"/>
    </w:rPr>
  </w:style>
  <w:style w:type="character" w:customStyle="1" w:styleId="76">
    <w:name w:val="FunctionTok"/>
    <w:basedOn w:val="55"/>
    <w:qFormat/>
    <w:uiPriority w:val="0"/>
    <w:rPr>
      <w:rFonts w:ascii="Consolas" w:hAnsi="Consolas"/>
      <w:color w:val="06287E"/>
      <w:sz w:val="22"/>
    </w:rPr>
  </w:style>
  <w:style w:type="character" w:customStyle="1" w:styleId="77">
    <w:name w:val="VariableTok"/>
    <w:basedOn w:val="55"/>
    <w:qFormat/>
    <w:uiPriority w:val="0"/>
    <w:rPr>
      <w:rFonts w:ascii="Consolas" w:hAnsi="Consolas"/>
      <w:color w:val="19177C"/>
      <w:sz w:val="22"/>
    </w:rPr>
  </w:style>
  <w:style w:type="character" w:customStyle="1" w:styleId="78">
    <w:name w:val="ControlFlowTok"/>
    <w:basedOn w:val="55"/>
    <w:qFormat/>
    <w:uiPriority w:val="0"/>
    <w:rPr>
      <w:rFonts w:ascii="Consolas" w:hAnsi="Consolas"/>
      <w:b/>
      <w:color w:val="007020"/>
      <w:sz w:val="22"/>
    </w:rPr>
  </w:style>
  <w:style w:type="character" w:customStyle="1" w:styleId="79">
    <w:name w:val="OperatorTok"/>
    <w:basedOn w:val="55"/>
    <w:qFormat/>
    <w:uiPriority w:val="0"/>
    <w:rPr>
      <w:rFonts w:ascii="Consolas" w:hAnsi="Consolas"/>
      <w:color w:val="666666"/>
      <w:sz w:val="22"/>
    </w:rPr>
  </w:style>
  <w:style w:type="character" w:customStyle="1" w:styleId="80">
    <w:name w:val="BuiltInTok"/>
    <w:basedOn w:val="55"/>
    <w:qFormat/>
    <w:uiPriority w:val="0"/>
    <w:rPr>
      <w:rFonts w:ascii="Consolas" w:hAnsi="Consolas"/>
      <w:color w:val="008000"/>
      <w:sz w:val="22"/>
    </w:rPr>
  </w:style>
  <w:style w:type="character" w:customStyle="1" w:styleId="81">
    <w:name w:val="ExtensionTok"/>
    <w:basedOn w:val="55"/>
    <w:qFormat/>
    <w:uiPriority w:val="0"/>
    <w:rPr>
      <w:rFonts w:ascii="Consolas" w:hAnsi="Consolas"/>
      <w:sz w:val="22"/>
    </w:rPr>
  </w:style>
  <w:style w:type="character" w:customStyle="1" w:styleId="82">
    <w:name w:val="PreprocessorTok"/>
    <w:basedOn w:val="55"/>
    <w:qFormat/>
    <w:uiPriority w:val="0"/>
    <w:rPr>
      <w:rFonts w:ascii="Consolas" w:hAnsi="Consolas"/>
      <w:color w:val="BC7A00"/>
      <w:sz w:val="22"/>
    </w:rPr>
  </w:style>
  <w:style w:type="character" w:customStyle="1" w:styleId="83">
    <w:name w:val="AttributeTok"/>
    <w:basedOn w:val="55"/>
    <w:qFormat/>
    <w:uiPriority w:val="0"/>
    <w:rPr>
      <w:rFonts w:ascii="Consolas" w:hAnsi="Consolas"/>
      <w:color w:val="7D9029"/>
      <w:sz w:val="22"/>
    </w:rPr>
  </w:style>
  <w:style w:type="character" w:customStyle="1" w:styleId="84">
    <w:name w:val="RegionMarkerTok"/>
    <w:basedOn w:val="55"/>
    <w:qFormat/>
    <w:uiPriority w:val="0"/>
    <w:rPr>
      <w:rFonts w:ascii="Consolas" w:hAnsi="Consolas"/>
      <w:sz w:val="22"/>
    </w:rPr>
  </w:style>
  <w:style w:type="character" w:customStyle="1" w:styleId="85">
    <w:name w:val="InformationTok"/>
    <w:basedOn w:val="55"/>
    <w:qFormat/>
    <w:uiPriority w:val="0"/>
    <w:rPr>
      <w:rFonts w:ascii="Consolas" w:hAnsi="Consolas"/>
      <w:b/>
      <w:i/>
      <w:color w:val="60A0B0"/>
      <w:sz w:val="22"/>
    </w:rPr>
  </w:style>
  <w:style w:type="character" w:customStyle="1" w:styleId="86">
    <w:name w:val="WarningTok"/>
    <w:basedOn w:val="55"/>
    <w:qFormat/>
    <w:uiPriority w:val="0"/>
    <w:rPr>
      <w:rFonts w:ascii="Consolas" w:hAnsi="Consolas"/>
      <w:b/>
      <w:i/>
      <w:color w:val="60A0B0"/>
      <w:sz w:val="22"/>
    </w:rPr>
  </w:style>
  <w:style w:type="character" w:customStyle="1" w:styleId="87">
    <w:name w:val="AlertTok"/>
    <w:basedOn w:val="55"/>
    <w:qFormat/>
    <w:uiPriority w:val="0"/>
    <w:rPr>
      <w:rFonts w:ascii="Consolas" w:hAnsi="Consolas"/>
      <w:b/>
      <w:color w:val="FF0000"/>
      <w:sz w:val="22"/>
    </w:rPr>
  </w:style>
  <w:style w:type="character" w:customStyle="1" w:styleId="88">
    <w:name w:val="ErrorTok"/>
    <w:basedOn w:val="55"/>
    <w:qFormat/>
    <w:uiPriority w:val="0"/>
    <w:rPr>
      <w:rFonts w:ascii="Consolas" w:hAnsi="Consolas"/>
      <w:b/>
      <w:color w:val="FF0000"/>
      <w:sz w:val="22"/>
    </w:rPr>
  </w:style>
  <w:style w:type="character" w:customStyle="1" w:styleId="89">
    <w:name w:val="NormalTok"/>
    <w:basedOn w:val="55"/>
    <w:qFormat/>
    <w:uiPriority w:val="0"/>
    <w:rPr>
      <w:rFonts w:ascii="Consolas" w:hAnsi="Consolas"/>
      <w:sz w:val="22"/>
    </w:rPr>
  </w:style>
  <w:style w:type="character" w:customStyle="1" w:styleId="90">
    <w:name w:val="正文文本 字符"/>
    <w:basedOn w:val="26"/>
    <w:link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36.png"/><Relationship Id="rId6" Type="http://schemas.openxmlformats.org/officeDocument/2006/relationships/oleObject" Target="embeddings/oleObject1.bin"/><Relationship Id="rId59" Type="http://schemas.openxmlformats.org/officeDocument/2006/relationships/image" Target="../../../../AppData/Roaming/Tencent/Users/2385464960/TIM/WinTemp/RichOle/GTC6B%252560@K0$N%25257d(Z(PQOFZZ%2525602.png" TargetMode="External"/><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image" Target="media/image32.png"/><Relationship Id="rId54" Type="http://schemas.openxmlformats.org/officeDocument/2006/relationships/image" Target="media/image31.jpeg"/><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theme" Target="theme/theme1.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emf"/><Relationship Id="rId46" Type="http://schemas.openxmlformats.org/officeDocument/2006/relationships/oleObject" Target="embeddings/oleObject18.bin"/><Relationship Id="rId45" Type="http://schemas.openxmlformats.org/officeDocument/2006/relationships/image" Target="media/image23.png"/><Relationship Id="rId44" Type="http://schemas.openxmlformats.org/officeDocument/2006/relationships/image" Target="media/image22.emf"/><Relationship Id="rId43" Type="http://schemas.openxmlformats.org/officeDocument/2006/relationships/oleObject" Target="embeddings/oleObject17.bin"/><Relationship Id="rId42" Type="http://schemas.openxmlformats.org/officeDocument/2006/relationships/image" Target="media/image21.emf"/><Relationship Id="rId41" Type="http://schemas.openxmlformats.org/officeDocument/2006/relationships/oleObject" Target="embeddings/oleObject16.bin"/><Relationship Id="rId40" Type="http://schemas.openxmlformats.org/officeDocument/2006/relationships/image" Target="media/image20.e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19.png"/><Relationship Id="rId37" Type="http://schemas.openxmlformats.org/officeDocument/2006/relationships/image" Target="media/image18.emf"/><Relationship Id="rId36" Type="http://schemas.openxmlformats.org/officeDocument/2006/relationships/oleObject" Target="embeddings/oleObject14.bin"/><Relationship Id="rId35" Type="http://schemas.openxmlformats.org/officeDocument/2006/relationships/image" Target="media/image17.emf"/><Relationship Id="rId34" Type="http://schemas.openxmlformats.org/officeDocument/2006/relationships/oleObject" Target="embeddings/oleObject13.bin"/><Relationship Id="rId33" Type="http://schemas.openxmlformats.org/officeDocument/2006/relationships/image" Target="media/image16.emf"/><Relationship Id="rId32" Type="http://schemas.openxmlformats.org/officeDocument/2006/relationships/oleObject" Target="embeddings/oleObject12.bin"/><Relationship Id="rId31" Type="http://schemas.openxmlformats.org/officeDocument/2006/relationships/image" Target="media/image15.emf"/><Relationship Id="rId30" Type="http://schemas.openxmlformats.org/officeDocument/2006/relationships/oleObject" Target="embeddings/oleObject11.bin"/><Relationship Id="rId3" Type="http://schemas.openxmlformats.org/officeDocument/2006/relationships/footnotes" Target="footnotes.xml"/><Relationship Id="rId29" Type="http://schemas.openxmlformats.org/officeDocument/2006/relationships/image" Target="media/image14.emf"/><Relationship Id="rId28" Type="http://schemas.openxmlformats.org/officeDocument/2006/relationships/oleObject" Target="embeddings/oleObject10.bin"/><Relationship Id="rId27" Type="http://schemas.openxmlformats.org/officeDocument/2006/relationships/image" Target="media/image13.png"/><Relationship Id="rId26" Type="http://schemas.openxmlformats.org/officeDocument/2006/relationships/image" Target="media/image12.emf"/><Relationship Id="rId25" Type="http://schemas.openxmlformats.org/officeDocument/2006/relationships/oleObject" Target="embeddings/oleObject9.bin"/><Relationship Id="rId24" Type="http://schemas.openxmlformats.org/officeDocument/2006/relationships/image" Target="media/image11.emf"/><Relationship Id="rId23" Type="http://schemas.openxmlformats.org/officeDocument/2006/relationships/oleObject" Target="embeddings/oleObject8.bin"/><Relationship Id="rId22" Type="http://schemas.openxmlformats.org/officeDocument/2006/relationships/image" Target="media/image10.emf"/><Relationship Id="rId21" Type="http://schemas.openxmlformats.org/officeDocument/2006/relationships/oleObject" Target="embeddings/oleObject7.bin"/><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oleObject" Target="embeddings/oleObject6.bin"/><Relationship Id="rId17" Type="http://schemas.openxmlformats.org/officeDocument/2006/relationships/image" Target="media/image7.emf"/><Relationship Id="rId16" Type="http://schemas.openxmlformats.org/officeDocument/2006/relationships/oleObject" Target="embeddings/oleObject5.bin"/><Relationship Id="rId15" Type="http://schemas.openxmlformats.org/officeDocument/2006/relationships/image" Target="media/image6.emf"/><Relationship Id="rId14" Type="http://schemas.openxmlformats.org/officeDocument/2006/relationships/oleObject" Target="embeddings/oleObject4.bin"/><Relationship Id="rId13" Type="http://schemas.openxmlformats.org/officeDocument/2006/relationships/image" Target="media/image5.emf"/><Relationship Id="rId12" Type="http://schemas.openxmlformats.org/officeDocument/2006/relationships/oleObject" Target="embeddings/oleObject3.bin"/><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1DC921-BA9A-49A3-A09E-F0E1C15669BB}">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14808</Words>
  <Characters>17302</Characters>
  <Lines>127</Lines>
  <Paragraphs>35</Paragraphs>
  <TotalTime>5</TotalTime>
  <ScaleCrop>false</ScaleCrop>
  <LinksUpToDate>false</LinksUpToDate>
  <CharactersWithSpaces>17891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2025-11-07T06:17:00Z</dcterms:created>
  <dc:creator>taka zhou</dc:creator>
  <cp:lastModifiedBy>流星羽</cp:lastModifiedBy>
  <dcterms:modified xsi:type="dcterms:W3CDTF">2025-11-14T08:03:30Z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2052-12.1.0.23542</vt:lpwstr>
  </property>
  <property fmtid="{D5CDD505-2E9C-101B-9397-08002B2CF9AE}" pid="4" name="ICV">
    <vt:lpwstr>CD1CED4934B541CE8E93B070BE016C19_13</vt:lpwstr>
  </property>
  <property fmtid="{D5CDD505-2E9C-101B-9397-08002B2CF9AE}" pid="5" name="KSOTemplateDocerSaveRecord">
    <vt:lpwstr>eyJoZGlkIjoiMDFjNGUyZDBmMGM1ZmM1NDUzYTZiZTQ0MTQ4MWI0OGUiLCJ1c2VySWQiOiIyNTU4NjE3MDcifQ==</vt:lpwstr>
  </property>
</Properties>
</file>