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pacing w:val="30"/>
          <w:sz w:val="52"/>
          <w:szCs w:val="52"/>
        </w:rPr>
        <w:t xml:space="preserve">3-DAY TRAINING PLAN</w:t>
      </w:r>
    </w:p>
    <w:p>
      <w:pPr>
        <w:spacing w:after="3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ADVANCED / ELITE — FULL-BODY STRENGTH BUILD</w:t>
      </w:r>
    </w:p>
    <w:p>
      <w:pPr>
        <w:spacing w:after="60"/>
        <w:jc w:val="center"/>
      </w:pPr>
      <w:r>
        <w:rPr>
          <w:rFonts w:ascii="Arial" w:cs="Arial" w:eastAsia="Arial" w:hAnsi="Arial"/>
          <w:color w:val="F5E8C0"/>
          <w:sz w:val="20"/>
          <w:szCs w:val="20"/>
        </w:rPr>
        <w:t xml:space="preserve">————————————————————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Nick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Age 25  ·  Male  ·  6'3"  ·  171 lbs  ·  Level: Advanced / Elite  ·  Styku Scan 8/13/2026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DAY 1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Hinge &amp; New Baselines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Neural Priming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DAY 2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Compound Squat &amp; Press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Elite Volume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DAY 3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Peak Hinge, Squat &amp; Carry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Longest Rest of the Week</w:t>
            </w:r>
          </w:p>
        </w:tc>
      </w:tr>
    </w:tbl>
    <w:p>
      <w:pPr>
        <w:spacing w:after="120"/>
      </w:pPr>
    </w:p>
    <w:p>
      <w:pPr>
        <w:pBdr>
          <w:bottom w:val="single" w:color="00695C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Styku Body Composition Scan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6B6B"/>
          <w:sz w:val="14"/>
          <w:szCs w:val="14"/>
        </w:rPr>
        <w:t xml:space="preserve">Scan Date: 8/13/2026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Body Fat %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17.2% (Fit)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VFA (Visceral Fat)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9.7 cm²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Lean Mass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135.3 lbs (79%)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Shape Score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95/100 — Excellent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Fat Mass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29.6 lbs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ALST Index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8.01 kg/m²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Bone Mass (Styku est.)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6.5 lbs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Left Arm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13.6 lbs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BMI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21.4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Right Arm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13.3 lbs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BMR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1902 cal/day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3"/>
                <w:szCs w:val="13"/>
              </w:rPr>
              <w:t xml:space="preserve">Left / Right Leg LST</w:t>
            </w:r>
          </w:p>
          <w:p>
            <w:r>
              <w:rPr>
                <w:rFonts w:ascii="Arial" w:cs="Arial" w:eastAsia="Arial" w:hAnsi="Arial"/>
                <w:b/>
                <w:bCs/>
                <w:color w:val="2C2C2C"/>
                <w:sz w:val="15"/>
                <w:szCs w:val="15"/>
              </w:rPr>
              <w:t xml:space="preserve">23.6 / 24.9 lbs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Peer Comparison: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Lower body fat than 94% of men ages 18–29 (6th percentile — Low Risk).</w:t>
      </w: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Strength Baselines — Established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4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MOVEMENT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TESTED AT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4-WEEK TARGET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Plank (Elbow)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3:00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3:00 loaded (25 lb plate)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Push-Up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33 reps (max)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Weighted — 20+ reps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Hex Bar Deadlift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345 lbs x 5 (5RM)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380–400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Single-Arm Row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60 lbs x 5 (5RM)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72.5–75 lbs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Pull-Up (Full)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15 reps (max)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Weighted +25 lbs — 6+ reps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Farmer Carry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205 lbs / hand — Hex Bar (working)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225+ lbs / hand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Back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275 lbs x 5 (5RM)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Baseline Intake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295–315 lbs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Coach Note — Baseline Intake: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Elite-level baselines across every movement. 345 lb hex bar deadlift, 275 lb back squat, 60 lb single-arm row, 205 lb farmer carry, 15 pull-ups. Programming requires advanced periodization — heavier loads, lower rep ranges, longer rest, velocity-based progression.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Styku Scan Interpretation — Male Client Programming Framework (8/13/2026):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Lean Mass 135.3 lbs (79%), Fat Mass 29.6 lbs, Bone Mass 6.5 lbs, BMR 1902 cal/day, Shape Score 95/100 — Excellent. ALST Index 8.01 kg/m² — EWGSOP2 2018's male low-muscle-mass cutoff is &lt;7.0 kg/m² AT-RISK / ≥7.0 kg/m² Not At-Risk (the same source already used for Vinz Feller); Nick sits comfortably above the line. VFA 9.7 cm² (Segmental Analysis tab; a separate "Visceral Fat 0.1" figure on the Body Composition summary page is a different, non-cm² metric and is not used here) — presented as a trend/context figure to track over time rather than a risk-band label; CLAUDE.md's prior absolute VFA risk-band table (which this document previously cited to label this reading "Very Low Risk," itself a correction of Styku's own "Low Risk" dashboard label) was retired 8/17/2026 as unsupported by consensus guidance and by this scanner's own validation limits (Styku's VFA output was validated against DXA in kilograms, never in cm²). BMI 21.4 falls in the WHO Normal range (18.5–24.9) and reads correctly here — no muscular-athlete BMI caution needed. Body Fat 17.2% reads lean under both systems this file cites: the ACE male table (14–17% Fitness / 18–24% Acceptable — sits right at that boundary) and Styku's own Mayo-Clinic-based band (12–20.9% "Fit," where 17.2% sits solidly inside) — no composition-driven protein escalation is warranted.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Segmental Asymmetry — Left Leg Leads Split Stance: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Left Arm LST 13.6 lbs vs Right Arm LST 13.3 lbs (0.3 lb gap, ~2.2% relative, right marginally lower) — below CLAUDE.md's corrected &gt;=10% relative Asymmetry Protocol trigger (also below the prior 0.5 lb absolute trigger — no change here), so it's noted here but the weaker-side-leads rule is deliberately NOT applied to Single-Arm Row. Left Leg LST 23.6 lbs vs Right Leg LST 24.9 lbs (1.3 lb gap, ~5.2% relative, left weaker) — left leg currently leads Split Stance (Days 1-2), the program's only unilateral leg movement, logged separately in the coaching cue. FLAGGED DISCREPANCY (8/17/2026 language-correction pass): this gap met the OLD 0.5 lb absolute trigger (this document's original basis for the left-leg-leads assignment), but does NOT clear CLAUDE.md's corrected &gt;=10% relative trigger (per an external evidence review finding the old absolute trigger was firing on measurement noise). Per this pass's explicit instructions, the left-leg-leads Split Stance prescription is left UNCHANGED pending a dedicated per-client review — this is a trigger-logic language correction, not a silent resolution of whether the protocol should still apply. Flagged to the main thread/icons-expert. Re-check both gaps at Nick's next Styku rescan.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Male Client Programming Framework — What Was Applied Here: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ICONS's Evidence-Based Science Layer's five-bracket Age Bracket Programming Framework (protein/creatine g/kg tiers, ALST sarcopenia thresholds, the LIFTMOR postmenopausal bone-loading protocol, pelvic floor triggers) is derived from and validated for women 40s-60s navigating hormonal transitions — none of its numeric thresholds are applied to Nick. Instead, this document uses the Male Client Programming Framework's "20-39 — Foundation" bracket: his ALST, VFA, BMI, and body fat % are interpreted above against real male-specific citations (EWGSOP2 2018, the sex-independent VFA table, WHO BMI thresholds read alongside the ACE body-fat-% classification), and his protein/creatine targets below come from that framework's ISSN 2017 / Morton 2018 sources rather than the women's tiers. No testosterone/andropause note is included — that framework section is scoped to the 40-59+ brackets and `testosteroneNote()` correctly returns nothing for a 25-year-old client. What carries over unchanged from ICONS regardless of sex or age: the Isolated → Compound → Metabolic structural philosophy, RIR-based autoregulated progressive overload, corrective-before-compound sequencing, and the Styku segmental asymmetry protocol — all demographic-neutral principles, applied here on their own merits.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Protein &amp; Creatine Targets — Male Client Programming Framework: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General resistance-trained-male range is 1.6–2.2 g/kg/day (ISSN 2017 position stand; Morton et al. 2018 meta-analysis — the same source already cited for the women's 1.6 g/kg tier in this system, and its trial pool was not sex-restricted). At 77.6 kg that's roughly 124–171g/day; at ~31g per meal minimum (leucine threshold), distributed across 4+ meals/day. Creatine: 3–5g monohydrate daily with food, no loading phase — same protocol as any resistance-trained adult, saturates in 3–4 weeks.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Advanced Periodization — What Changed From the Standard 3-Day Template: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Nick's coach note is a direct programming instruction, not a general observation. This plan keeps the roster-standard 60/70/80% day-badge structure for consistency, but the actual Week 1 working loads are computed at 70/80/88% of his estimated 1RM (not the literal 60/70/80%) — so his Day 3 primary lifts sit at or just above his already-tested 5RM. Rep ranges run 3-5 throughout, rest on primary lifts runs 120-180s (well above this system's standard 30-90s range), and a sub-maximal-load/maximal-intent velocity exercise (Trap Bar Jump or Med Ball Slam) appears once per day as a deliberate nod to velocity-based progression — not as the program's main driver.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Not Yet Assessed — Both Introduced As New Baselines, Not Skipped: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Split Stance and Goblet Squat are both introduced on Day 1 as light, technique-focused first exposures — Split Stance at a conservative starting load and Goblet Squat referenced off the Back Squat baseline. Neither is skipped; both become tracked baselines from this week forward.</w:t>
      </w:r>
    </w:p>
    <w:p>
      <w:pPr>
        <w:spacing w:after="80"/>
      </w:pP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95C"/>
                <w:sz w:val="26"/>
                <w:szCs w:val="26"/>
              </w:rPr>
              <w:t xml:space="preserve">DAY 1 — HINGE &amp; NEW BASELINES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Neural Priming — Hex Bar Deadlift + New Baseline Introductions</w:t>
            </w:r>
          </w:p>
          <w:p>
            <w:r>
              <w:rPr>
                <w:rFonts w:ascii="Arial" w:cs="Arial" w:eastAsia="Arial" w:hAnsi="Arial"/>
                <w:b/>
                <w:bCs/>
                <w:color w:val="00695C"/>
                <w:sz w:val="14"/>
                <w:szCs w:val="14"/>
              </w:rPr>
              <w:t xml:space="preserve">CONTROL PRECEDES POWER · NEW BASELINES: SPLIT STANCE &amp; GOBLET SQUAT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60%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Neural priming day — per the advanced-periodization note, Nick's Week 1 loads run higher than a literal 60% of 1RM (roughly 70% here) even on the week's lightest badge day, with lower reps and long rest. Split Stance and Goblet Squat are introduced as new tracked baselines.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General dynamic warm-up: 5 min bike, hip/ankle mobility flow, glute bridges x10, band pull-aparts x12, deep squat hold 3x20s.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MOVEMENT PREP &amp; NEW BASELINE INTRODUCTIONS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Split Stance and Goblet Squat are both marked "to assess" on Nick's baseline sheet — first exposure here, light and technique-focused, becoming tracked baselines from this week forward.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Hip/Ankle Mobility Flow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General mobility prep before loaded hinge work.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Split Stance (NEW — Baseline Established)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 lbs/hand (new baseline, light technique load)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NOT YET ASSESSED — establishing first working baseline. Left leg leads — weaker per Styku segmental data. Depth and control priority.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 (NEW — Baseline Established, Back Squat Reference)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70 lbs (new baseline — ref. Back Squat 1RM 321)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NOT YET ASSESSED — using Back Squat baseline as reference load.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B — COMPOUND — PRIMARY HINGE &amp; VELOCITY PRIMER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Week 1 working load 280 lbs (~70% of est. 1RM 403, off the tested 345 lbs x 5 baseline) — neural focus, 2 RIR, long rest. Trap Bar Jump is this session's velocity/intent exercise per the advanced-periodization note.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 lbs (Wk1)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1-0-X (explosive off floor)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Neural focus — controlled setup, fast concentric. 2 RIR.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Trap Bar Jump (Submaximal Load, Maximal Intent)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~110–140 lbs (30–35% 1RM)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 — full recovery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Velocity-based work — light load, maximal intent. Full recovery, not a metabolic set.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50 lbs (Wk1)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Heaviest row in the group. Full stretch every rep.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C — COMPOUND — PULL-UP &amp; CARRY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Pull-Up: weighted + volume, every session per coach note. Farmer Carry holds its established baseline.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(Full) — Weighted + Volume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 + 2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3–4 / max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+25 lbs → 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Weighted set: +25 lbs, chin over bar, 2 RIR. Volume set: max unweighted.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 (Hex Bar / Heavy DB)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205 lbs/hand (established baseline)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Exceptional baseline — transition to trap bar or heavy DBs per coach note.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 — METABOLIC — CORE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Plank runs loaded from Week 1 per coach note.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(Elbow, Loaded)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3:00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 lb plate (Wk1)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Hold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From Week 1: loaded (25 lb plate). Progress weight every 2 sessions.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flexor lunge stretch 60s/side. Hamstring stretch 60s/side. Lat stretch 30s/side. Thoracic extension 60s.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Neural priming day — loads run higher than the badge % suggests per the advanced-periodization instruction. Coach should confirm Split Stance and Goblet Squat technique before either becomes a heavier tracked baseline next week.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A04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6"/>
                <w:szCs w:val="26"/>
              </w:rPr>
              <w:t xml:space="preserve">DAY 2 — COMPOUND SQUAT &amp; PRESS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Elite Volume — Back Squat, Push-Up &amp; Pull-Up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STRENGTH BUILDS CONFIDENCE · WEIGHTED PUSH-UP FROM WEEK 1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70%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Compound strength day — per the advanced-periodization note, this week's Back Squat and Row loads run at ~80% of estimated 1RM, above the literal 70% badge value. Push-Up moves weighted from Week 1.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General dynamic warm-up: 5 min row or bike, band pull-aparts x10, 90/90 hip switches x6/side, arm circles x10.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SHOULDER &amp; HIP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Brief activation before heavy squat and press loading.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Scapular activation before pressing work.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90/90 Hip Switch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Hip mobility prep before squat pattern.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B — COMPOUND — PRIMARY SQUAT &amp; PULL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Week 1 working load 255 lbs (~80% of est. 1RM 321, off the tested 275 lbs x 5 baseline) — 1-2 RIR, film every work set.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255 lbs (Wk1)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3-1-X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Elite baseline — film every work set. 1–2 RIR.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Split Stance (Progression Load)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 lbs/hand (building off Wk1 new baseline)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Building off Week 1 new baseline. Left leg leads — weaker per Styku data. Depth and control priority.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55 lbs (Wk1)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Progress toward 72.5–75 lb Wk4 target.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COMPOUND — PULL-UP, PUSH &amp; VELOCITY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Push-Up moves weighted from Week 1. Med Ball Slam is this session's velocity/intent exercise.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(Full) — Weighted + Volume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 + 2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3–4 / max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+25 lbs → 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Both every session per coach note.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 (Weighted)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18–20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20 lb vest minimum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Weighted from Wk1. Target 20+ loaded reps by Wk4.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Med Ball Slam (Submaximal, Maximal Intent)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 lb med ball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 — full recovery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Velocity finisher — full effort intent, full recovery between reps.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 — METABOLIC — CONDITIONING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Short, sharp finisher — doesn't compromise Day 3's peak session.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Bike Sprint Intervals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 x 20s hard / 40s easy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Intervals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Short, sharp finisher. Hold form to the last round.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Doorway chest stretch 30s/side. Lat stretch 30s/side. Hip flexor stretch 60s/side.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Elite-volume day — loads run above the literal 70% badge per the advanced-periodization note. Film every Back Squat work set. Recovery matters here — keep the finisher short so Day 3's peak session isn't compromised.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A227"/>
                <w:sz w:val="26"/>
                <w:szCs w:val="26"/>
              </w:rPr>
              <w:t xml:space="preserve">DAY 3 — PEAK HINGE, SQUAT &amp; CARRY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Longest Rest of the Week — Near-Tested-Max Loading</w:t>
            </w:r>
          </w:p>
          <w:p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PRIMARY STRENGTH DAY · NEURAL FOCUS 85–90% · HEAVIEST CARRY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Peak intensity for the week. Per the coach note's own instruction ("neural focus: 3-4 reps at 85-90%"), this session's Hex Bar Deadlift and Back Squat both run at ~88% of estimated 1RM — at or just above Nick's already-tested 5RM. Rest is the longest of the week (150-180s) on every primary lift, and reps stay low (3).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General dynamic warm-up: 5 min bike, glute bridges x10, ankle dorsiflexion rock x10/side, hip circles.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ISOLATED — BRIEF ACTIVATION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Quick activation ahead of the week's heaviest loading — kept brief on a peak day.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Glute Bridge (Bilateral)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glute lockout; ribs down, no arch.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 — COMPOUND — PEAK HINGE, SQUAT &amp; PULL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Hex Bar Deadlift 355 lbs (~88% of est. 1RM 403). Back Squat 280 lbs (~88% of est. 1RM 321). Single-Arm Row 60 lbs — matches the tested 5RM baseline this week.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Hex Bar Deadlift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355 lbs (Wk1)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1-0-X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Neural focus: 3–4 reps at 85–90% per coach note. Longest rest of the week.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280 lbs (Wk1)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2-1-X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Peak day — film every work set. 1 RIR.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 lbs (Wk1)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Heaviest in the group — matches tested 5RM baseline this week.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 — COMPOUND — PULL-UP &amp; VELOCITY FINISHER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Peak-day pull work followed by this session's closing velocity exercise.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Pull-Up (Full) — Weighted + Volume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 + 2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 / max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+25 lbs → 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Peak day pull work — full recovery between weighted sets.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Trap Bar Jump (Submaximal, Maximal Intent)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~120–150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Explosive — full recovery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180s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Closing velocity work — power output before fatigue accumulates too high.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 — METABOLIC — HEAVIEST CARRY &amp; CORE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Farmer Carry progresses toward the 225+ lb Wk4 target; Plank pushes toward its Wk4 target.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30–40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215 lbs/hand (Wk1 — progressing toward 225+ Wk4 target)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Progress +10 lbs per session per coach note.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Plank (Elbow, Loaded)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3:00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25–30 lb plate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Hold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Push plate weight toward Wk4 target.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Pigeon pose 90s/side. Hip flexor lunge 60s/side. Lat stretch 30s/side. Thoracic extension 60s.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This week's heaviest day, by design — Hex Bar Deadlift and Back Squat both sit at or just above Nick's already-tested 5RM. Full rest between every top set; this is not the day to rush for the sake of session length.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WEEKLY SUMMARY &amp; PROGRESSION TARGETS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Nick  ·  ICONS Index  ·  Advanced/Elite Full-Body Build  ·  Week 1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DAY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INTENSITY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FOCUS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KEY LIFTS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PROGRESSION TARGETS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Day 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60%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Hinge &amp; New Baselines — Neural Priming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Bar Deadlift / Trap Bar Jump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Wk1 280 lbs (~70% 1RM). Split Stance &amp; Goblet Squat introduced as new baselines.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Day 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70%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Compound Squat &amp; Press — Elite Volume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Back Squat / Push-Up (Weighted)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Wk1 255 lbs (~80% 1RM). Push-Up goes weighted (20 lb) from Wk1.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Day 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80%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Peak Hinge, Squat &amp; Carry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Hex Bar Deadlift / Back Squat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Wk1 355/280 lbs (~88% 1RM) — at or above tested 5RM. Longest rest of the week (150–180s).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4-Week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Plank: 3:00 loaded (25 lb plate). Hex Bar Deadlift: 380–400 lbs. Back Squat: 295–315 lbs. Pull-Up: Weighted +25 lbs — 6+ reps. Farmer Carry: 225+ lbs/hand. Single-Arm Row: 72.5–75 lbs. All figures per coach note. Advanced periodization holds throughout: low reps, long rest, RIR-autoregulated — never a grind to failure.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Continue advanced periodization off the 4-week targets above — re-test Hex Bar Deadlift and Back Squat around this window given how close Week 1 loads already sit to the tested 5RM. Split Stance and Goblet Squat should have real, independently tested numbers by the 8-week mark rather than continuing to run on Week 1 reference loads.</w:t>
      </w: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BRACE LIFE STUDIOS  ·  ICONS INDEX  ·  bracelifestudios.com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This training plan is confidential and prepared exclusively for Nick.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tabs>
        <w:tab w:val="right" w:pos="10440"/>
      </w:tabs>
      <w:spacing w:before="80"/>
    </w:pPr>
    <w:r>
      <w:rPr>
        <w:rFonts w:ascii="Arial" w:cs="Arial" w:eastAsia="Arial" w:hAnsi="Arial"/>
        <w:color w:val="6B6B6B"/>
        <w:sz w:val="16"/>
        <w:szCs w:val="16"/>
      </w:rPr>
      <w:t xml:space="preserve">Brace Life Studios  |  Confidential  |  bracelifestudios.com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Nick  |  3-Day Training Plan  |  3-Day · In-House Athlete Program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single" w:color="C9A227" w:sz="6"/>
        <w:right w:val="none" w:color="FFFFFF" w:sz="0"/>
        <w:insideH w:val="single" w:color="auto" w:sz="4"/>
        <w:insideV w:val="single" w:color="auto" w:sz="4"/>
      </w:tblBorders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227"/>
              <w:spacing w:val="100"/>
              <w:sz w:val="18"/>
              <w:szCs w:val="18"/>
            </w:rPr>
            <w:t xml:space="preserve">BRACE LIFE STUDIOS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pacing w:val="10"/>
              <w:sz w:val="13"/>
              <w:szCs w:val="13"/>
            </w:rPr>
            <w:t xml:space="preserve">ICONS INDEX  |  NICK  |  Advanced / Elite — Full-Body Strength Build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2026-08-17T20:36:08.140Z</dcterms:created>
  <dcterms:modified xsi:type="dcterms:W3CDTF">2026-08-17T20:36:08.140Z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