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 (DB tested / landmine programmed)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DB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80–85 lbs x 10–12/side on the landmine or Kieser (Week 4 lands at 75, so the eight-week number steps past it like every other lift here). Landmine load is not dumbbell-equivalent — the leverage differs, so track this as its own progression from Week 1 rather than against the 60 lbs/hand DB 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roughly 30g per meal as a practical distribution target (a pragmatic route to the daily total, not a measured per-meal anabolic threshold), which needs 5 or more meals to reach the working range above.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the same movement patterns, with working sets cut roughly in half, loads dropped to about 50-70% of the weights being used in Week 4, and every set held comfortably in the technique band with three or more reps left in reserve. No top sets, no personal bests, no max-effort tests that week. This is what makes eight straight weeks of climbing loads sustainable at 50: the fatigue and joint stress that accumulate through a hard four-week block get cleared while the strength built in Weeks 1-4 consolidates. One light week costs nothing that matters — muscle built over a month is not lost in a single reduced-volume week, and the small edge of peak strength that dips returns within days of resuming. Weeks 6-8 then rebuild from the Week 4 loads toward the eight-week targets.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changes on a slower timeline than strength does and reading it more often mostly reads noise. The Week 4 strength check is also the only place near-maximal work belongs; normal training weeks stop with two reps in reserve.</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Every session runs the same architecture: a corrective opener, a primary compound lift, muscle-building accessory work, a second compound lift in a different pattern, and a closing compound movement that pulls the day together — carries, anti-rotation work, or a standing press-and-row couplet. Every compound lift lists alternates the coach can rotate to on the day without losing the thread, with the tested lift staying the one that gets tracked. Weekly intensity is deliberately varied (80% / 80% / 70%, plus a planned lighter week at Week 5) rather than held flat, and every lift is autoregulated on reps in reserve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building toward roughly 200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Every option is the same hinge pattern, and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185 → Wk4: 200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any more spinal load after the deadlift. The leg extension primes the knee-dominant pattern for the squat that follows; the hamstring curl trains knee flexion, which the hinge above never reaches. Both are hypertrophy-priority sets, taken to one rep in reserve. There is no tested baseline on either machine yet, so load is self-selected to hit that target and logged every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technique-first after the deadlift. This is the day's second compound pattern: knee-dominant, rotating off the hinge above. If the day calls for a variation, rotate between: a goblet squat (lighter, upright torso, useful when depth is the limiter), a front squat (same depth demand, more upright), or a box squat (a fixed depth that keeps the pattern honest on a tired day). The back squat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30 lbs/hand, deliberately below the 40 lbs/hand already carried on Saturday, because this version is one-sided and lands at the end of the heaviest day of the week. Distance and posture govern this work, not a rep target. Variations: a bilateral farmer's carry (both hands loaded) or a front-rack kettlebell carry (kettlebells run to 25 lbs per bell);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THURSDAY</w:t>
            </w:r>
          </w:p>
          <w:p>
            <w:pPr>
              <w:spacing w:after="30"/>
            </w:pPr>
            <w:r>
              <w:rPr>
                <w:rFonts w:ascii="Arial" w:cs="Arial" w:eastAsia="Arial" w:hAnsi="Arial"/>
                <w:b/>
                <w:bCs/>
                <w:color w:val="2C2C2C"/>
                <w:sz w:val="19"/>
                <w:szCs w:val="19"/>
              </w:rPr>
              <w:t xml:space="preserve">Upper Body Push/Pull (Primary)</w:t>
            </w:r>
          </w:p>
          <w:p>
            <w:r>
              <w:rPr>
                <w:rFonts w:ascii="Arial" w:cs="Arial" w:eastAsia="Arial" w:hAnsi="Arial"/>
                <w:b/>
                <w:bCs/>
                <w:color w:val="C9A227"/>
                <w:sz w:val="14"/>
                <w:szCs w:val="14"/>
              </w:rPr>
              <w:t xml:space="preserve">PRIMARY UPPER-BODY DAY · INCLINE PRESS · PULL-UP PROGRESSION · PRESS &amp; ROW CLOSER</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The week's primary upper-body session. Every working set finishes with two clean reps left in reserve rather than at a near-maximal grind — the last rep should be hard and still look like the first. Rest fully between top sets on the press;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CORRECTIVE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before a primary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Kieser</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bl>
    <w:p>
      <w:pPr>
        <w:spacing w:after="100"/>
      </w:pPr>
    </w:p>
    <w:p>
      <w:pPr>
        <w:spacing w:after="60" w:before="120"/>
      </w:pPr>
      <w:r>
        <w:rPr>
          <w:rFonts w:ascii="Arial" w:cs="Arial" w:eastAsia="Arial" w:hAnsi="Arial"/>
          <w:b/>
          <w:bCs/>
          <w:color w:val="C9A227"/>
          <w:sz w:val="17"/>
          <w:szCs w:val="17"/>
        </w:rPr>
        <w:t xml:space="preserve">B — PRIMARY COMPOUND — INCLINE DUMBBELL BENCH PRESS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50 lbs, building toward 55 lbs by Week 4 — two reps in reserve on the top set. Dumbbells in the studio run to 60 lbs per hand, so any progression past that point moves to the barbell rather than a heavier dumbbell. If the day calls for a variation, rotate between: a flat dumbbell bench press, a barbell bench press (the natural home once the load outgrows the dumbbells), a landmine press (the most shoulder-friendly arc of the group), or a dumbbell floor press (a shortened range that is easy on the shoulder).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50 → Wk4: 55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26 full push-ups, tested 8/11/2026 — this is the muscle-building accessory behind the pressing work above, and the block that moves that number. Worked hard: a hypertrophy-priority set taken to one rep in reserve, stopping short of failure every time. Eight-week target is 32–35 reps in a single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Straight line head to heels; chest to fist height.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D — SECONDARY COMPOUND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vertical pulling, rotating off the pressing work above. Progress by reducing assistance from the tested 15-rep/grip assisted baseline (wide, standard, close): track assistance level, not just reps. The three grips are one movement progressing through hand position, so they are deliberately run back to back. If the day calls for a variation, rotate between: a band-assisted pull-up (a different assistance feel, useful for checking real strength), a Kieser pulldown (a machine-loaded version of the same vertical pull), or a slow eccentric-only pull-up from the top. The assisted pull-up on the machine stays the movement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STANDING PRESS &amp; ROW COUPLET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the day's press and pull patterns brought together standing, alternating, with the trunk holding position under both. Neither load here is a new number: the overhead press self-selects off the tested 35 lb reference, and the row carries its own Week 1 → Week 4 line off the tested 60 lbs × 15/side. The row runs on the landmine because the studio's dumbbells stop at 60 lbs per hand and this progression passes that ceiling in Week 1 — a Kieser row is the equally good machine version. Left arm leads every row set; log left and right separately. If the day calls for a variation, rotate between: a landmine press-to-row couplet on the same bar, a half-kneeling single-arm press paired with a chest-supported row, or a seated Kieser press and row pairing.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Stop with 2 reps left.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Landmine Row (Left-Led)</w:t>
            </w:r>
          </w:p>
          <w:p>
            <w:r>
              <w:rPr>
                <w:rFonts w:ascii="Arial" w:cs="Arial" w:eastAsia="Arial" w:hAnsi="Arial"/>
                <w:i/>
                <w:iCs/>
                <w:color w:val="B71C1C"/>
                <w:sz w:val="14"/>
                <w:szCs w:val="14"/>
              </w:rPr>
              <w:t xml:space="preserve">Left arm leads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Wk4: 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Flat back, pull to hip. Log L vs R.</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 primary strength day, not a max-effort test — two reps in reserve on the press and the row, and full rest between top sets. Near-maximal work belongs at the Week 4 strength check, not in a normal training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BARBELL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on a moderate accumulation day. If the day calls for a variation, rotate between: a single-leg hip thrust (left leg leads, far lighter), a barbell or bodyweight glute bridge (a shorter range, easy on the shoulders against the bench), or a hyperextension to tolerance (the same hip extension standing up). The barbell hip thrust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Stop with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BULGARIAN SPLIT SQUAT (LEFT-LED)</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Left leg leads every set — direct application of the asymmetry protocol (the lower-lean-mass side leads unilateral work). A hypertrophy-priority accessory, taken to one rep in reserve, and the knee-dominant pattern that rotates off the hip thrust above. Dumbbells run to 60 lbs per hand; if the load outgrows that, the same set runs holding a single heavier implement or with the barbell in a front-rack position.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(to 60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43A047"/>
          <w:sz w:val="17"/>
          <w:szCs w:val="17"/>
        </w:rPr>
        <w:t xml:space="preserve">D — SECONDARY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hinge, rotating off the knee-dominant work above, and one of the ten tested ICONS Index movements. Left leg leads every set. Load stays light-to-moderate: balance and hip control are the limiter here, not strength. If the day calls for a variation, rotate between: a two-hand dumbbell single-leg RDL (easier to balance, more load), a rack- or rail-supported single-leg RDL (a hand on the upright removes the balance demand entirely),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40 lbs/hand on 8/11/2026: hold there in Week 1 and build toward 45 lbs/hand by Week 4 as grip and trunk control allow. Plank progresses from the tested 10 lb plate × 1:35 baseline. If the day calls for a variation, rotate between: a suitcase carry (one-sided, left hand holds the load), a hex bar carry (the vehicle once load passes the 60 lbs/hand dumbbell ceiling), or a front-rack kettlebell carry (to 25 lbs per bell — lighter, with an upright-posture bias).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 Wk4: 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1:35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185 → 200 lbs, Squat 120 → 135 lbs by Wk 4, all at 2 RIR.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Press · Push-Ups · Pull-Ups · OHP +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50 → 55 lbs, row 70 → 75 lbs; reduce pull-up assist each grip.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SL RDL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120 → 135 lbs; carry 40 → 45 lbs/hand; plank 10 → 15 lb plate.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200 lbs x 5, Back Squat 135 lbs x 6, Hip Thrust 135 lbs x 8, Incline Dumbbell Press 55 lbs x 5-6, Single-Arm Landmine Row 75 lbs x 10-12/side, Farmers Carry 45 lbs/hand, Weighted Plank 15 lb plate — every one of them reached at two reps in reserve with clean form, not by grinding. Pull-up assistance reduced by at least one increment on each of the three grips. Push-ups moving off the 26-rep baseline. Left-led unilateral work showing improving control and even tempo on both sides. Week 5, immediately after this check, is the planned deload week — same exercises, sets roughly halved, loads dropped to 50-70%, everything at 3+ reps in reserve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 155–160 x 6, Hip Thrust 155–165 x 6, Incline Dumbbell Press 55–60 x 8 (the barbell takes over past the 60 lbs/hand dumbbell ceiling), Single-Arm Landmine Row 80–85 x 10–12/side, Farmers Carry 50–55 lbs/hand, Weighted Plank 15–20 lb plate x 2:00+, Push-Ups 32–35 reps in a single set. Pull-up assistance meaningfully reduced across all three grips.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7.55 kg/m², above the male at-risk line), VFA trend (currently 70.0 cm², read directionally rather than against a fixed risk band), body fat % against the composition note above, Shape Score, and left/right arm and leg lean-mass gaps (currently ~7% relative for arms, ~5% for legs — both below the threshold that would make the left-leads assignment a corrective priority rather than a coaching convention), alongside the strength baselines table.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2026-08-21T15:43:13.491Z</dcterms:created>
  <dcterms:modified xsi:type="dcterms:W3CDTF">2026-08-21T15:43:13.491Z</dcterms:modified>
</cp:coreProperties>
</file>

<file path=docProps/custom.xml><?xml version="1.0" encoding="utf-8"?>
<Properties xmlns="http://schemas.openxmlformats.org/officeDocument/2006/custom-properties" xmlns:vt="http://schemas.openxmlformats.org/officeDocument/2006/docPropsVTypes"/>
</file>