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2-DAY FULL-BODY TRAINING PLAN</w:t>
      </w:r>
    </w:p>
    <w:p>
      <w:pPr>
        <w:spacing w:after="30"/>
        <w:jc w:val="center"/>
      </w:pPr>
      <w:r>
        <w:rPr>
          <w:rFonts w:ascii="Arial" w:cs="Arial" w:eastAsia="Arial" w:hAnsi="Arial"/>
          <w:color w:val="2C2C2C"/>
          <w:sz w:val="22"/>
          <w:szCs w:val="22"/>
        </w:rPr>
        <w:t xml:space="preserve">TRUE FULL-BODY ADVANCED STRENGTH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Kayma Liburd</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Control precedes power. Strength builds confidence. Energy becomes identity.</w:t>
      </w:r>
    </w:p>
    <w:p>
      <w:pPr>
        <w:spacing w:after="100"/>
        <w:jc w:val="center"/>
      </w:pPr>
      <w:r>
        <w:rPr>
          <w:rFonts w:ascii="Arial" w:cs="Arial" w:eastAsia="Arial" w:hAnsi="Arial"/>
          <w:i/>
          <w:iCs/>
          <w:color w:val="6B6B6B"/>
          <w:sz w:val="17"/>
          <w:szCs w:val="17"/>
        </w:rPr>
        <w:t xml:space="preserve">40s — Exact Age Not Confirmed  ·  Advanced  ·  Cardiac Flag — 160 BPM HR Ceiling (Physician-Coordinated)  ·  Full Gym · 2 Days/Week</w:t>
      </w:r>
    </w:p>
    <w:p>
      <w:pPr>
        <w:spacing w:after="100"/>
      </w:pPr>
      <w:r>
        <w:rPr>
          <w:rFonts w:ascii="Arial" w:cs="Arial" w:eastAsia="Arial" w:hAnsi="Arial"/>
          <w:b/>
          <w:bCs/>
          <w:color w:val="B71C1C"/>
          <w:sz w:val="17"/>
          <w:szCs w:val="17"/>
        </w:rPr>
        <w:t xml:space="preserve">Cardiac Flag — Hard Heart-Rate Ceiling, 160 BPM:  </w:t>
      </w:r>
      <w:r>
        <w:rPr>
          <w:rFonts w:ascii="Arial" w:cs="Arial" w:eastAsia="Arial" w:hAnsi="Arial"/>
          <w:color w:val="2C2C2C"/>
          <w:sz w:val="17"/>
          <w:szCs w:val="17"/>
        </w:rPr>
        <w:t xml:space="preserve">Known cardiac condition on file. Heart rate must not exceed 160 bpm at any point during training. Wear a heart-rate monitor every session, and check it explicitly during every conditioning/metabolic block (flagged inline in each day's closing HR-capped finisher below) — not just at the end of a set. This program proceeds under physician/cardiologist clearance and coordination, the same posture this system already uses for PT-coordinated clinical flags: this is an operating constraint, not a diagnosis. Stop signal: chest pain, dizziness, shortness of breath disproportionate to effort, or an HR monitor reading above 160 bpm is a hard stop for that set or session — flag your coach immediately, do not push through to finish a set or round. Breathing technique on the heaviest compound lifts (squat, deadlift-pattern hinge, heavy press) is a second, separate precaution, distinct from the HR ceiling above: exhale on exertion through the lift, do not hold your breath through the rep. This is the same brace-before-lifting, exhale-on-exertion cue this system already uses for pelvic floor safety, extended here because sustained breath-holding on a heavy rep (a Valsalva maneuver) can cause a real blood-pressure spike — a manageable, well-understood consideration with the right cueing, not a reason to restrict the loads themselves. Beta-blocker status should be confirmed directly with her physician/at intake — this has not yet been asked. Beta-blockade blunts heart-rate response across the intensity spectrum, so if she is on one, the 160 bpm ceiling alone becomes a less reliable real-time effort signal on conditioning work — in that case, RIR/RPE tracking should be trusted as the primary signal, alongside (not instead of) the HR ceiling.</w:t>
      </w:r>
    </w:p>
    <w:p>
      <w:pPr>
        <w:spacing w:after="100"/>
      </w:pPr>
      <w:r>
        <w:rPr>
          <w:rFonts w:ascii="Arial" w:cs="Arial" w:eastAsia="Arial" w:hAnsi="Arial"/>
          <w:b/>
          <w:bCs/>
          <w:color w:val="C9A227"/>
          <w:sz w:val="17"/>
          <w:szCs w:val="17"/>
        </w:rPr>
        <w:t xml:space="preserve">Program Structure — True Full-Body, Advanced, Per Client Request:  </w:t>
      </w:r>
      <w:r>
        <w:rPr>
          <w:rFonts w:ascii="Arial" w:cs="Arial" w:eastAsia="Arial" w:hAnsi="Arial"/>
          <w:color w:val="2C2C2C"/>
          <w:sz w:val="17"/>
          <w:szCs w:val="17"/>
        </w:rPr>
        <w:t xml:space="preserve">Built as a genuine 2-day full-body program at Kayma's explicit request — both Day A and Day B hit squat, hinge, upper push, upper pull, and core/carry patterns, not a movement-pattern split. Advanced level means no technique/foundation day: both sessions run at real working intensity — Day A the moderate day and Day B the primary strength day, so the week carries genuine variation rather than two sessions at the same effort — with barbell and heavy-DB compound variations, unilateral single-leg/single-arm work, tempo and paused reps, and supersets. Volume audits to meet or exceed the ACSM/ICONS &gt;=10 sets/muscle/week hypertrophy target across the two sessions for every major pattern (squat/quad, hinge/hamstring-glute, chest, back, direct core work), with shoulders picking up substantial secondary volume from the pressing and dip work even where direct sets land just under 10. Main lifts finish with 2 clean reps in reserve on Day B and 2-3 on Day A; hypertrophy-priority accessories run one step harder. Advanced expresses as load and complexity, never as training to failure.</w:t>
      </w:r>
    </w:p>
    <w:p>
      <w:pPr>
        <w:spacing w:after="100"/>
      </w:pPr>
      <w:r>
        <w:rPr>
          <w:rFonts w:ascii="Arial" w:cs="Arial" w:eastAsia="Arial" w:hAnsi="Arial"/>
          <w:b/>
          <w:bCs/>
          <w:color w:val="1565C0"/>
          <w:sz w:val="17"/>
          <w:szCs w:val="17"/>
        </w:rPr>
        <w:t xml:space="preserve">Planned Deload — Week 5, Right After the Week 4 Strength Check:  </w:t>
      </w:r>
      <w:r>
        <w:rPr>
          <w:rFonts w:ascii="Arial" w:cs="Arial" w:eastAsia="Arial" w:hAnsi="Arial"/>
          <w:color w:val="2C2C2C"/>
          <w:sz w:val="17"/>
          <w:szCs w:val="17"/>
        </w:rPr>
        <w:t xml:space="preserve">One lighter week is built into this program on purpose — it is planned, not a reaction to anything going wrong. Week 5, immediately after the Week 4 strength check, runs the same exercises and the same day structure with sets cut by roughly a third, loads held at Week 3-4 levels instead of climbing, and every set kept comfortably in the technique range (3 or more reps in reserve). No new top sets, no testing, no all-out finishers. Because you are training without an active injury site, the timing is flexible: if everything feels strong through Week 4 — sleep good, soreness normal, sessions sharp — the deload can slide a week later; if a session stalls or soreness runs unusually high before then, take it earlier. A light week costs nothing that matters. Muscle built over the previous month is not lost in one reduced week; only a small edge of peak strength dips, and it comes back within days. Weeks 6-8 then rebuild from the Week 4 loads.</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A — FULL-BODY STRENGTH I</w:t>
            </w:r>
          </w:p>
          <w:p>
            <w:pPr>
              <w:spacing w:after="30"/>
            </w:pPr>
            <w:r>
              <w:rPr>
                <w:rFonts w:ascii="Arial" w:cs="Arial" w:eastAsia="Arial" w:hAnsi="Arial"/>
                <w:b/>
                <w:bCs/>
                <w:color w:val="2C2C2C"/>
                <w:sz w:val="19"/>
                <w:szCs w:val="19"/>
              </w:rPr>
              <w:t xml:space="preserve">Squat &amp; Push Emphasis — Moderate-Volume Day</w:t>
            </w:r>
          </w:p>
          <w:p>
            <w:r>
              <w:rPr>
                <w:rFonts w:ascii="Arial" w:cs="Arial" w:eastAsia="Arial" w:hAnsi="Arial"/>
                <w:b/>
                <w:bCs/>
                <w:color w:val="43A047"/>
                <w:sz w:val="14"/>
                <w:szCs w:val="14"/>
              </w:rPr>
              <w:t xml:space="preserve">PRIMARY SQUAT · UPPER PUSH &amp; PULL · LOADED CARRY · FULL-BODY EVERY SESSION · 60–70 MIN</w:t>
            </w:r>
          </w:p>
        </w:tc>
      </w:tr>
    </w:tbl>
    <w:p>
      <w:pPr>
        <w:spacing w:after="100"/>
      </w:pPr>
    </w:p>
    <w:p>
      <w:pPr>
        <w:spacing w:after="100"/>
      </w:pPr>
      <w:r>
        <w:rPr>
          <w:rFonts w:ascii="Arial" w:cs="Arial" w:eastAsia="Arial" w:hAnsi="Arial"/>
          <w:b/>
          <w:bCs/>
          <w:color w:val="43A047"/>
          <w:sz w:val="17"/>
          <w:szCs w:val="17"/>
        </w:rPr>
        <w:t xml:space="preserve">Day A's Purpose:  </w:t>
      </w:r>
      <w:r>
        <w:rPr>
          <w:rFonts w:ascii="Arial" w:cs="Arial" w:eastAsia="Arial" w:hAnsi="Arial"/>
          <w:color w:val="2C2C2C"/>
          <w:sz w:val="17"/>
          <w:szCs w:val="17"/>
        </w:rPr>
        <w:t xml:space="preserve">The moderate day of the week — real working load, deliberately kept a step below Day B so the two sessions are not run at the same effort. True full-body as requested: squat, hinge, upper push, upper pull, and loaded carry/core all land in this one session. Control precedes power — a short corrective block opens every session before any compound load. Working sets finish with 2–3 good reps still in reserve on the main lifts, 2 on the accessories: hard, never a grind. Heart-rate monitor on from warm-up through the closing finisher — the 160 bpm ceiling applies to every block and is checked explicitly during the finisher. Breathing on every loaded compound block today: brace before the rep, exhale through the effort, never hold your breath across a rep or a set.</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Heart-rate monitor on before starting. 4-5 min row or bike, easy pace. Then: banded lateral walk 2×10/side, hip circles 10 each direction, thoracic rotation 10/side, scapular push-up 2×10, empty-bar or PVC squat-to-stand 2×8.</w:t>
      </w:r>
    </w:p>
    <w:p>
      <w:pPr>
        <w:spacing w:after="60" w:before="120"/>
      </w:pPr>
      <w:r>
        <w:rPr>
          <w:rFonts w:ascii="Arial" w:cs="Arial" w:eastAsia="Arial" w:hAnsi="Arial"/>
          <w:b/>
          <w:bCs/>
          <w:color w:val="C9A227"/>
          <w:sz w:val="17"/>
          <w:szCs w:val="17"/>
        </w:rPr>
        <w:t xml:space="preserve">A — CORRECTIVE — CONTROL &amp; ALIGNMENT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Wakes the glute medius and scapular stabilizers and locks in core bracing before any compound load goes on the bar — the neural precision this population needs before loading. Light, unhurried, and never rushed to get to the bar.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Lateral Walk</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hips level, no torso lean.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 height, squeeze shoulder blades, control the return.</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back pressed flat, slow opposite arm-leg reach.</w:t>
            </w:r>
          </w:p>
        </w:tc>
      </w:tr>
    </w:tbl>
    <w:p>
      <w:pPr>
        <w:spacing w:after="100"/>
      </w:pPr>
    </w:p>
    <w:p>
      <w:pPr>
        <w:spacing w:after="60" w:before="120"/>
      </w:pPr>
      <w:r>
        <w:rPr>
          <w:rFonts w:ascii="Arial" w:cs="Arial" w:eastAsia="Arial" w:hAnsi="Arial"/>
          <w:b/>
          <w:bCs/>
          <w:color w:val="43A047"/>
          <w:sz w:val="17"/>
          <w:szCs w:val="17"/>
        </w:rPr>
        <w:t xml:space="preserve">B — PRIMARY COMPOUND — BACK SQUAT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day's main lift, and the squat number we track and retest — everything else today is built around it. Moderate day: the top set finishes with 2–3 clean reps still in reserve. Breathing rule for this block and for every option listed below, not just the named lift: brace before the descent, exhale through the drive up, never hold your breath through a rep or across a set. Heart-rate monitor stays on. If the day calls for a different squat, rotate between: front squat (more upright torso, lighter bar load), paused box squat (depth fixed and controlled), goblet squat with a dumbbell or kettlebell (studio kettlebells top out at 25 lbs — use a dumbbell if you want more), or a hex-bar squat. The barbell back squat stays the lift we load, log, and retest — an option covers one session, it does not replace the progression.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Back Squat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Moderate-Heavy — Wk1 conservative → Wk4 top of the band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3-2-1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 before descent, 2-count pause at depth, drive floor away. Exhale on exertion — never hold your breath through the rep.</w:t>
            </w:r>
            <w:r>
              <w:rPr>
                <w:rFonts w:ascii="Arial" w:cs="Arial" w:eastAsia="Arial" w:hAnsi="Arial"/>
                <w:i/>
                <w:iCs/>
                <w:color w:val="00695C"/>
                <w:sz w:val="14"/>
                <w:szCs w:val="14"/>
              </w:rPr>
              <w:t xml:space="preserve">  2-3 RIR</w:t>
            </w:r>
          </w:p>
        </w:tc>
      </w:tr>
    </w:tbl>
    <w:p>
      <w:pPr>
        <w:spacing w:after="100"/>
      </w:pPr>
    </w:p>
    <w:p>
      <w:pPr>
        <w:spacing w:after="60" w:before="120"/>
      </w:pPr>
      <w:r>
        <w:rPr>
          <w:rFonts w:ascii="Arial" w:cs="Arial" w:eastAsia="Arial" w:hAnsi="Arial"/>
          <w:b/>
          <w:bCs/>
          <w:color w:val="C9A227"/>
          <w:sz w:val="17"/>
          <w:szCs w:val="17"/>
        </w:rPr>
        <w:t xml:space="preserve">C — ACCESSORY — QUAD, GLUTE &amp; PRESSING VOLUME</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muscle-building work behind the squat above, plus the push-up — one of the ten tested ICONS movements, kept in the program on purpose rather than left to warm-ups. Worked hard: these finish with about 2 reps in reserve on this day. Same breathing rule as the block above once a vest or plate is added.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Bulgarian Split Squat (DB)</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25 → Wk4: 30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Rear foot elevated, front knee tracks over toes, even tempo both legs.</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 (Weighted Vest or Tempo, Advanced Variation)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bodyweight → Wk4: light vest/plate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brace, neutral spine, chest to floor. Slow the eccentric before adding load. Exhale on the press.</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D — SECONDARY COMPOUND — HINGE (ROMANIAN DEADLIFT)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day's second compound pattern, rotating off the squat work above to the back of the legs and hips. Same breathing rule, and it applies to every option here: brace, exhale through the lift, no breath-holding across the set. If the day calls for a different hinge, rotate between: hex-bar Romanian deadlift (easier on the grip and the low back), dumbbell Romanian deadlift, staggered-stance Romanian deadlift (one hip at a time, both feet down), or a back extension on the hyperextension bench taken to comfortable range. The barbell Romanian deadlift is the version we load and log.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 (Barbell)</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Moderate-Heavy — Wk1 conservative → Wk4 top of the band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from the hip, bar tracks close, feel hamstring load, stand tall. Exhale on exertion — never hold your breath through the rep.</w:t>
            </w:r>
            <w:r>
              <w:rPr>
                <w:rFonts w:ascii="Arial" w:cs="Arial" w:eastAsia="Arial" w:hAnsi="Arial"/>
                <w:i/>
                <w:iCs/>
                <w:color w:val="00695C"/>
                <w:sz w:val="14"/>
                <w:szCs w:val="14"/>
              </w:rPr>
              <w:t xml:space="preserve">  2-3 RIR</w:t>
            </w:r>
          </w:p>
        </w:tc>
      </w:tr>
    </w:tbl>
    <w:p>
      <w:pPr>
        <w:spacing w:after="100"/>
      </w:pPr>
    </w:p>
    <w:p>
      <w:pPr>
        <w:spacing w:after="60" w:before="120"/>
      </w:pPr>
      <w:r>
        <w:rPr>
          <w:rFonts w:ascii="Arial" w:cs="Arial" w:eastAsia="Arial" w:hAnsi="Arial"/>
          <w:b/>
          <w:bCs/>
          <w:color w:val="43A047"/>
          <w:sz w:val="17"/>
          <w:szCs w:val="17"/>
        </w:rPr>
        <w:t xml:space="preserve">E — SECONDARY COMPOUND — UPPER PUSH &amp; PULL (SUPERSET)</w:t>
      </w:r>
    </w:p>
    <w:p>
      <w:pPr>
        <w:spacing w:after="80"/>
      </w:pPr>
      <w:r>
        <w:rPr>
          <w:rFonts w:ascii="Arial" w:cs="Arial" w:eastAsia="Arial" w:hAnsi="Arial"/>
          <w:b/>
          <w:bCs/>
          <w:color w:val="43A047"/>
          <w:sz w:val="17"/>
          <w:szCs w:val="17"/>
        </w:rPr>
        <w:t xml:space="preserve">Format:  </w:t>
      </w:r>
      <w:r>
        <w:rPr>
          <w:rFonts w:ascii="Arial" w:cs="Arial" w:eastAsia="Arial" w:hAnsi="Arial"/>
          <w:color w:val="2C2C2C"/>
          <w:sz w:val="17"/>
          <w:szCs w:val="17"/>
        </w:rPr>
        <w:t xml:space="preserve">Paired sets: press then pull, 15 seconds between the pair, full rest after — pressing and pulling alternate the whole way through so nothing gets hammered twice in a row. Breathing rule stands on every set in this block and on every option below: exhale through the press or the pull, never hold your breath. Studio dumbbells top out at 60 lbs per hand — once a press or row is comfortably at that ceiling, move it to the barbell or the Kieser rather than chasing a heavier dumbbell. Press options: incline dumbbell press (the tested ICONS movement, and the one we track), flat barbell bench press, landmine press, or a seated dumbbell overhead press. Pull options: single-arm dumbbell row (the version we log), chest-supported row, single-arm landmine row, or a Kieser row. Vertical pull options: weighted pull-up (what we track), the assisted pull-up machine, a Kieser pulldown, or a band-assisted pull-up.</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Bench Press (Paired A1)</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Moderate-Heavy DB — 60 lbs/hand studio ceiling</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 A2</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~45°, full stretch at bottom, press to lockout. Exhale on the press — never hold your breath.</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 (Paired A2)</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Moderate-Heavy DB — 60 lbs/hand studio ceiling</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after pair</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Bench-supported, flat back, drive elbow to hip, full stretch at bottom.</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Barbell Overhead Press (Paired B1)</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 Wk1 conservative → Wk4 top of the band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 B2</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brace hard, press straight overhead. Exhale on the press.</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Pull-Up or Kieser Pulldown (Paired B2)</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 load, or Kieser — build on the same machine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after pair</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hang to chin over bar, controlled descent. Assisted pull-up machine is the in-between step.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F — FULL-BODY INTEGRATION — LOADED CARRY &amp; CORE UNDER LOAD</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closer — one block that puts everything above to work at once: the bracing from the corrective block, the squat and hinge posture, and the pressing and pulling shoulder position, all held under load while you walk. Distance and posture govern this work, not a rep target. Carry load stays at or below the same 40–50 lbs per hand already used here; if a carry ever outgrows the 60 lb dumbbell ceiling, it moves to the hex bar rather than climbing further on dumbbells. If the day calls for a variation: farmer carry with both hands loaded, hex-bar carry, or a goblet carry held at the chest — the single-side suitcase carry is the one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(Single-Side, Heavy DB)</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yds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40 → Wk4: 50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Resist lateral lean, tall posture. Check HR monitor before switching sides.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Plank (Plate on Back)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30–45s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light plate → Wk4: moderate plate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brace, ribs down, no sag or pike. Isometric — minimal HR load.</w:t>
            </w:r>
          </w:p>
        </w:tc>
      </w:tr>
    </w:tbl>
    <w:p>
      <w:pPr>
        <w:spacing w:after="100"/>
      </w:pPr>
    </w:p>
    <w:p>
      <w:pPr>
        <w:spacing w:after="60" w:before="120"/>
      </w:pPr>
      <w:r>
        <w:rPr>
          <w:rFonts w:ascii="Arial" w:cs="Arial" w:eastAsia="Arial" w:hAnsi="Arial"/>
          <w:b/>
          <w:bCs/>
          <w:color w:val="C9A227"/>
          <w:sz w:val="17"/>
          <w:szCs w:val="17"/>
        </w:rPr>
        <w:t xml:space="preserve">G — METABOLIC FINISHER — HR-CAPPED</w:t>
      </w:r>
    </w:p>
    <w:p>
      <w:pPr>
        <w:spacing w:after="80"/>
      </w:pPr>
      <w:r>
        <w:rPr>
          <w:rFonts w:ascii="Arial" w:cs="Arial" w:eastAsia="Arial" w:hAnsi="Arial"/>
          <w:b/>
          <w:bCs/>
          <w:color w:val="C9A227"/>
          <w:sz w:val="17"/>
          <w:szCs w:val="17"/>
        </w:rPr>
        <w:t xml:space="preserve">Cardiac-Safe Format — 160 BPM Ceiling:  </w:t>
      </w:r>
      <w:r>
        <w:rPr>
          <w:rFonts w:ascii="Arial" w:cs="Arial" w:eastAsia="Arial" w:hAnsi="Arial"/>
          <w:color w:val="2C2C2C"/>
          <w:sz w:val="17"/>
          <w:szCs w:val="17"/>
        </w:rPr>
        <w:t xml:space="preserve">Energy becomes identity — a short close to the session, run at a controlled pace and well inside the 160 bpm ceiling. This is not an all-out finisher and there is no sprint or max-effort work anywhere in this program. Check the heart-rate monitor after every set and ease the pace immediately if it climbs toward 160.</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Kettlebell Swing (Two-Hand, Moderate Pace)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KB — 25 lbs studio ceiling</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 — not max effort</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back, steady controlled pace. Check HR monitor after each set; stop the set early if approaching 160 bpm.</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lunge 60s each. Doorway chest stretch 30s each. Lat stretch 30s each.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Cardiac flag reminder: heart rate must stay under 160 bpm the entire session, monitor worn throughout, checked explicitly during the finisher. Chest pain, dizziness, shortness of breath disproportionate to effort, or a monitor reading above 160 bpm is a hard stop for that set or the session — flag your coach immediately. Breathing on every loaded compound block: brace before the rep, exhale through the effort, never hold your breath across a rep or a set — this applies to whichever variation you run, not only to the named lift. On the strength side: advanced loading is about complexity and load, not grinding to failure — today's main lifts finish with 2–3 reps in reserve. Log load and RIR every set; this becomes the numeric baseline once a Styku scan and formal battery are on file.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B — FULL-BODY STRENGTH II</w:t>
            </w:r>
          </w:p>
          <w:p>
            <w:pPr>
              <w:spacing w:after="30"/>
            </w:pPr>
            <w:r>
              <w:rPr>
                <w:rFonts w:ascii="Arial" w:cs="Arial" w:eastAsia="Arial" w:hAnsi="Arial"/>
                <w:b/>
                <w:bCs/>
                <w:color w:val="2C2C2C"/>
                <w:sz w:val="19"/>
                <w:szCs w:val="19"/>
              </w:rPr>
              <w:t xml:space="preserve">Hinge &amp; Pull Emphasis — Primary Strength Day</w:t>
            </w:r>
          </w:p>
          <w:p>
            <w:r>
              <w:rPr>
                <w:rFonts w:ascii="Arial" w:cs="Arial" w:eastAsia="Arial" w:hAnsi="Arial"/>
                <w:b/>
                <w:bCs/>
                <w:color w:val="C9A227"/>
                <w:sz w:val="14"/>
                <w:szCs w:val="14"/>
              </w:rPr>
              <w:t xml:space="preserve">PRIMARY DEADLIFT · HIP THRUST · UNILATERAL LOWER · UPPER PULL &amp; PUSH · LOADED CARRY · 60–70 MIN</w:t>
            </w:r>
          </w:p>
        </w:tc>
      </w:tr>
    </w:tbl>
    <w:p>
      <w:pPr>
        <w:spacing w:after="100"/>
      </w:pPr>
    </w:p>
    <w:p>
      <w:pPr>
        <w:spacing w:after="100"/>
      </w:pPr>
      <w:r>
        <w:rPr>
          <w:rFonts w:ascii="Arial" w:cs="Arial" w:eastAsia="Arial" w:hAnsi="Arial"/>
          <w:b/>
          <w:bCs/>
          <w:color w:val="C9A227"/>
          <w:sz w:val="17"/>
          <w:szCs w:val="17"/>
        </w:rPr>
        <w:t xml:space="preserve">Day B's Purpose:  </w:t>
      </w:r>
      <w:r>
        <w:rPr>
          <w:rFonts w:ascii="Arial" w:cs="Arial" w:eastAsia="Arial" w:hAnsi="Arial"/>
          <w:color w:val="2C2C2C"/>
          <w:sz w:val="17"/>
          <w:szCs w:val="17"/>
        </w:rPr>
        <w:t xml:space="preserve">The week's primary strength day — the heaviest hinge and pull work of the week, with full recovery between the main sets. Same full-body structure as Day A (squat, hinge, push, pull, and core/carry all present), sequenced hinge-and-pull-forward so the two sessions emphasize different patterns rather than repeating each other. Main lifts finish with 2 clean reps in reserve; hypertrophy-priority accessories run one step harder at about 1 rep in reserve. IMPORTANT: "primary strength" describes the resistance work only — the closing conditioning block is deliberately capped well inside the 160 bpm ceiling. The strength side of this program is not restricted by that ceiling; the sustained-conditioning side is. Breathing on every loaded compound block: brace, exhale through the effort, no breath-holding across a rep or a set.</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Heart-rate monitor on before starting. 4-5 min row or bike, easy pace. Then: glute bridge march 2×10/side, face pull 2×15 light, thoracic rotation 10/side, PVC hip hinge drill 2×10, dead hang 20s for shoulder decompression.</w:t>
      </w:r>
    </w:p>
    <w:p>
      <w:pPr>
        <w:spacing w:after="60" w:before="120"/>
      </w:pPr>
      <w:r>
        <w:rPr>
          <w:rFonts w:ascii="Arial" w:cs="Arial" w:eastAsia="Arial" w:hAnsi="Arial"/>
          <w:b/>
          <w:bCs/>
          <w:color w:val="C9A227"/>
          <w:sz w:val="17"/>
          <w:szCs w:val="17"/>
        </w:rPr>
        <w:t xml:space="preserve">A — CORRECTIVE — HINGE PRIMING &amp; POSTERIOR SHOULDER</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Primes the hip hinge pattern and posterior shoulder before the day's heaviest lifts, and locks in anti-rotation core control ahead of the loaded carry that closes the session.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Bridge March</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Pelvis level throughout, no rock side to side.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(Band or Kieser)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 / Kieser</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elbows high, external rotation at end range.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Pallof Press (Anti-Rotation)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Press straight out from chest, resist rotation toward the band.</w:t>
            </w:r>
          </w:p>
        </w:tc>
      </w:tr>
    </w:tbl>
    <w:p>
      <w:pPr>
        <w:spacing w:after="100"/>
      </w:pPr>
    </w:p>
    <w:p>
      <w:pPr>
        <w:spacing w:after="60" w:before="120"/>
      </w:pPr>
      <w:r>
        <w:rPr>
          <w:rFonts w:ascii="Arial" w:cs="Arial" w:eastAsia="Arial" w:hAnsi="Arial"/>
          <w:b/>
          <w:bCs/>
          <w:color w:val="C9A227"/>
          <w:sz w:val="17"/>
          <w:szCs w:val="17"/>
        </w:rPr>
        <w:t xml:space="preserve">B — PRIMARY COMPOUND — TRAP BAR DEADLIFT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heaviest lift of the week and the deadlift number we track and retest. Full recovery between every set — this is about load quality, not fatigue accumulation, and the top set still leaves 2 clean reps in reserve. Controlled heavy sets with full rest between them do not sustain heart rate the way continuous circuit work does, so this block is not capped the way the finisher is — but the monitor stays on throughout regardless. Breathing rule for this block and every option below: brace before the pull, exhale through the drive, never hold your breath through a rep or across a set. If the day calls for a different pull, rotate between: conventional barbell deadlift, sumo deadlift, elevated-handle or block-height hex-bar pulls (shorter range on a stiff day), or a barbell Romanian deadlift held to a shorter range. The trap bar version is the one we load, log,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Deadlift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Wk1 conservative → Wk4 top of the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symmetric setup, drive floor away hard. Exhale on exertion — never hold your breath through the rep.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ACCESSORY — GLUTE &amp; POSTERIOR CHAIN (HIP THRUST)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hypertrophy work behind the deadlift above, and one of the ten tested ICONS movements in its own right. Worked one step harder than the main lift — about 1 rep in reserve on the last set. Same breathing rule: brace, exhale through the drive to lockout, no breath-holding. If the day calls for a variation: single-leg hip thrust, dumbbell or kettlebell hip thrust (studio kettlebells top out at 25 lbs), or a shoulder-elevated glute bridge — the barbell version is what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Hip Thrust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Wk1 conservative → Wk4 top of the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bench, full hip lockout, squeeze glutes hard at top. Exhale on exertion — never hold your breath through the rep.</w:t>
            </w:r>
            <w:r>
              <w:rPr>
                <w:rFonts w:ascii="Arial" w:cs="Arial" w:eastAsia="Arial" w:hAnsi="Arial"/>
                <w:i/>
                <w:iCs/>
                <w:color w:val="00695C"/>
                <w:sz w:val="14"/>
                <w:szCs w:val="14"/>
              </w:rPr>
              <w:t xml:space="preserve">  1 RIR</w:t>
            </w:r>
          </w:p>
        </w:tc>
      </w:tr>
    </w:tbl>
    <w:p>
      <w:pPr>
        <w:spacing w:after="100"/>
      </w:pPr>
    </w:p>
    <w:p>
      <w:pPr>
        <w:spacing w:after="60" w:before="120"/>
      </w:pPr>
      <w:r>
        <w:rPr>
          <w:rFonts w:ascii="Arial" w:cs="Arial" w:eastAsia="Arial" w:hAnsi="Arial"/>
          <w:b/>
          <w:bCs/>
          <w:color w:val="C9A227"/>
          <w:sz w:val="17"/>
          <w:szCs w:val="17"/>
        </w:rPr>
        <w:t xml:space="preserve">D — SECONDARY COMPOUND — UNILATERAL LOWER (LUNGE &amp; SINGLE-LEG HINGE)</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One leg at a time — the lunge rotates the work off the hip-dominant lifts above and onto the front of the leg, and the single-leg RDL closes out the week's unilateral hinge. Both are tested ICONS movements. Breathing rule applies to every option here as well. Lunge options: walking dumbbell lunge, split squat, or a step-up to a plyo box — the front rack reverse lunge is what we log. Single-leg RDL options: staggered-stance RDL (back toe down for balance), kettlebell single-leg RDL (25 lb studio ceiling), or a rack-supported single-leg RDL with a light hand touch — the dumbbell version unassisted is the target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Front Rack Reverse Lunge (DB or BB)</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Moderate-Heavy — DB ceiling 60 lbs/hand, barbell above that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 1s pause at bottom</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Step back with control, front knee tracks over toes, pause at depth.</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(DB)</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 Wk4: 25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Slight bend in standing knee, hinge from the hip, reach toward floor, squeeze glute to return. Free hand may lightly touch a rack or wall for balance early on — target is unassisted. Left leg leads first.</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E — SECONDARY COMPOUND — UPPER PULL &amp; PUSH (SUPERSET)</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Pull leads this session — paired sets, 15 seconds between the pair, full rest after, pulling and pressing alternating throughout. Breathing rule stands on every set here and on every option below. Studio dumbbells top out at 60 lbs per hand; once a press is comfortably there, it moves to the barbell. Vertical pull options: the assisted pull-up machine, a Kieser pulldown, or a band-assisted pull-up — the weighted pull-up is the version we track. Press options: flat barbell bench press, landmine press, or a dumbbell floor press — close-grip bench is what we log. Horizontal pull options: chest-supported row, single-arm landmine row, or a Kieser row — the bent-over barbell row is the tracked version.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Pull-Up or Chin-Up (Paired A1)</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 load — assisted machine is the step below</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 A2</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hang, chin clears the bar, controlled 3-count descent.</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Close-Grip Bench Press (Paired A2)</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Wk1 conservative → Wk4 top of the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after pair</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tucked ~30°, full range, drive to lockout. Exhale on the press — never hold your breath.</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Bent-Over Barbell Row (Paired B1)</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Wk1 conservative → Wk4 top of the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 B2</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flat back, pull bar to lower ribs. Exhale on the pull.</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DB Arnold Press (Paired B2)</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DB — 60 lbs/hand studio ceiling</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 after pair</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Rotate palms in to out through the press, brace throughout.</w:t>
            </w:r>
            <w:r>
              <w:rPr>
                <w:rFonts w:ascii="Arial" w:cs="Arial" w:eastAsia="Arial" w:hAnsi="Arial"/>
                <w:i/>
                <w:iCs/>
                <w:color w:val="00695C"/>
                <w:sz w:val="14"/>
                <w:szCs w:val="14"/>
              </w:rPr>
              <w:t xml:space="preserve">  1 RIR</w:t>
            </w:r>
          </w:p>
        </w:tc>
      </w:tr>
    </w:tbl>
    <w:p>
      <w:pPr>
        <w:spacing w:after="100"/>
      </w:pPr>
    </w:p>
    <w:p>
      <w:pPr>
        <w:spacing w:after="60" w:before="120"/>
      </w:pPr>
      <w:r>
        <w:rPr>
          <w:rFonts w:ascii="Arial" w:cs="Arial" w:eastAsia="Arial" w:hAnsi="Arial"/>
          <w:b/>
          <w:bCs/>
          <w:color w:val="C9A227"/>
          <w:sz w:val="17"/>
          <w:szCs w:val="17"/>
        </w:rPr>
        <w:t xml:space="preserve">F — FULL-BODY INTEGRATION — LOADED CARRY &amp; CORE UNDER LOAD</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closer — the day's hinge posture, pulling shoulder position, and bracing all held at once under load and under gait, then a final piece of core work under control. Carry load is anchored to the same 40–50 lbs per hand already proven in the Day A suitcase carry and does not jump ahead of it; past the 60 lb dumbbell ceiling the carry moves to the hex bar rather than climbing further on dumbbells. Distance and posture govern this block, not a rep target. Variations: hex-bar carry, single-side suitcase carry, or a front-rack/goblet carry — the two-hand farmer carry is what we track here.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(Both Hands, DB)</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yds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40 → Wk4: 50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chest tall, neutral neck. Check HR monitor before the next set — ease pace if approaching 160 bpm.</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Hanging Leg Raise (or Weighted Plank)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 or 45s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No swing, control the lower, full brace throughout. Low HR demand — a safe close to the session.</w:t>
            </w:r>
          </w:p>
        </w:tc>
      </w:tr>
    </w:tbl>
    <w:p>
      <w:pPr>
        <w:spacing w:after="100"/>
      </w:pPr>
    </w:p>
    <w:p>
      <w:pPr>
        <w:spacing w:after="60" w:before="120"/>
      </w:pPr>
      <w:r>
        <w:rPr>
          <w:rFonts w:ascii="Arial" w:cs="Arial" w:eastAsia="Arial" w:hAnsi="Arial"/>
          <w:b/>
          <w:bCs/>
          <w:color w:val="C9A227"/>
          <w:sz w:val="17"/>
          <w:szCs w:val="17"/>
        </w:rPr>
        <w:t xml:space="preserve">G — METABOLIC FINISHER — HR-CAPPED</w:t>
      </w:r>
    </w:p>
    <w:p>
      <w:pPr>
        <w:spacing w:after="80"/>
      </w:pPr>
      <w:r>
        <w:rPr>
          <w:rFonts w:ascii="Arial" w:cs="Arial" w:eastAsia="Arial" w:hAnsi="Arial"/>
          <w:b/>
          <w:bCs/>
          <w:color w:val="C9A227"/>
          <w:sz w:val="17"/>
          <w:szCs w:val="17"/>
        </w:rPr>
        <w:t xml:space="preserve">Cardiac-Safe Format — 160 BPM Ceiling, Not a HIIT Finisher:  </w:t>
      </w:r>
      <w:r>
        <w:rPr>
          <w:rFonts w:ascii="Arial" w:cs="Arial" w:eastAsia="Arial" w:hAnsi="Arial"/>
          <w:color w:val="2C2C2C"/>
          <w:sz w:val="17"/>
          <w:szCs w:val="17"/>
        </w:rPr>
        <w:t xml:space="preserve">This closing block is deliberately steady-state-adjacent, not a HIIT interval finisher — the ceiling is 160 bpm and there is no all-out or sprint work anywhere in this program. Heart-rate monitor checked explicitly between every round; extend the easy portion of any round rather than pushing the pace if you approach the ceiling.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Bike or Rower — Moderate, HR-Capped Circuit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 min moderate pace / 1 min easy</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effort — never max</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 HR-monitored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Moderate effort only, no sprinting. Check HR monitor every round; if near 160 bpm, extend the easy minute before continuing.</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Supine knee-to-chest 30s each. Cat-cow 10 slow reps. Hip flexor lunge 60s each.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Cardiac flag reminder: heart rate must stay under 160 bpm the entire session, monitor worn throughout, checked explicitly during the closing bike/rower circuit and between carry sets. Chest pain, dizziness, shortness of breath disproportionate to effort, or a monitor reading above 160 bpm is a hard stop for that set or the session — flag your coach immediately. Breathing on every loaded compound block: brace before the rep, exhale through the effort, never hold your breath across a rep or a set — this applies to whichever variation you run, not only to the named lift. On the strength side: heavy does not mean near-failure — the main lifts here still finish with 2 reps in reserve, and full recovery between the heaviest sets is what makes the load legitimate.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Kayma Liburd  ·  ICONS Index  ·  True Full-Body Advanced Build  ·  2 Days/Week  ·  Full Gym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A</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Full-Body — Squat &amp; Push Emphasis (Moderate Day)</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Barbell Back Squat / Incline DB Bench Press</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Add load when the top set hits the target reps at 2-3 RIR with clean form. Log every set — this becomes the numeric baseline once a Styku scan and battery are on file. The 160 bpm ceiling applies all session; the closing finisher is where it is checked set by set.</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B</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Full-Body — Hinge &amp; Pull Emphasis (Primary Strength Day)</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Trap Bar Deadlift / Weighted Pull-Up</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Same RIR-based rule at the week's heaviest loads — main lifts finish at 2 RIR, full recovery between sets, never a grind. The closing bike/rower circuit stays HR-capped and moderate. Prioritize completing the ICONS Baseline Testing Protocol before Week 3 to convert descriptive load bands to tested numbers.</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Complete the Styku scan and the full 11-exercise ICONS Baseline Testing Protocol within the first 2-4 weeks, under continued physician/cardiologist coordination given the cardiac flag — this converts every descriptive load band above into a numeric working weight and unlocks full clinical interpretation (ALST, VFA, BMI) plus your personalized protein and creatine targets. Strength is reassessed on a 4-week cycle from there, so Week 4 is a real checkpoint, not just a calendar mark: re-test the main lifts, log where each one landed, and confirm the heart-rate monitor has not read above 160 bpm in any session — if it has, flag for a programming review before continuing. Week 5, immediately after that check, is the planned deload week (same exercises, sets cut by about a third, loads held) — see the deload note above; the timing can shift a week either way based on how Week 4 actually feels. Until the battery exists, progress load qualitatively: add weight only when the prescribed reps land at the target reps in reserve with clean form.</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With scan and battery data on file, this plan's load prescriptions get rebuilt off your real tested numbers, and the evidence-based nutrition block (protein and creatine targets) gets added once weight is known. Confirm your exact age at that session so age-bracket guidance is set precisely rather than as a working estimate. Weeks 6-8 rebuild from the Week 4 loads toward the 8-week retest. Re-confirm cardiac clearance and coordination status with your physician before increasing conditioning duration or intensity beyond what is prescribed here — and once a tested battery exists, a genuine peak-test day can be scheduled, which is exactly the kind of testing week that earns a top-end intensity session.</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No prior Styku scan exists for this client, so there is no "rescan" in the usual sense yet — this is the baseline scan. Recommend scheduling it at her next session per the ICONS Baseline Testing Protocol; results should be used to revise this document from descriptive to numeric prescriptions. Note the two separate clocks: strength is reassessed every 4 weeks (Week 4 check, Week 5 deload, Weeks 6-8 rebuild), while the Styku body-composition rescan runs on the longer 8-12 week cycle — they are independent tracks that happen to line up at the 8-week mark. Cardiac status and HR-ceiling clearance should be reconfirmed with her physician/cardiologist at or before that session, not assumed to carry forward indefinitely without check-in.</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Kayma Liburd.</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Kayma Liburd  |  2-Day Full-Body Training Plan  |  Full Gym · 2 Days/Week</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KAYMA LIBURD  |  True Full-Body Advanced Strength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2026-08-20T02:04:35.337Z</dcterms:created>
  <dcterms:modified xsi:type="dcterms:W3CDTF">2026-08-20T02:04:35.337Z</dcterms:modified>
</cp:coreProperties>
</file>

<file path=docProps/custom.xml><?xml version="1.0" encoding="utf-8"?>
<Properties xmlns="http://schemas.openxmlformats.org/officeDocument/2006/custom-properties" xmlns:vt="http://schemas.openxmlformats.org/officeDocument/2006/docPropsVTypes"/>
</file>