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3-DAY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LEFT HIP CORRECTIVE &amp; UNILATERAL STRENGTH BUILD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Nancy Avitable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Age 38  ·  Hip Abduction Test 8/3/2026  ·  L 126N / R 153N — 17.5% Asymmetry  ·  3-Day Program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DAY 1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Lower Body —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Left Hip Corrective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DAY 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Upper Body —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Stability &amp; Posterior Chain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DAY 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Lower Body —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Bilateral Strength + Unilateral Finishers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Styku Finding — Hip Abduction Asymmetry: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Isolated hip abduction test: left peak force 126N (weaker side), right peak force 153N. Asymmetry 17.5%, right-dominant. Recommends left-side emphasis and a unilateral corrective pathway.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Watch — Asymmetry Alert: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17.5% left/right gap exceeds the 0.5-unit asymmetry threshold. Lead every unilateral exercise with the LEFT (weaker) side per protocol.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Corrective Priority: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Left glute medius activation and unilateral loading take precedence this block. Track left vs. right performance separately; re-test at 8-week rescan.</w:t>
      </w:r>
    </w:p>
    <w:p>
      <w:pPr>
        <w:spacing w:after="8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6"/>
                <w:szCs w:val="26"/>
              </w:rPr>
              <w:t xml:space="preserve">DAY 1 — LOWER BODY (LEFT CORRECTIVE)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Hip Abduction Emphasis — Unilateral Control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LEFT-SIDE CORRECTIVE EMPHASIS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70%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Prioritise left-side unloading and glute med activation to correct the 17.5% hip abduction asymmetry flagged above.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5–7 min cycle + dynamic lateral band walks (2×20) + single-leg glute bridges 2×10 each side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A — Activation / Corrective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Two exercises to re-balance left glute med activation.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Side-Lying Hip Abduction (Slow)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4"/>
                <w:szCs w:val="14"/>
              </w:rPr>
              <w:t xml:space="preserve">Left focus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Lead with heel; no pelvic tilt; 1-2s hold top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Banded Standing Hip Abduction (Left Emphasis)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4"/>
                <w:szCs w:val="14"/>
              </w:rPr>
              <w:t xml:space="preserve">Left corrective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Drive lateral glute; 2s hold; +2 reps left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 — Compound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Build bilateral strength while preserving left control.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6-8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Braced core; track knees; depth to parallel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Romanian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Hinge at hips; feel posterior chain tension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Unilateral Strength Finishers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Reverse Lunge (Start R to 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each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 / light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Step back with control; emphasise L push-off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Single-Leg Hip Bridge (Left Focus)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4"/>
                <w:szCs w:val="14"/>
              </w:rPr>
              <w:t xml:space="preserve">Left corrective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Drive left glute; 1s pause top; no knee cave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8–10 min mobility and glute release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Emphasise tempo and control on left side. Use lighter load and perfect technique before progressing.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DAY 2 — UPPER / MOBILITY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Upper Stability + Posterior Chain</w:t>
            </w:r>
          </w:p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LOWER LOAD — MOBILITY EMPHASIS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60%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Lower overall load; emphasise shoulder and thoracic mobility.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Band pull-aparts, thoracic rotations, 3×10 scapular push-ups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A — Push / Pull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Incline DB Press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Control descent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each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Pull to the hip; maintain neutral spine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Accessory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Face Pulls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High elbows; squeeze rear delts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Tall posture; tight core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Lat stretch and foam rolling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Use this session to improve movement quality and recovery.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3 — LOWER BODY (STRENGTH + UNILATERAL)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Build Strength; Progressive Overload With Unilateral Finishers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HIGHER INTENSITY — LEFT-VOLUME MAINTENANCE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Higher intensity to drive strength adaptations; include left-volume maintenance.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Barbell hip hinge drill, 2 sets light RDLs, activation band side steps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Strength Core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 or Box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2m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Braced core; safe depth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Weighted Step-Up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 each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Drive through heel; control descent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Posterior Chain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Hip Thrust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moderate-heavy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hip extension; hold 1s top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Nordic Hamstring (Assisted)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6-8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Slow eccentric; control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C — Left-Side Volume Finishers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Cable Hip Abduction (Left)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4"/>
                <w:szCs w:val="14"/>
              </w:rPr>
              <w:t xml:space="preserve">Left corrective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Slow control; add 2 extra reps on 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Curtsy Lunge (Left Lead)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Focus on L glute drive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Hamstring and lateral banded mobility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Push load on bilateral lifts but finish with unilateral sets focused on left quality.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Nancy Avitable  ·  ICONS Index  ·  Left Hip Corrective &amp; Unilateral Strength Build  ·  Week 1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70%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Lower Body — Left Hip Corrective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Goblet Squat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Left-side unloading emphasis; corrective circuit precedes compound work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60%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Upper Body — Stability &amp; Posterior Chain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Incline DB Press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Lower load week focused on movement quality and mobility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80%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Lower Body — Bilateral Strength + Unilateral Finishers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/ Box Squat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Higher intensity strength day; finish with left-focused unilateral volume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Reduce asymmetry below 10% and increase left hip abduction force by 10-15%.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Symmetry within 5–8%; L and R hip abduction within 5%.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Week 8 Re-Scan: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Rescan with Styku in 8 weeks to assess asymmetry and lean mass changes. Continue left-focused progression if asymmetry persists.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Nancy Avitable.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Nancy Avitable  |  3-Day Training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NANCY AVITABLE  |  Left Hip Corrective &amp; Unilateral Strength Build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2026-08-12T15:11:35.507Z</dcterms:created>
  <dcterms:modified xsi:type="dcterms:W3CDTF">2026-08-12T15:11:35.507Z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