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3-DAY TRAINING PLAN</w:t>
      </w:r>
    </w:p>
    <w:p>
      <w:pPr>
        <w:spacing w:after="30"/>
        <w:jc w:val="center"/>
      </w:pPr>
      <w:r>
        <w:rPr>
          <w:rFonts w:ascii="Arial" w:cs="Arial" w:eastAsia="Arial" w:hAnsi="Arial"/>
          <w:color w:val="2C2C2C"/>
          <w:sz w:val="22"/>
          <w:szCs w:val="22"/>
        </w:rPr>
        <w:t xml:space="preserve">FULL-BODY STRENGTH &amp; CONDITIONING · THREE-ZONE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Vinz Feller</w:t>
      </w:r>
    </w:p>
    <w:p>
      <w:pPr>
        <w:spacing w:after="100"/>
        <w:jc w:val="center"/>
      </w:pPr>
      <w:r>
        <w:rPr>
          <w:rFonts w:ascii="Arial" w:cs="Arial" w:eastAsia="Arial" w:hAnsi="Arial"/>
          <w:i/>
          <w:iCs/>
          <w:color w:val="6B6B6B"/>
          <w:sz w:val="17"/>
          <w:szCs w:val="17"/>
        </w:rPr>
        <w:t xml:space="preserve">Age 50  ·  Male  ·  5'10"  ·  165 lbs  ·  Styku Scan 8/11/2026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SUN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MON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TUE</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Lower Body &amp; Posterior Chain</w:t>
            </w:r>
          </w:p>
        </w:tc>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WED</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THU</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Upper Body Push/Pull</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FRI</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SAT</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Full-Body Unilateral &amp; Carries</w:t>
            </w:r>
          </w:p>
        </w:tc>
      </w:tr>
    </w:tbl>
    <w:p>
      <w:pPr>
        <w:spacing w:after="120"/>
      </w:pPr>
    </w:p>
    <w:p>
      <w:pPr>
        <w:pBdr>
          <w:bottom w:val="single" w:color="00695C" w:sz="4" w:space="2"/>
        </w:pBdr>
        <w:spacing w:after="80" w:before="120"/>
      </w:pPr>
      <w:r>
        <w:rPr>
          <w:rFonts w:ascii="Arial" w:cs="Arial" w:eastAsia="Arial" w:hAnsi="Arial"/>
          <w:b/>
          <w:bCs/>
          <w:color w:val="00695C"/>
          <w:sz w:val="17"/>
          <w:szCs w:val="17"/>
        </w:rPr>
        <w:t xml:space="preserve">Styku Body Composition Scan</w:t>
      </w:r>
    </w:p>
    <w:p>
      <w:pPr>
        <w:spacing w:after="80"/>
      </w:pPr>
      <w:r>
        <w:rPr>
          <w:rFonts w:ascii="Arial" w:cs="Arial" w:eastAsia="Arial" w:hAnsi="Arial"/>
          <w:i/>
          <w:iCs/>
          <w:color w:val="6B6B6B"/>
          <w:sz w:val="14"/>
          <w:szCs w:val="14"/>
        </w:rPr>
        <w:t xml:space="preserve">Scan Date: 8/11/2026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Body Fat %</w:t>
            </w:r>
          </w:p>
          <w:p>
            <w:r>
              <w:rPr>
                <w:rFonts w:ascii="Arial" w:cs="Arial" w:eastAsia="Arial" w:hAnsi="Arial"/>
                <w:b/>
                <w:bCs/>
                <w:color w:val="2C2C2C"/>
                <w:sz w:val="15"/>
                <w:szCs w:val="15"/>
              </w:rPr>
              <w:t xml:space="preserve">26.5% (Average)</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VFA (Visceral Fat)</w:t>
            </w:r>
          </w:p>
          <w:p>
            <w:r>
              <w:rPr>
                <w:rFonts w:ascii="Arial" w:cs="Arial" w:eastAsia="Arial" w:hAnsi="Arial"/>
                <w:b/>
                <w:bCs/>
                <w:color w:val="2C2C2C"/>
                <w:sz w:val="15"/>
                <w:szCs w:val="15"/>
              </w:rPr>
              <w:t xml:space="preserve">70 cm²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Lean Mass</w:t>
            </w:r>
          </w:p>
          <w:p>
            <w:r>
              <w:rPr>
                <w:rFonts w:ascii="Arial" w:cs="Arial" w:eastAsia="Arial" w:hAnsi="Arial"/>
                <w:b/>
                <w:bCs/>
                <w:color w:val="2C2C2C"/>
                <w:sz w:val="15"/>
                <w:szCs w:val="15"/>
              </w:rPr>
              <w:t xml:space="preserve">115.5 lbs (70.1%)</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Shape Score</w:t>
            </w:r>
          </w:p>
          <w:p>
            <w:r>
              <w:rPr>
                <w:rFonts w:ascii="Arial" w:cs="Arial" w:eastAsia="Arial" w:hAnsi="Arial"/>
                <w:b/>
                <w:bCs/>
                <w:color w:val="2C2C2C"/>
                <w:sz w:val="15"/>
                <w:szCs w:val="15"/>
              </w:rPr>
              <w:t xml:space="preserve">69/100 — Needs Improvement</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Fat Mass</w:t>
            </w:r>
          </w:p>
          <w:p>
            <w:r>
              <w:rPr>
                <w:rFonts w:ascii="Arial" w:cs="Arial" w:eastAsia="Arial" w:hAnsi="Arial"/>
                <w:b/>
                <w:bCs/>
                <w:color w:val="2C2C2C"/>
                <w:sz w:val="15"/>
                <w:szCs w:val="15"/>
              </w:rPr>
              <w:t xml:space="preserve">43.6 lbs</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ALST Index</w:t>
            </w:r>
          </w:p>
          <w:p>
            <w:r>
              <w:rPr>
                <w:rFonts w:ascii="Arial" w:cs="Arial" w:eastAsia="Arial" w:hAnsi="Arial"/>
                <w:b/>
                <w:bCs/>
                <w:color w:val="2C2C2C"/>
                <w:sz w:val="15"/>
                <w:szCs w:val="15"/>
              </w:rPr>
              <w:t xml:space="preserve">7.55 kg/m²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Bone Mass</w:t>
            </w:r>
          </w:p>
          <w:p>
            <w:r>
              <w:rPr>
                <w:rFonts w:ascii="Arial" w:cs="Arial" w:eastAsia="Arial" w:hAnsi="Arial"/>
                <w:b/>
                <w:bCs/>
                <w:color w:val="2C2C2C"/>
                <w:sz w:val="15"/>
                <w:szCs w:val="15"/>
              </w:rPr>
              <w:t xml:space="preserve">5.5 lbs</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Arm LST</w:t>
            </w:r>
          </w:p>
          <w:p>
            <w:r>
              <w:rPr>
                <w:rFonts w:ascii="Arial" w:cs="Arial" w:eastAsia="Arial" w:hAnsi="Arial"/>
                <w:b/>
                <w:bCs/>
                <w:color w:val="2C2C2C"/>
                <w:sz w:val="15"/>
                <w:szCs w:val="15"/>
              </w:rPr>
              <w:t xml:space="preserve">10 lbs</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BMI</w:t>
            </w:r>
          </w:p>
          <w:p>
            <w:r>
              <w:rPr>
                <w:rFonts w:ascii="Arial" w:cs="Arial" w:eastAsia="Arial" w:hAnsi="Arial"/>
                <w:b/>
                <w:bCs/>
                <w:color w:val="2C2C2C"/>
                <w:sz w:val="15"/>
                <w:szCs w:val="15"/>
              </w:rPr>
              <w:t xml:space="preserve">23.6</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Right Arm LST</w:t>
            </w:r>
          </w:p>
          <w:p>
            <w:r>
              <w:rPr>
                <w:rFonts w:ascii="Arial" w:cs="Arial" w:eastAsia="Arial" w:hAnsi="Arial"/>
                <w:b/>
                <w:bCs/>
                <w:color w:val="2C2C2C"/>
                <w:sz w:val="15"/>
                <w:szCs w:val="15"/>
              </w:rPr>
              <w:t xml:space="preserve">10.8 lbs</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BMR</w:t>
            </w:r>
          </w:p>
          <w:p>
            <w:r>
              <w:rPr>
                <w:rFonts w:ascii="Arial" w:cs="Arial" w:eastAsia="Arial" w:hAnsi="Arial"/>
                <w:b/>
                <w:bCs/>
                <w:color w:val="2C2C2C"/>
                <w:sz w:val="15"/>
                <w:szCs w:val="15"/>
              </w:rPr>
              <w:t xml:space="preserve">1658 cal/day</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 Right Leg LST</w:t>
            </w:r>
          </w:p>
          <w:p>
            <w:r>
              <w:rPr>
                <w:rFonts w:ascii="Arial" w:cs="Arial" w:eastAsia="Arial" w:hAnsi="Arial"/>
                <w:b/>
                <w:bCs/>
                <w:color w:val="2C2C2C"/>
                <w:sz w:val="15"/>
                <w:szCs w:val="15"/>
              </w:rPr>
              <w:t xml:space="preserve">21.5 / 22.7 lbs</w:t>
            </w:r>
          </w:p>
        </w:tc>
      </w:tr>
    </w:tbl>
    <w:p>
      <w:pPr>
        <w:spacing w:after="100"/>
      </w:pPr>
    </w:p>
    <w:p>
      <w:pPr>
        <w:spacing w:after="100"/>
      </w:pPr>
      <w:r>
        <w:rPr>
          <w:rFonts w:ascii="Arial" w:cs="Arial" w:eastAsia="Arial" w:hAnsi="Arial"/>
          <w:b/>
          <w:bCs/>
          <w:color w:val="00695C"/>
          <w:sz w:val="17"/>
          <w:szCs w:val="17"/>
        </w:rPr>
        <w:t xml:space="preserve">Peer Comparison:  </w:t>
      </w:r>
      <w:r>
        <w:rPr>
          <w:rFonts w:ascii="Arial" w:cs="Arial" w:eastAsia="Arial" w:hAnsi="Arial"/>
          <w:color w:val="2C2C2C"/>
          <w:sz w:val="17"/>
          <w:szCs w:val="17"/>
        </w:rPr>
        <w:t xml:space="preserve">Lower body fat than 50% of Styku peer comparisons.</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Bar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185 x 8 (est. 1RM 234)</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205–210 lbs x 5, progressive per RIR autoregulation</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145 x 6 (est. 1RM 174)</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155–160 lbs x 6</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145 x 6 (est. 1RM 174)</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155–165 lbs x 6</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Bench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45 x 8 (est. 1RM 57)</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55–60 lbs x 8</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DB Row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60 x 15/side (approx. est. 1RM 90)</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70–75 lbs x 10–12/side</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35 lbs (reference load, reps not recorded)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Build progressively via 1–2 RIR — no fixed numeric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Farmers Carry</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40 lbs/hand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50–55 lbs/hand for 30–40m</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Weighted Plank</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 lb plate x 1:35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15–20 lb plate x 2:00+</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26 reps (bodyweight, full)</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32–35 reps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Assisted Pull-Ups (Wide/Std/Close)</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reps/grip, assisted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Reduce assistance / progress toward 1–3 unassisted reps per grip</w:t>
            </w:r>
          </w:p>
        </w:tc>
      </w:tr>
    </w:tbl>
    <w:p>
      <w:pPr>
        <w:spacing w:after="100"/>
      </w:pPr>
    </w:p>
    <w:p>
      <w:pPr>
        <w:spacing w:after="100"/>
      </w:pPr>
      <w:r>
        <w:rPr>
          <w:rFonts w:ascii="Arial" w:cs="Arial" w:eastAsia="Arial" w:hAnsi="Arial"/>
          <w:b/>
          <w:bCs/>
          <w:color w:val="00695C"/>
          <w:sz w:val="17"/>
          <w:szCs w:val="17"/>
        </w:rPr>
        <w:t xml:space="preserve">Styku Scan Interpretation — Male Client Programming Framework (8/11/2026):  </w:t>
      </w:r>
      <w:r>
        <w:rPr>
          <w:rFonts w:ascii="Arial" w:cs="Arial" w:eastAsia="Arial" w:hAnsi="Arial"/>
          <w:color w:val="2C2C2C"/>
          <w:sz w:val="17"/>
          <w:szCs w:val="17"/>
        </w:rPr>
        <w:t xml:space="preserve">Lean Mass 115.5 lbs (70.1%), Fat Mass 43.6 lbs, Bone Mass 5.5 lbs (3.4%), BMR 1658 cal/day, Shape Score 69/100. ALST Index 7.55 kg/m² — EWGSOP2 2018's male low-muscle-mass cutoff is &lt;7.0 kg/m² AT-RISK / ≥7.0 kg/m² Not At-Risk (the same source already used for the women's 5.5 kg/m² threshold in this system); Vinz sits comfortably above the line. VFA 70.0 cm² — the ICONS VFA risk table (&lt;70 Very Low Risk / 70–99 Low Risk / 100–149 Moderate Risk / ≥150 High Risk cm²) is validated sex-independent and applies to him directly; 70.0 sits right at the boundary of the Low Risk band. BMI 23.6 falls in the WHO Normal range (18.5–24.9) — WHO BMI thresholds are not sex-specific. See the note below for why BMI, ALST, and body fat % need to be read together rather than any one in isolation.</w:t>
      </w:r>
    </w:p>
    <w:p>
      <w:pPr>
        <w:spacing w:after="100"/>
      </w:pPr>
      <w:r>
        <w:rPr>
          <w:rFonts w:ascii="Arial" w:cs="Arial" w:eastAsia="Arial" w:hAnsi="Arial"/>
          <w:b/>
          <w:bCs/>
          <w:color w:val="E65100"/>
          <w:sz w:val="17"/>
          <w:szCs w:val="17"/>
        </w:rPr>
        <w:t xml:space="preserve">Body Fat % &amp; BMI — Why These Need To Be Read Together:  </w:t>
      </w:r>
      <w:r>
        <w:rPr>
          <w:rFonts w:ascii="Arial" w:cs="Arial" w:eastAsia="Arial" w:hAnsi="Arial"/>
          <w:color w:val="2C2C2C"/>
          <w:sz w:val="17"/>
          <w:szCs w:val="17"/>
        </w:rPr>
        <w:t xml:space="preserve">Styku's Body Fat 26.5% carries the label "Average" — but that is a peer-comparison rank (lower body fat than 50% of Styku's user base), not an absolute health classification. Against the ACE body-fat-% reference for men (Essential 2–5% / Athletes 6–13% / Fitness 14–17% / Acceptable 18–24% / Obese 25%+), 26.5% falls in the Obese tier — a genuinely different read than "Average" suggests. His BMI of 23.6 is Normal per WHO thresholds, and his ALST of 7.55 kg/m² is Not At-Risk — but BMI should always be read alongside body fat % and ALST for a male client, not alone, especially for anyone visibly muscular. Vinz's profile isn't the over-flagged-muscular-athlete case that caution is usually written for; it's closer to the opposite — a normal-weight, non-sarcopenic client whose body composition, not his overall size, is the metric worth acting on.</w:t>
      </w:r>
    </w:p>
    <w:p>
      <w:pPr>
        <w:spacing w:after="100"/>
      </w:pPr>
      <w:r>
        <w:rPr>
          <w:rFonts w:ascii="Arial" w:cs="Arial" w:eastAsia="Arial" w:hAnsi="Arial"/>
          <w:b/>
          <w:bCs/>
          <w:color w:val="E65100"/>
          <w:sz w:val="17"/>
          <w:szCs w:val="17"/>
        </w:rPr>
        <w:t xml:space="preserve">Left-Side Asymmetry — Arms &amp; Legs:  </w:t>
      </w:r>
      <w:r>
        <w:rPr>
          <w:rFonts w:ascii="Arial" w:cs="Arial" w:eastAsia="Arial" w:hAnsi="Arial"/>
          <w:color w:val="2C2C2C"/>
          <w:sz w:val="17"/>
          <w:szCs w:val="17"/>
        </w:rPr>
        <w:t xml:space="preserve">Left Arm LST 10 lbs vs Right Arm LST 10.8 lbs (0.8 lb gap, left weaker) and Left Leg LST 21.5 lbs vs Right Leg LST 22.7 lbs (1.2 lb gap, left weaker) — the left side reads weaker on both the upper and lower body. Standard ICONS asymmetry protocol applied: left leads every unilateral exercise (single-arm row, split squat, single-leg RDL), the left/weaker side is logged separately from the right in the coaching cue, and any suitcase-style anti-lateral-flexion carry work has the left hand hold the load. Re-check both gaps at the 8-week Styku rescan — both should trend toward under 0.5 lbs.</w:t>
      </w:r>
    </w:p>
    <w:p>
      <w:pPr>
        <w:spacing w:after="100"/>
      </w:pPr>
      <w:r>
        <w:rPr>
          <w:rFonts w:ascii="Arial" w:cs="Arial" w:eastAsia="Arial" w:hAnsi="Arial"/>
          <w:b/>
          <w:bCs/>
          <w:color w:val="6A1B9A"/>
          <w:sz w:val="17"/>
          <w:szCs w:val="17"/>
        </w:rPr>
        <w:t xml:space="preserve">Male Client Programming Framework — What Was Applied Here:  </w:t>
      </w:r>
      <w:r>
        <w:rPr>
          <w:rFonts w:ascii="Arial" w:cs="Arial" w:eastAsia="Arial" w:hAnsi="Arial"/>
          <w:color w:val="2C2C2C"/>
          <w:sz w:val="17"/>
          <w:szCs w:val="17"/>
        </w:rPr>
        <w:t xml:space="preserve">ICONS's Evidence-Based Science Layer's five-bracket Age Bracket Programming Framework (protein/creatine g/kg tiers, ALST sarcopenia thresholds, the LIFTMOR postmenopausal bone-loading protocol, pelvic floor triggers) is derived from and validated for women 40s-60s navigating hormonal transitions — none of its numeric thresholds are applied to Vinz directly. Instead, this document uses the Male Client Programming Framework: his ALST, VFA, and BMI are interpreted above against real male-specific citations (EWGSOP2 2018, the sex-independent VFA table, WHO BMI thresholds read alongside the ACE body-fat-% classification), and his protein/creatine targets and the testosterone note below come from that framework's ISSN 2017 / Morton 2018 and Hildreth et al. 2024 sources rather than the women's tiers. What carries over unchanged from ICONS regardless of sex: the Isolated → Compound → Metabolic structural philosophy, RIR-based autoregulated progressive overload, corrective-before-compound sequencing, and the Styku segmental asymmetry protocol — all demographic-neutral principles, applied here on their own merits.</w:t>
      </w:r>
    </w:p>
    <w:p>
      <w:pPr>
        <w:spacing w:after="100"/>
      </w:pPr>
      <w:r>
        <w:rPr>
          <w:rFonts w:ascii="Arial" w:cs="Arial" w:eastAsia="Arial" w:hAnsi="Arial"/>
          <w:b/>
          <w:bCs/>
          <w:color w:val="C9A227"/>
          <w:sz w:val="17"/>
          <w:szCs w:val="17"/>
        </w:rPr>
        <w:t xml:space="preserve">Protein &amp; Creatine Targets — Male Client Programming Framework:  </w:t>
      </w:r>
      <w:r>
        <w:rPr>
          <w:rFonts w:ascii="Arial" w:cs="Arial" w:eastAsia="Arial" w:hAnsi="Arial"/>
          <w:color w:val="2C2C2C"/>
          <w:sz w:val="17"/>
          <w:szCs w:val="17"/>
        </w:rPr>
        <w:t xml:space="preserve">General resistance-trained-male range is 1.6–2.2 g/kg/day (ISSN 2017 position stand; Morton et al. 2018 meta-analysis — the same source already cited for the women's 1.6 g/kg tier in this system, and its trial pool was not sex-restricted). At 74.8 kg that's roughly 120–165g/day; given both his age bracket (40+) and his ACE body-fat-% tier finding (see the Styku interpretation note above), the working target escalates to the top of that range — roughly 150–165g/day — at ~30g per meal minimum (leucine threshold), distributed across 4+ meals/day. Creatine: 3–5g monohydrate daily with food, no loading phase — same protocol as any resistance-trained adult, saturates in 3–4 weeks.</w:t>
      </w:r>
    </w:p>
    <w:p>
      <w:pPr>
        <w:spacing w:after="100"/>
      </w:pPr>
      <w:r>
        <w:rPr>
          <w:rFonts w:ascii="Arial" w:cs="Arial" w:eastAsia="Arial" w:hAnsi="Arial"/>
          <w:b/>
          <w:bCs/>
          <w:color w:val="00695C"/>
          <w:sz w:val="17"/>
          <w:szCs w:val="17"/>
        </w:rPr>
        <w:t xml:space="preserve">Testosterone &amp; Training — Informational Note, Not Diagnostic:  </w:t>
      </w:r>
      <w:r>
        <w:rPr>
          <w:rFonts w:ascii="Arial" w:cs="Arial" w:eastAsia="Arial" w:hAnsi="Arial"/>
          <w:color w:val="2C2C2C"/>
          <w:sz w:val="17"/>
          <w:szCs w:val="17"/>
        </w:rPr>
        <w:t xml:space="preserve">At 50, Vinz Feller sits within the Male Client Programming Framework's 40-59 bracket ("Midlife Androgen Decline &amp; Sarcopenia Onset"), where late-onset hypogonadism / TRT can become a relevant screening conversation IF he raises it — not something inferred from a Styku scan or training performance, and not raised unprompted. Late-onset hypogonadism is a clinical diagnosis requiring both persistent symptoms and confirmed low morning serum testosterone on bloodwork — a referral conversation, not a training assessment. Worth knowing: a 2024 study (Hildreth et al., Sports Medicine – Open) of men 50-70 with low-normal testosterone found structured exercise training matched or outperformed testosterone treatment alone for aerobic fitness, strength, and fat mass, with no additional benefit from adding testosterone on top of training. On or off TRT, the resistance training in this program is doing real, evidenced work for his strength, fitness, and body composition — this is not a substitute for medical care in either direction.</w:t>
      </w:r>
    </w:p>
    <w:p>
      <w:pPr>
        <w:spacing w:after="100"/>
      </w:pPr>
      <w:r>
        <w:rPr>
          <w:rFonts w:ascii="Arial" w:cs="Arial" w:eastAsia="Arial" w:hAnsi="Arial"/>
          <w:b/>
          <w:bCs/>
          <w:color w:val="C9A227"/>
          <w:sz w:val="17"/>
          <w:szCs w:val="17"/>
        </w:rPr>
        <w:t xml:space="preserve">Purpose of This Program:  </w:t>
      </w:r>
      <w:r>
        <w:rPr>
          <w:rFonts w:ascii="Arial" w:cs="Arial" w:eastAsia="Arial" w:hAnsi="Arial"/>
          <w:color w:val="2C2C2C"/>
          <w:sz w:val="17"/>
          <w:szCs w:val="17"/>
        </w:rPr>
        <w:t xml:space="preserve">General strength and conditioning development — no injury or clinical flag reported at intake. This 3-day build applies the ICONS three-zone philosophy (Isolated activation/corrective work → Compound strength → Metabolic conditioning finisher) across a Lower Body / Upper Body / Full-Body split, with weekly intensity deliberately varied (80% / 90% / 70%) rather than held flat, and every primary and secondary lift autoregulated on RIR rather than a fixed percentage grind.</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1 — TUESDAY</w:t>
            </w:r>
          </w:p>
          <w:p>
            <w:pPr>
              <w:spacing w:after="30"/>
            </w:pPr>
            <w:r>
              <w:rPr>
                <w:rFonts w:ascii="Arial" w:cs="Arial" w:eastAsia="Arial" w:hAnsi="Arial"/>
                <w:b/>
                <w:bCs/>
                <w:color w:val="2C2C2C"/>
                <w:sz w:val="19"/>
                <w:szCs w:val="19"/>
              </w:rPr>
              <w:t xml:space="preserve">Lower Body &amp; Posterior Chain (Primary)</w:t>
            </w:r>
          </w:p>
          <w:p>
            <w:r>
              <w:rPr>
                <w:rFonts w:ascii="Arial" w:cs="Arial" w:eastAsia="Arial" w:hAnsi="Arial"/>
                <w:b/>
                <w:bCs/>
                <w:color w:val="C9A227"/>
                <w:sz w:val="14"/>
                <w:szCs w:val="14"/>
              </w:rPr>
              <w:t xml:space="preserve">PRIMARY STRENGTH DAY · HEX BAR DEADLIFT &amp; BACK SQUAT</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Primary strength day for the week — the last 1–2 reps on the deadlift should be hard but clean. Control precedes power: the corrective block below earns full-depth, braced positions before any load goes on the bar.</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General warm-up: 5 min easy bike, hip circles, bodyweight squats x10, glute bridges x10 before the corrective block below.</w:t>
      </w:r>
    </w:p>
    <w:p>
      <w:pPr>
        <w:spacing w:after="60" w:before="120"/>
      </w:pPr>
      <w:r>
        <w:rPr>
          <w:rFonts w:ascii="Arial" w:cs="Arial" w:eastAsia="Arial" w:hAnsi="Arial"/>
          <w:b/>
          <w:bCs/>
          <w:color w:val="E53935"/>
          <w:sz w:val="17"/>
          <w:szCs w:val="17"/>
        </w:rPr>
        <w:t xml:space="preserve">A — HIP &amp; KNEE ACTIVATION</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General joint-health activation for the hip/knee complex ahead of heavy hip-hinge and squat loading — no specific flag reported, applied as standard practice.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steps/side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hips level, no hiking.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Terminal Knee Extension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knee lockout; quad squeeze at end range.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Bridge (Bilateral)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glute lockout; ribs down, no arch.</w:t>
            </w:r>
          </w:p>
        </w:tc>
      </w:tr>
    </w:tbl>
    <w:p>
      <w:pPr>
        <w:spacing w:after="100"/>
      </w:pPr>
    </w:p>
    <w:p>
      <w:pPr>
        <w:spacing w:after="60" w:before="120"/>
      </w:pPr>
      <w:r>
        <w:rPr>
          <w:rFonts w:ascii="Arial" w:cs="Arial" w:eastAsia="Arial" w:hAnsi="Arial"/>
          <w:b/>
          <w:bCs/>
          <w:color w:val="C9A227"/>
          <w:sz w:val="17"/>
          <w:szCs w:val="17"/>
        </w:rPr>
        <w:t xml:space="preserve">B — PRIMARY STRENGTH — HEX BAR DEADLIFT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Week 1 working load 185 lbs (80% of est. 1RM 234) — 1 RIR on top sets. Add load only at the top of the rep range with clean form.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185 lbs (Wk1)</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brace hard. 1 RIR on top set.</w:t>
            </w:r>
            <w:r>
              <w:rPr>
                <w:rFonts w:ascii="Arial" w:cs="Arial" w:eastAsia="Arial" w:hAnsi="Arial"/>
                <w:i/>
                <w:iCs/>
                <w:color w:val="00695C"/>
                <w:sz w:val="14"/>
                <w:szCs w:val="14"/>
              </w:rPr>
              <w:t xml:space="preserve">  1 RIR top set</w:t>
            </w:r>
          </w:p>
        </w:tc>
      </w:tr>
    </w:tbl>
    <w:p>
      <w:pPr>
        <w:spacing w:after="100"/>
      </w:pPr>
    </w:p>
    <w:p>
      <w:pPr>
        <w:spacing w:after="60" w:before="120"/>
      </w:pPr>
      <w:r>
        <w:rPr>
          <w:rFonts w:ascii="Arial" w:cs="Arial" w:eastAsia="Arial" w:hAnsi="Arial"/>
          <w:b/>
          <w:bCs/>
          <w:color w:val="C9A227"/>
          <w:sz w:val="17"/>
          <w:szCs w:val="17"/>
        </w:rPr>
        <w:t xml:space="preserve">C — SECONDARY COMPOUND — BACK SQUAT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Week 1 working load 120 lbs (70% of est. 1RM 174) — 2 RIR working sets, technique-first after the deadlift.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Back Squat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120 lbs (Wk1)</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over pelvis; full depth, 2 RIR.</w:t>
            </w:r>
          </w:p>
        </w:tc>
      </w:tr>
    </w:tbl>
    <w:p>
      <w:pPr>
        <w:spacing w:after="100"/>
      </w:pPr>
    </w:p>
    <w:p>
      <w:pPr>
        <w:spacing w:after="60" w:before="120"/>
      </w:pPr>
      <w:r>
        <w:rPr>
          <w:rFonts w:ascii="Arial" w:cs="Arial" w:eastAsia="Arial" w:hAnsi="Arial"/>
          <w:b/>
          <w:bCs/>
          <w:color w:val="C9A227"/>
          <w:sz w:val="17"/>
          <w:szCs w:val="17"/>
        </w:rPr>
        <w:t xml:space="preserve">D — CORE / CARRY-PREP ACCESSORY</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Anti-rotation core work plus an isometric carry-prep hold — sets up Saturday's loaded Farmers Carry work.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Half-Kneeling Pallof Press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2s 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Resist rotation; ribs stacked over hips.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Hold (Isometric)</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 DB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hand leads — weaker side per asymmetry note.</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stretch 60s/side. Hamstring stretch 60s/side. Foam roll quads/glutes 60s each.</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Control precedes power — earn full-depth, braced positions on the corrective block before adding load. No PRs today; an 80% day is a hard, honest working session, not a max-effort test.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2 — THURSDAY</w:t>
            </w:r>
          </w:p>
          <w:p>
            <w:pPr>
              <w:spacing w:after="30"/>
            </w:pPr>
            <w:r>
              <w:rPr>
                <w:rFonts w:ascii="Arial" w:cs="Arial" w:eastAsia="Arial" w:hAnsi="Arial"/>
                <w:b/>
                <w:bCs/>
                <w:color w:val="2C2C2C"/>
                <w:sz w:val="19"/>
                <w:szCs w:val="19"/>
              </w:rPr>
              <w:t xml:space="preserve">Upper Body Push/Pull (Peak)</w:t>
            </w:r>
          </w:p>
          <w:p>
            <w:r>
              <w:rPr>
                <w:rFonts w:ascii="Arial" w:cs="Arial" w:eastAsia="Arial" w:hAnsi="Arial"/>
                <w:b/>
                <w:bCs/>
                <w:color w:val="E53935"/>
                <w:sz w:val="14"/>
                <w:szCs w:val="14"/>
              </w:rPr>
              <w:t xml:space="preserve">PEAK INTENSITY DAY · NEAR-MAXIMAL PRESSING, FULL RECOVERY BETWEEN SETS</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Peak intensity for the week — near-maximal on the incline press. Rest fully between top sets; this is not the day to rush for the sake of session length. Strength builds confidence, and this is where it's earned.</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General warm-up: 5 min row or bike, arm circles, band pull-aparts x10 before the corrective block below.</w:t>
      </w:r>
    </w:p>
    <w:p>
      <w:pPr>
        <w:spacing w:after="60" w:before="120"/>
      </w:pPr>
      <w:r>
        <w:rPr>
          <w:rFonts w:ascii="Arial" w:cs="Arial" w:eastAsia="Arial" w:hAnsi="Arial"/>
          <w:b/>
          <w:bCs/>
          <w:color w:val="E53935"/>
          <w:sz w:val="17"/>
          <w:szCs w:val="17"/>
        </w:rPr>
        <w:t xml:space="preserve">A — SHOULDER &amp; SCAPULAR PREP</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Primes the scapular stabilizers ahead of heavy pressing and pulling — standard shoulder-health practice for a peak upper-body 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Squeeze shoulder blades; ribs down.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band/cable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high; external rotation at end range.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Scap Push-Up</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Protract/retract only; arms stay straight.</w:t>
            </w:r>
          </w:p>
        </w:tc>
      </w:tr>
    </w:tbl>
    <w:p>
      <w:pPr>
        <w:spacing w:after="100"/>
      </w:pPr>
    </w:p>
    <w:p>
      <w:pPr>
        <w:spacing w:after="60" w:before="120"/>
      </w:pPr>
      <w:r>
        <w:rPr>
          <w:rFonts w:ascii="Arial" w:cs="Arial" w:eastAsia="Arial" w:hAnsi="Arial"/>
          <w:b/>
          <w:bCs/>
          <w:color w:val="E53935"/>
          <w:sz w:val="17"/>
          <w:szCs w:val="17"/>
        </w:rPr>
        <w:t xml:space="preserve">B — PRIMARY STRENGTH — INCLINE BENCH PRESS</w:t>
      </w:r>
    </w:p>
    <w:p>
      <w:pPr>
        <w:spacing w:after="80"/>
      </w:pPr>
      <w:r>
        <w:rPr>
          <w:rFonts w:ascii="Arial" w:cs="Arial" w:eastAsia="Arial" w:hAnsi="Arial"/>
          <w:b/>
          <w:bCs/>
          <w:color w:val="E53935"/>
          <w:sz w:val="17"/>
          <w:szCs w:val="17"/>
        </w:rPr>
        <w:t xml:space="preserve">Load Target:  </w:t>
      </w:r>
      <w:r>
        <w:rPr>
          <w:rFonts w:ascii="Arial" w:cs="Arial" w:eastAsia="Arial" w:hAnsi="Arial"/>
          <w:color w:val="2C2C2C"/>
          <w:sz w:val="17"/>
          <w:szCs w:val="17"/>
        </w:rPr>
        <w:t xml:space="preserve">Week 1 working load 50 lbs (90% of est. 1RM 57) — 1 RIR, peak-intensity day. Rest fully between sets.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Dumbbell Bench Press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50 lbs (Wk1)</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Even bar path both arms. 1 RIR top set.</w:t>
            </w:r>
            <w:r>
              <w:rPr>
                <w:rFonts w:ascii="Arial" w:cs="Arial" w:eastAsia="Arial" w:hAnsi="Arial"/>
                <w:i/>
                <w:iCs/>
                <w:color w:val="00695C"/>
                <w:sz w:val="14"/>
                <w:szCs w:val="14"/>
              </w:rPr>
              <w:t xml:space="preserve">  1 RIR top set</w:t>
            </w:r>
          </w:p>
        </w:tc>
      </w:tr>
    </w:tbl>
    <w:p>
      <w:pPr>
        <w:spacing w:after="100"/>
      </w:pPr>
    </w:p>
    <w:p>
      <w:pPr>
        <w:spacing w:after="60" w:before="120"/>
      </w:pPr>
      <w:r>
        <w:rPr>
          <w:rFonts w:ascii="Arial" w:cs="Arial" w:eastAsia="Arial" w:hAnsi="Arial"/>
          <w:b/>
          <w:bCs/>
          <w:color w:val="6A1B9A"/>
          <w:sz w:val="17"/>
          <w:szCs w:val="17"/>
        </w:rPr>
        <w:t xml:space="preserve">C — PULL — PULL-UP PROGRESSION</w:t>
      </w:r>
    </w:p>
    <w:p>
      <w:pPr>
        <w:spacing w:after="80"/>
      </w:pPr>
      <w:r>
        <w:rPr>
          <w:rFonts w:ascii="Arial" w:cs="Arial" w:eastAsia="Arial" w:hAnsi="Arial"/>
          <w:b/>
          <w:bCs/>
          <w:color w:val="6A1B9A"/>
          <w:sz w:val="17"/>
          <w:szCs w:val="17"/>
        </w:rPr>
        <w:t xml:space="preserve">Load Target:  </w:t>
      </w:r>
      <w:r>
        <w:rPr>
          <w:rFonts w:ascii="Arial" w:cs="Arial" w:eastAsia="Arial" w:hAnsi="Arial"/>
          <w:color w:val="2C2C2C"/>
          <w:sz w:val="17"/>
          <w:szCs w:val="17"/>
        </w:rPr>
        <w:t xml:space="preserve">Progress by reducing assistance from the tested 15-rep/grip assisted baseline (wide, standard, close) — track assistance level, not just reps.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EXERCISE</w:t>
            </w:r>
          </w:p>
        </w:tc>
        <w:tc>
          <w:tcPr>
            <w:tcW w:type="dxa" w:w="3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SETS</w:t>
            </w:r>
          </w:p>
        </w:tc>
        <w:tc>
          <w:tcPr>
            <w:tcW w:type="dxa" w:w="42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REPS</w:t>
            </w:r>
          </w:p>
        </w:tc>
        <w:tc>
          <w:tcPr>
            <w:tcW w:type="dxa" w:w="6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LOAD</w:t>
            </w:r>
          </w:p>
        </w:tc>
        <w:tc>
          <w:tcPr>
            <w:tcW w:type="dxa" w:w="5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TEMPO</w:t>
            </w:r>
          </w:p>
        </w:tc>
        <w:tc>
          <w:tcPr>
            <w:tcW w:type="dxa" w:w="4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REST</w:t>
            </w:r>
          </w:p>
        </w:tc>
        <w:tc>
          <w:tcPr>
            <w:tcW w:type="dxa" w:w="55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(Wide Grip)</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Reduced assist</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hang to chin-over-bar; reduce assist vs test.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(Standard Grip)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Reduced assist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stretch at bottom; controlled descent.</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(Close Grip)</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Reduced assist</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inside shoulder width; reduce assist vs test.</w:t>
            </w:r>
          </w:p>
        </w:tc>
      </w:tr>
    </w:tbl>
    <w:p>
      <w:pPr>
        <w:spacing w:after="100"/>
      </w:pPr>
    </w:p>
    <w:p>
      <w:pPr>
        <w:spacing w:after="60" w:before="120"/>
      </w:pPr>
      <w:r>
        <w:rPr>
          <w:rFonts w:ascii="Arial" w:cs="Arial" w:eastAsia="Arial" w:hAnsi="Arial"/>
          <w:b/>
          <w:bCs/>
          <w:color w:val="E53935"/>
          <w:sz w:val="17"/>
          <w:szCs w:val="17"/>
        </w:rPr>
        <w:t xml:space="preserve">D — SECONDARY — OVERHEAD PRESS</w:t>
      </w:r>
    </w:p>
    <w:p>
      <w:pPr>
        <w:spacing w:after="80"/>
      </w:pPr>
      <w:r>
        <w:rPr>
          <w:rFonts w:ascii="Arial" w:cs="Arial" w:eastAsia="Arial" w:hAnsi="Arial"/>
          <w:b/>
          <w:bCs/>
          <w:color w:val="E53935"/>
          <w:sz w:val="17"/>
          <w:szCs w:val="17"/>
        </w:rPr>
        <w:t xml:space="preserve">Load Target:  </w:t>
      </w:r>
      <w:r>
        <w:rPr>
          <w:rFonts w:ascii="Arial" w:cs="Arial" w:eastAsia="Arial" w:hAnsi="Arial"/>
          <w:color w:val="2C2C2C"/>
          <w:sz w:val="17"/>
          <w:szCs w:val="17"/>
        </w:rPr>
        <w:t xml:space="preserve">No percentage prescription — self-select load off the tested 35 lb reference at 1–2 RIR; establish a true Week 1 working weight here.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Overhead Press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Self-select ~35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Brace hard; no lumbar arch. 1–2 RIR.</w:t>
            </w:r>
          </w:p>
        </w:tc>
      </w:tr>
    </w:tbl>
    <w:p>
      <w:pPr>
        <w:spacing w:after="100"/>
      </w:pPr>
    </w:p>
    <w:p>
      <w:pPr>
        <w:spacing w:after="60" w:before="120"/>
      </w:pPr>
      <w:r>
        <w:rPr>
          <w:rFonts w:ascii="Arial" w:cs="Arial" w:eastAsia="Arial" w:hAnsi="Arial"/>
          <w:b/>
          <w:bCs/>
          <w:color w:val="E53935"/>
          <w:sz w:val="17"/>
          <w:szCs w:val="17"/>
        </w:rPr>
        <w:t xml:space="preserve">E — ACCESSORY — SINGLE-ARM DB ROW</w:t>
      </w:r>
    </w:p>
    <w:p>
      <w:pPr>
        <w:spacing w:after="80"/>
      </w:pPr>
      <w:r>
        <w:rPr>
          <w:rFonts w:ascii="Arial" w:cs="Arial" w:eastAsia="Arial" w:hAnsi="Arial"/>
          <w:b/>
          <w:bCs/>
          <w:color w:val="E53935"/>
          <w:sz w:val="17"/>
          <w:szCs w:val="17"/>
        </w:rPr>
        <w:t xml:space="preserve">Load Target:  </w:t>
      </w:r>
      <w:r>
        <w:rPr>
          <w:rFonts w:ascii="Arial" w:cs="Arial" w:eastAsia="Arial" w:hAnsi="Arial"/>
          <w:color w:val="2C2C2C"/>
          <w:sz w:val="17"/>
          <w:szCs w:val="17"/>
        </w:rPr>
        <w:t xml:space="preserve">Week 1 working load 70 lbs (from an approximate estimate off a 15-rep test) for 10–12 reps — left arm leads per the asymmetry note; log left vs. right separately.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lbs (Wk1)</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arm leads — weaker side. Log L vs R reps.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Lat stretch 30s/side. Chest doorway stretch 30s/side.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Peak intensity day — near-maximal, 1 RIR on primary lifts. Full rest between top sets; this is not the day to rush between sets for the sake of session length.</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3 — SATURDAY</w:t>
            </w:r>
          </w:p>
          <w:p>
            <w:pPr>
              <w:spacing w:after="30"/>
            </w:pPr>
            <w:r>
              <w:rPr>
                <w:rFonts w:ascii="Arial" w:cs="Arial" w:eastAsia="Arial" w:hAnsi="Arial"/>
                <w:b/>
                <w:bCs/>
                <w:color w:val="2C2C2C"/>
                <w:sz w:val="19"/>
                <w:szCs w:val="19"/>
              </w:rPr>
              <w:t xml:space="preserve">Full-Body Unilateral, Carries &amp; Conditioning</w:t>
            </w:r>
          </w:p>
          <w:p>
            <w:r>
              <w:rPr>
                <w:rFonts w:ascii="Arial" w:cs="Arial" w:eastAsia="Arial" w:hAnsi="Arial"/>
                <w:b/>
                <w:bCs/>
                <w:color w:val="43A047"/>
                <w:sz w:val="14"/>
                <w:szCs w:val="14"/>
              </w:rPr>
              <w:t xml:space="preserve">MODERATE ACCUMULATION DAY · UNILATERAL LEG WORK · CARRIES · METABOLIC FINISH</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Moderate accumulation day — build clean volume at 2 RIR, not a max-effort test. Left leads every unilateral set this week per the asymmetry note. The session closes with a short conditioning finisher — the metabolic third of the ICONS three-zone build.</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General warm-up: 5 min easy bike, leg swings, bodyweight glute bridges x10 before the corrective block below.</w:t>
      </w:r>
    </w:p>
    <w:p>
      <w:pPr>
        <w:spacing w:after="60" w:before="120"/>
      </w:pPr>
      <w:r>
        <w:rPr>
          <w:rFonts w:ascii="Arial" w:cs="Arial" w:eastAsia="Arial" w:hAnsi="Arial"/>
          <w:b/>
          <w:bCs/>
          <w:color w:val="E53935"/>
          <w:sz w:val="17"/>
          <w:szCs w:val="17"/>
        </w:rPr>
        <w:t xml:space="preserve">A — HIP &amp; ANKLE MOBILITY PREP</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General mobility prep ahead of unilateral leg work and loaded carries — no specific flag reported, applied as standard practice.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Ankle Dorsiflexion Rock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Knee tracks over 2nd/3rd toe; heel stays down.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Monster Walk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steps/side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Both directions; watch for hip drop.</w:t>
            </w:r>
          </w:p>
        </w:tc>
      </w:tr>
    </w:tbl>
    <w:p>
      <w:pPr>
        <w:spacing w:after="100"/>
      </w:pPr>
    </w:p>
    <w:p>
      <w:pPr>
        <w:spacing w:after="60" w:before="120"/>
      </w:pPr>
      <w:r>
        <w:rPr>
          <w:rFonts w:ascii="Arial" w:cs="Arial" w:eastAsia="Arial" w:hAnsi="Arial"/>
          <w:b/>
          <w:bCs/>
          <w:color w:val="43A047"/>
          <w:sz w:val="17"/>
          <w:szCs w:val="17"/>
        </w:rPr>
        <w:t xml:space="preserve">B — PRIMARY STRENGTH — HIP THRUST</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Week 1 working load 120 lbs (70% of est. 1RM 174) — 2 RIR, moderate accumulation 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120 lbs (Wk1)</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lockout, ribs down. 2 RIR working sets.</w:t>
            </w:r>
          </w:p>
        </w:tc>
      </w:tr>
    </w:tbl>
    <w:p>
      <w:pPr>
        <w:spacing w:after="100"/>
      </w:pPr>
    </w:p>
    <w:p>
      <w:pPr>
        <w:spacing w:after="60" w:before="120"/>
      </w:pPr>
      <w:r>
        <w:rPr>
          <w:rFonts w:ascii="Arial" w:cs="Arial" w:eastAsia="Arial" w:hAnsi="Arial"/>
          <w:b/>
          <w:bCs/>
          <w:color w:val="43A047"/>
          <w:sz w:val="17"/>
          <w:szCs w:val="17"/>
        </w:rPr>
        <w:t xml:space="preserve">C — UNILATERAL LEG WORK</w:t>
      </w:r>
    </w:p>
    <w:p>
      <w:pPr>
        <w:spacing w:after="80"/>
      </w:pPr>
      <w:r>
        <w:rPr>
          <w:rFonts w:ascii="Arial" w:cs="Arial" w:eastAsia="Arial" w:hAnsi="Arial"/>
          <w:b/>
          <w:bCs/>
          <w:color w:val="43A047"/>
          <w:sz w:val="17"/>
          <w:szCs w:val="17"/>
        </w:rPr>
        <w:t xml:space="preserve">Format:  </w:t>
      </w:r>
      <w:r>
        <w:rPr>
          <w:rFonts w:ascii="Arial" w:cs="Arial" w:eastAsia="Arial" w:hAnsi="Arial"/>
          <w:color w:val="2C2C2C"/>
          <w:sz w:val="17"/>
          <w:szCs w:val="17"/>
        </w:rPr>
        <w:t xml:space="preserve">Left leg leads every set — direct application of the standard asymmetry protocol (lower LST = weaker = leads unilateral work).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Bulgarian Split Squat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 DB</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 weaker side. Even depth both sides.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Romanian Deadlift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 DB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Hips square, soft knee.</w:t>
            </w:r>
          </w:p>
        </w:tc>
      </w:tr>
    </w:tbl>
    <w:p>
      <w:pPr>
        <w:spacing w:after="100"/>
      </w:pPr>
    </w:p>
    <w:p>
      <w:pPr>
        <w:spacing w:after="60" w:before="120"/>
      </w:pPr>
      <w:r>
        <w:rPr>
          <w:rFonts w:ascii="Arial" w:cs="Arial" w:eastAsia="Arial" w:hAnsi="Arial"/>
          <w:b/>
          <w:bCs/>
          <w:color w:val="C9A227"/>
          <w:sz w:val="17"/>
          <w:szCs w:val="17"/>
        </w:rPr>
        <w:t xml:space="preserve">D — LOADED CARRIES</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Tested at 40 lbs/hand — hold there this week and build from it as grip and trunk control allow.</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30–40m</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posture, no shrug; even stride both sides.</w:t>
            </w:r>
          </w:p>
        </w:tc>
      </w:tr>
    </w:tbl>
    <w:p>
      <w:pPr>
        <w:spacing w:after="100"/>
      </w:pPr>
    </w:p>
    <w:p>
      <w:pPr>
        <w:spacing w:after="60" w:before="120"/>
      </w:pPr>
      <w:r>
        <w:rPr>
          <w:rFonts w:ascii="Arial" w:cs="Arial" w:eastAsia="Arial" w:hAnsi="Arial"/>
          <w:b/>
          <w:bCs/>
          <w:color w:val="43A047"/>
          <w:sz w:val="17"/>
          <w:szCs w:val="17"/>
        </w:rPr>
        <w:t xml:space="preserve">E — CORE</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Progression from the tested 10 lb plate / 1:35 weighted plank baseline — build hold time and/or load week to week.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Plank</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45–60s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lb plate (Wk1)</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no lumbar sag. Build past 1:35 baseline.</w:t>
            </w:r>
          </w:p>
        </w:tc>
      </w:tr>
    </w:tbl>
    <w:p>
      <w:pPr>
        <w:spacing w:after="100"/>
      </w:pPr>
    </w:p>
    <w:p>
      <w:pPr>
        <w:spacing w:after="60" w:before="120"/>
      </w:pPr>
      <w:r>
        <w:rPr>
          <w:rFonts w:ascii="Arial" w:cs="Arial" w:eastAsia="Arial" w:hAnsi="Arial"/>
          <w:b/>
          <w:bCs/>
          <w:color w:val="C9A227"/>
          <w:sz w:val="17"/>
          <w:szCs w:val="17"/>
        </w:rPr>
        <w:t xml:space="preserve">F — CONDITIONING FINISHER</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The ICONS three-zone build closes every session with a metabolic component — this stays low-impact on a moderate 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Stationary Bike Intervals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x 30s hard / 90s easy</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Moderate-hard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Intervals</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Energy becomes identity — hold form to the last round.</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stretch 60s/side. Quad stretch 60s/side. Child's pose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Moderate accumulation day — build clean volume at 2 RIR, not a max-effort test. Left leads every unilateral set this week per the asymmetry note.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Vinz Feller  ·  ICONS Index  ·  3-Day Full-Body Build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Lower Body &amp; Posterior Chain</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Bar Deadlift · Back Squat</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Add load at top of rep range + 2 RIR + clean form.</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Body Push/Pull</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Incline Bench · OHP · Pull-Up · SA Row</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Reduce pull-up assistance; add load on press/row at 2 RIR.</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Full-Body Unilateral &amp; Carries</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Hip Thrust · Split Squat · Farmers Carry</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Build carry distance/load; extend weighted plank hold time.</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Confirm all primary/secondary lifts are progressing cleanly at their prescribed RIR (add load only at top of rep range with clean form). Reduce pull-up assistance by at least one increment per grip. Left-leads unilateral work should show improving control and even tempo both sides.</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Target Hex Bar Deadlift 205–210 x 5, Back Squat/Hip Thrust 155–165 x 6, Incline Bench 55–60 x 8, Single-Arm Row 70–75 x 10–12/side, Farmers Carry 50–55 lbs/hand, Weighted Plank 15–20 lb plate x 2:00+, Push-Ups 32–35 reps. Pull-up assistance meaningfully reduced across all three grips.</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8-week Styku re-scan — track ALST Index, VFA, Shape Score, and left/right arm &amp; leg LST gap reduction (target: both gaps under 0.5 lbs), alongside the strength baselines table above.</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Vinz Feller.</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Vinz Feller  |  3-Day Training Plan  |  Tue/Thu/Sat · Full Gym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VINZ FELLER  |  Full-Body Strength &amp; Conditioning · Three-Zone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2026-08-17T16:58:59.439Z</dcterms:created>
  <dcterms:modified xsi:type="dcterms:W3CDTF">2026-08-17T16:58:59.439Z</dcterms:modified>
</cp:coreProperties>
</file>

<file path=docProps/custom.xml><?xml version="1.0" encoding="utf-8"?>
<Properties xmlns="http://schemas.openxmlformats.org/officeDocument/2006/custom-properties" xmlns:vt="http://schemas.openxmlformats.org/officeDocument/2006/docPropsVTypes"/>
</file>