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MODERATE STRENGTH &amp; METABOLIC CONDITIONING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Johanna Castillo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51  ·  5'4"  ·  172 lbs  ·  3-Day Program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Full Body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&amp; Conditioning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Lower Body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Technique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 Body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Posterior Chain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ALST Index Optimal — 7.23 kg/m²: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Above the 7.0 kg/m² EWGSOP2 optimal threshold. This program layers strength maintenance under a fat-loss/cardiometabolic focus rather than muscle-building-primary — loads hold at tested baselines while the conditioning finisher does the heavy lifting on body composition.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VFA 142.7 cm² — Moderate Cardiometabolic Risk: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Falls in the 100–149 cm² moderate-risk band. Drives the metabolic finisher on every training day — brisk, sustainable conditioning, not max-effort testing.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Body Fat 40.4% At-Risk: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Tracked alongside VFA as the cardiometabolic/fat-loss priority for this block. Reassess at the 8-week Styku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Left Leg Asymmetry — 17.5 vs 18.0 lbs LST: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Gap of 0.5 lbs meets the asymmetry protocol trigger. LEFT leg leads every unilateral lower-body exercise. Log left vs. right loads separately.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Right Arm — 8.4 vs 8.7 lbs LST (Monitor Only):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Gap of 0.3 lbs sits below the 0.5 lb asymmetry-protocol threshold. Logged per side on single-arm row and suitcase carry as routine monitoring, not a formal lead-side prescription.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Squat &amp; Deadlift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Not part of the initial testing battery. Today's working loads (Goblet Squat 20 lbs, Trap Bar Deadlift 45 lbs) become the new 8-week baseline — track progression from here.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156–172g/day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~31g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Prescribe 3–5g creatine monohydrate daily with food, no loading phase. Saturates in 3–4 weeks. Supports strength, power, cognition, and bone density.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FULL BODY STRENGTH &amp; METABOLIC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Moderate Strength + Cardiometabolic Priority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· VOLUME BUILD · CONDITIONING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strength, building volume without peak CNS demand. Loads sit on today's tested baselines (Hip Thrust, Seated OHP) while a conditioning finisher supports the VFA and body-fat priority from your Styku scan. This is strength maintenance layered under fat-loss focus, not muscle-building-primary — your ALST is already optimal at 7.23 kg/m².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pull-aparts x15, bodyweight squat x10, glute bridge x10, arm circles x10/direction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GLUTE ACTIVATION &amp; CORE BRACING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Bracing pattern rehearsed here carries directly into the loaded hip thrust and carry work in Block B/C.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glutes, ribs down, band stays taut.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low back flat, slow controlled reach.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spine, reach long, no hip rotation.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Working sets at 70% — 2 RIR.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Hip Thrust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+ exhale on exertion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heels, glutes lock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DB Overhead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 over hips, press straight up.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Chest-Supported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blades, elbows track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Farmers Carry is bilateral load-bearing — same pelvic floor bracing cue applies before every pass.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 (bench)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under shoulders, chest to bench, brace.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Farmers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before lifting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yd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Tall posture, ribs down, quick tight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glutes tight, breathe steady.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Short conditioning finisher supports the cardiometabolic/fat-loss priority driven by elevated VFA and body fat %. Brisk and sustainable — not a max-effort 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Kettlebell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hip snap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Hinge, snap hips, arms stay relaxed.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full foot, stand tall at top.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doorway chest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Cardiometabolic priority this block — VFA 142.7 cm² and body fat 40.4% drive the conditioning finisher. Keep bracing before every hip thrust and carry rep, exactly as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2 — LOWER BODY TECHNIQUE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&amp; Deadlift Introduction + Left-Leg Asymmetry Protocol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· LIGHTER LOADS · FULL ATTENTION TO FORM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and deadlift were not tested in the initial battery, so today's loads are deliberately light and become the new 8-week baseline. Left leg leads every unilateral set — Styku segmental LST shows a 0.5 lb deficit (17.5 vs 18.0 lbs), exactly at the asymmetry protocol trigger. Work every set at 3+ RIR.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hip circles x10/direction, banded lateral walk x10/side, bodyweight squat x10, glute bridge x10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MOVEMENT PREP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General hip and glute activation before the squat and unilateral patterns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Banded Lateral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steps/side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mini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continuous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knees, push knees out, stay 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Bodyweight Squat to Box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back to box, knees track over toes.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PRIMARY STRENGTH — TECHNIQUE INTRODUCTION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baseline was recorded for squat or deadlift. Loads stay light; the goal is a clean, repeatable pattern for 8-week testing, not load.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inside knees, chest tall, full depth.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brace, push floor away evenly.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3+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UNILATERAL LEG — LEFT-LED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scan shows a 0.5 lb left-leg deficit (L 17.5 / R 18.0) — at the asymmetry trigger threshold. Left leg leads every set below; log reps per side.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weaker (Styku) — leads every set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22.5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Hinge, flat back, soft knee.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Left leg leads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Left leg first. Knee tracks over mid-foot.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Low-impact conditioning to close the session without adding lower-body fatigue that would compromise squat/deadlift technique tracking.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Rowing Machine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sec on/30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 power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Legs drive first, then lean, then pull.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Standing March w/ Band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 to hip height, stand tall, no 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Couch stretch 30s/side, standing quad stretch 30s/side, child's pose 45s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squat and deadlift patterns — log today's working loads as the new baseline for 8-week testing. Left leg leads all unilateral work this block; track the L/R gap at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3 — UPPER BODY &amp; POSTERIOR CHAIN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Pressing/Pulling Strength + Metabolic Finisher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· VOLUME BUILD · CONDITIONING PRIORITY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strength, building pressing/pulling volume without peak CNS demand. Single-arm row and suitcase carry are logged per side given the marginal right-arm deficit on Styku (0.3 lb gap — below the formal 0.5 lb trigger, tracked as routine monitoring).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 bike, band pull-apart x15, scapular wall slide x10, arm circles x10/direction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Brace before lifting, exhale on exertion — no breath-holding.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SCAPULAR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Shoulder prep before pressing and rowing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Squeeze shoulder blades, elbows stay straight.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Scapular Wall Slide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slide arms, keep low back flat.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Working sets at 70% — 2 RIR on all sets.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Bent-Over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Flat back, pull to hip, squeeze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17.5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press up and slightly in.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ACCESSORY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Suitcase carry loads the pelvic floor bracing pattern under single-side load — same cue as flagged above. Single-arm row and suitcase carry track L/R per the marginal Styku arm gap.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Log reps per side — track L/R (Styku)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Brace on bench, pull to hip, no rotation.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</w:t>
            </w:r>
          </w:p>
          <w:p>
            <w:r>
              <w:rPr>
                <w:rFonts w:ascii="Arial" w:cs="Arial" w:eastAsia="Arial" w:hAnsi="Arial"/>
                <w:i/>
                <w:iCs/>
                <w:color w:val="B71C1C"/>
                <w:sz w:val="14"/>
                <w:szCs w:val="14"/>
              </w:rPr>
              <w:t xml:space="preserve">Brace before lifting — pelvic floor cue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yd/side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stacked, resist leaning, quick steps.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hold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Ribs down, glutes tight, breathe steady.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 — METABOLIC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Closing conditioning block supports the cardiometabolic/fat-loss priority. Brisk and sustainable — not a max-effort test.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Bike Sprint Intervals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sec on/40 off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effort, 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sec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and sustainable — not a max effort test.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Bodyweight Squat to Stand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stand each rep, exhale on the way up.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30s/side, lat stretch 30s/side, cat-cow x8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Log single-arm row and suitcase carry reps per side — right arm is marginally lighter on Styku (8.4 vs 8.7 lbs) though below the formal asymmetry trigger. Keep bracing on the suitcase carry, as flagged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Johanna Castillo  ·  ICONS Index  ·  Moderate Strength &amp; Metabolic Conditioning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Full Body Strength &amp; Metabolic Conditioning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Hip Thrust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Working loads hold at tested baseline; conditioning finisher drives VFA/body-fat priority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Lower Body Technique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Goblet Squat / Trap Bar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New baseline established — left leg leads all unilateral work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Body &amp; Posterior Chain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Bent-Over DB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Single-arm row &amp; suitcase carry tracked per side — monitor right-arm gap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 25–27.5 lbs × 8 @ 2–3 RIR. Trap bar deadlift 55–60 lbs × 6. Hip thrust progressing toward 70 lbs. Left-leg single-leg RDL load matched to right within 10%.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Squat/deadlift 8-week retest against today's new baseline. VFA and body fat % trending down from 142.7 cm² / 40.4%. Left/right leg LST gap reduced from 0.5 lbs. Hip thrust and OHP progressed from current working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Rebook Styku scan at 8 weeks. Track: VFA and body fat % direction, left/right leg LST gap (baseline 0.5 lb), right arm LST gap (baseline 0.3 lb, monitor for trigger), ALST maintenance (currently optimal at 7.23 kg/m²).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Johanna Castillo.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Johanna Castillo  |  3-Day Training Plan  |  Tue/Thu/Sat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JOHANNA CASTILLO  |  Moderate Strength &amp; Metabolic Conditioning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2026-08-07T21:29:23.001Z</dcterms:created>
  <dcterms:modified xsi:type="dcterms:W3CDTF">2026-08-07T21:29:23.001Z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