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AT-HOME/OFFICE TRAINING PLAN</w:t>
      </w:r>
    </w:p>
    <w:p>
      <w:pPr>
        <w:spacing w:after="30"/>
        <w:jc w:val="center"/>
      </w:pPr>
      <w:r>
        <w:rPr>
          <w:rFonts w:ascii="Arial" w:cs="Arial" w:eastAsia="Arial" w:hAnsi="Arial"/>
          <w:color w:val="2C2C2C"/>
          <w:sz w:val="22"/>
          <w:szCs w:val="22"/>
        </w:rPr>
        <w:t xml:space="preserve">DUMBBELL-ONLY FOUNDATIONAL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Nicolette Scott</w:t>
      </w:r>
    </w:p>
    <w:p>
      <w:pPr>
        <w:spacing w:after="100"/>
        <w:jc w:val="center"/>
      </w:pPr>
      <w:r>
        <w:rPr>
          <w:rFonts w:ascii="Arial" w:cs="Arial" w:eastAsia="Arial" w:hAnsi="Arial"/>
          <w:i/>
          <w:iCs/>
          <w:color w:val="6B6B6B"/>
          <w:sz w:val="17"/>
          <w:szCs w:val="17"/>
        </w:rPr>
        <w:t xml:space="preserve">Age 35  ·  5'6"  ·  115 lbs  ·  At-Home/Office · Dumbbell-Only · 2 Days/Week</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AT-HOME EQUIVALENT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 → DB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 x12 (studio test — hex bar)</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Equipment-capped vs.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 DB Goblet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x5 (studio test — barbell)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 Wk4: 27.5-30 lbs (single DB). Equipment-capped vs.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lbs/hand x5 (Epley 1RM ~12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lbs/hand x8 → Wk4: 12.5 lbs/hand x8. Same as studio version — already DB-based.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x5 (Epley 1RM ~18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Same as studio version — already DB-based.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(max)</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x3 sets → Wk4: 12-15 reps, begin floor attempts.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(reference load)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x3, 25-30 yds → Wk4: 25 lbs/hand. No side-lead (arm gap below trigger).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 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 x8 (studio test — barbell)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~55-60 lbs total). Meaningfully equipment-capped vs. the studio version's 80 lbs total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 (Lunge Substitute)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(reference load)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1:36 (max)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1:00-1:10 x2-3 → Wk4: 1:30-1:45.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(Bonus)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Not part of the 10 core baseline patterns, and not programmable at home (no pull-up bar assumed). Test at the studio once foundational pulling strength is established.</w:t>
            </w:r>
          </w:p>
        </w:tc>
      </w:tr>
    </w:tbl>
    <w:p>
      <w:pPr>
        <w:spacing w:after="100"/>
      </w:pPr>
    </w:p>
    <w:p>
      <w:pPr>
        <w:spacing w:after="100"/>
      </w:pPr>
      <w:r>
        <w:rPr>
          <w:rFonts w:ascii="Arial" w:cs="Arial" w:eastAsia="Arial" w:hAnsi="Arial"/>
          <w:b/>
          <w:bCs/>
          <w:color w:val="C9A227"/>
          <w:sz w:val="17"/>
          <w:szCs w:val="17"/>
        </w:rPr>
        <w:t xml:space="preserve">Equipment Assumption — Please Confirm:  </w:t>
      </w:r>
      <w:r>
        <w:rPr>
          <w:rFonts w:ascii="Arial" w:cs="Arial" w:eastAsia="Arial" w:hAnsi="Arial"/>
          <w:color w:val="2C2C2C"/>
          <w:sz w:val="17"/>
          <w:szCs w:val="17"/>
        </w:rPr>
        <w:t xml:space="preserve">This home/office program assumes a genuinely basic setup: dumbbells only, a reasonable range up to roughly 25-30 lb pairs (sized off Nicolette's tested loads, which topped out at 20 lbs/hand), plus a bench or sturdy elevated surface. No barbell, no hex bar, no cable machine, no pull-up bar. Every exercise below is written for that equipment — flag to your coach right away if her actual home/office setup differs (more equipment, less, or different), so loads and exercise selection can be corrected before she trains from this document.</w:t>
      </w:r>
    </w:p>
    <w:p>
      <w:pPr>
        <w:spacing w:after="100"/>
      </w:pPr>
      <w:r>
        <w:rPr>
          <w:rFonts w:ascii="Arial" w:cs="Arial" w:eastAsia="Arial" w:hAnsi="Arial"/>
          <w:b/>
          <w:bCs/>
          <w:color w:val="00695C"/>
          <w:sz w:val="17"/>
          <w:szCs w:val="17"/>
        </w:rPr>
        <w:t xml:space="preserve">Styku Summary — Full Scan Detail Lives in the Full-Gym Document:  </w:t>
      </w:r>
      <w:r>
        <w:rPr>
          <w:rFonts w:ascii="Arial" w:cs="Arial" w:eastAsia="Arial" w:hAnsi="Arial"/>
          <w:color w:val="2C2C2C"/>
          <w:sz w:val="17"/>
          <w:szCs w:val="17"/>
        </w:rPr>
        <w:t xml:space="preserve">ALST Index 5.52 kg/m² — Normal/monitor tier per CLAUDE.md's 3-tier table (NOT At-Risk), but only 0.02 kg/m² above the At-Risk cutoff — a genuine monitoring point for her 8-week rescan. VFA (Segmental Analysis) 20.1 cm² — Very Low Risk (correcting Styku's own "Low Risk" dashboard label; the separate raw "Visceral Fat 0.2" figure elsewhere on her scan is a different, non-cm² scale and is not used). BMI 18.6 — technically Normal, only 0.1 above the Underweight cutoff, noted as borderline and not flagged clinically. The complete Styku table (body fat, lean mass, bone mass, Shape Score, full segmental LST) lives in her companion 2-Day Full Gym Training Plan — the clinical facts and asymmetry protocol below apply identically here.</w:t>
      </w:r>
    </w:p>
    <w:p>
      <w:pPr>
        <w:spacing w:after="100"/>
      </w:pPr>
      <w:r>
        <w:rPr>
          <w:rFonts w:ascii="Arial" w:cs="Arial" w:eastAsia="Arial" w:hAnsi="Arial"/>
          <w:b/>
          <w:bCs/>
          <w:color w:val="E65100"/>
          <w:sz w:val="17"/>
          <w:szCs w:val="17"/>
        </w:rPr>
        <w:t xml:space="preserve">Segmental Asymmetry — Legs Meet the Protocol Trigger, Arms Do Not:  </w:t>
      </w:r>
      <w:r>
        <w:rPr>
          <w:rFonts w:ascii="Arial" w:cs="Arial" w:eastAsia="Arial" w:hAnsi="Arial"/>
          <w:color w:val="2C2C2C"/>
          <w:sz w:val="17"/>
          <w:szCs w:val="17"/>
        </w:rPr>
        <w:t xml:space="preserve">Left Leg LST 13.8 lbs / Right Leg LST 14.3 lbs — 0.5 lb gap, meets the Asymmetry Protocol trigger exactly. Left leg is the weaker side and leads every unilateral leg exercise in this program — Single-Leg RDL and DB Split Squat, same as the full-gym version. Left Arm LST 5.8 lbs / Right Arm LST 6.1 lbs — 0.3 lb gap, below the 0.5 lb trigger; noted, but the weaker-side-leads rule is NOT applied to arm work (Single-Arm Row, Farmers Carry).</w:t>
      </w:r>
    </w:p>
    <w:p>
      <w:pPr>
        <w:spacing w:after="100"/>
      </w:pPr>
      <w:r>
        <w:rPr>
          <w:rFonts w:ascii="Arial" w:cs="Arial" w:eastAsia="Arial" w:hAnsi="Arial"/>
          <w:b/>
          <w:bCs/>
          <w:color w:val="C9A227"/>
          <w:sz w:val="17"/>
          <w:szCs w:val="17"/>
        </w:rPr>
        <w:t xml:space="preserve">Age Bracket &amp; Program Level:  </w:t>
      </w:r>
      <w:r>
        <w:rPr>
          <w:rFonts w:ascii="Arial" w:cs="Arial" w:eastAsia="Arial" w:hAnsi="Arial"/>
          <w:color w:val="2C2C2C"/>
          <w:sz w:val="17"/>
          <w:szCs w:val="17"/>
        </w:rPr>
        <w:t xml:space="preserve">At 35 — the literal boundary of the 20-35 and 35-45 brackets — no CLAUDE.md numeric threshold actually differs at this exact age, so the shared guidance applies directly: protein stays at the active-women-general 1.6 g/kg tier, creatine is indicated (not yet strongly indicated), full volume/frequency target, RIR-based autoregulation. This is a first build for a first-time-tested, early-intermediate client — technique-first, not advanced/elite periodization, same posture as the full-gym version.</w:t>
      </w:r>
    </w:p>
    <w:p>
      <w:pPr>
        <w:spacing w:after="100"/>
      </w:pPr>
      <w:r>
        <w:rPr>
          <w:rFonts w:ascii="Arial" w:cs="Arial" w:eastAsia="Arial" w:hAnsi="Arial"/>
          <w:b/>
          <w:bCs/>
          <w:color w:val="C9A227"/>
          <w:sz w:val="17"/>
          <w:szCs w:val="17"/>
        </w:rPr>
        <w:t xml:space="preserve">Equipment-Driven Load Differences vs. the Full-Gym Program:  </w:t>
      </w:r>
      <w:r>
        <w:rPr>
          <w:rFonts w:ascii="Arial" w:cs="Arial" w:eastAsia="Arial" w:hAnsi="Arial"/>
          <w:color w:val="2C2C2C"/>
          <w:sz w:val="17"/>
          <w:szCs w:val="17"/>
        </w:rPr>
        <w:t xml:space="preserve">DB-based substitutes for barbell/hex-bar lifts are naturally lighter than their studio counterparts, and several will hit a practical dumbbell-pair ceiling (~25-30 lbs/hand assumed) by Week 4 rather than a strength ceiling — most visible on the Hip Thrust substitute below, which caps well under the studio version's Week 4 target. That is an equipment limit, not a program deficiency. When she can access the studio, or if her home equipment grows past this range, progressing to the Full Gym Training Plan (or simply adding heavier dumbbells) is the natural next step — flag this at her next check-in.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84–84g/day</w:t>
      </w:r>
      <w:r>
        <w:rPr>
          <w:rFonts w:ascii="Arial" w:cs="Arial" w:eastAsia="Arial" w:hAnsi="Arial"/>
          <w:color w:val="6B6B6B"/>
          <w:sz w:val="15"/>
          <w:szCs w:val="15"/>
        </w:rPr>
        <w:t xml:space="preserve">  (1.6–1.6 g/kg — active women general tier)  </w:t>
      </w:r>
      <w:r>
        <w:rPr>
          <w:rFonts w:ascii="Arial" w:cs="Arial" w:eastAsia="Arial" w:hAnsi="Arial"/>
          <w:color w:val="2C2C2C"/>
          <w:sz w:val="17"/>
          <w:szCs w:val="17"/>
        </w:rPr>
        <w:t xml:space="preserve">~21g per meal minimum (leucine threshold), distributed across 4+ meals/day.</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HINGE, PRESS &amp; CORE FOUNDATION</w:t>
            </w:r>
          </w:p>
          <w:p>
            <w:pPr>
              <w:spacing w:after="30"/>
            </w:pPr>
            <w:r>
              <w:rPr>
                <w:rFonts w:ascii="Arial" w:cs="Arial" w:eastAsia="Arial" w:hAnsi="Arial"/>
                <w:b/>
                <w:bCs/>
                <w:color w:val="2C2C2C"/>
                <w:sz w:val="19"/>
                <w:szCs w:val="19"/>
              </w:rPr>
              <w:t xml:space="preserve">DB Romanian Deadlift · DB Hip Thrust · Press — Strength Foundation</w:t>
            </w:r>
          </w:p>
          <w:p>
            <w:r>
              <w:rPr>
                <w:rFonts w:ascii="Arial" w:cs="Arial" w:eastAsia="Arial" w:hAnsi="Arial"/>
                <w:b/>
                <w:bCs/>
                <w:color w:val="43A047"/>
                <w:sz w:val="14"/>
                <w:szCs w:val="14"/>
              </w:rPr>
              <w:t xml:space="preserve">PRIMARY HINGE &amp; PRESS STRENGTH · LOADED CARRY &amp; CORE · DUMBBELL-ONLY · 50–60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Control precedes power: a short activation block opens the session before the two biggest hinge lifts go on the dumbbells. Technique wins over load every time the two compete — especially true here, where dumbbell hinge patterns demand more grip and stabilizer control than the equivalent barbell/hex-bar lift. Closes with a loaded-carry-and-core finisher that doubles as the primary conditioning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hip hinge drill 2x10 (hands on hips, hinge to a wall behind), cat-cow 10 slow reps, arm circles 10 each direction.</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Wakes the glutes and posterior chain and locks in core bracing before any compound load goes on the dumbbells — no equipment needed, same as the full-gym version's opening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squeeze glutes hard at top, no low-back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down on floor or bench, lift arms in Y then T then W shapes.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pressed flat, slow opposite arm-leg reach, exhale on the reach.</w:t>
            </w:r>
          </w:p>
        </w:tc>
      </w:tr>
    </w:tbl>
    <w:p>
      <w:pPr>
        <w:spacing w:after="100"/>
      </w:pPr>
    </w:p>
    <w:p>
      <w:pPr>
        <w:spacing w:after="60" w:before="120"/>
      </w:pPr>
      <w:r>
        <w:rPr>
          <w:rFonts w:ascii="Arial" w:cs="Arial" w:eastAsia="Arial" w:hAnsi="Arial"/>
          <w:b/>
          <w:bCs/>
          <w:color w:val="43A047"/>
          <w:sz w:val="17"/>
          <w:szCs w:val="17"/>
        </w:rPr>
        <w:t xml:space="preserve">B — PRIMARY HINGE STRENGTH — DB SUBSTITUTES</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DB Romanian Deadlift replaces Hex Bar Deadlift; DB Hip Thrust (bench-supported, double dumbbell across the hips) replaces the barbell version. Both are naturally lighter than their studio counterparts — the Hip Thrust in particular caps around 55-60 lbs total by Week 4 here versus 80 lbs total in the studio program, an equipment ceiling, not a strength ceiling.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 (Double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DBs stay close to legs, feel hamstring load, stand tall.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 (double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DBs rest on hip crease, full extension at top.</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slow lower.</w:t>
            </w:r>
          </w:p>
        </w:tc>
      </w:tr>
    </w:tbl>
    <w:p>
      <w:pPr>
        <w:spacing w:after="100"/>
      </w:pPr>
    </w:p>
    <w:p>
      <w:pPr>
        <w:spacing w:after="60" w:before="120"/>
      </w:pPr>
      <w:r>
        <w:rPr>
          <w:rFonts w:ascii="Arial" w:cs="Arial" w:eastAsia="Arial" w:hAnsi="Arial"/>
          <w:b/>
          <w:bCs/>
          <w:color w:val="43A047"/>
          <w:sz w:val="17"/>
          <w:szCs w:val="17"/>
        </w:rPr>
        <w:t xml:space="preserve">C — PRIMARY PRESS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Same DB-based lifts as the full-gym version — no equipment substitution needed here. Seated overhead press (Epley 1RM ~12 lbs/hand) and incline chest press (Epley 1RM ~18 lbs/hand) both tested clean. Single-Leg RDL closes the block — left leg leads (weaker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Chair or bench with back support, spine neutral, press overhead.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Chest Press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at 30-45°, full range, control the descent, no bench arch.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Slight knee bend, hinge from hip, reach floor.</w:t>
            </w:r>
          </w:p>
        </w:tc>
      </w:tr>
    </w:tbl>
    <w:p>
      <w:pPr>
        <w:spacing w:after="100"/>
      </w:pPr>
    </w:p>
    <w:p>
      <w:pPr>
        <w:spacing w:after="60" w:before="120"/>
      </w:pPr>
      <w:r>
        <w:rPr>
          <w:rFonts w:ascii="Arial" w:cs="Arial" w:eastAsia="Arial" w:hAnsi="Arial"/>
          <w:b/>
          <w:bCs/>
          <w:color w:val="C9A227"/>
          <w:sz w:val="17"/>
          <w:szCs w:val="17"/>
        </w:rPr>
        <w:t xml:space="preserve">D — LOADED CARRY, CORE &amp; CONDITIONING</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Farmer carry and suitcase carry double as the primary cardiovascular stimulus at 2 days/week — a hallway, driveway, or office corridor is enough space. Carry with both hands evenly on the Farmer Carry; arm asymmetry (0.3 lb gap) sits below the 0.5 lb protocol trigger, so no side-lead is applied there.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Carry evenly, both hands.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1:36. Hold at 1:00-1:10 in training — quality over max time.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lateral lean, tall posture, brace hard on the loaded side.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or Brisk Walk — Zone 2</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Minimum weekly cardiovascular dose, session close.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45s each. Doorway chest stretch 30s each. Cat-cow 8 slow reps. Thoracic extension over a rolled towel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hinge and press work here is a hormonal reset as much as a strength builder. Log load and RIR every set this first month; it becomes the numeric record everything else in this program tracks against.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SQUAT, LUNGE &amp; PULL STRENGTH</w:t>
            </w:r>
          </w:p>
          <w:p>
            <w:pPr>
              <w:spacing w:after="30"/>
            </w:pPr>
            <w:r>
              <w:rPr>
                <w:rFonts w:ascii="Arial" w:cs="Arial" w:eastAsia="Arial" w:hAnsi="Arial"/>
                <w:b/>
                <w:bCs/>
                <w:color w:val="2C2C2C"/>
                <w:sz w:val="19"/>
                <w:szCs w:val="19"/>
              </w:rPr>
              <w:t xml:space="preserve">DB Goblet Squat · DB Split Squat · Row — Lower Body &amp; Pulling Strength</w:t>
            </w:r>
          </w:p>
          <w:p>
            <w:r>
              <w:rPr>
                <w:rFonts w:ascii="Arial" w:cs="Arial" w:eastAsia="Arial" w:hAnsi="Arial"/>
                <w:b/>
                <w:bCs/>
                <w:color w:val="C9A227"/>
                <w:sz w:val="14"/>
                <w:szCs w:val="14"/>
              </w:rPr>
              <w:t xml:space="preserve">PRIMARY SQUAT &amp; PULL STRENGTH · PUSH-UP PROGRESSION · DUMBBELL-ONLY · 50–60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Strength builds confidence: this day pairs squat/lunge loading with direct pulling strength, then closes on the push-up progression tested at intake. Same primary-strength intensity as the studio version — last 1-2 reps hard but achievable, never grinding.</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squat-to-stand 2x8, prone Y-T-W raise 2x10, ankle circles 10 each.</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Primes the hip abductors and thoracic spine ahead of squat and lunge loading — general movement-quality preparation, no equipment needed.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 Abduction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level, no torso lean, controlled tempo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Clamshell (Bodyweight or Light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Side-lying, knees bent, lift top knee, keep hips stacked and still.</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Rotation (Quadruped)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 behind head, rotate from the mid-back, hips stay still.</w:t>
            </w:r>
          </w:p>
        </w:tc>
      </w:tr>
    </w:tbl>
    <w:p>
      <w:pPr>
        <w:spacing w:after="100"/>
      </w:pPr>
    </w:p>
    <w:p>
      <w:pPr>
        <w:spacing w:after="60" w:before="120"/>
      </w:pPr>
      <w:r>
        <w:rPr>
          <w:rFonts w:ascii="Arial" w:cs="Arial" w:eastAsia="Arial" w:hAnsi="Arial"/>
          <w:b/>
          <w:bCs/>
          <w:color w:val="C9A227"/>
          <w:sz w:val="17"/>
          <w:szCs w:val="17"/>
        </w:rPr>
        <w:t xml:space="preserve">B — PRIMARY SQUAT &amp; LUNGE STRENGTH — DB SUBSTITUTES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DB Goblet Squat (single DB, held at chest) replaces Back Squat — naturally lighter than a barbell back squat by design, an equipment difference, not a regression. DB Split Squat is unchanged from the studio version (already DB-based) — left leg leads. DB Reverse Fly closes the block, replacing the cable/band Face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27.5–30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Front knee tracks over toes, even tempo.</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Fly (Bent-Over)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soft knees, raise arms out to sides, squeeze shoulder blades.</w:t>
            </w:r>
          </w:p>
        </w:tc>
      </w:tr>
    </w:tbl>
    <w:p>
      <w:pPr>
        <w:spacing w:after="100"/>
      </w:pPr>
    </w:p>
    <w:p>
      <w:pPr>
        <w:spacing w:after="60" w:before="120"/>
      </w:pPr>
      <w:r>
        <w:rPr>
          <w:rFonts w:ascii="Arial" w:cs="Arial" w:eastAsia="Arial" w:hAnsi="Arial"/>
          <w:b/>
          <w:bCs/>
          <w:color w:val="C9A227"/>
          <w:sz w:val="17"/>
          <w:szCs w:val="17"/>
        </w:rPr>
        <w:t xml:space="preserve">C — PRIMARY PULL STRENGTH</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Row was not part of the tested 10-pattern battery — today's working loads become the new 8-week baseline for both rows, tracked the same as every tested lift. No side-lead is applied to Single-Arm Row (arm asymmetry sits below the 0.5 lb trigger). Same exercises and loads as the studio version — no equipment substitution needed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(Bench-Supported)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hand and knee on bench, flat back, drive elbow to hip.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lower ribs.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Push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Slight knee dip, drive up and press overhead in one motion.</w:t>
            </w:r>
          </w:p>
        </w:tc>
      </w:tr>
    </w:tbl>
    <w:p>
      <w:pPr>
        <w:spacing w:after="100"/>
      </w:pPr>
    </w:p>
    <w:p>
      <w:pPr>
        <w:spacing w:after="60" w:before="120"/>
      </w:pPr>
      <w:r>
        <w:rPr>
          <w:rFonts w:ascii="Arial" w:cs="Arial" w:eastAsia="Arial" w:hAnsi="Arial"/>
          <w:b/>
          <w:bCs/>
          <w:color w:val="43A047"/>
          <w:sz w:val="17"/>
          <w:szCs w:val="17"/>
        </w:rPr>
        <w:t xml:space="preserve">D — PUSH-UP PROGRESSION &amp; METABOLIC FINISHER</w:t>
      </w:r>
    </w:p>
    <w:p>
      <w:pPr>
        <w:spacing w:after="80"/>
      </w:pPr>
      <w:r>
        <w:rPr>
          <w:rFonts w:ascii="Arial" w:cs="Arial" w:eastAsia="Arial" w:hAnsi="Arial"/>
          <w:b/>
          <w:bCs/>
          <w:color w:val="43A047"/>
          <w:sz w:val="17"/>
          <w:szCs w:val="17"/>
        </w:rPr>
        <w:t xml:space="preserve">Baseline:  </w:t>
      </w:r>
      <w:r>
        <w:rPr>
          <w:rFonts w:ascii="Arial" w:cs="Arial" w:eastAsia="Arial" w:hAnsi="Arial"/>
          <w:color w:val="2C2C2C"/>
          <w:sz w:val="17"/>
          <w:szCs w:val="17"/>
        </w:rPr>
        <w:t xml:space="preserve">10 reps on an incline (hands on a bench or sturdy chair) is a solid bridge point toward full floor push-ups. Side plank varies the core stimulus from Day A's front plank; the finisher is a brief conditioning close, same role as Day A's stair climb.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Bench/Chair)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Full chest to hand level, controlled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no sag, straight line shoulder to ankle.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Jump Rope, or Brisk Walk — Zone 2</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Session close, same dose as Day A.</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8 slow reps. Doorway chest stretch 30s each. Hip flexor lunge 45s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Strength builds confidence — every set here proves the technique from Day A translates to real load, even with a lighter home setup. Track push-up rep count and plank hold time weekly alongside the lift numbers; both are core baseline metrics.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Nicolette Scott  ·  ICONS Index  ·  Foundational Strength Build  ·  2 Days/Week  ·  At-Home/Office · Dumbbell-Only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20 lbs/hand / Goblet Squat 20 lbs / DB Hip Thrust 20 lbs/hand</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at technique-first intensity. Push-up: 10-12 incline reps. Plank: 1:00-1:10.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2.5-5 lbs where form is clean at 2 RIR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at 2 RIR + clean form. Push-up: begin full-floor attempts. Plank: 1:15-1:20.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Approach equipment-capped ceiling on Hip Thrust/Goblet Squat/RDL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on DB-only lifts begin approaching the practical dumbbell-pair ceiling. Push-up: 4-6 full floor reps. Plank: 1:20-1:30.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27.5-30 lbs/hand / Goblet Squat 27.5-30 lbs / DB Hip Thrust 27.5-30 lbs/hand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week within equipment limits. Push-up: 6-8 full unassisted. Plank: 1:30-1:45.</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lifts progressed on schedule within equipment limits. Push-up: 6-8 full floor reps. Plank: 1:30-1:45. Flag at check-in whether any DB-only lift (especially Hip Thrust) has hit its equipment ceiling before Week 4.</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Re-test the full 10-pattern battery in whichever setting (home or studio) she trains in most. If home equipment has not grown past the ~25-30 lb pair range, recommend a studio session or heavier dumbbells specifically for Hip Thrust and Goblet Squat, which are the two most equipment-capped lifts in this document.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rescan recommended at 8 weeks — see the full-gym document for the complete rescan tracking list (ALST, BMI, Shape Score, leg segmental gap). Identical here; not restated in full to avoid duplicating the same tracking note across both documents.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Nicolette Scott.</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Nicolette Scott  |  2-Day At-Home/Office Training Plan  |  At-Home/Office · Dumbbell-Only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NICOLETTE SCOTT  |  Dumbbell-Only Foundational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2026-08-17T17:02:17.231Z</dcterms:created>
  <dcterms:modified xsi:type="dcterms:W3CDTF">2026-08-17T17:02:17.231Z</dcterms:modified>
</cp:coreProperties>
</file>

<file path=docProps/custom.xml><?xml version="1.0" encoding="utf-8"?>
<Properties xmlns="http://schemas.openxmlformats.org/officeDocument/2006/custom-properties" xmlns:vt="http://schemas.openxmlformats.org/officeDocument/2006/docPropsVTypes"/>
</file>