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pacing w:val="30"/>
          <w:sz w:val="52"/>
          <w:szCs w:val="52"/>
        </w:rPr>
        <w:t xml:space="preserve">3-DAY TRAINING PLAN</w:t>
      </w:r>
    </w:p>
    <w:p>
      <w:pPr>
        <w:spacing w:after="30"/>
        <w:jc w:val="center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SARCOPENIA-PRIORITY STRENGTH BUILD · SHOULDER REINTRODUCTION &amp; SCAPULAR FOUNDATION</w:t>
      </w:r>
    </w:p>
    <w:p>
      <w:pPr>
        <w:spacing w:after="60"/>
        <w:jc w:val="center"/>
      </w:pPr>
      <w:r>
        <w:rPr>
          <w:rFonts w:ascii="Arial" w:cs="Arial" w:eastAsia="Arial" w:hAnsi="Arial"/>
          <w:color w:val="F5E8C0"/>
          <w:sz w:val="20"/>
          <w:szCs w:val="20"/>
        </w:rPr>
        <w:t xml:space="preserve">————————————————————</w:t>
      </w:r>
    </w:p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2C2C2C"/>
          <w:sz w:val="40"/>
          <w:szCs w:val="40"/>
        </w:rPr>
        <w:t xml:space="preserve">Siobhan Hansen</w:t>
      </w:r>
    </w:p>
    <w:p>
      <w:pPr>
        <w:spacing w:after="140"/>
        <w:jc w:val="center"/>
      </w:pPr>
      <w:r>
        <w:rPr>
          <w:rFonts w:ascii="Arial" w:cs="Arial" w:eastAsia="Arial" w:hAnsi="Arial"/>
          <w:i/>
          <w:iCs/>
          <w:color w:val="B8860B"/>
          <w:sz w:val="17"/>
          <w:szCs w:val="17"/>
        </w:rPr>
        <w:t xml:space="preserve">This is your ICONS Index program — built for your body, your goals, and where you are right now. Control precedes power. Strength builds confidence. Energy becomes identity.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Age 59  ·  5'9"  ·  118 lbs  ·  Postmenopausal  ·  Styku Scan 7/29/2026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3480"/>
        <w:gridCol w:w="3480"/>
        <w:gridCol w:w="3480"/>
      </w:tblGrid>
      <w:tr>
        <w:tc>
          <w:tcPr>
            <w:tcW w:type="dxa" w:w="3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7"/>
                <w:szCs w:val="17"/>
              </w:rPr>
              <w:t xml:space="preserve">DAY 1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22"/>
                <w:szCs w:val="22"/>
              </w:rPr>
              <w:t xml:space="preserve">60%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Upper Body —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Shoulder Reintroduction</w:t>
            </w:r>
          </w:p>
        </w:tc>
        <w:tc>
          <w:tcPr>
            <w:tcW w:type="dxa" w:w="3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7"/>
                <w:szCs w:val="17"/>
              </w:rPr>
              <w:t xml:space="preserve">DAY 2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22"/>
                <w:szCs w:val="22"/>
              </w:rPr>
              <w:t xml:space="preserve">70%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Lower Body —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Left-Led Unilateral</w:t>
            </w:r>
          </w:p>
        </w:tc>
        <w:tc>
          <w:tcPr>
            <w:tcW w:type="dxa" w:w="3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7"/>
                <w:szCs w:val="17"/>
              </w:rPr>
              <w:t xml:space="preserve">DAY 3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22"/>
                <w:szCs w:val="22"/>
              </w:rPr>
              <w:t xml:space="preserve">80%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Posterior Chain —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Full-Body Strength</w:t>
            </w:r>
          </w:p>
        </w:tc>
      </w:tr>
    </w:tbl>
    <w:p>
      <w:pPr>
        <w:spacing w:after="120"/>
      </w:pPr>
    </w:p>
    <w:p>
      <w:pPr>
        <w:pBdr>
          <w:bottom w:val="single" w:color="00695C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Styku Body Composition Scan</w:t>
      </w:r>
    </w:p>
    <w:p>
      <w:pPr>
        <w:spacing w:after="8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Scan Date: 7/29/2026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220"/>
        <w:gridCol w:w="5220"/>
      </w:tblGrid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Body Fat %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30.9% (Fit)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VFA (Visceral Fat)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70.8 cm²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Lean Mass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76.9 lbs (65.3%)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Shape Score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72/100 — Good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Fat Mass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36.4 lbs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ALST Index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4.66 kg/m²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Bone Mass (Styku est.)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4.6 lbs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Left Arm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7 lbs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BMI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17.4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Right Arm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6.2 lbs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BMR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1230 cal/day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Left / Right Leg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12.7 / 13.5 lbs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Peer Comparison: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Lower body fat than 60% of Styku's peer comparison group — reads favorably in isolation, but see the ALST At-Risk + BMI Underweight note below for why this is not the governing clinical read on its own.</w:t>
      </w: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Strength Baselines — Established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600"/>
        <w:gridCol w:w="1600"/>
        <w:gridCol w:w="1400"/>
        <w:gridCol w:w="4840"/>
      </w:tblGrid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LIFT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BASELINE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TESTED AT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8-WEEK TARGET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Hex Bar Deadlift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85 lbs x 5 (Epley 1RM ≈99 lbs)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7/29/2026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75 lbs x5 → Wk4: 85 lbs x5 — 75%→85% 1RM ramp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Squat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25 lbs x 5 (Epley 1RM ≈29 lbs)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7/29/2026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20 lbs x5 → Wk4: 25 lbs x5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Hip Thrust (DB)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35 lbs x 5 (Epley 1RM ≈41 lbs)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7/29/2026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30 lbs x8 → Wk4: 35 lbs x8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Single-Leg RDL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25 lbs x 5 (Epley 1RM ≈29 lbs)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7/29/2026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22.5 lbs/side x6 → Wk4: 25 lbs/side x6 — left leg leads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Single-Leg Stance Squat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12 lbs x 5 (Epley 1RM ≈14 lbs)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7/29/2026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10 lbs x6 → Wk4: 12.5 lbs x6 — left leg leads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Overhead Press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Not Tested — Reintroducing After Prior Suspension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7/29/2026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Progressive strengthening, pain-free ROM only — load builds week to week, autoregulated by RIR, not a fixed %1RM table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Single-Arm Row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20 lbs (reference load, reps not recorded)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7/29/2026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Build progressively at 1-2 RIR — right arm leads (weaker side)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Farmers Carry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25 lbs/hand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7/29/2026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Hold at 25-30 lbs/hand for volume; add 5 lbs/hand at the 8-week retest if quality holds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Incline Push-Up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10 reps (bodyweight)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7/29/2026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Target 14-16 clean reps by Week 8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Plank Hold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1:04 (64 sec)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7/29/2026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Target 1:30-1:45 by Week 8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Kieser Pulldown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13.5 (Kieser pin-loaded/pneumatic resistance units — not directly comparable to a free-weight lbs figure)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7/29/2026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Track Kieser-unit progression on the same machine session to session, not converted to a free-weight equivalent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Assisted Pull-Ups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 reps x close, standard, and wide grip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7/29/2026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Gated behind Day 1's scapular strengthening block — reduce assistance / add volume only once scapular criteria are consistently met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B71C1C"/>
          <w:sz w:val="17"/>
          <w:szCs w:val="17"/>
        </w:rPr>
        <w:t xml:space="preserve">ALST At-Risk + BMI Underweight — Sarcopenic Profile, Top Clinical Priority: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Combined ALST Index 4.66 kg/m² (At-Risk, &lt;5.5 threshold) and BMI 17.4 (Underweight, &lt;18.5) is a numeric combination known clinically as a "sarcopenic obesity profile" — the top clinical priority in this program. The label reads counterintuitively against a client presenting as clinically underweight, but the underlying composition is consistent with it, not contradicted by it: Body Fat 30.9% (36.4 lbs fat mass) is Styku's own "Fit" tier in isolation, yet against a lean mass of only 76.9 lbs (65.3%) and an ALST Index well below the sarcopenia threshold, that fat mass represents a disproportionate share of an already-depleted total body composition — low muscle mass co-occurring with a relatively elevated fat proportion despite low total bodyweight is the compositional signature this flag is naming. This is the top programming priority in this document: muscle-building is the primary physiological goal of every session, progressive resistance is prioritized on all three training days, protein/creatine escalate per the tier below, and no metabolic finisher in this plan is allowed to compromise recovery capacity for the resistance work driving this goal.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Left Shoulder — Overhead Work Actively Reintroduced After Prior Suspension: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Previously documented left shoulder pain on overhead raising led to overhead pressing being fully suspended. The current trainer note — "Over Head Left Side Raising Shoulder Pain... Strengthen overhead (Not Tested)" — is an intentional progression, not a silent reversal of that caution: overhead work is now being actively, carefully reintroduced under close pain-monitoring, following the same "strengthen with precautions, not restrictions" principle already established for shoulder flags in this system. Every session with overhead pressing (Day 1, with a brief continued check-in on Day 3) opens with a dedicated Isolated-zone shoulder corrective/prep block — external/internal rotation, scapular stability, controlled shoulder flexion — sequenced BEFORE any pressing, per "control precedes power." Because overhead press was never load-tested, its progression is autoregulated by pain-free range of motion and RIR, not a fixed %1RM table — there is no baseline 1RM to build a percentage table from. Pain-monitoring language is explicit and consistent throughout: sharp or pinching pain during a set, or pain lasting beyond 24 hours, is the real stop signal — regress the range or substitute the exercise; ordinary muscular fatigue or normal training soreness is expected and is not a stop signal.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6A1B9A"/>
          <w:sz w:val="17"/>
          <w:szCs w:val="17"/>
        </w:rPr>
        <w:t xml:space="preserve">Scapular Strength — Required Gate Before Pull-Up Progression: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Trainer note: "Before doing pull ups needs scapula strength." This is a direct sequencing instruction, not a general suggestion — a dedicated scapular strengthening block (scapular retraction/depression, controlled scapular dead hangs, band pull-aparts) precedes and gates her assisted pull-up progression on Day 1, consistent with ICONS's "control precedes power" philosophy, and is directly connected to the shoulder-reintroduction priority above: scapular stability is foundational support for both the overhead pressing work and any future pull-up loading. Assisted Pull-Ups were tested at intake (5 reps x close, standard, and wide grip) and are documented as a baseline reference in the table below, but formal loaded progression — reduced assistance, added volume — is deferred until the scapular block's own strength criteria are consistently met: clean band pull-aparts 3x15 and a controlled 20-second scapular dead hang with no compensatory shrug are the working benchmark. Kieser Pulldown (machine-guided, lower coordination demand) serves as her active pull-strength pathway exercise in the meantime.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Styku Findings — Body Composition, VFA &amp; Bone Mass: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Lean Mass 76.9 lbs (65.3%), Fat Mass 36.4 lbs, Bone Mass 4.6 lbs, BMR 1230 cal/day, Shape Score 72/100 — "Good." VFA 70.8 cm² falls in the ICONS VFA table's Low Risk band (70-99 cm²) but sits just above the &lt;70 cm² Very Low Risk cutoff — worth tracking at the 8-week rescan alongside the composition priorities above rather than treated as a standalone concern on its own. BMI 17.4 is a clinical Underweight flag (&lt;18.5) regardless of the "Fit" body-fat-percentage reading — see the governing sarcopenic-profile note above for how these findings interact.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Segmental Asymmetry — Right Arm Leads Pull/Press, Left Leg Leads Unilateral Work: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Arms: Left 7 lbs / Right 6.2 lbs — a 0.8 lb gap, above the 0.5 lb Asymmetry Protocol trigger. RIGHT arm is weaker (lower LST) and leads every unilateral rowing/pressing exercise across this program (Single-Arm Row, Day 1; Suitcase Carry, Day 3 — the weaker hand holds the load, per the Asymmetry Protocol's anti-lateral-flexion rule). Legs: Left 12.7 lbs / Right 13.5 lbs — also a 0.8 lb gap, above trigger. LEFT leg is weaker and leads every unilateral leg exercise (Single-Leg Stance Squat and Single-Leg RDL, Day 2; carried forward into Day 3's activation work). Reps/loads are logged per side; track both gaps at the 8-week Styku rescan.</w:t>
      </w:r>
    </w:p>
    <w:p>
      <w:pPr>
        <w:spacing w:after="80"/>
      </w:pP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Evidence-Based Nutrition Targets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Daily Protein Target:  </w:t>
      </w:r>
      <w:r>
        <w:rPr>
          <w:rFonts w:ascii="Arial" w:cs="Arial" w:eastAsia="Arial" w:hAnsi="Arial"/>
          <w:b/>
          <w:bCs/>
          <w:color w:val="2C2C2C"/>
          <w:sz w:val="20"/>
          <w:szCs w:val="20"/>
        </w:rPr>
        <w:t xml:space="preserve">107–118g/day</w:t>
      </w:r>
      <w:r>
        <w:rPr>
          <w:rFonts w:ascii="Arial" w:cs="Arial" w:eastAsia="Arial" w:hAnsi="Arial"/>
          <w:color w:val="6B6B6B"/>
          <w:sz w:val="15"/>
          <w:szCs w:val="15"/>
        </w:rPr>
        <w:t xml:space="preserve">  (2.0–2.2 g/kg — ALST At-Risk / 50+ tier)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~21g per meal minimum (leucine threshold), distributed across 4+ meals/day.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B71C1C"/>
          <w:sz w:val="17"/>
          <w:szCs w:val="17"/>
        </w:rPr>
        <w:t xml:space="preserve">Creatine — Strongly Indicated: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ALST Index below the 5.5 kg/m² sarcopenia-risk threshold. Prescribe 3–5g creatine monohydrate daily with food, no loading phase. Saturates in 3–4 weeks. Well-supported for strength, power, and cognition; bone-density evidence is mixed, not settled — a possible upside alongside LIFTMOR-style loading, not a substitute for it.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Collagen Protocol: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15g collagen peptides + 50mg Vitamin C, taken 30–60 minutes before the loading session. Doubles collagen synthesis markers when paired with mechanical load (Shaw et al. 2017).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695C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60%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00695C"/>
                <w:sz w:val="26"/>
                <w:szCs w:val="26"/>
              </w:rPr>
              <w:t xml:space="preserve">DAY 1 — UPPER BODY: SHOULDER REINTRODUCTION &amp; SCAPULAR FOUNDATION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Overhead Pressing Actively Reintroduced · Scapular Strength Gates Pull-Up Progression</w:t>
            </w:r>
          </w:p>
          <w:p>
            <w:r>
              <w:rPr>
                <w:rFonts w:ascii="Arial" w:cs="Arial" w:eastAsia="Arial" w:hAnsi="Arial"/>
                <w:b/>
                <w:bCs/>
                <w:color w:val="00695C"/>
                <w:sz w:val="14"/>
                <w:szCs w:val="14"/>
              </w:rPr>
              <w:t xml:space="preserve">TECHNIQUE DAY · SHOULDER CARE PRIORITY · PULL-UP PATHWAY GATED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60%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Technique day — form over load, no PRs. Overhead pressing is being actively, carefully reintroduced today after a prior period of full suspension; the corrective and scapular blocks below earn that reintroduction before any pressing happens. Muscle-building remains the session's primary goal given her ALST At-Risk status — every block here is real progressive-resistance work, not filler. Work every set at 3+ RIR.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Protein Reminder: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Target 107–118g today, 4+ meals. Creatine 3–5g with a meal.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5 min bike, band pull-apart x15, scapular wall slide x10, arm circles x10/direction (pain-free range only), cat-cow x8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A — SHOULDER REINTRODUCTION — CORRECTIVE PRIORITY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Left shoulder overhead work was previously suspended due to pain; it is now being actively reintroduced under close pain-monitoring, not avoided. This block earns pain-free control through rotation and controlled flexion before any pressing — "control precedes power." Sharp or pinching pain is the stop signal here, clearly distinct from normal training fatigue.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 External Rotation (Elbow at Side)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Left shoulder — stop at sharp/pinching pain, not fatigue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Elbow pinned to ribs, rotate within pain-free range only.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 Internal Rotation (Elbow at Side)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Respect current ROM — never force end-range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Small controlled arc, stop well short of any pinch.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Controlled Shoulder Flexion Raise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Left side — pain-free range only, first overhead reintroduction rep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2-3 lbs / 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Raise only to the point before any pinch, slow controlled return.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Scapular Wall Slide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Ribs down, slide within comfortable range, low back flat.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6A1B9A"/>
          <w:sz w:val="17"/>
          <w:szCs w:val="17"/>
        </w:rPr>
        <w:t xml:space="preserve">B — SCAPULAR STRENGTH — PULL-UP PATHWAY GATE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6A1B9A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Trainer instruction: "Before doing pull ups needs scapula strength." This dedicated block is the strengthening protocol itself, not a warm-up throwaway, and gates her Assisted Pull-Up progression (tested at intake — 5 reps x close, standard, wide grip — see baselines table). Loaded progression on pull-ups is deferred until this block's own criteria are consistently clean: band pull-aparts 3x15 and a controlled 20-second scapular dead hang with no compensatory shrug.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EF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6A1B9A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EF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A1B9A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EF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A1B9A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EF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A1B9A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EF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A1B9A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EF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A1B9A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EF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6A1B9A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Scapular Retraction &amp; Depression Hold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2s hold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Pull shoulder blades down and back, hold, no shrug.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 Pull-Apart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Squeeze shoulder blades together, arms stay near shoulder height.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Scapular Dead Hang (Assisted, Controlled)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15-20s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bodyweight, assisted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hold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Active scapular engagement, not a passive hang — shoulders set, not shrugged.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Assisted Pull-Up (Baseline Reference — Not Yet Progressing)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Gated — hold at tested baseline until scapular criteria above are consistently met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assisted, close/standard/wide grip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hang to chin-over-bar; log clean reps per grip, do not chase volume yet.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C — PRIMARY STRENGTH — OVERHEAD PRESS (PROGRESSIVE REINTRODUCTION)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Never load-tested, so there is no 1RM to build a percentage table from. Progression is autoregulated entirely by pain-free range of motion and RIR — start light, add load only when full pain-free range and 2 RIR are both met with clean form.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Seated DB Overhead Press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Left shoulder — progress only within pain-free range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6-8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self-select ~3-5 lbs, build weekly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Ribs stacked over hips, press within comfortable range only.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6A1B9A"/>
          <w:sz w:val="17"/>
          <w:szCs w:val="17"/>
        </w:rPr>
        <w:t xml:space="preserve">D — PULL STRENGTH — RIGHT ARM LEADS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6A1B9A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Kieser Pulldown is her active pull-strength pathway exercise while pull-up loading stays gated — track progression in Kieser units on the same machine, not converted to a free-weight number. Single-Arm Row is led by the right arm (weaker side, per Styku LST).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EF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6A1B9A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EF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A1B9A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EF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A1B9A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EF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A1B9A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EF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A1B9A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EF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A1B9A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EF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6A1B9A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Kieser Pulldown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10-12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Kieser 13.5 units, build weekly on same machine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controlled range, chest tall, no momentum.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Single-Arm DB Row (Right-Led)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Right arm weaker (Styku) — leads every set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 lbs (reference), build progressively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Right arm first. Flat back, pull to hip, squeeze at top.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E — PUSH ACCESSORY — INCLINE PUSH-UP PROTOCOL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Baseline 10 reps, bodyweight — controlled, non-overhead pressing range that is well-tolerated alongside the shoulder reintroduction work above.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Incline Push-Up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8-10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 (bench)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Baseline 10 reps. Hands under shoulders, chest to bench, brace.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F — METABOLIC FINISHER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 short, low-impact finisher — kept brief given the ALST At-Risk/Underweight priority above, so conditioning volume never competes with recovery capacity for the resistance work driving this plan.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Bike Intervals (Easy-Moderate)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 sec on/40 off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easy-moderate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40 sec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Brisk and sustainable — not a max-effort test.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Doorway chest stretch 20s/side (light, pain-free only), cross-body shoulder stretch 20s/side (light), child's pose 45s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Overhead pressing is being actively reintroduced today, not restricted — this is progressive strengthening within her current pain-free range. Sharp or pinching pain is the stop signal; ordinary fatigue and normal soreness are fine and expected. Scapular strength work is gating her pull-up progression, not a placeholder — hold Assisted Pull-Ups at the tested baseline until the block's own criteria are consistently met.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3A04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70%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43A047"/>
                <w:sz w:val="26"/>
                <w:szCs w:val="26"/>
              </w:rPr>
              <w:t xml:space="preserve">DAY 2 — LOWER BODY: UNILATERAL FOUNDATION, LEFT-LED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Squat · Single-Leg Stance Squat · Single-Leg RDL — Left Leg Leads</w:t>
            </w:r>
          </w:p>
          <w:p>
            <w:r>
              <w:rPr>
                <w:rFonts w:ascii="Arial" w:cs="Arial" w:eastAsia="Arial" w:hAnsi="Arial"/>
                <w:b/>
                <w:bCs/>
                <w:color w:val="43A047"/>
                <w:sz w:val="14"/>
                <w:szCs w:val="14"/>
              </w:rPr>
              <w:t xml:space="preserve">MODERATE VOLUME DAY · LEFT-LEG ASYMMETRY PROTOCOL · MUSCLE-BUILDING PRIORITY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70%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Moderate day — build clean volume without peak fatigue. Muscle-building is the primary physiological goal of this session given her ALST At-Risk status: every set here is real progressive resistance, not maintenance. Left leg leads every unilateral exercise per Styku's 0.8 lb segmental LST gap. Work at 2-3 RIR.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Protein Reminder: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Target 107–118g today, 4+ meals. Creatine 3–5g with a meal.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5 min bike, banded lateral walk x10/side, glute bridge x10, standing hip abduction x10/side, bodyweight squat x8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Pelvic Floor Safety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Brace before lifting, exhale on exertion — no breath-holding. If you experience any leaking, heaviness, or pressure, stop and flag your coach. This is common and treatable.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A — HIP &amp; SINGLE-LEG STANCE ACTIVATION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Primes glute medius and hip stabilizers ahead of the loaded single-leg work below — left leg leads throughout given the segmental LST gap.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Banded Clamshell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mini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Hips stacked, heels together, squeeze glute med at top.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Bird Dog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2-2-2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Neutral spine, reach long, no hip rotation.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B — PRIMARY STRENGTH — SQUAT &amp; SINGLE-LEG STANCE SQUAT (LEFT-LED)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Squat tested at 25 lbs x5 (Epley 1RM ≈29 lbs) — Week 1 trains at 20 lbs, climbing to 25 lbs by Week 4. Single-Leg Stance Squat tested at 12 lbs x5 (Epley 1RM ≈14 lbs) — Week 1 trains at 10 lbs, climbing to 12.5 lbs — left leg leads every set.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Squat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6-8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20 lbs → Wk4: 25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Elbows tracking, chest tall, full comfortable depth.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Single-Leg Stance Squat (Left-Led)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Left leg weaker (Styku) — leads every set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10 lbs → Wk4: 12.5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Left leg first. Slow controlled descent, knee tracks mid-foot.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C — SECONDARY COMPOUND — SINGLE-LEG RDL (LEFT-LED)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Tested at 25 lbs x5 (Epley 1RM ≈29 lbs) — Week 1 trains at 22.5 lbs/side, climbing to 25 lbs/side by Week 4. Left leg leads every set.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Single-Leg RDL (Left-Led)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Left leg weaker (Styku) — leads every set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22.5 lbs → Wk4: 25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Left leg first. Hinge, flat back, soft knee.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 — METABOLIC FINISHER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Short, low-impact finisher — kept brief so it never competes with recovery capacity for the resistance-priority work above, given the ALST At-Risk/Underweight programming priority.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Standing March w/ Band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Knee to hip height, stand tall, no lean.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Couch stretch 30s/side, seated figure-4 hip stretch 30s/side, child's pose 45s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Left leg leads every unilateral set this session — Styku shows a 0.8 lb segmental gap (12.7 vs 13.5 lbs), above the 0.5 lb asymmetry trigger. Track the gap at the 8-week rescan. Muscle-building remains the session's primary goal given ALST At-Risk status — no set here is filler.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22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80%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C9A227"/>
                <w:sz w:val="26"/>
                <w:szCs w:val="26"/>
              </w:rPr>
              <w:t xml:space="preserve">DAY 3 — POSTERIOR CHAIN &amp; FULL-BODY STRENGTH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Hex Bar Deadlift · Hip Thrust · Loaded Carries — Right-Arm &amp; Left-Leg Asymmetry Protocol</w:t>
            </w:r>
          </w:p>
          <w:p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PRIMARY STRENGTH DAY · TESTED BASELINES · MUSCLE-BUILDING PRIORITY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80%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Primary strength day, built on her strongest tested numbers (Hex Bar Deadlift 85 lbs x5, Epley 1RM ≈99 lbs). Last 1-2 reps hard but achievable — muscle-building is the primary physiological goal given ALST At-Risk status. Left leg leads unilateral leg work, right arm leads the suitcase carry. Shoulder work stays pain-free per Day 1's protocol.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Protein Reminder: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Target 107–118g today, 4+ meals. Creatine 3–5g with a meal.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5 min bike, banded lateral walk x10/side, glute bridge x10, arm circles x10/direction (pain-free range only)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Pelvic Floor Safety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Brace before lifting, exhale on exertion — no breath-holding. If you experience any leaking, heaviness, or pressure, stop and flag your coach. This is common and treatable.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A — HIP ACTIVATION CARRYOVER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Same hip-activation priority carried forward from Day 2, condensed here to prime glute medius and hip external rotators before the heavy hinge work below.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Banded Clamshell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mini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Heels together, squeeze glute med at top.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Standing Banded Hip Abduction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Tall posture, drive knee out, no torso lean.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B — PRIMARY STRENGTH — HEX BAR DEADLIFT &amp; HIP THRUST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Hex Bar Deadlift tested at 85 lbs x5 (Epley 1RM ≈99 lbs) — Week 1 trains at 75 lbs, climbing to 85 lbs by Week 4. Hip Thrust tested at 35 lbs x5 (Epley 1RM ≈41 lbs) — Week 1 trains at 30 lbs, climbing to 35 lbs.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Hex Bar Deadlift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75 lbs → Wk4: 85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 min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Neutral spine, brace hard, push floor away evenly.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1-2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Hip Thrust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30 lbs → Wk4: 35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Drive through heels, glutes lock at top.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C — SHOULDER &amp; PULL CHECK-IN — CONTINUED REINTRODUCTION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 brief continued check-in, not a full repeat of Day 1's corrective block — confirms the reintroduction is progressing cleanly before the next Day 1 session. Same pain-monitoring rule applies: sharp/pinching pain stops the set, ordinary fatigue does not.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Standing DB Overhead Press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Left shoulder — pain-free range only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6-8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continue from Day 1 working 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Same working load as Day 1 unless pain-free range has clearly expanded.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Kieser Pulldown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10-12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continue from Day 1 Kieser units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controlled range, chest tall, no momentum.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 — LOADED CARRIES — ASYMMETRY PROTOCOL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Farmers Carry tested bilaterally at 25 lbs/hand. Suitcase Carry adds the Asymmetry Protocol's single-hand rule directly — the weaker (right) hand holds the load, training anti-lateral-flexion through the opposite side.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Farmers Carry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30-40 yd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Tall posture, ribs down, quick tight steps.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Suitcase Carry (Right-Led)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Right hand holds the weight — weaker arm (Styku)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20-30 yd/side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15-20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Right hand loaded. Resist leaning — ribs stacked over hips.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E — CORE — PLANK PROTOCOL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Progression from the tested 1:04 plank baseline, paired with anti-rotation core work supporting posture under all the compound lifts above.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Plank Hold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45-60s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hold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Baseline 1:04. Ribs down, glutes tight, breathe steady.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Half-Kneeling Pallof Press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2s hold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Resist rotation, ribs stacked over hips.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F — POWER TRAINING — LOWER BODY (55-65 BRACKET)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Muscle power — moving a sub-maximal load with maximal intent — predicts functional independence and longevity in older women more strongly than strength alone, and belongs in the 55-65 bracket already, not just 65+. This is deliberately a lower-body movement, not overhead, given the shoulder reintroduction still underway in Blocks A and C. Full recovery between sets is the point — this is a velocity stimulus, not a conditioning one, so it does not compete with Block G's deliberately brief finisher below.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Box Step-Up Jump (Submaximal, Full Recovery)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bodyweight, low box (~10-12")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explosive up, soft controlled landing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Drive up with real intent, land soft and controlled. Full recovery — not a metabolic set.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G — METABOLIC FINISHER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Closing conditioning, kept low-impact and brief given the volume of the day and the ALST At-Risk/Underweight recovery priority.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Incline Treadmill Walk (Brisk)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6-8 min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brisk, sustainable pace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steady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Energy becomes identity — hold posture through the finish.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Couch stretch 30s/side, seated figure-4 hip stretch 30s/side, doorway chest stretch 20s/side (light), child's pose 45s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Left leg leads every unilateral leg set, right hand leads the suitcase carry — both per Styku's 0.8 lb segmental gaps, above the 0.5 lb asymmetry trigger. Shoulder and pull work continue their pain-free progression from Day 1; sharp or pinching pain is still the stop signal, ordinary fatigue is not. Muscle-building stays the top priority — every block here is real progressive resistance.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28"/>
          <w:szCs w:val="28"/>
        </w:rPr>
        <w:t xml:space="preserve">WEEKLY SUMMARY &amp; PROGRESSION TARGETS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Siobhan Hansen  ·  ICONS Index  ·  3-Day Sarcopenia-Priority Strength Build  ·  Week 1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200"/>
        <w:gridCol w:w="1000"/>
        <w:gridCol w:w="2040"/>
        <w:gridCol w:w="2200"/>
        <w:gridCol w:w="4000"/>
      </w:tblGrid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DAY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INTENSITY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FOCUS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KEY LIFTS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PROGRESSION TARGETS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Day 1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60%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Upper Body — Shoulder Reintroduction &amp; Scapular Foundation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Overhead Press · Kieser Pulldown · Single-Arm Row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Overhead press progresses only via pain-free ROM + RIR; scapular criteria (band pull-apart 3x15, 20s dead hang) gate pull-up loading.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Day 2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70%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Lower Body — Left-Led Unilateral Foundation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Squat · Single-Leg Stance Squat · Single-Leg RDL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Loads build off tested baselines (Squat Epley 1RM ≈29 lbs); left leg leads every unilateral set per 0.8 lb Styku gap.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Day 3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80%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Posterior Chain — Full-Body Strength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Bar Deadlift · Hip Thrust · Farmers/Suitcase Carry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Loads build off tested baselines (Deadlift Epley 1RM ≈99 lbs); right hand leads suitcase carry, left leg leads unilateral work.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4-Week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Hex Bar Deadlift toward 95 lbs x5, Squat toward 30 lbs x6-8, Hip Thrust toward 40 lbs x8, all at 2-3 RIR. Overhead Press showing genuine week-over-week pain-free ROM expansion (not a fixed load target). Scapular block criteria (band pull-apart 3x15, 20s controlled dead hang) consistently clean — first checkpoint toward reduced pull-up assistance. Left-leg single-leg RDL/stance-squat loads matched toward parity with the right within 10%.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8-Week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Hex Bar Deadlift, Squat, and Hip Thrust progressed from current tested baselines. Overhead Press fully pain-free through an expanded range, no sharp/pinching flags logged. Assisted Pull-Ups showing real reduced-assistance progression, gated release confirmed by scapular criteria being met. Plank hold past 1:30. Left/right leg and right/left arm LST gaps reduced from 0.8 lbs.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Week 8 Re-Scan: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Rebook Styku scan at 8 weeks. Track: ALST Index trend (currently 4.66 kg/m², At-Risk — the top clinical priority), BMI trend (currently 17.4, Underweight), VFA (currently 70.8 cm², Low Risk — maintain), left/right leg and right/left arm LST gaps (baseline 0.8 lbs each, target under 0.5), lean mass (currently 76.9 lbs — build), and continued shoulder/scapular progress.</w:t>
      </w:r>
    </w:p>
    <w:p>
      <w:pPr>
        <w:spacing w:after="160"/>
      </w:pP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18"/>
          <w:szCs w:val="18"/>
        </w:rPr>
        <w:t xml:space="preserve">BRACE LIFE STUDIOS  ·  ICONS INDEX  ·  bracelifestudios.com</w:t>
      </w:r>
    </w:p>
    <w:p>
      <w:pPr>
        <w:jc w:val="center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This training plan is confidential and prepared exclusively for Siobhan Hansen.</w:t>
      </w:r>
    </w:p>
    <w:sectPr>
      <w:headerReference w:type="default" r:id="rId7"/>
      <w:footerReference w:type="default" r:id="rId8"/>
      <w:pgSz w:w="12240" w:h="15840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A227" w:sz="4" w:space="1"/>
      </w:pBdr>
      <w:tabs>
        <w:tab w:val="right" w:pos="10440"/>
      </w:tabs>
      <w:spacing w:before="80"/>
    </w:pPr>
    <w:r>
      <w:rPr>
        <w:rFonts w:ascii="Arial" w:cs="Arial" w:eastAsia="Arial" w:hAnsi="Arial"/>
        <w:color w:val="6B6B6B"/>
        <w:sz w:val="16"/>
        <w:szCs w:val="16"/>
      </w:rPr>
      <w:t xml:space="preserve">Brace Life Studios  |  Confidential  |  bracelifestudios.com</w:t>
    </w:r>
    <w:r>
      <w:rPr>
        <w:rFonts w:ascii="Arial" w:cs="Arial" w:eastAsia="Arial" w:hAnsi="Arial"/>
        <w:sz w:val="16"/>
        <w:szCs w:val="16"/>
      </w:rPr>
      <w:t xml:space="preserve">	</w:t>
    </w:r>
    <w:r>
      <w:rPr>
        <w:rFonts w:ascii="Arial" w:cs="Arial" w:eastAsia="Arial" w:hAnsi="Arial"/>
        <w:color w:val="6B6B6B"/>
        <w:sz w:val="16"/>
        <w:szCs w:val="16"/>
      </w:rPr>
      <w:t xml:space="preserve">Siobhan Hansen  |  3-Day Training Plan  |  3x/Week · Full Gym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440"/>
      <w:tblBorders>
        <w:top w:val="none" w:color="FFFFFF" w:sz="0"/>
        <w:left w:val="none" w:color="FFFFFF" w:sz="0"/>
        <w:bottom w:val="single" w:color="C9A227" w:sz="6"/>
        <w:right w:val="none" w:color="FFFFFF" w:sz="0"/>
        <w:insideH w:val="single" w:color="auto" w:sz="4"/>
        <w:insideV w:val="single" w:color="auto" w:sz="4"/>
      </w:tblBorders>
    </w:tblPr>
    <w:tblGrid>
      <w:gridCol w:w="5220"/>
      <w:gridCol w:w="5220"/>
    </w:tblGrid>
    <w:tr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r>
            <w:rPr>
              <w:rFonts w:ascii="Arial" w:cs="Arial" w:eastAsia="Arial" w:hAnsi="Arial"/>
              <w:b/>
              <w:bCs/>
              <w:color w:val="C9A227"/>
              <w:spacing w:val="100"/>
              <w:sz w:val="18"/>
              <w:szCs w:val="18"/>
            </w:rPr>
            <w:t xml:space="preserve">BRACE LIFE STUDIOS</w:t>
          </w:r>
        </w:p>
      </w:tc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pPr>
            <w:jc w:val="right"/>
          </w:pPr>
          <w:r>
            <w:rPr>
              <w:rFonts w:ascii="Arial" w:cs="Arial" w:eastAsia="Arial" w:hAnsi="Arial"/>
              <w:color w:val="6B6B6B"/>
              <w:spacing w:val="10"/>
              <w:sz w:val="13"/>
              <w:szCs w:val="13"/>
            </w:rPr>
            <w:t xml:space="preserve">ICONS INDEX  |  SIOBHAN HANSEN  |  Sarcopenia-Priority Strength Build · Shoulder Reintroduction &amp; Scapular Foundation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C2C2C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2026-08-17T19:09:04.554Z</dcterms:created>
  <dcterms:modified xsi:type="dcterms:W3CDTF">2026-08-17T19:09:04.554Z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