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AT-HOME/OFFICE TRAINING PLAN</w:t>
      </w:r>
    </w:p>
    <w:p>
      <w:pPr>
        <w:spacing w:after="30"/>
        <w:jc w:val="center"/>
      </w:pPr>
      <w:r>
        <w:rPr>
          <w:rFonts w:ascii="Arial" w:cs="Arial" w:eastAsia="Arial" w:hAnsi="Arial"/>
          <w:color w:val="2C2C2C"/>
          <w:sz w:val="22"/>
          <w:szCs w:val="22"/>
        </w:rPr>
        <w:t xml:space="preserve">DUMBBELL-ONLY FOUNDATIONAL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Nicolette Scott</w:t>
      </w:r>
    </w:p>
    <w:p>
      <w:pPr>
        <w:spacing w:after="100"/>
        <w:jc w:val="center"/>
      </w:pPr>
      <w:r>
        <w:rPr>
          <w:rFonts w:ascii="Arial" w:cs="Arial" w:eastAsia="Arial" w:hAnsi="Arial"/>
          <w:i/>
          <w:iCs/>
          <w:color w:val="6B6B6B"/>
          <w:sz w:val="17"/>
          <w:szCs w:val="17"/>
        </w:rPr>
        <w:t xml:space="preserve">Age 35  ·  5'6"  ·  115 lbs  ·  At-Home/Office · Dumbbell-Only · 2 Days/Week</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AT-HOME EQUIVALENT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 → DB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 x12 (studio test — hex bar)</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Equipment-capped vs.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 DB Goblet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x5 (studio test — barbell)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 Wk4: 27.5-30 lbs (single DB). Equipment-capped vs.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lbs/hand x5 (Epley 1RM ~12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lbs/hand x8 → Wk4: 12.5 lbs/hand x8. Same as studio version — already DB-based.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x5 (Epley 1RM ~18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Same as studio version — already DB-based.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(max)</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x3 sets → Wk4: 12-15 reps, begin floor attempts.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(reference load)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x3, 25-30 yds → Wk4: 25 lbs/hand. No side-lead (arm gap below trigger).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 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 x8 (studio test — barbell)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~55-60 lbs total). Meaningfully equipment-capped vs. the studio version's 80 lbs total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 (Lunge Substitute)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(reference load)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1:36 (max)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1:00-1:10 x2-3 → Wk4: 1:30-1:45.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(Bonus)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Not part of the 10 core baseline patterns, and not programmable at home (no pull-up bar assumed). Test at the studio once foundational pulling strength is established.</w:t>
            </w:r>
          </w:p>
        </w:tc>
      </w:tr>
    </w:tbl>
    <w:p>
      <w:pPr>
        <w:spacing w:after="100"/>
      </w:pPr>
    </w:p>
    <w:p>
      <w:pPr>
        <w:spacing w:after="100"/>
      </w:pPr>
      <w:r>
        <w:rPr>
          <w:rFonts w:ascii="Arial" w:cs="Arial" w:eastAsia="Arial" w:hAnsi="Arial"/>
          <w:b/>
          <w:bCs/>
          <w:color w:val="C9A227"/>
          <w:sz w:val="17"/>
          <w:szCs w:val="17"/>
        </w:rPr>
        <w:t xml:space="preserve">Equipment Assumption — Please Confirm:  </w:t>
      </w:r>
      <w:r>
        <w:rPr>
          <w:rFonts w:ascii="Arial" w:cs="Arial" w:eastAsia="Arial" w:hAnsi="Arial"/>
          <w:color w:val="2C2C2C"/>
          <w:sz w:val="17"/>
          <w:szCs w:val="17"/>
        </w:rPr>
        <w:t xml:space="preserve">This home/office program assumes a genuinely basic setup: dumbbells only, a reasonable range up to roughly 25-30 lb pairs (sized off Nicolette's tested loads, which topped out at 20 lbs/hand), plus a bench or sturdy elevated surface. No barbell, no hex bar, no cable machine, no pull-up bar. Every exercise below is written for that equipment — flag to your coach right away if her actual home/office setup differs (more equipment, less, or different), so loads and exercise selection can be corrected before she trains from this document.</w:t>
      </w:r>
    </w:p>
    <w:p>
      <w:pPr>
        <w:spacing w:after="100"/>
      </w:pPr>
      <w:r>
        <w:rPr>
          <w:rFonts w:ascii="Arial" w:cs="Arial" w:eastAsia="Arial" w:hAnsi="Arial"/>
          <w:b/>
          <w:bCs/>
          <w:color w:val="00695C"/>
          <w:sz w:val="17"/>
          <w:szCs w:val="17"/>
        </w:rPr>
        <w:t xml:space="preserve">Styku Summary — Full Scan Detail Lives in the Full-Gym Document:  </w:t>
      </w:r>
      <w:r>
        <w:rPr>
          <w:rFonts w:ascii="Arial" w:cs="Arial" w:eastAsia="Arial" w:hAnsi="Arial"/>
          <w:color w:val="2C2C2C"/>
          <w:sz w:val="17"/>
          <w:szCs w:val="17"/>
        </w:rPr>
        <w:t xml:space="preserve">ALST Index 5.52 kg/m² — within the normal reference range (&gt;=5.5 kg/m²), NOT At-Risk, but only 0.02 kg/m² above the At-Risk cutoff — genuinely borderline and a real monitoring point for her 8-week rescan; ALST is tracked here as a trend metric, not a graded score, and no higher tier exists above the 5.5 kg/m² cutoff for women — the 7.0 kg/m² figure previously used as an upper tier is EWGSOP2's separate MALE at-risk threshold, not a female target. VFA (Segmental Analysis) 20.1 cm² — presented as a trend/context figure to track over time rather than a risk-band label; CLAUDE.md's prior absolute VFA risk-band table (which this document previously cited to assign this reading a risk-band label of its own, itself a correction of the band Styku's dashboard prints for it) was retired 8/17/2026 as unsupported by consensus guidance and by this scanner's own validation limits (the separate raw "Visceral Fat 0.2" figure elsewhere on her scan is a different, non-cm² scale and is not used). BMI 18.6 — technically Normal, only 0.1 above the Underweight cutoff, noted as borderline and not flagged clinically. The complete Styku table (body fat, lean mass, bone mass, Shape Score, full segmental LST) lives in her companion 2-Day Full Gym Training Plan — the clinical facts and asymmetry protocol below apply identically here.</w:t>
      </w:r>
    </w:p>
    <w:p>
      <w:pPr>
        <w:spacing w:after="100"/>
      </w:pPr>
      <w:r>
        <w:rPr>
          <w:rFonts w:ascii="Arial" w:cs="Arial" w:eastAsia="Arial" w:hAnsi="Arial"/>
          <w:b/>
          <w:bCs/>
          <w:color w:val="E65100"/>
          <w:sz w:val="17"/>
          <w:szCs w:val="17"/>
        </w:rPr>
        <w:t xml:space="preserve">Segmental Asymmetry — Left Leg Leads Unilateral Work:  </w:t>
      </w:r>
      <w:r>
        <w:rPr>
          <w:rFonts w:ascii="Arial" w:cs="Arial" w:eastAsia="Arial" w:hAnsi="Arial"/>
          <w:color w:val="2C2C2C"/>
          <w:sz w:val="17"/>
          <w:szCs w:val="17"/>
        </w:rPr>
        <w:t xml:space="preserve">Left Leg LST 13.8 lbs / Right Leg LST 14.3 lbs — left leg reads as the lighter/weaker side on this scan and leads every unilateral leg exercise in this program (Single-Leg RDL and DB Split Squat), same as the full-gym version. Left Arm LST 5.8 lbs / Right Arm LST 6.1 lbs — a smaller gap; no side-lead is applied to arm work (Single-Arm Row, Farmers Carry).</w:t>
      </w:r>
    </w:p>
    <w:p>
      <w:pPr>
        <w:spacing w:after="100"/>
      </w:pPr>
      <w:r>
        <w:rPr>
          <w:rFonts w:ascii="Arial" w:cs="Arial" w:eastAsia="Arial" w:hAnsi="Arial"/>
          <w:b/>
          <w:bCs/>
          <w:color w:val="E65100"/>
          <w:sz w:val="17"/>
          <w:szCs w:val="17"/>
        </w:rPr>
        <w:t xml:space="preserve">Asymmetry Trigger Recalculation — Flagged Discrepancy (8/17/2026):  </w:t>
      </w:r>
      <w:r>
        <w:rPr>
          <w:rFonts w:ascii="Arial" w:cs="Arial" w:eastAsia="Arial" w:hAnsi="Arial"/>
          <w:color w:val="2C2C2C"/>
          <w:sz w:val="17"/>
          <w:szCs w:val="17"/>
        </w:rPr>
        <w:t xml:space="preserve">CLAUDE.md's Asymmetry Protocol trigger was corrected 8/17/2026 from an absolute &gt;=0.5 lb L/R gap to a relative &gt;=10% gap (the old absolute trigger was firing on measurement noise, per an external evidence review). Recomputed against this client's actual numbers: Left Leg 13.8 lbs / Right Leg 14.3 lbs (0.5 lb gap) met the OLD trigger exactly but is only ~3.5% relative — it does NOT clear the corrected &gt;=10% threshold. Left Arm 5.8 lbs / Right Arm 6.1 lbs (0.3 lb gap, ~5% relative) stays below the trigger either way, no change there. Per this pass's explicit instruction, the left-leg-leads prescription already programmed into this document's exercise blocks (Single-Leg RDL, DB Split Squat) is left UNCHANGED pending a dedicated per-client review — this note exists to make the discrepancy visible for that review, not to resolve it silently. Same discrepancy already flagged in the companion full-gym document. Flagged to the main thread/icons-expert.</w:t>
      </w:r>
    </w:p>
    <w:p>
      <w:pPr>
        <w:spacing w:after="100"/>
      </w:pPr>
      <w:r>
        <w:rPr>
          <w:rFonts w:ascii="Arial" w:cs="Arial" w:eastAsia="Arial" w:hAnsi="Arial"/>
          <w:b/>
          <w:bCs/>
          <w:color w:val="C9A227"/>
          <w:sz w:val="17"/>
          <w:szCs w:val="17"/>
        </w:rPr>
        <w:t xml:space="preserve">Age Bracket &amp; Program Level:  </w:t>
      </w:r>
      <w:r>
        <w:rPr>
          <w:rFonts w:ascii="Arial" w:cs="Arial" w:eastAsia="Arial" w:hAnsi="Arial"/>
          <w:color w:val="2C2C2C"/>
          <w:sz w:val="17"/>
          <w:szCs w:val="17"/>
        </w:rPr>
        <w:t xml:space="preserve">At 35 — the literal boundary of the 20-35 and 35-45 brackets — no CLAUDE.md numeric threshold actually differs at this exact age, so the shared guidance applies directly: protein stays at the active-women-general 1.6 g/kg tier, creatine is indicated (not yet strongly indicated), full volume/frequency target, RIR-based autoregulation. This is a first build for a first-time-tested, early-intermediate client — technique-first, not advanced/elite periodization, same posture as the full-gym version.</w:t>
      </w:r>
    </w:p>
    <w:p>
      <w:pPr>
        <w:spacing w:after="100"/>
      </w:pPr>
      <w:r>
        <w:rPr>
          <w:rFonts w:ascii="Arial" w:cs="Arial" w:eastAsia="Arial" w:hAnsi="Arial"/>
          <w:b/>
          <w:bCs/>
          <w:color w:val="C9A227"/>
          <w:sz w:val="17"/>
          <w:szCs w:val="17"/>
        </w:rPr>
        <w:t xml:space="preserve">Equipment-Driven Load Differences vs. the Full-Gym Program:  </w:t>
      </w:r>
      <w:r>
        <w:rPr>
          <w:rFonts w:ascii="Arial" w:cs="Arial" w:eastAsia="Arial" w:hAnsi="Arial"/>
          <w:color w:val="2C2C2C"/>
          <w:sz w:val="17"/>
          <w:szCs w:val="17"/>
        </w:rPr>
        <w:t xml:space="preserve">DB-based substitutes for barbell/hex-bar lifts are naturally lighter than their studio counterparts, and several will hit a practical dumbbell-pair ceiling (~25-30 lbs/hand assumed) by Week 4 rather than a strength ceiling — most visible on the Hip Thrust substitute below, which caps well under the studio version's Week 4 target. That is an equipment limit, not a program deficiency. When she can access the studio, or if her home equipment grows past this range, progressing to the Full Gym Training Plan (or simply adding heavier dumbbells) is the natural next step — flag this at her next check-in.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84–84g/day</w:t>
      </w:r>
      <w:r>
        <w:rPr>
          <w:rFonts w:ascii="Arial" w:cs="Arial" w:eastAsia="Arial" w:hAnsi="Arial"/>
          <w:color w:val="6B6B6B"/>
          <w:sz w:val="15"/>
          <w:szCs w:val="15"/>
        </w:rPr>
        <w:t xml:space="preserve">  (1.6–1.6 g/kg — active women general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PRESS &amp; CORE FOUNDATION</w:t>
            </w:r>
          </w:p>
          <w:p>
            <w:pPr>
              <w:spacing w:after="30"/>
            </w:pPr>
            <w:r>
              <w:rPr>
                <w:rFonts w:ascii="Arial" w:cs="Arial" w:eastAsia="Arial" w:hAnsi="Arial"/>
                <w:b/>
                <w:bCs/>
                <w:color w:val="2C2C2C"/>
                <w:sz w:val="19"/>
                <w:szCs w:val="19"/>
              </w:rPr>
              <w:t xml:space="preserve">DB Romanian Deadlift · DB Hip Thrust · Press — Strength Foundation</w:t>
            </w:r>
          </w:p>
          <w:p>
            <w:r>
              <w:rPr>
                <w:rFonts w:ascii="Arial" w:cs="Arial" w:eastAsia="Arial" w:hAnsi="Arial"/>
                <w:b/>
                <w:bCs/>
                <w:color w:val="43A047"/>
                <w:sz w:val="14"/>
                <w:szCs w:val="14"/>
              </w:rPr>
              <w:t xml:space="preserve">PRIMARY HINGE &amp; PRESS STRENGTH · LOADED CARRY &amp; CORE · DUMBBELL-ONLY · 50–60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a short activation block opens the session before the two biggest hinge lifts go on the dumbbells. Technique wins over load every time the two compete — especially true here, where dumbbell hinge patterns demand more grip and stabilizer control than the equivalent barbell/hex-bar lift. Closes with a loaded-carry-and-core finisher that doubles as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hip hinge drill 2x10 (hands on hips, hinge to a wall behind), cat-cow 10 slow reps, arm circles 10 each direction.</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glutes and posterior chain and locks in core bracing before any compound load goes on the dumbbells — no equipment needed, same as the full-gym version's opening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on floor or bench, lift arms in Y then T then W shapes.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 exhale on the reach.</w:t>
            </w:r>
          </w:p>
        </w:tc>
      </w:tr>
    </w:tbl>
    <w:p>
      <w:pPr>
        <w:spacing w:after="100"/>
      </w:pPr>
    </w:p>
    <w:p>
      <w:pPr>
        <w:spacing w:after="60" w:before="120"/>
      </w:pPr>
      <w:r>
        <w:rPr>
          <w:rFonts w:ascii="Arial" w:cs="Arial" w:eastAsia="Arial" w:hAnsi="Arial"/>
          <w:b/>
          <w:bCs/>
          <w:color w:val="43A047"/>
          <w:sz w:val="17"/>
          <w:szCs w:val="17"/>
        </w:rPr>
        <w:t xml:space="preserve">B — PRIMARY HINGE STRENGTH — DB SUBSTITUTES</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DB Romanian Deadlift replaces Hex Bar Deadlift; DB Hip Thrust (bench-supported, double dumbbell across the hips) replaces the barbell version. Both are naturally lighter than their studio counterparts — the Hip Thrust in particular caps around 55-60 lbs total by Week 4 here versus 80 lbs total in the studio program, an equipment ceiling, not a strength ceiling.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 (Double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DBs stay close to legs, feel hamstring load, stand tall.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 (double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DBs rest on hip crease, full extension at top.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slow lower.</w:t>
            </w:r>
          </w:p>
        </w:tc>
      </w:tr>
    </w:tbl>
    <w:p>
      <w:pPr>
        <w:spacing w:after="100"/>
      </w:pPr>
    </w:p>
    <w:p>
      <w:pPr>
        <w:spacing w:after="60" w:before="120"/>
      </w:pPr>
      <w:r>
        <w:rPr>
          <w:rFonts w:ascii="Arial" w:cs="Arial" w:eastAsia="Arial" w:hAnsi="Arial"/>
          <w:b/>
          <w:bCs/>
          <w:color w:val="43A047"/>
          <w:sz w:val="17"/>
          <w:szCs w:val="17"/>
        </w:rPr>
        <w:t xml:space="preserve">C — PRIMARY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Same DB-based lifts as the full-gym version — no equipment substitution needed here. Seated overhead press (Epley 1RM ~12 lbs/hand) and incline chest press (Epley 1RM ~18 lbs/hand) both tested clean. Single-Leg RDL closes the block — left leg leads (weaker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Chair or bench with back support, spine neutral, press overhead.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at 30-45°, full range, control the descent, no bench arch.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Slight knee bend, hinge from hip, reach floor.</w:t>
            </w:r>
          </w:p>
        </w:tc>
      </w:tr>
    </w:tbl>
    <w:p>
      <w:pPr>
        <w:spacing w:after="100"/>
      </w:pPr>
    </w:p>
    <w:p>
      <w:pPr>
        <w:spacing w:after="60" w:before="120"/>
      </w:pPr>
      <w:r>
        <w:rPr>
          <w:rFonts w:ascii="Arial" w:cs="Arial" w:eastAsia="Arial" w:hAnsi="Arial"/>
          <w:b/>
          <w:bCs/>
          <w:color w:val="C9A227"/>
          <w:sz w:val="17"/>
          <w:szCs w:val="17"/>
        </w:rPr>
        <w:t xml:space="preserve">D — LOADED CARRY, CORE &amp; CONDITIONING</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Farmer carry and suitcase carry double as the primary cardiovascular stimulus at 2 days/week — a hallway, driveway, or office corridor is enough space. Carry with both hands evenly on the Farmer Carry; the arm-to-arm difference here is minor, so no side-lead is applied there.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Carry evenly,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1:36. Hold at 1:00-1:10 in training — quality over max time.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brace hard on the loaded side.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or Brisk Walk — Zone 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Minimum weekly cardiovascular dose, session close.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45s each. Doorway chest stretch 30s each. Cat-cow 8 slow reps. Thoracic extension over a rolled towel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hinge and press work here is a hormonal reset as much as a strength builder. Log load and RIR every set this first month; it becomes the numeric record everything else in this program tracks against.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 LUNGE &amp; PULL STRENGTH</w:t>
            </w:r>
          </w:p>
          <w:p>
            <w:pPr>
              <w:spacing w:after="30"/>
            </w:pPr>
            <w:r>
              <w:rPr>
                <w:rFonts w:ascii="Arial" w:cs="Arial" w:eastAsia="Arial" w:hAnsi="Arial"/>
                <w:b/>
                <w:bCs/>
                <w:color w:val="2C2C2C"/>
                <w:sz w:val="19"/>
                <w:szCs w:val="19"/>
              </w:rPr>
              <w:t xml:space="preserve">DB Goblet Squat · DB Split Squat · Row — Lower Body &amp; Pulling Strength</w:t>
            </w:r>
          </w:p>
          <w:p>
            <w:r>
              <w:rPr>
                <w:rFonts w:ascii="Arial" w:cs="Arial" w:eastAsia="Arial" w:hAnsi="Arial"/>
                <w:b/>
                <w:bCs/>
                <w:color w:val="C9A227"/>
                <w:sz w:val="14"/>
                <w:szCs w:val="14"/>
              </w:rPr>
              <w:t xml:space="preserve">PRIMARY SQUAT &amp; PULL STRENGTH · PUSH-UP PROGRESSION · DUMBBELL-ONLY · 50–60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squat/lunge loading with direct pulling strength, then closes on the push-up progression tested at intake. Same primary-strength intensity as the studio version — last 1-2 reps hard but achievable, never grinding.</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squat-to-stand 2x8, prone Y-T-W raise 2x10, ankle circles 10 each.</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hip abductors and thoracic spine ahead of squat and lunge loading — general movement-quality preparation, no equipment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(Bodyweight or Light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Side-lying, knees bent, lift top knee, keep hips stacked and still.</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Rotation (Quadruped)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 behind head, rotate from the mid-back, hips stay still.</w:t>
            </w:r>
          </w:p>
        </w:tc>
      </w:tr>
    </w:tbl>
    <w:p>
      <w:pPr>
        <w:spacing w:after="100"/>
      </w:pPr>
    </w:p>
    <w:p>
      <w:pPr>
        <w:spacing w:after="60" w:before="120"/>
      </w:pPr>
      <w:r>
        <w:rPr>
          <w:rFonts w:ascii="Arial" w:cs="Arial" w:eastAsia="Arial" w:hAnsi="Arial"/>
          <w:b/>
          <w:bCs/>
          <w:color w:val="C9A227"/>
          <w:sz w:val="17"/>
          <w:szCs w:val="17"/>
        </w:rPr>
        <w:t xml:space="preserve">B — PRIMARY SQUAT &amp; LUNGE STRENGTH — DB SUBSTITUTES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DB Goblet Squat (single DB, held at chest) replaces Back Squat — naturally lighter than a barbell back squat by design, an equipment difference, not a regression. DB Split Squat is unchanged from the studio version (already DB-based) — left leg leads. DB Reverse Fly closes the block, replacing the cable/band Face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Front knee tracks over toes, even tempo.</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Fly (Bent-Over)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soft knees, raise arms out to sides, squeeze shoulder blades.</w:t>
            </w:r>
          </w:p>
        </w:tc>
      </w:tr>
    </w:tbl>
    <w:p>
      <w:pPr>
        <w:spacing w:after="100"/>
      </w:pPr>
    </w:p>
    <w:p>
      <w:pPr>
        <w:spacing w:after="60" w:before="120"/>
      </w:pPr>
      <w:r>
        <w:rPr>
          <w:rFonts w:ascii="Arial" w:cs="Arial" w:eastAsia="Arial" w:hAnsi="Arial"/>
          <w:b/>
          <w:bCs/>
          <w:color w:val="C9A227"/>
          <w:sz w:val="17"/>
          <w:szCs w:val="17"/>
        </w:rPr>
        <w:t xml:space="preserve">C — PRIMARY PULL STRENGTH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Row was not part of the tested 10-pattern battery — today's working loads become the new 8-week baseline for both rows, tracked the same as every tested lift. No side-lead is applied to Single-Arm Row — the arm-to-arm difference here is minor. Same exercises and loads as the studio version — no equipment substitution needed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hand and knee on bench, flat back, drive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lower ribs.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Push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knee dip, drive up and press overhead in one motion.</w:t>
            </w:r>
          </w:p>
        </w:tc>
      </w:tr>
    </w:tbl>
    <w:p>
      <w:pPr>
        <w:spacing w:after="100"/>
      </w:pPr>
    </w:p>
    <w:p>
      <w:pPr>
        <w:spacing w:after="60" w:before="120"/>
      </w:pPr>
      <w:r>
        <w:rPr>
          <w:rFonts w:ascii="Arial" w:cs="Arial" w:eastAsia="Arial" w:hAnsi="Arial"/>
          <w:b/>
          <w:bCs/>
          <w:color w:val="43A047"/>
          <w:sz w:val="17"/>
          <w:szCs w:val="17"/>
        </w:rPr>
        <w:t xml:space="preserve">D — PUSH-UP PROGRESSION &amp; METABOLIC FINISHER</w:t>
      </w:r>
    </w:p>
    <w:p>
      <w:pPr>
        <w:spacing w:after="80"/>
      </w:pPr>
      <w:r>
        <w:rPr>
          <w:rFonts w:ascii="Arial" w:cs="Arial" w:eastAsia="Arial" w:hAnsi="Arial"/>
          <w:b/>
          <w:bCs/>
          <w:color w:val="43A047"/>
          <w:sz w:val="17"/>
          <w:szCs w:val="17"/>
        </w:rPr>
        <w:t xml:space="preserve">Baseline:  </w:t>
      </w:r>
      <w:r>
        <w:rPr>
          <w:rFonts w:ascii="Arial" w:cs="Arial" w:eastAsia="Arial" w:hAnsi="Arial"/>
          <w:color w:val="2C2C2C"/>
          <w:sz w:val="17"/>
          <w:szCs w:val="17"/>
        </w:rPr>
        <w:t xml:space="preserve">10 reps on an incline (hands on a bench or sturdy chair) is a solid bridge point toward full floor push-ups. Side plank varies the core stimulus from Day A's front plank; the finisher is a brief conditioning close, same role as Day A's stair climb.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Bench/Chair)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Full chest to hand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no sag, straight line shoulder to ankle.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Jump Rope, or Brisk Walk — Zone 2</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Session close, same dose as Day A.</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8 slow reps. Doorway chest stretch 30s each. Hip flexor lunge 45s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Strength builds confidence — every set here proves the technique from Day A translates to real load, even with a lighter home setup. Track push-up rep count and plank hold time weekly alongside the lift numbers; both are core baseline metrics.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Nicolette Scott  ·  ICONS Index  ·  Foundational Strength Build  ·  2 Days/Week  ·  At-Home/Office · Dumbbell-Only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20 lbs/hand / Goblet Squat 20 lbs / DB Hip Thrust 20 lbs/hand</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at technique-first intensity. Push-up: 10-12 incline reps. Plank: 1:00-1:10.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2.5-5 lbs where form is clean at 2 RIR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at 2 RIR + clean form. Push-up: begin full-floor attempts. Plank: 1:15-1:20.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 equipment-capped ceiling on Hip Thrust/Goblet Squat/RDL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on DB-only lifts begin approaching the practical dumbbell-pair ceiling. Push-up: 4-6 full floor reps. Plank: 1:20-1:30.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27.5-30 lbs/hand / Goblet Squat 27.5-30 lbs / DB Hip Thrust 27.5-30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week within equipment limits. Push-up: 6-8 full unassisted. Plank: 1:30-1:45.</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lifts progressed on schedule within equipment limits. Push-up: 6-8 full floor reps. Plank: 1:30-1:45. Flag at check-in whether any DB-only lift (especially Hip Thrust) has hit its equipment ceiling before Week 4.</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Re-test the full 10-pattern battery in whichever setting (home or studio) she trains in most. If home equipment has not grown past the ~25-30 lb pair range, recommend a studio session or heavier dumbbells specifically for Hip Thrust and Goblet Squat, which are the two most equipment-capped lifts in this document.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see the full-gym document for the complete rescan tracking list (ALST, BMI, Shape Score, leg segmental gap). Identical here; not restated in full to avoid duplicating the same tracking note across both documents.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Nicolette Scott.</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Nicolette Scott  |  2-Day At-Home/Office Training Plan  |  At-Home/Office · Dumbbell-Only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NICOLETTE SCOTT  |  Dumbbell-Only Foundational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2026-08-18T15:35:59.721Z</dcterms:created>
  <dcterms:modified xsi:type="dcterms:W3CDTF">2026-08-18T15:35:59.721Z</dcterms:modified>
</cp:coreProperties>
</file>

<file path=docProps/custom.xml><?xml version="1.0" encoding="utf-8"?>
<Properties xmlns="http://schemas.openxmlformats.org/officeDocument/2006/custom-properties" xmlns:vt="http://schemas.openxmlformats.org/officeDocument/2006/docPropsVTypes"/>
</file>