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A genuinely distinct lunge-pattern movement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Most working sets in this program now carry an RIR target — the number of clean reps you could still have completed at the moment you racked the weight. 2 RIR is the default on the primary lifts (hex bar deadlift, hip thrust, flat bench press, overhead press, incline press, split squat, goblet squat, chest-supported row): finish each set with two good reps left, not grinding. 1 RIR is used only where the goal is muscle growth rather than peak strength — lateral raises, incline push-up volume, tricep work. Anything marked technique/sub-maximal sits deliberately further from failure than that: the correctives, the shoulder activation, and every movement still being established (landmine squat, reverse lunge, glute kickback). There is no meaningful difference between three, four or five reps in reserve, so do not try to hit a precise number there — just stay clearly short of hard. Some work carries no RIR target at all, on purpose: farmer carries are governed by distance and posture, planks by time, the correctives by hinge quality, and the cardio finishers and metabolic circuit by the clock and by movement quality. Given the stenosis history, training to true failure is not required and is not the goal on any lift in this program. Calibration for the first few weeks: on one sub-maximal set of a new movement, call out the RIR you think you have left, then take that same set to true failure and compare. Once your call is within one rep two sessions running, your own RIR is reliable enough to drive load increases on its own.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previously-restricted movements still being reintroduced on a moderate-progression plan and a PT-set long-arc deadlift target underway, this is how the program consolidates the strength built in Weeks 1-4 before Weeks 6-8 rebuild from the Week 4 loads toward the 8-week retest.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100"/>
      </w:pPr>
      <w:r>
        <w:rPr>
          <w:rFonts w:ascii="Arial" w:cs="Arial" w:eastAsia="Arial" w:hAnsi="Arial"/>
          <w:b/>
          <w:bCs/>
          <w:color w:val="C9A227"/>
          <w:sz w:val="17"/>
          <w:szCs w:val="17"/>
        </w:rPr>
        <w:t xml:space="preserve">Lunge Pattern Added — 8/13/2026:  </w:t>
      </w:r>
      <w:r>
        <w:rPr>
          <w:rFonts w:ascii="Arial" w:cs="Arial" w:eastAsia="Arial" w:hAnsi="Arial"/>
          <w:color w:val="2C2C2C"/>
          <w:sz w:val="17"/>
          <w:szCs w:val="17"/>
        </w:rPr>
        <w:t xml:space="preserve">Reverse Lunge is added to Day B's primary squat block as a genuinely distinct lunge-pattern exercise. Previously, DB Split Squat was covering both the squat and lunge movement-pattern territory in this program — a stationary front-foot-elevated split squat and a true stepping reverse lunge train meaningfully differently, so this closes that gap rather than relying on one exercise to stand in for both. No baseline has been tested for this pattern; Week 1 starts at bodyweight for quality reps, consistent with the moderate-progression approach already used for every other newly-introduced movement in this program, and given her spinal stenosis history a reverse lunge (controlled step-back, no forward-stepping deceleration load) is the more conservative starting variant vs. a walking or curtsy lunge.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100"/>
      </w:pPr>
      <w:r>
        <w:rPr>
          <w:rFonts w:ascii="Arial" w:cs="Arial" w:eastAsia="Arial" w:hAnsi="Arial"/>
          <w:b/>
          <w:bCs/>
          <w:color w:val="E65100"/>
          <w:sz w:val="17"/>
          <w:szCs w:val="17"/>
        </w:rPr>
        <w:t xml:space="preserve">Documentation Note — LIFTMOR Screening Added 8/17/2026:  </w:t>
      </w:r>
      <w:r>
        <w:rPr>
          <w:rFonts w:ascii="Arial" w:cs="Arial" w:eastAsia="Arial" w:hAnsi="Arial"/>
          <w:color w:val="2C2C2C"/>
          <w:sz w:val="17"/>
          <w:szCs w:val="17"/>
        </w:rPr>
        <w:t xml:space="preserve">Every other 45-55/55-65 bracket client on the roster carries the LIFTMOR screening note above; it was missing from this document and is added now (8/17/2026, roster-wide research-coverage sweep).</w:t>
      </w:r>
    </w:p>
    <w:p>
      <w:pPr>
        <w:spacing w:after="100"/>
      </w:pPr>
      <w:r>
        <w:rPr>
          <w:rFonts w:ascii="Arial" w:cs="Arial" w:eastAsia="Arial" w:hAnsi="Arial"/>
          <w:b/>
          <w:bCs/>
          <w:color w:val="E65100"/>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and `isPostmenopausal` is left unset rather than fabricated either direction. Per CLAUDE.md's "Perimenopausal Status — Screening Ambiguity in a Non-Clinical Context" guidance, this is the exact bracket/symptom-ambiguity window the guidance is written around — and given real heavy hip-thrust/deadlift content in this program, worth confirming at next intake given how load-bearing that determination is for the pelvic floor protocol. Revisit if symptom data becomes available.</w:t>
      </w:r>
    </w:p>
    <w:p>
      <w:pPr>
        <w:spacing w:after="100"/>
      </w:pPr>
      <w:r>
        <w:rPr>
          <w:rFonts w:ascii="Arial" w:cs="Arial" w:eastAsia="Arial" w:hAnsi="Arial"/>
          <w:b/>
          <w:bCs/>
          <w:color w:val="43A047"/>
          <w:sz w:val="17"/>
          <w:szCs w:val="17"/>
        </w:rPr>
        <w:t xml:space="preserve">PT Update — 8/10/2026 Session (Jason Bethea):  </w:t>
      </w:r>
      <w:r>
        <w:rPr>
          <w:rFonts w:ascii="Arial" w:cs="Arial" w:eastAsia="Arial" w:hAnsi="Arial"/>
          <w:color w:val="2C2C2C"/>
          <w:sz w:val="17"/>
          <w:szCs w:val="17"/>
        </w:rPr>
        <w:t xml:space="preserve">New SOAP note (SOAP_AimeeMorris_2026-08-10.pdf, a real session note, distinct from the 7/31/2026 template-source note above) documents two durable additions: (1) Single-Leg Reverse Hyper, introduced as an assessment tool for pelvic control/hip-extension quality — added to Day A, Block A's hip hinge corrective work below. (2) An explicit Hex Bar Deadlift progression target of 95 lbs → 135 lbs over 6–8 weeks — this document's existing Wk1→Wk4 progression (95→120 lbs) is the compatible near-term step on that same trajectory, not a conflicting number (see the baselines table and Block B intro below for the full target). A DOMS-driven single-session substitution noted in the same session (SL Deadlift → walking reach) was a one-off accommodation for that session only, not carried into the standing program.</w:t>
      </w:r>
    </w:p>
    <w:p>
      <w:pPr>
        <w:spacing w:after="100"/>
      </w:pPr>
      <w:r>
        <w:rPr>
          <w:rFonts w:ascii="Arial" w:cs="Arial" w:eastAsia="Arial" w:hAnsi="Arial"/>
          <w:b/>
          <w:bCs/>
          <w:color w:val="43A047"/>
          <w:sz w:val="17"/>
          <w:szCs w:val="17"/>
        </w:rPr>
        <w:t xml:space="preserve">PT Update — 8/10/2026 Session, Additional Activation &amp; Accessory Detail (Jason Bethea):  </w:t>
      </w:r>
      <w:r>
        <w:rPr>
          <w:rFonts w:ascii="Arial" w:cs="Arial" w:eastAsia="Arial" w:hAnsi="Arial"/>
          <w:color w:val="2C2C2C"/>
          <w:sz w:val="17"/>
          <w:szCs w:val="17"/>
        </w:rPr>
        <w:t xml:space="preserve">The same SOAP note above (SOAP_AimeeMorris_2026-08-10.pdf) documented a fuller PT-led warm-up and activation circuit than the headline additions alone captured. Folded in this update: (1) a full-body PVC-stick mobility routine (shoulder passovers, overhead squat with stick, hip openers) used as her actual session opener, added to Day A's warm-up; (2) Kettlebell Hip-Hinge Hang, an isometric hinge-position hold, added to Day A Block A alongside the dynamic hinge drills; (3) Glute Kickback (band or Kieser), added to Day A Block A — genuinely new, not already covered by the Day B "Kieser/DB Kickback" line (Day B Block D as of the 8/19 restructure), which is a tricep kickback; (4) Standing Hip-Hinge Back Fly and Around-the-World Lateral Raise, real postural/shoulder activation from the same session, now programmed as Day A's Shoulder &amp; Postural Activation block (Block D as of the 8/19 restructure) with full sets/load/tempo/rest and RIR — they were originally folded into Day A's warm-up prose, which gave two genuinely loaded, rep-prescribed exercises no load columns, no progression, and no visibility to exercise-table audits (restructured 8/18/2026); (5) Walking Reach documented as a named low-fatigue regression option on the Single-Leg RDL exercise (not programmed as a standing swap — a DOMS-driven one-off accommodation, per the note above).</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Both days restructured onto the ICONS Block Method six-slot order (Corrective → Primary Compound → Accessory → Jason's Exercise → Secondary Compound → Third Compound/Integration) with the rendered exercise order on both days UNCHANGED — block boundaries and titles were re-cut around the existing sequence, which deliberately preserves the 8/12/2026 Antagonist Rotation four-in-a-row fixes and the 8/13/2026 Reverse Lunge insertion verbatim. Day A: slot 1 = Hip Hinge Corrective (Jason's hinge exercises stay slot-1 priming, as his session used them); slot 2 = Hex Bar Deadlift; slot 3 = Hip Thrust + DB Flat Bench + DB RDL; slot 4 = the Shoulder &amp; Postural Activation block (Back Fly + Around-the-World Raise are Jason's documented 8/10-session exercises and were already positioned exactly where slot 4 sits — pre-press); slot 5 = Press block; slot 6 = Loaded Carry + Core as integration; cardio finisher follows. Day B: slots 1 and 4 honestly omitted (no documented day-region corrective beyond the unloaded warm-up hinge rehearsal, and all Jason content lives on Day A as prescribed — importing it would be a dosing addition he didn't order); slot 2 = Split + Landmine Squat; slot 3 = Face Pull + Reverse Lunge + Step-Up; slot 5 = pull block (goblet squat stays its closer per the 8/12 fix); Push-Up Progression retained as a standing baseline-protocol block; slot 6 = the metabolic circuit as the integration closer. Compound-slot options menus (in block intros) were constraint-filtered before listing: barbell back squat, conventional barbell deadlift, and clean-to-overhead-press are excluded from every menu (deferred per the moderate-progression plan) and each exclusion is stated in the menu itself; overhead barbell pressing likewise excluded; the anchor lift is named in every menu. Same pass: cable→Kieser renames (incl. the old "Keiser" spelling), Week-5 proactive deload added (coordinated-care + reintroduction phase + 8-week arc), 4-week strength-check cadence stated, warm-up drift re-verified resolved (fixed 8/18), 10-movement coverage re-verified intact.</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 PT-led stick mobility circuit, used as the session opener: PVC/stick shoulder passovers 2×10 (front-to-back overhead pass, shoulder mobility prep ahead of today's pressing work), overhead squat with stick 2×8 (integrated hip/shoulder mobility), hip openers (90/90 or open-book) 8 each side. Shoulder and postural activation is not part of the warm-up — it runs as its own block (Block D) immediately before the pressing work, so it can be loaded and progressed properly.</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 Kettlebell Hip-Hinge Hang and Glute Kickback — an isometric hinge-position hold and a targeted hip-extension isolation drill — both reinforce the same hip-hinge/hip-extension quality this block exists to build. This whole block is quality-governed, not RIR-governed: the drills end when the hinge position degrades, never when the muscle fatigues, so no reps-in-reserve target is set on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Hip-Hinge Hang (Isometric)</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controlled breaths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at the bottom of the hinge position — neutral spine, lats engaged, no eccentric loading. Builds hinge-position control and time-under-tension awareness without adding load stress before the working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PT assessment tool. Hips at bench edge, one leg extends behind on a controlled hip-extension arc, opposite leg braces. Watch for pelvic rotation or lumbar compensation each side;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or Kieser — 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or quadruped hip extension, squeeze glute at end range, avoid lumbar extension/compensation. Isolated hip-extension activation reinforcing the hinge and hip thrust patterns above.</w:t>
            </w:r>
            <w:r>
              <w:rPr>
                <w:rFonts w:ascii="Arial" w:cs="Arial" w:eastAsia="Arial" w:hAnsi="Arial"/>
                <w:i/>
                <w:iCs/>
                <w:color w:val="00695C"/>
                <w:sz w:val="14"/>
                <w:szCs w:val="14"/>
              </w:rPr>
              <w:t xml:space="preserve">  Technique/sub-maximal — activation, well short of failure</w:t>
            </w:r>
          </w:p>
        </w:tc>
      </w:tr>
    </w:tbl>
    <w:p>
      <w:pPr>
        <w:spacing w:after="100"/>
      </w:pPr>
    </w:p>
    <w:p>
      <w:pPr>
        <w:spacing w:after="60" w:before="120"/>
      </w:pPr>
      <w:r>
        <w:rPr>
          <w:rFonts w:ascii="Arial" w:cs="Arial" w:eastAsia="Arial" w:hAnsi="Arial"/>
          <w:b/>
          <w:bCs/>
          <w:color w:val="1565C0"/>
          <w:sz w:val="17"/>
          <w:szCs w:val="17"/>
        </w:rPr>
        <w:t xml:space="preserve">B — PRIMARY COMPOUND — HEX BAR DEADLIFT</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The day's main lift. Week 1 backs down to 95 lbs ×4×4. The 3RM baseline means technique may be under pressure at higher loads — form is the absolute priority over load, and the hip hinge corrective runs before every set. Add 5 lbs per week when all sets complete with clean hip hinge mechanics. Hex bar only — no conventional barbell. Your PT has set an explicit longer-arc target of 95 → 135 lbs over 6–8 weeks — this program's Wk1→Wk4 progression (95→120 lbs) is the compatible first step toward that goal. If the day calls for a variation, rotate between: a double-DB Romanian deadlift, a hex bar pull from low blocks (shortened range, useful on a higher-fatigue day), or a B-stance DB RDL. The conventional barbell deadlift is not on this menu — it stays deferred to a later phase per the moderate-progression plan — and the hex bar lift stays the one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1565C0"/>
          <w:sz w:val="17"/>
          <w:szCs w:val="17"/>
        </w:rPr>
        <w:t xml:space="preserve">C — ACCESSORY — HIP THRUST, PRESS &amp; HINGE VOLUME</w:t>
      </w:r>
    </w:p>
    <w:p>
      <w:pPr>
        <w:spacing w:after="80"/>
      </w:pPr>
      <w:r>
        <w:rPr>
          <w:rFonts w:ascii="Arial" w:cs="Arial" w:eastAsia="Arial" w:hAnsi="Arial"/>
          <w:b/>
          <w:bCs/>
          <w:color w:val="1565C0"/>
          <w:sz w:val="17"/>
          <w:szCs w:val="17"/>
        </w:rPr>
        <w:t xml:space="preserve">Accessory Load Targets:  </w:t>
      </w:r>
      <w:r>
        <w:rPr>
          <w:rFonts w:ascii="Arial" w:cs="Arial" w:eastAsia="Arial" w:hAnsi="Arial"/>
          <w:color w:val="2C2C2C"/>
          <w:sz w:val="17"/>
          <w:szCs w:val="17"/>
        </w:rPr>
        <w:t xml:space="preserve">The muscle-building volume directly behind the deadlift: hip thrust (hip-dominant and fully spine-safe — it reinforces the hip hinge pattern without any axial load), supine flat pressing, and DB hinge volume, in an order that never stacks the same pattern three times running. If the hip thrust needs a variation: a floor glute bridge or a B-stance hip thrust covers the same pattern at the same spine-safe angle —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C9A227"/>
          <w:sz w:val="17"/>
          <w:szCs w:val="17"/>
        </w:rPr>
        <w:t xml:space="preserve">D — PT-LED SHOULDER &amp; POSTURAL ACTIVATION</w:t>
      </w:r>
    </w:p>
    <w:p>
      <w:pPr>
        <w:spacing w:after="80"/>
      </w:pPr>
      <w:r>
        <w:rPr>
          <w:rFonts w:ascii="Arial" w:cs="Arial" w:eastAsia="Arial" w:hAnsi="Arial"/>
          <w:b/>
          <w:bCs/>
          <w:color w:val="C9A227"/>
          <w:sz w:val="17"/>
          <w:szCs w:val="17"/>
        </w:rPr>
        <w:t xml:space="preserve">Why This Runs Before Pressing:  </w:t>
      </w:r>
      <w:r>
        <w:rPr>
          <w:rFonts w:ascii="Arial" w:cs="Arial" w:eastAsia="Arial" w:hAnsi="Arial"/>
          <w:color w:val="2C2C2C"/>
          <w:sz w:val="17"/>
          <w:szCs w:val="17"/>
        </w:rPr>
        <w:t xml:space="preserve">Two light postural/shoulder drills from her PT-led session work with Jason Bethea, Brace Life's in-house Trainer/Physical Therapist, primed immediately before the pressing work below — keeping in-session continuity with his hands-on work. Rear-delt and upper-back activation counteracts the forward-shoulder posture that makes overhead pressing feel tight, and full-range abduction wakes up the shoulder through its whole arc before it has to hold load overhead. Deliberately light and deliberately sub-maximal — the goal is a switched-on shoulder going into Block E, not fatigue. Both movements are tracked with real loads and a progression the same way every other trained exercise in this program is.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Hip-Hinge Back Fly (Light DBs)</w:t>
            </w:r>
          </w:p>
          <w:p>
            <w:r>
              <w:rPr>
                <w:rFonts w:ascii="Arial" w:cs="Arial" w:eastAsia="Arial" w:hAnsi="Arial"/>
                <w:i/>
                <w:iCs/>
                <w:color w:val="6B6B6B"/>
                <w:sz w:val="14"/>
                <w:szCs w:val="14"/>
              </w:rPr>
              <w:t xml:space="preserve">Rear delt / upper back, postural anti-hunch. PT note specified only "light DBs" — the Wk1→Wk4 numbers are a programmed progression path set against her existing 8–10 lb lateral-raise accessory load, not a figure carried from the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 lbs/hand → Wk4: 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a flat-back position, soft knees, arms long. Sweep the DBs out and back, leading with the pinky edge. Squeeze the shoulder blades together — no shrugging, no lumbar extension to help the weight up.</w:t>
            </w:r>
            <w:r>
              <w:rPr>
                <w:rFonts w:ascii="Arial" w:cs="Arial" w:eastAsia="Arial" w:hAnsi="Arial"/>
                <w:i/>
                <w:iCs/>
                <w:color w:val="00695C"/>
                <w:sz w:val="14"/>
                <w:szCs w:val="14"/>
              </w:rPr>
              <w:t xml:space="preserve">  Technique/sub-maximal — activation,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Around-the-World Lateral Raise</w:t>
            </w:r>
          </w:p>
          <w:p>
            <w:r>
              <w:rPr>
                <w:rFonts w:ascii="Arial" w:cs="Arial" w:eastAsia="Arial" w:hAnsi="Arial"/>
                <w:i/>
                <w:iCs/>
                <w:color w:val="6B6B6B"/>
                <w:sz w:val="14"/>
                <w:szCs w:val="14"/>
              </w:rPr>
              <w:t xml:space="preserve">Load stays at 3–5 lbs on purpose — this one progresses by range and control, not by weight. Heavier shortens the arc, which removes the reason it is in the program.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arc from the hips to overhead and back, shoulders pulled down away from the ears the whole way. If the shoulders start to hike or the arc shortens, stop the set — range is the point of this one.</w:t>
            </w:r>
            <w:r>
              <w:rPr>
                <w:rFonts w:ascii="Arial" w:cs="Arial" w:eastAsia="Arial" w:hAnsi="Arial"/>
                <w:i/>
                <w:iCs/>
                <w:color w:val="00695C"/>
                <w:sz w:val="14"/>
                <w:szCs w:val="14"/>
              </w:rPr>
              <w:t xml:space="preserve">  Technique/sub-maximal — range and control, never near failure</w:t>
            </w:r>
          </w:p>
        </w:tc>
      </w:tr>
    </w:tbl>
    <w:p>
      <w:pPr>
        <w:spacing w:after="100"/>
      </w:pPr>
    </w:p>
    <w:p>
      <w:pPr>
        <w:spacing w:after="60" w:before="120"/>
      </w:pPr>
      <w:r>
        <w:rPr>
          <w:rFonts w:ascii="Arial" w:cs="Arial" w:eastAsia="Arial" w:hAnsi="Arial"/>
          <w:b/>
          <w:bCs/>
          <w:color w:val="1565C0"/>
          <w:sz w:val="17"/>
          <w:szCs w:val="17"/>
        </w:rPr>
        <w:t xml:space="preserve">E — SECONDARY COMPOUND —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The day's second compound pattern — pressing, rotating off the hinge work above. All pressing is dumbbell-based — no barbell overhead press. Dumbbells allow the spine to remain in a more neutral position and reduce axial load vs a barbell. Seated overhead press is preferred for spinal stenosis (supported lumbar spine). Avoid pressing to absolute failure — brace fails first. If the day calls for a press variation, rotate between: a landmine press (angled path, easy on the spine — the same logic as the landmine squat), a half-kneeling single-arm DB press, or a higher-incline DB press. Barbell overhead pressing and the clean-to-press stay off this menu — both deferred per the moderate-progression plan — and the seated DB press and incline press stay the lifts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p>
            <w:r>
              <w:rPr>
                <w:rFonts w:ascii="Arial" w:cs="Arial" w:eastAsia="Arial" w:hAnsi="Arial"/>
                <w:i/>
                <w:iCs/>
                <w:color w:val="6B6B6B"/>
                <w:sz w:val="14"/>
                <w:szCs w:val="14"/>
              </w:rPr>
              <w:t xml:space="preserve">Documented low-fatigue regression option: Walking Reach (a hip-hinge reach pattern without the single-leg balance demand) — available on a high-DOMS/high-fatigue day; not a standing swap, use only as needed.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r>
              <w:rPr>
                <w:rFonts w:ascii="Arial" w:cs="Arial" w:eastAsia="Arial" w:hAnsi="Arial"/>
                <w:i/>
                <w:iCs/>
                <w:color w:val="00695C"/>
                <w:sz w:val="14"/>
                <w:szCs w:val="14"/>
              </w:rPr>
              <w:t xml:space="preserve">  2 RIR — balance-limited, stop when the hinge drifts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1565C0"/>
          <w:sz w:val="17"/>
          <w:szCs w:val="17"/>
        </w:rPr>
        <w:t xml:space="preserve">F — FULL-BODY INTEGRATION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The session's closing compound work — the carry pulls today's hinge strength, pressing posture, and core bracing together under gait, building deep spinal stabilizer strength (multifidus, QL) with neutral spine and shoulders packed. Sit-up and bicycle crunch are newly reintroduced — previously restricted, now cleared — at moderate volume and controlled tempo; stop and flag any discomfort rather than pushing through. Nothing in this block carries an RIR target: the carry is governed by distance and posture, the plank by time, and the core work by control and symptom response — a carry that ends because the grip failed is a different (and worse) set than one that ends with the spine still stacked. If a carry variation suits the day: a front-rack or goblet carry (upright-posture bias), or a light suitcase carry (one side at a time — brace against the lean, and keep it lighter than the two-hand carry).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G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 None of these carry an RIR target — they are governed by heart rate, time, and drive quality, not by reps left in reserve. On the sled specifically: end a round when drive speed drops off sharply, rather than grinding out the distance.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COMPOUND — SPLIT SQUAT &amp; LANDMINE SQUAT</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The day's main squat-pattern work. The split squat 3RM baseline (35 lbs/hand) suggests form may be under pressure at max load — Week 1 trains at 25 lbs for 8 reps with full depth focus. Landmine squat pairs directly behind it — the angled bar path is more forgiving than a straight barbell back squat, a good bridge exercise while barbell squatting itself is still deferred (see baseline notes). If the day calls for a squat variation, rotate between: a goblet squat (also programmed later today), a box squat (depth set by the box — a genuinely useful choice on a heavier-feeling day), or a supported split squat holding a rail. The barbell back squat is not on this menu — it stays deferred to a later phase per the moderate-progression plan — and the DB split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drive through heels, full ROM. Angled bar path loads the spine more forgivingly than a straight barbell — bridges toward barbell squatting once that's reintroduced.</w:t>
            </w:r>
            <w:r>
              <w:rPr>
                <w:rFonts w:ascii="Arial" w:cs="Arial" w:eastAsia="Arial" w:hAnsi="Arial"/>
                <w:i/>
                <w:iCs/>
                <w:color w:val="00695C"/>
                <w:sz w:val="14"/>
                <w:szCs w:val="14"/>
              </w:rPr>
              <w:t xml:space="preserve">  Technique/sub-maximal while the pattern is new</w:t>
            </w:r>
          </w:p>
        </w:tc>
      </w:tr>
    </w:tbl>
    <w:p>
      <w:pPr>
        <w:spacing w:after="100"/>
      </w:pPr>
    </w:p>
    <w:p>
      <w:pPr>
        <w:spacing w:after="60" w:before="120"/>
      </w:pPr>
      <w:r>
        <w:rPr>
          <w:rFonts w:ascii="Arial" w:cs="Arial" w:eastAsia="Arial" w:hAnsi="Arial"/>
          <w:b/>
          <w:bCs/>
          <w:color w:val="C9A227"/>
          <w:sz w:val="17"/>
          <w:szCs w:val="17"/>
        </w:rPr>
        <w:t xml:space="preserve">B — ACCESSORY — SHOULDER HEALTH &amp; LUNGE PATTERNS</w:t>
      </w:r>
    </w:p>
    <w:p>
      <w:pPr>
        <w:spacing w:after="80"/>
      </w:pPr>
      <w:r>
        <w:rPr>
          <w:rFonts w:ascii="Arial" w:cs="Arial" w:eastAsia="Arial" w:hAnsi="Arial"/>
          <w:b/>
          <w:bCs/>
          <w:color w:val="C9A227"/>
          <w:sz w:val="17"/>
          <w:szCs w:val="17"/>
        </w:rPr>
        <w:t xml:space="preserve">Why This Order:  </w:t>
      </w:r>
      <w:r>
        <w:rPr>
          <w:rFonts w:ascii="Arial" w:cs="Arial" w:eastAsia="Arial" w:hAnsi="Arial"/>
          <w:color w:val="2C2C2C"/>
          <w:sz w:val="17"/>
          <w:szCs w:val="17"/>
        </w:rPr>
        <w:t xml:space="preserve">Accessory work behind the squat pair: the face pull breaks up the leg patterns while doing non-negotiable rear-delt/rotator-cuff work, then the lunge patterns close the block — a true stepping reverse lunge (genuinely distinct from the stationary split squat) followed by the step-up.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r>
              <w:rPr>
                <w:rFonts w:ascii="Arial" w:cs="Arial" w:eastAsia="Arial" w:hAnsi="Arial"/>
                <w:i/>
                <w:iCs/>
                <w:color w:val="00695C"/>
                <w:sz w:val="14"/>
                <w:szCs w:val="14"/>
              </w:rPr>
              <w:t xml:space="preserve">  Technique/sub-maximal — shoulder health, never near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straight back, lower until rear knee lightly grazes floor, front knee tracks over toes, drive through front heel to return. Controlled step-back (not walking lunge) — lower deceleration demand, appropriate given the stenosis history. Left leg leads first.</w:t>
            </w:r>
            <w:r>
              <w:rPr>
                <w:rFonts w:ascii="Arial" w:cs="Arial" w:eastAsia="Arial" w:hAnsi="Arial"/>
                <w:i/>
                <w:iCs/>
                <w:color w:val="00695C"/>
                <w:sz w:val="14"/>
                <w:szCs w:val="14"/>
              </w:rPr>
              <w:t xml:space="preserve">  Technique/sub-maximal — new pattern, quality first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43A047"/>
          <w:sz w:val="17"/>
          <w:szCs w:val="17"/>
        </w:rPr>
        <w:t xml:space="preserve">C — SECONDARY COMPOUND —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squat and lunge work above. 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 If the row needs a variation: a single-arm Kieser row or a single-arm DB row on a bench covers the same pattern with the same no-lumbar-load intent — the chest-supported row stays the one we track. The three-grip pull-up progression is its own sequence — run it as written. Goblet squat closes the block as squat-pattern volume after the pulling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Neutral grip (palms facing each other). Add 1 rep every 2 weeks.</w:t>
            </w:r>
            <w:r>
              <w:rPr>
                <w:rFonts w:ascii="Arial" w:cs="Arial" w:eastAsia="Arial" w:hAnsi="Arial"/>
                <w:i/>
                <w:iCs/>
                <w:color w:val="00695C"/>
                <w:sz w:val="14"/>
                <w:szCs w:val="14"/>
              </w:rPr>
              <w:t xml:space="preserve">  2 RIR — set the assist so the last rep is clean with ~2 left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r>
              <w:rPr>
                <w:rFonts w:ascii="Arial" w:cs="Arial" w:eastAsia="Arial" w:hAnsi="Arial"/>
                <w:i/>
                <w:iCs/>
                <w:color w:val="00695C"/>
                <w:sz w:val="14"/>
                <w:szCs w:val="14"/>
              </w:rPr>
              <w:t xml:space="preserve">  2 RIR — same assist standard as neutral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r>
              <w:rPr>
                <w:rFonts w:ascii="Arial" w:cs="Arial" w:eastAsia="Arial" w:hAnsi="Arial"/>
                <w:i/>
                <w:iCs/>
                <w:color w:val="00695C"/>
                <w:sz w:val="14"/>
                <w:szCs w:val="14"/>
              </w:rPr>
              <w:t xml:space="preserve">  2 RIR — same assist standard; rep floor overrides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r>
              <w:rPr>
                <w:rFonts w:ascii="Arial" w:cs="Arial" w:eastAsia="Arial" w:hAnsi="Arial"/>
                <w:i/>
                <w:iCs/>
                <w:color w:val="00695C"/>
                <w:sz w:val="14"/>
                <w:szCs w:val="14"/>
              </w:rPr>
              <w:t xml:space="preserve">  1 RIR — hypertrophy-priority accessory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r>
              <w:rPr>
                <w:rFonts w:ascii="Arial" w:cs="Arial" w:eastAsia="Arial" w:hAnsi="Arial"/>
                <w:i/>
                <w:iCs/>
                <w:color w:val="00695C"/>
                <w:sz w:val="14"/>
                <w:szCs w:val="14"/>
              </w:rPr>
              <w:t xml:space="preserve">  Form-governed, not RIR — this is the one recorded max-rep set; stop 2 reps before form breaks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Kieser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Kieser/DB kickback: hinge forward, elbow fixed at side, extend through full range, squeeze at lockout. Coach/client choice — both build tricep strength for push-up progression.</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hinge, pull, push, and core in one continuous complex, pulling the whole day's patterns together while doubling as Day B's cardiovascular work. This provides the strength-plus-conditioning stimulus that is most effective for fat loss and body composition at 2 days per week. The hinge station rotates between kettlebell swing and Kieser/band pull-through (client/coach choice — jump squat stays deferred for now given moderate-progression pacing). After 3 circuit rounds: 10-minute cardiovascular finisher — choose stationary bike easy spin, treadmill Zone 2 walk, or rowing machine easy pace. Nothing in this circuit carries an RIR target — it is paced by the clock and by movement quality, not by reps left in reserve. End a round of swings or pull-throughs if the hinge mechanics start to degrade, rather than completing the number.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Kieser/Band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band/Kieser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 Week 4 closes with the strength check (the standing 4-week reassessment); Week 5 that follows is the planned deload week — same movements, sets reduced, loads held (see the deload note above) — before Weeks 6–8 rebuild from the Week 4 loads.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Strength is reassessed on the standing 4-week cadence: the Week 4 check above is the first reassessment, the Week 8 retest the second — run each against the baseline lift table, pull-up assist level, and resting heart rate trend. No Styku scan is on file for this client, so there is no body-composition rescan to book yet; once a first scan is taken, the separate 8–12 week body-composition rescan cadence starts from that scan date.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2026-08-20T21:23:05.136Z</dcterms:created>
  <dcterms:modified xsi:type="dcterms:W3CDTF">2026-08-20T21:23:05.137Z</dcterms:modified>
</cp:coreProperties>
</file>

<file path=docProps/custom.xml><?xml version="1.0" encoding="utf-8"?>
<Properties xmlns="http://schemas.openxmlformats.org/officeDocument/2006/custom-properties" xmlns:vt="http://schemas.openxmlformats.org/officeDocument/2006/docPropsVTypes"/>
</file>