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HIP ACTIVATION, SHOULDER CARE &amp; POSTERIOR CHAIN STRENGTH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Johnna Macarthur</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54  ·  5'9"  ·  160 lbs  ·  3-Day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Lower Body Foundation —</w:t>
            </w:r>
            <w:r>
              <w:rPr>
                <w:rFonts w:ascii="Arial" w:cs="Arial" w:eastAsia="Arial" w:hAnsi="Arial"/>
                <w:color w:val="2C2C2C"/>
                <w:sz w:val="12"/>
                <w:szCs w:val="12"/>
              </w:rPr>
              <w:br/>
              <w:t xml:space="preserve">Squat &amp; DL Baseline</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 Body —</w:t>
            </w:r>
            <w:r>
              <w:rPr>
                <w:rFonts w:ascii="Arial" w:cs="Arial" w:eastAsia="Arial" w:hAnsi="Arial"/>
                <w:color w:val="2C2C2C"/>
                <w:sz w:val="12"/>
                <w:szCs w:val="12"/>
              </w:rPr>
              <w:br/>
              <w:t xml:space="preserve">Shoulder Care Priority</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Posterior Chain —</w:t>
            </w:r>
            <w:r>
              <w:rPr>
                <w:rFonts w:ascii="Arial" w:cs="Arial" w:eastAsia="Arial" w:hAnsi="Arial"/>
                <w:color w:val="2C2C2C"/>
                <w:sz w:val="12"/>
                <w:szCs w:val="12"/>
              </w:rPr>
              <w:br/>
              <w:t xml:space="preserve">Left-Led Unilateral</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8/12/2026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36.5% (Average)</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82.7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96.6 lbs (60.2%)</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70/100 — Good</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58.6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6.32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5.3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8.4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23.7</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8.5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1430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16.8 / 18.2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Lower body fat than 75% of women 50-59 (25th percentile) — leaner than most peers, though Styku's own comparison band labels this result "Moderate Risk." Read alongside the Ideal Lean Mass marker and the VFA trend figure below rather than in isolation.</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x 8 (Epley 1RM ≈19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 x8 → Wk4: 17.5 lbs x8 — conservative ramp given frozen shoulder history</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55 lbs x 8 (Epley 1RM ≈70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55 lbs x8 → Wk4: 60 lbs x8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lbs/hand x 5 (Epley 1RM ≈23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17.5 lbs/hand x6 → Wk4: 20 lbs/hand x6 — left leg leads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Lunge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lbs/hand x 8 (Epley 1RM ≈19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lbs/hand x8 → Wk4: 17.5 lbs/hand x8 — left leg leads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 reps (bodyweight)</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Target 8–10 clean reps by Week 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Hold at 30 lbs/hand for volume; add 5 lbs/hand at the 8-week retest if quality holds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37 sec</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Target 50–60 sec by Week 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(Goblet)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working load 25 lbs — becomes the new 8-week baseline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Deadlift (Trap Bar)</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working load 55 lbs — becomes the new 8-week baseline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Dumbbell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8/12/2026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working load 12.5 lbs/hand x8 — becomes the new 8-week baseline; target 15–17.5 lbs/hand by Week 4 as shoulder tolerates load</w:t>
            </w:r>
          </w:p>
        </w:tc>
      </w:tr>
    </w:tbl>
    <w:p>
      <w:pPr>
        <w:spacing w:after="100"/>
      </w:pPr>
    </w:p>
    <w:p>
      <w:pPr>
        <w:spacing w:after="100"/>
      </w:pPr>
      <w:r>
        <w:rPr>
          <w:rFonts w:ascii="Arial" w:cs="Arial" w:eastAsia="Arial" w:hAnsi="Arial"/>
          <w:b/>
          <w:bCs/>
          <w:color w:val="E53935"/>
          <w:sz w:val="17"/>
          <w:szCs w:val="17"/>
        </w:rPr>
        <w:t xml:space="preserve">Frozen Shoulder (Adhesive Capsulitis) History — Corrective Priority:  </w:t>
      </w:r>
      <w:r>
        <w:rPr>
          <w:rFonts w:ascii="Arial" w:cs="Arial" w:eastAsia="Arial" w:hAnsi="Arial"/>
          <w:color w:val="2C2C2C"/>
          <w:sz w:val="17"/>
          <w:szCs w:val="17"/>
        </w:rPr>
        <w:t xml:space="preserve">Documented history of frozen shoulder. Every upper-body session opens with a dedicated internal-rotation strengthening block, sequenced BEFORE any overhead or compound pressing — "control precedes power." This is active strengthening, not restriction: work within her current pain-free range and never force end-range. Sharp or pinching pain is a hard stop signal, clearly distinct from normal training fatigue — stop the set immediately and flag your coach if it occurs. No in-house PT/stretch-therapy coordination is named here; none was reported as involved for this client at intake, so this stays a self-contained corrective priority.</w:t>
      </w:r>
    </w:p>
    <w:p>
      <w:pPr>
        <w:spacing w:after="100"/>
      </w:pPr>
      <w:r>
        <w:rPr>
          <w:rFonts w:ascii="Arial" w:cs="Arial" w:eastAsia="Arial" w:hAnsi="Arial"/>
          <w:b/>
          <w:bCs/>
          <w:color w:val="E65100"/>
          <w:sz w:val="17"/>
          <w:szCs w:val="17"/>
        </w:rPr>
        <w:t xml:space="preserve">Peer-Comparison Tension — Body Fat % vs. "Moderate Risk" Band:  </w:t>
      </w:r>
      <w:r>
        <w:rPr>
          <w:rFonts w:ascii="Arial" w:cs="Arial" w:eastAsia="Arial" w:hAnsi="Arial"/>
          <w:color w:val="2C2C2C"/>
          <w:sz w:val="17"/>
          <w:szCs w:val="17"/>
        </w:rPr>
        <w:t xml:space="preserve">Compared against age-matched peers (women 50–59), Johnna's body fat % is lower than 75% of the comparison group — she is leaner than most peers in this bracket — yet Styku's own comparison band for that same result is labeled "Moderate Risk," 25th percentile. Read this as a population-relative marker, not a standalone clinical risk flag: VFA (82.7 cm² — a mid-range figure tracked as a personal trend, not assigned a risk band) and ALST (6.32 kg/m², within normal reference range) don't support an elevated cardiometabolic read on their own, and Lean Mass carries the positive "Ideal Lean Mass" flag noted above. The full picture is a healthy profile, not one driven by any single number in isolation.</w:t>
      </w:r>
    </w:p>
    <w:p>
      <w:pPr>
        <w:spacing w:after="100"/>
      </w:pPr>
      <w:r>
        <w:rPr>
          <w:rFonts w:ascii="Arial" w:cs="Arial" w:eastAsia="Arial" w:hAnsi="Arial"/>
          <w:b/>
          <w:bCs/>
          <w:color w:val="00695C"/>
          <w:sz w:val="17"/>
          <w:szCs w:val="17"/>
        </w:rPr>
        <w:t xml:space="preserve">VFA 82.7 cm² — Tracked as a Trend:  </w:t>
      </w:r>
      <w:r>
        <w:rPr>
          <w:rFonts w:ascii="Arial" w:cs="Arial" w:eastAsia="Arial" w:hAnsi="Arial"/>
          <w:color w:val="2C2C2C"/>
          <w:sz w:val="17"/>
          <w:szCs w:val="17"/>
        </w:rPr>
        <w:t xml:space="preserve">Presented as a personal trend figure to follow scan over scan rather than assigned a risk band: no consensus body endorses a single visceral-fat cutoff, published thresholds vary widely across studies, and this scanner's visceral-fat output was validated against DXA in kilograms rather than CT in cm² — so the absolute number carries real individual-level uncertainty. Waist circumference, measured to protocol, is the primary clinical-facing metric going forward; add it at the next scan and track the two together.</w:t>
      </w:r>
    </w:p>
    <w:p>
      <w:pPr>
        <w:spacing w:after="100"/>
      </w:pPr>
      <w:r>
        <w:rPr>
          <w:rFonts w:ascii="Arial" w:cs="Arial" w:eastAsia="Arial" w:hAnsi="Arial"/>
          <w:b/>
          <w:bCs/>
          <w:color w:val="E65100"/>
          <w:sz w:val="17"/>
          <w:szCs w:val="17"/>
        </w:rPr>
        <w:t xml:space="preserve">Segmental Asymmetry — Left Leg Leads (Arms Monitor Only):  </w:t>
      </w:r>
      <w:r>
        <w:rPr>
          <w:rFonts w:ascii="Arial" w:cs="Arial" w:eastAsia="Arial" w:hAnsi="Arial"/>
          <w:color w:val="2C2C2C"/>
          <w:sz w:val="17"/>
          <w:szCs w:val="17"/>
        </w:rPr>
        <w:t xml:space="preserve">Legs: Left 16.8 lbs / Right 18.2 lbs — the left leg reads as the lighter/weaker side on this scan and leads every unilateral lower-body exercise across this program; reps/loads are logged per side. Arms: Left 8.4 lbs / Right 8.5 lbs — a difference small enough to read as routine scan-to-scan variation, so arms are tracked as monitoring only with no formal unilateral-lead requirement.</w:t>
      </w:r>
    </w:p>
    <w:p>
      <w:pPr>
        <w:spacing w:after="100"/>
      </w:pPr>
      <w:r>
        <w:rPr>
          <w:rFonts w:ascii="Arial" w:cs="Arial" w:eastAsia="Arial" w:hAnsi="Arial"/>
          <w:b/>
          <w:bCs/>
          <w:color w:val="C9A227"/>
          <w:sz w:val="17"/>
          <w:szCs w:val="17"/>
        </w:rPr>
        <w:t xml:space="preserve">Squat, Deadlift &amp; Incline Press — Baselines Established This Week:  </w:t>
      </w:r>
      <w:r>
        <w:rPr>
          <w:rFonts w:ascii="Arial" w:cs="Arial" w:eastAsia="Arial" w:hAnsi="Arial"/>
          <w:color w:val="2C2C2C"/>
          <w:sz w:val="17"/>
          <w:szCs w:val="17"/>
        </w:rPr>
        <w:t xml:space="preserve">Three lifts were not part of the initial testing battery: Back Squat, Deadlift, and Incline Dumbbell Press. Day 1's deliberately light working loads (Goblet Squat 25 lbs, Trap Bar Deadlift 55 lbs) and Day 2's Incline Dumbbell Press (12.5 lbs/hand, technique-first, same conservative posture as her Overhead Press given the frozen shoulder history) all become the new 8-week baseline — track progression from here rather than against an invented tested number.</w:t>
      </w:r>
    </w:p>
    <w:p>
      <w:pPr>
        <w:spacing w:after="100"/>
      </w:pPr>
      <w:r>
        <w:rPr>
          <w:rFonts w:ascii="Arial" w:cs="Arial" w:eastAsia="Arial" w:hAnsi="Arial"/>
          <w:b/>
          <w:bCs/>
          <w:color w:val="C9A227"/>
          <w:sz w:val="17"/>
          <w:szCs w:val="17"/>
        </w:rPr>
        <w:t xml:space="preserve">Hip Activation, 90/90 Mobility &amp; Tibia/Inner-Thigh — Standing Programming Priorities:  </w:t>
      </w:r>
      <w:r>
        <w:rPr>
          <w:rFonts w:ascii="Arial" w:cs="Arial" w:eastAsia="Arial" w:hAnsi="Arial"/>
          <w:color w:val="2C2C2C"/>
          <w:sz w:val="17"/>
          <w:szCs w:val="17"/>
        </w:rPr>
        <w:t xml:space="preserve">Three real, standing priorities from intake, not throwaway lines: (1) hip activation and glute medius/abductor strengthening opens every lower-body session and carries directly into the loaded squat, deadlift, hip thrust, and lunge patterns below; (2) the 90/90 hip internal/external rotation drill opens the warm-up on lower-body days and also appears as scored corrective work in Day 1's activation block; (3) tibialis anterior strengthening (tibialis raises, banded dorsiflexion) is paired with adductor/inner-thigh activation (Copenhagen-style regressed side plank, side-lying adductor lift) as a deliberate corrective pairing on Days 1 and 3.</w:t>
      </w:r>
    </w:p>
    <w:p>
      <w:pPr>
        <w:spacing w:after="100"/>
      </w:pPr>
      <w:r>
        <w:rPr>
          <w:rFonts w:ascii="Arial" w:cs="Arial" w:eastAsia="Arial" w:hAnsi="Arial"/>
          <w:b/>
          <w:bCs/>
          <w:color w:val="C9A227"/>
          <w:sz w:val="17"/>
          <w:szCs w:val="17"/>
        </w:rPr>
        <w:t xml:space="preserve">Age Bracket — Perimenopause / Menopause Transition (45–55):  </w:t>
      </w:r>
      <w:r>
        <w:rPr>
          <w:rFonts w:ascii="Arial" w:cs="Arial" w:eastAsia="Arial" w:hAnsi="Arial"/>
          <w:color w:val="2C2C2C"/>
          <w:sz w:val="17"/>
          <w:szCs w:val="17"/>
        </w:rPr>
        <w:t xml:space="preserve">At 54, Johnna sits in the 45–55 age bracket. Creatine is strongly indicated by age alone regardless of ALST status. Protein moves up within the 1.6–2.2 g/kg range for a genuine energy deficit, heavy training load, or ALST At-Risk status — not for age or bracket alone (her ALST, 6.32 kg/m², is within normal reference range, not At-Risk). Bone-loading candidacy (LIFTMOR-style, T-score dependent) is worth screening for as she moves through this window even though nothing on the current scan indicates low bone mass.</w:t>
      </w:r>
    </w:p>
    <w:p>
      <w:pPr>
        <w:spacing w:after="100"/>
      </w:pPr>
      <w:r>
        <w:rPr>
          <w:rFonts w:ascii="Arial" w:cs="Arial" w:eastAsia="Arial" w:hAnsi="Arial"/>
          <w:b/>
          <w:bCs/>
          <w:color w:val="1565C0"/>
          <w:sz w:val="17"/>
          <w:szCs w:val="17"/>
        </w:rPr>
        <w:t xml:space="preserve">Planned Deload — Week 5, Directly After the Week 4 Strength Check:  </w:t>
      </w:r>
      <w:r>
        <w:rPr>
          <w:rFonts w:ascii="Arial" w:cs="Arial" w:eastAsia="Arial" w:hAnsi="Arial"/>
          <w:color w:val="2C2C2C"/>
          <w:sz w:val="17"/>
          <w:szCs w:val="17"/>
        </w:rPr>
        <w:t xml:space="preserve">This program deliberately includes one lighter week, and it is planned, not a reaction to anything going wrong. Week 5 — immediately after the Week 4 strength check — is a structured deload: the same exercises and movement patterns, with sets reduced by roughly a third, every set held comfortably in the technique band (3 or more reps in reserve), and loads held at Week 3-4 levels rather than climbing — the usual add-weight rule pauses for this one week. With two brand-new lift baselines being established and a shoulder trained deliberately conservatively, this is how the program consolidates the strength built in Weeks 1-4 before Weeks 6-8 rebuild from the Week 4 loads toward the 8-week retest and rescan. One light week costs nothing that matters: muscle built over the previous month is not lost in a single reduced-volume week — only a small edge of peak strength dips, and it returns within days of resuming.</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145–160g/day</w:t>
      </w:r>
      <w:r>
        <w:rPr>
          <w:rFonts w:ascii="Arial" w:cs="Arial" w:eastAsia="Arial" w:hAnsi="Arial"/>
          <w:color w:val="6B6B6B"/>
          <w:sz w:val="15"/>
          <w:szCs w:val="15"/>
        </w:rPr>
        <w:t xml:space="preserve">  (2.0–2.2 g/kg — 50+ tier)  </w:t>
      </w:r>
      <w:r>
        <w:rPr>
          <w:rFonts w:ascii="Arial" w:cs="Arial" w:eastAsia="Arial" w:hAnsi="Arial"/>
          <w:color w:val="2C2C2C"/>
          <w:sz w:val="17"/>
          <w:szCs w:val="17"/>
        </w:rPr>
        <w:t xml:space="preserve">~22g per meal (≈0.3 g/kg), across 4 meals spaced 3–4 hours apart.</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Age 40+.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LOWER BODY FOUNDATION</w:t>
            </w:r>
          </w:p>
          <w:p>
            <w:pPr>
              <w:spacing w:after="30"/>
            </w:pPr>
            <w:r>
              <w:rPr>
                <w:rFonts w:ascii="Arial" w:cs="Arial" w:eastAsia="Arial" w:hAnsi="Arial"/>
                <w:b/>
                <w:bCs/>
                <w:color w:val="2C2C2C"/>
                <w:sz w:val="19"/>
                <w:szCs w:val="19"/>
              </w:rPr>
              <w:t xml:space="preserve">Squat &amp; Deadlift Baseline Establishment + Hip Activation</w:t>
            </w:r>
          </w:p>
          <w:p>
            <w:r>
              <w:rPr>
                <w:rFonts w:ascii="Arial" w:cs="Arial" w:eastAsia="Arial" w:hAnsi="Arial"/>
                <w:b/>
                <w:bCs/>
                <w:color w:val="00695C"/>
                <w:sz w:val="14"/>
                <w:szCs w:val="14"/>
              </w:rPr>
              <w:t xml:space="preserve">TECHNIQUE DAY · HIP ACTIVATION PRIORITY · NEW BASELINE</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Squat and deadlift were not part of the initial testing battery, so today's loads stay deliberately light and become the new 8-week baseline. Hip activation is a real, standing programming priority this block — not a warm-up formality — and carries directly into the loaded work below. Work every set at 3+ RIR.</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90/90 hip switch x6/side (controlled, working end-range internal/external rotation), banded lateral walk x10/side, glute bridge x10</w:t>
      </w:r>
    </w:p>
    <w:p>
      <w:pPr>
        <w:spacing w:after="60" w:before="120"/>
      </w:pPr>
      <w:r>
        <w:rPr>
          <w:rFonts w:ascii="Arial" w:cs="Arial" w:eastAsia="Arial" w:hAnsi="Arial"/>
          <w:b/>
          <w:bCs/>
          <w:color w:val="E53935"/>
          <w:sz w:val="17"/>
          <w:szCs w:val="17"/>
        </w:rPr>
        <w:t xml:space="preserve">A — HIP ACTIVATION &amp; 90/90 MOBILITY</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Hip activation is a standing programming priority for Johnna, not a warm-up formality — glute medius and hip abductor strength carry directly into every squat, deadlift, and lunge pattern below. The 90/90 drill opens hip internal/external rotation and doubles as glute activation prep before loaded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90/90 Hip Switch (Rock &amp; Reach)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Rotate through full range, chest tall, no forcing end-range.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Clamshell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heels together, squeeze glute med at top.</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Banded Hip Abduction</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drive knee out against band, no torso lean.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Bird Dog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reach long, no hip rotation.</w:t>
            </w:r>
          </w:p>
        </w:tc>
      </w:tr>
    </w:tbl>
    <w:p>
      <w:pPr>
        <w:spacing w:after="100"/>
      </w:pPr>
    </w:p>
    <w:p>
      <w:pPr>
        <w:spacing w:after="60" w:before="120"/>
      </w:pPr>
      <w:r>
        <w:rPr>
          <w:rFonts w:ascii="Arial" w:cs="Arial" w:eastAsia="Arial" w:hAnsi="Arial"/>
          <w:b/>
          <w:bCs/>
          <w:color w:val="00695C"/>
          <w:sz w:val="17"/>
          <w:szCs w:val="17"/>
        </w:rPr>
        <w:t xml:space="preserve">B — PRIMARY COMPOUND — GOBLET SQUAT (BASELINE ESTABLISHMENT)</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No baseline was recorded for the squat. Today's deliberately light load becomes the new baseline — the goal is a clean, repeatable pattern, not maximal weight. If the day calls for a variation while the pattern is still being established, both options stay in the same technique band: a box squat (depth set by the box) or a supported split-stance squat holding a rail (left leg leads). The goblet squat stays the lift we track — its working load is the number that becomes the 8-week baseline.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inside knees, chest tall, full depth.</w:t>
            </w:r>
            <w:r>
              <w:rPr>
                <w:rFonts w:ascii="Arial" w:cs="Arial" w:eastAsia="Arial" w:hAnsi="Arial"/>
                <w:i/>
                <w:iCs/>
                <w:color w:val="00695C"/>
                <w:sz w:val="14"/>
                <w:szCs w:val="14"/>
              </w:rPr>
              <w:t xml:space="preserve">  3+ RIR</w:t>
            </w:r>
          </w:p>
        </w:tc>
      </w:tr>
    </w:tbl>
    <w:p>
      <w:pPr>
        <w:spacing w:after="100"/>
      </w:pPr>
    </w:p>
    <w:p>
      <w:pPr>
        <w:spacing w:after="60" w:before="120"/>
      </w:pPr>
      <w:r>
        <w:rPr>
          <w:rFonts w:ascii="Arial" w:cs="Arial" w:eastAsia="Arial" w:hAnsi="Arial"/>
          <w:b/>
          <w:bCs/>
          <w:color w:val="C9A227"/>
          <w:sz w:val="17"/>
          <w:szCs w:val="17"/>
        </w:rPr>
        <w:t xml:space="preserve">C — ACCESSORY — TIBIA &amp; INNER-THIGH CORRECTIVE PAIRING</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Tibialis strength and inner-thigh/adductor activation are paired corrective priorities from intake — tibialis raises build the ankle-dorsiflexion control that supports squat and lunge mechanics, while the adductor work balances the lateral hip-abductor emphasis in Block A. Placed between today's two main lifts, this work also gives the legs a controlled breather before the hinge pattern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Tibialis Raise (Wall or Slant Board)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light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planted, toes drive up toward shins, slow return.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Dorsiflexion Pull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Seated, pull toes toward shin against band resistance.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(Bent-Knee, Regressed)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Top leg on bench, adductor engaged, hips level.</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Side-Lying Adductor 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Bottom leg lifts straight, inner thigh drives the movement.</w:t>
            </w:r>
          </w:p>
        </w:tc>
      </w:tr>
    </w:tbl>
    <w:p>
      <w:pPr>
        <w:spacing w:after="100"/>
      </w:pPr>
    </w:p>
    <w:p>
      <w:pPr>
        <w:spacing w:after="60" w:before="120"/>
      </w:pPr>
      <w:r>
        <w:rPr>
          <w:rFonts w:ascii="Arial" w:cs="Arial" w:eastAsia="Arial" w:hAnsi="Arial"/>
          <w:b/>
          <w:bCs/>
          <w:color w:val="00695C"/>
          <w:sz w:val="17"/>
          <w:szCs w:val="17"/>
        </w:rPr>
        <w:t xml:space="preserve">D — SECONDARY COMPOUND — TRAP BAR DEADLIFT (BASELINE ESTABLISHMENT)</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The day's second compound pattern — a hinge, rotating off the squat work above. No baseline was recorded for the deadlift; today's deliberately light load becomes the new baseline. If a variation is needed while the pattern is established, both options stay in the same technique band: a trap bar pull from low blocks (shortened range) or a light double-DB Romanian deadlift. The trap bar lift stays the one we track — its working load becomes the 8-week baseline.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Deadlift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55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Flat back, brace, push floor away evenly.</w:t>
            </w:r>
            <w:r>
              <w:rPr>
                <w:rFonts w:ascii="Arial" w:cs="Arial" w:eastAsia="Arial" w:hAnsi="Arial"/>
                <w:i/>
                <w:iCs/>
                <w:color w:val="00695C"/>
                <w:sz w:val="14"/>
                <w:szCs w:val="14"/>
              </w:rPr>
              <w:t xml:space="preserve">  3+ RIR</w:t>
            </w:r>
          </w:p>
        </w:tc>
      </w:tr>
    </w:tbl>
    <w:p>
      <w:pPr>
        <w:spacing w:after="100"/>
      </w:pPr>
    </w:p>
    <w:p>
      <w:pPr>
        <w:spacing w:after="60" w:before="120"/>
      </w:pPr>
      <w:r>
        <w:rPr>
          <w:rFonts w:ascii="Arial" w:cs="Arial" w:eastAsia="Arial" w:hAnsi="Arial"/>
          <w:b/>
          <w:bCs/>
          <w:color w:val="C9A227"/>
          <w:sz w:val="17"/>
          <w:szCs w:val="17"/>
        </w:rPr>
        <w:t xml:space="preserve">E — FULL-BODY INTEGRATION — FARMERS CARRY (LIGHT)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 a light loaded carry that puts today's two brand-new lift patterns to work as one integrated movement: the hinge to pick the weights up, the braced, tall posture of the squat work, carried under gait. Loads stay deliberately below her tested 30 lbs/hand carry baseline — this closes a technique day with quality movement, not extra load. Distance and movement quality govern this work, not an effort target. A goblet carry (one DB held at the chest) covers the same ground with an upright-posture bias if it suits the day better.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(DB, Both Hands — Light)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to pick up clean. Tall posture, ribs down, quick tight steps.</w:t>
            </w:r>
            <w:r>
              <w:rPr>
                <w:rFonts w:ascii="Arial" w:cs="Arial" w:eastAsia="Arial" w:hAnsi="Arial"/>
                <w:i/>
                <w:iCs/>
                <w:color w:val="00695C"/>
                <w:sz w:val="14"/>
                <w:szCs w:val="14"/>
              </w:rPr>
              <w:t xml:space="preserve">  Distance &amp; quality governed — no RIR target</w:t>
            </w:r>
          </w:p>
        </w:tc>
      </w:tr>
    </w:tbl>
    <w:p>
      <w:pPr>
        <w:spacing w:after="100"/>
      </w:pPr>
    </w:p>
    <w:p>
      <w:pPr>
        <w:spacing w:after="60" w:before="120"/>
      </w:pPr>
      <w:r>
        <w:rPr>
          <w:rFonts w:ascii="Arial" w:cs="Arial" w:eastAsia="Arial" w:hAnsi="Arial"/>
          <w:b/>
          <w:bCs/>
          <w:color w:val="00695C"/>
          <w:sz w:val="17"/>
          <w:szCs w:val="17"/>
        </w:rPr>
        <w:t xml:space="preserve">F — METABOLIC FINISHER</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Low-impact conditioning closes the session without adding lower-body fatigue that would compromise the new squat/deadlift baseline being tracked today.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Rowing Machine Intervals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sec on/30 off</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 power</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sec</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Legs drive first, then lean, then pull.</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March w/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to hip height, stand tall, no lean.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90/90 seated hip rotation hold 30s/side,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First exposure to squat and deadlift patterns — log today's working loads (Goblet Squat 25 lbs, Trap Bar Deadlift 55 lbs) as the new baseline for 8-week testing. Hip activation and the 90/90 drill open this block; left leg leads all unilateral work once it appears later in the program (Styku segmental gap 16.8 vs 18.2 lbs).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UPPER BODY &amp; SHOULDER CARE</w:t>
            </w:r>
          </w:p>
          <w:p>
            <w:pPr>
              <w:spacing w:after="30"/>
            </w:pPr>
            <w:r>
              <w:rPr>
                <w:rFonts w:ascii="Arial" w:cs="Arial" w:eastAsia="Arial" w:hAnsi="Arial"/>
                <w:b/>
                <w:bCs/>
                <w:color w:val="2C2C2C"/>
                <w:sz w:val="19"/>
                <w:szCs w:val="19"/>
              </w:rPr>
              <w:t xml:space="preserve">Internal Rotation Strengthening Before Pressing + Pull Strength</w:t>
            </w:r>
          </w:p>
          <w:p>
            <w:r>
              <w:rPr>
                <w:rFonts w:ascii="Arial" w:cs="Arial" w:eastAsia="Arial" w:hAnsi="Arial"/>
                <w:b/>
                <w:bCs/>
                <w:color w:val="43A047"/>
                <w:sz w:val="14"/>
                <w:szCs w:val="14"/>
              </w:rPr>
              <w:t xml:space="preserve">SHOULDER CARE PRIORITY · MODERATE STRENGTH · VOLUME BUILD</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strength day. Control precedes power: the shoulder internal-rotation corrective block below is non-negotiable before any overhead or compound pressing — Johnna's frozen shoulder history means today's work builds real strength within her current, respected range of motion rather than chasing depth.</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 pull-apart x15, scapular wall slide x10, arm circles x10/direction (pain-free range only)</w:t>
      </w:r>
    </w:p>
    <w:p>
      <w:pPr>
        <w:spacing w:after="60" w:before="120"/>
      </w:pPr>
      <w:r>
        <w:rPr>
          <w:rFonts w:ascii="Arial" w:cs="Arial" w:eastAsia="Arial" w:hAnsi="Arial"/>
          <w:b/>
          <w:bCs/>
          <w:color w:val="E53935"/>
          <w:sz w:val="17"/>
          <w:szCs w:val="17"/>
        </w:rPr>
        <w:t xml:space="preserve">A — SHOULDER INTERNAL ROTATION — CORRECTIVE PRIORITY</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Dedicated strengthening for Johnna's frozen shoulder (adhesive capsulitis) history, sequenced before any pressing per "control precedes power." This is active strengthening, not restriction: work within her current pain-free range and never force end-range. Sharp or pinching pain is a stop signal — clearly distinct from normal training fatigue — stop the set and flag your coach if it occurs.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Internal Rotation (Elbow at Side)</w:t>
            </w:r>
          </w:p>
          <w:p>
            <w:r>
              <w:rPr>
                <w:rFonts w:ascii="Arial" w:cs="Arial" w:eastAsia="Arial" w:hAnsi="Arial"/>
                <w:i/>
                <w:iCs/>
                <w:color w:val="B71C1C"/>
                <w:sz w:val="14"/>
                <w:szCs w:val="14"/>
              </w:rPr>
              <w:t xml:space="preserve">Frozen shoulder history — stop at sharp/pinching pain, not fatigue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 pinned to ribs, rotate within pain-free range only.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Side-Lying DB Internal Rotation</w:t>
            </w:r>
          </w:p>
          <w:p>
            <w:r>
              <w:rPr>
                <w:rFonts w:ascii="Arial" w:cs="Arial" w:eastAsia="Arial" w:hAnsi="Arial"/>
                <w:i/>
                <w:iCs/>
                <w:color w:val="B71C1C"/>
                <w:sz w:val="14"/>
                <w:szCs w:val="14"/>
              </w:rPr>
              <w:t xml:space="preserve">Respect current ROM — never force end-range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Small controlled arc, stop well short of any pinch.</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Wall Slide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slide within comfortable range, low back flat.</w:t>
            </w:r>
          </w:p>
        </w:tc>
      </w:tr>
    </w:tbl>
    <w:p>
      <w:pPr>
        <w:spacing w:after="100"/>
      </w:pPr>
    </w:p>
    <w:p>
      <w:pPr>
        <w:spacing w:after="60" w:before="120"/>
      </w:pPr>
      <w:r>
        <w:rPr>
          <w:rFonts w:ascii="Arial" w:cs="Arial" w:eastAsia="Arial" w:hAnsi="Arial"/>
          <w:b/>
          <w:bCs/>
          <w:color w:val="43A047"/>
          <w:sz w:val="17"/>
          <w:szCs w:val="17"/>
        </w:rPr>
        <w:t xml:space="preserve">B — PRIMARY COMPOUND — SEATED OVERHEAD PRESS</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main lift. Seated overhead press tested at 15 lbs x8 (Epley 1RM ≈19 lbs). Given the frozen shoulder history, Week 1 trains conservatively below baseline (12.5 lbs) and progresses only as far as pain-free range allows, reaching 17.5 lbs by Week 4. If the day calls for a press variation, rotate between: a landmine press (a friendlier, angled arc when the fully vertical line isn't comfortable) or a half-kneeling single-arm DB press (light, one side at a time). Every option lives inside the same rule as the press itself — pain-free range only, sharp or pinching pain ends the set — and the seated press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Overhead Press</w:t>
            </w:r>
          </w:p>
          <w:p>
            <w:r>
              <w:rPr>
                <w:rFonts w:ascii="Arial" w:cs="Arial" w:eastAsia="Arial" w:hAnsi="Arial"/>
                <w:i/>
                <w:iCs/>
                <w:color w:val="B71C1C"/>
                <w:sz w:val="14"/>
                <w:szCs w:val="14"/>
              </w:rPr>
              <w:t xml:space="preserve">Progress only within pain-free range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 → Wk4: 17.5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within comfortable range.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C — ACCESSORY — INCLINE PUSH-UP</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pressing accessory directly behind the overhead work — a controlled, non-overhead range that builds pushing volume while staying well clear of the shoulder's sensitive arc.</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(bench)</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6 reps. Hands under shoulders, chest to bench, brace.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6A1B9A"/>
          <w:sz w:val="17"/>
          <w:szCs w:val="17"/>
        </w:rPr>
        <w:t xml:space="preserve">D — SECONDARY COMPOUND — PULL STRENGTH &amp; INCLINE PRESS BASELINE</w:t>
      </w:r>
    </w:p>
    <w:p>
      <w:pPr>
        <w:spacing w:after="80"/>
      </w:pPr>
      <w:r>
        <w:rPr>
          <w:rFonts w:ascii="Arial" w:cs="Arial" w:eastAsia="Arial" w:hAnsi="Arial"/>
          <w:b/>
          <w:bCs/>
          <w:color w:val="6A1B9A"/>
          <w:sz w:val="17"/>
          <w:szCs w:val="17"/>
        </w:rPr>
        <w:t xml:space="preserve">Note:  </w:t>
      </w:r>
      <w:r>
        <w:rPr>
          <w:rFonts w:ascii="Arial" w:cs="Arial" w:eastAsia="Arial" w:hAnsi="Arial"/>
          <w:color w:val="2C2C2C"/>
          <w:sz w:val="17"/>
          <w:szCs w:val="17"/>
        </w:rPr>
        <w:t xml:space="preserve">The day's second compound territory — pulling, rotating off the pressing work above. Rowing volume balances the pressing and builds scapular stability around the healing shoulder. Incline Dumbbell Press was not part of the initial testing battery — it closes the block as a new horizontal-press baseline, light load and technique-first, respecting the same pain-free-range guardrail as the rest of this session. If the row needs a variation: a chest-supported DB row (torso fully supported) or a single-arm Kieser row covers the same pattern; the bent-over row stays the one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DB Row</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lbs/hand</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Flat back, pull to hip, squeeze at top.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(Band or Kieser)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high. Light, pain-free range only.</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p>
            <w:r>
              <w:rPr>
                <w:rFonts w:ascii="Arial" w:cs="Arial" w:eastAsia="Arial" w:hAnsi="Arial"/>
                <w:i/>
                <w:iCs/>
                <w:color w:val="B71C1C"/>
                <w:sz w:val="14"/>
                <w:szCs w:val="14"/>
              </w:rPr>
              <w:t xml:space="preserve">Not tested — establishing baseline. Stop at any pinch or sharp pain.</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12.5 lbs/hand</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Bench ~30°, elbows ~45°, press within pain-free range only.</w:t>
            </w:r>
            <w:r>
              <w:rPr>
                <w:rFonts w:ascii="Arial" w:cs="Arial" w:eastAsia="Arial" w:hAnsi="Arial"/>
                <w:i/>
                <w:iCs/>
                <w:color w:val="00695C"/>
                <w:sz w:val="14"/>
                <w:szCs w:val="14"/>
              </w:rPr>
              <w:t xml:space="preserve">  3+ RIR — new pattern, technique first</w:t>
            </w:r>
          </w:p>
        </w:tc>
      </w:tr>
    </w:tbl>
    <w:p>
      <w:pPr>
        <w:spacing w:after="100"/>
      </w:pPr>
    </w:p>
    <w:p>
      <w:pPr>
        <w:spacing w:after="60" w:before="120"/>
      </w:pPr>
      <w:r>
        <w:rPr>
          <w:rFonts w:ascii="Arial" w:cs="Arial" w:eastAsia="Arial" w:hAnsi="Arial"/>
          <w:b/>
          <w:bCs/>
          <w:color w:val="C9A227"/>
          <w:sz w:val="17"/>
          <w:szCs w:val="17"/>
        </w:rPr>
        <w:t xml:space="preserve">E — FULL-BODY INTEGRATION — FARMERS CARRY (PACKED SHOULDERS)</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 a loaded carry that puts today's shoulder work to use in the position it is strongest and safest: shoulders packed down and back, arms locked at the sides, load carried under a tall, braced posture. This directly reinforces the shoulder-care priority in a closed, neutral position — nothing travels overhead. Loads stay below her tested 30 lbs/hand carry baseline. Distance and movement quality govern this work, not an effort target. A goblet carry (one DB at the chest) is the alternate if it suits the day better; no overhead carry variation is used in this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(DB, Both Hands)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down and back, tall posture, quick tight steps.</w:t>
            </w:r>
            <w:r>
              <w:rPr>
                <w:rFonts w:ascii="Arial" w:cs="Arial" w:eastAsia="Arial" w:hAnsi="Arial"/>
                <w:i/>
                <w:iCs/>
                <w:color w:val="00695C"/>
                <w:sz w:val="14"/>
                <w:szCs w:val="14"/>
              </w:rPr>
              <w:t xml:space="preserve">  Distance &amp; quality governed — no RIR target</w:t>
            </w:r>
          </w:p>
        </w:tc>
      </w:tr>
    </w:tbl>
    <w:p>
      <w:pPr>
        <w:spacing w:after="100"/>
      </w:pPr>
    </w:p>
    <w:p>
      <w:pPr>
        <w:spacing w:after="60" w:before="120"/>
      </w:pPr>
      <w:r>
        <w:rPr>
          <w:rFonts w:ascii="Arial" w:cs="Arial" w:eastAsia="Arial" w:hAnsi="Arial"/>
          <w:b/>
          <w:bCs/>
          <w:color w:val="C9A227"/>
          <w:sz w:val="17"/>
          <w:szCs w:val="17"/>
        </w:rPr>
        <w:t xml:space="preserve">F — METABOLIC FINISHER</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Closing conditioning block. Kept lower-body and floor-based — no overhead loading — to protect the shoulder priority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Bike Sprint Intervals (Controlled)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brisk, 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and sustainable — not a max effort test.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Bodyweight Squat to Stand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stand each rep, exhale on the way up.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20s/side (light, pain-free only), cross-body shoulder stretch 20s/side (light), cat-cow x8</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Internal rotation strengthening opens every upper-body session ahead of pressing — this is active strengthening, not restriction. Respect her current range of motion; never force end-range. Sharp or pinching pain is a stop signal — flag your coach immediately. Normal training fatigue is expected and fine.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POSTERIOR CHAIN &amp; FULL-BODY STRENGTH</w:t>
            </w:r>
          </w:p>
          <w:p>
            <w:pPr>
              <w:spacing w:after="30"/>
            </w:pPr>
            <w:r>
              <w:rPr>
                <w:rFonts w:ascii="Arial" w:cs="Arial" w:eastAsia="Arial" w:hAnsi="Arial"/>
                <w:b/>
                <w:bCs/>
                <w:color w:val="2C2C2C"/>
                <w:sz w:val="19"/>
                <w:szCs w:val="19"/>
              </w:rPr>
              <w:t xml:space="preserve">Hip Thrust · Single-Leg RDL (Left-Led) · Lunge · Carry</w:t>
            </w:r>
          </w:p>
          <w:p>
            <w:r>
              <w:rPr>
                <w:rFonts w:ascii="Arial" w:cs="Arial" w:eastAsia="Arial" w:hAnsi="Arial"/>
                <w:b/>
                <w:bCs/>
                <w:color w:val="C9A227"/>
                <w:sz w:val="14"/>
                <w:szCs w:val="14"/>
              </w:rPr>
              <w:t xml:space="preserve">PRIMARY STRENGTH DAY · LEFT-LEG ASYMMETRY PROTOCOL · TESTED BASELINES</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built on Johnna's strongest tested numbers (Hip Thrust 55 lbs x8, Epley 1RM ≈70 lbs). Left leg leads every unilateral set — segmental lean mass reads lighter on the left (16.8 vs 18.2 lbs), so the left side sets the working load and the right matches it. Hip activation carries forward from earlier in the week into every rep here.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90/90 hip switch x5/side, banded lateral walk x10/side, glute bridge x10, bodyweight squat x10</w:t>
      </w:r>
    </w:p>
    <w:p>
      <w:pPr>
        <w:spacing w:after="60" w:before="120"/>
      </w:pPr>
      <w:r>
        <w:rPr>
          <w:rFonts w:ascii="Arial" w:cs="Arial" w:eastAsia="Arial" w:hAnsi="Arial"/>
          <w:b/>
          <w:bCs/>
          <w:color w:val="E53935"/>
          <w:sz w:val="17"/>
          <w:szCs w:val="17"/>
        </w:rPr>
        <w:t xml:space="preserve">A — HIP ACTIVATION CARRYOVER</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Same hip-activation priority from Day 1, condensed here to prime glute medius and hip external rotators before the heavy hinge work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Clamshell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together, squeeze glute med at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Banded Hip Abduction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drive knee out, no torso lean.</w:t>
            </w:r>
          </w:p>
        </w:tc>
      </w:tr>
    </w:tbl>
    <w:p>
      <w:pPr>
        <w:spacing w:after="100"/>
      </w:pPr>
    </w:p>
    <w:p>
      <w:pPr>
        <w:spacing w:after="60" w:before="120"/>
      </w:pPr>
      <w:r>
        <w:rPr>
          <w:rFonts w:ascii="Arial" w:cs="Arial" w:eastAsia="Arial" w:hAnsi="Arial"/>
          <w:b/>
          <w:bCs/>
          <w:color w:val="C9A227"/>
          <w:sz w:val="17"/>
          <w:szCs w:val="17"/>
        </w:rPr>
        <w:t xml:space="preserve">B — PRIMARY COMPOUND — DB HIP THRUST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day's main lift, built on her strongest tested number. Hip Thrust tested at 55 lbs x8 (Epley 1RM ≈70 lbs); Week 1 trains at 55 lbs, climbing to 60 lbs by Week 4. If the day calls for a variation, rotate between: a floor glute bridge (the simplest regression), a B-stance hip thrust (left leg takes the working share), or a single-leg glute bridge (left leg leads). The bench-supported DB hip thrust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55 lbs → Wk4: 60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heels, glutes lock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SINGLE-LEG RDL (LEFT-LED)</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unilateral accessory directly behind the hip thrust — same posterior chain, worked one leg at a time with the left leading. Tested at 20 lbs/hand x5 (Epley 1RM ≈23 lbs); Week 1 trains at 17.5 lbs/hand, climbing to 20 lbs/hand — left leg leads every set.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(Left-Led)</w:t>
            </w:r>
          </w:p>
          <w:p>
            <w:r>
              <w:rPr>
                <w:rFonts w:ascii="Arial" w:cs="Arial" w:eastAsia="Arial" w:hAnsi="Arial"/>
                <w:i/>
                <w:iCs/>
                <w:color w:val="B71C1C"/>
                <w:sz w:val="14"/>
                <w:szCs w:val="14"/>
              </w:rPr>
              <w:t xml:space="preserve">Left leg weaker (Styku) — leads every set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17.5 lbs/hand → Wk4: 20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Hinge, flat back, soft knee.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D — SECONDARY COMPOUND — LUNGE (LEFT-LED) &amp; TIBIA/INNER-THIGH ACCESSORY</w:t>
      </w:r>
    </w:p>
    <w:p>
      <w:pPr>
        <w:spacing w:after="80"/>
      </w:pPr>
      <w:r>
        <w:rPr>
          <w:rFonts w:ascii="Arial" w:cs="Arial" w:eastAsia="Arial" w:hAnsi="Arial"/>
          <w:b/>
          <w:bCs/>
          <w:color w:val="C9A227"/>
          <w:sz w:val="17"/>
          <w:szCs w:val="17"/>
        </w:rPr>
        <w:t xml:space="preserve">Note:  </w:t>
      </w:r>
      <w:r>
        <w:rPr>
          <w:rFonts w:ascii="Arial" w:cs="Arial" w:eastAsia="Arial" w:hAnsi="Arial"/>
          <w:color w:val="2C2C2C"/>
          <w:sz w:val="17"/>
          <w:szCs w:val="17"/>
        </w:rPr>
        <w:t xml:space="preserve">The day's second compound pattern — knee-dominant lunging, rotating off the hip-extension work above. Lunge tested at 15 lbs/hand x8 (Epley 1RM ≈19 lbs) — Week 1 trains at 12.5 lbs/hand, climbing to 17.5 lbs/hand by Week 4, left leg leading. If the lunge needs a variation: a DB step-up (left leg leads) or a static split squat covers the same knee-dominant territory; the reverse lunge stays the lift we track. Tibialis and adductor work from Day 1 gets a lighter touch-up here to reinforce the pattern under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Reverse Lunge (Left-Led)</w:t>
            </w:r>
          </w:p>
          <w:p>
            <w:r>
              <w:rPr>
                <w:rFonts w:ascii="Arial" w:cs="Arial" w:eastAsia="Arial" w:hAnsi="Arial"/>
                <w:i/>
                <w:iCs/>
                <w:color w:val="B71C1C"/>
                <w:sz w:val="14"/>
                <w:szCs w:val="14"/>
              </w:rPr>
              <w:t xml:space="preserve">Left leg leads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Knee tracks over mid-foot.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Tibialis Raise (Wall or Slant Board)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light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planted, toes drive up toward shins.</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(Bent-Knee, Regressed)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Top leg on bench — adductor engaged, hips level.</w:t>
            </w:r>
          </w:p>
        </w:tc>
      </w:tr>
    </w:tbl>
    <w:p>
      <w:pPr>
        <w:spacing w:after="100"/>
      </w:pPr>
    </w:p>
    <w:p>
      <w:pPr>
        <w:spacing w:after="60" w:before="120"/>
      </w:pPr>
      <w:r>
        <w:rPr>
          <w:rFonts w:ascii="Arial" w:cs="Arial" w:eastAsia="Arial" w:hAnsi="Arial"/>
          <w:b/>
          <w:bCs/>
          <w:color w:val="C9A227"/>
          <w:sz w:val="17"/>
          <w:szCs w:val="17"/>
        </w:rPr>
        <w:t xml:space="preserve">E — FULL-BODY INTEGRATION — LOADED CARRY + CORE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work — the carry pulls the day's hip-extension strength into upright, braced gait at her full tested working load (30 lbs/hand), building the deep spinal stabilizer strength that supports posture under all the compound lifts above. Distance and movement quality govern the carry, not an effort target. If a variation suits the day: a suitcase carry (one side at a time, alternating sides evenly — her arms read effectively even on the scan, so no side leads) or a front-rack carry (upright-posture bias). Plank closes the block.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Farmers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ribs down, quick tight steps.</w:t>
            </w:r>
            <w:r>
              <w:rPr>
                <w:rFonts w:ascii="Arial" w:cs="Arial" w:eastAsia="Arial" w:hAnsi="Arial"/>
                <w:i/>
                <w:iCs/>
                <w:color w:val="00695C"/>
                <w:sz w:val="14"/>
                <w:szCs w:val="14"/>
              </w:rPr>
              <w:t xml:space="preserve">  Distance &amp; quality governed — no RIR target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37 sec</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37 sec — ribs down, glutes tight, breathe steady.</w:t>
            </w:r>
          </w:p>
        </w:tc>
      </w:tr>
    </w:tbl>
    <w:p>
      <w:pPr>
        <w:spacing w:after="100"/>
      </w:pPr>
    </w:p>
    <w:p>
      <w:pPr>
        <w:spacing w:after="60" w:before="120"/>
      </w:pPr>
      <w:r>
        <w:rPr>
          <w:rFonts w:ascii="Arial" w:cs="Arial" w:eastAsia="Arial" w:hAnsi="Arial"/>
          <w:b/>
          <w:bCs/>
          <w:color w:val="C9A227"/>
          <w:sz w:val="17"/>
          <w:szCs w:val="17"/>
        </w:rPr>
        <w:t xml:space="preserve">F — METABOLIC FINISHER</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Closing conditioning supports the week's cardiometabolic priority without adding lower-body fatigue that would compromise hip thrust/RDL load tracking.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Swing (Controlled Hip Snap)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 hip snap</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snap hips, arms stay relaxed.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(Left-Led)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 drive through full foot, stand tall at top.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90/90 seated hip rotation hold 30s/side, doorway chest stretch 20s/side (light),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Left leg leads every unilateral set this session — Styku shows the left leg lighter by 1.4 lbs (16.8 vs 18.2 lbs), the largest segmental difference on her scan. Track the gap at the 8-week rescan. Hip activation and tibia/inner-thigh work carry forward from earlier sessions; keep shoulder work pain-free per the internal-rotation protocol established on Day 2.</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Johnna Macarthur  ·  ICONS Index  ·  Hip Activation, Shoulder Care &amp; Posterior Chain Strength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Foundation — Squat &amp; Deadlift Baseline</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Trap Bar Deadlift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New baseline established (25 lbs / 55 lbs); hip activation, 90/90, and tibia/inner-thigh corrective priorities open the week</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 Shoulder Care Priority</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Seated DB Overhead Press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Internal rotation strengthening precedes all pressing — frozen shoulder history, conservative load progression 12.5→17.5 lbs; Incline Dumbbell Press baseline newly established this week at 12.5 lbs/hand, technique-first</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Posterior Chain — Left-Led Unilateral</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DB Hip Thrust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Loads build off tested baselines (Hip Thrust Epley 1RM ≈70 lbs); left leg leads every unilateral set per 1.4 lb Styku gap</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Goblet Squat 30–35 lbs x8, Trap Bar Deadlift 65–70 lbs x6 at 2–3 RIR. Hip Thrust progressing toward 65 lbs x8. Seated OHP at 15 lbs x8 pain-free (matching tested baseline) — progress only as shoulder ROM allows. Incline Dumbbell Press progressing from 12.5 lbs/hand toward 15 lbs/hand, pain-free. Left-leg single-leg RDL load matched toward parity with right within 10%. Week 4 closes with the strength check (the standing 4-week reassessment); Week 5 that follows is the planned deload week — same movements, sets reduced, loads held (see the deload note above) — before Weeks 6–8 rebuild.</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Reached through the Week 4 strength check, the planned Week 5 deload, and the Weeks 6–8 rebuild. Squat/deadlift 8-week retest against today's new baseline (25 lbs / 55 lbs). Hip Thrust and OHP progressed from current working loads. Left/right leg LST gap reduced from 1.4 lbs. Plank hold past 50 seconds. Shoulder internal rotation strength improved with no pain flags logged.</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Two clocks run separately: strength is reassessed on the standing 4-week cadence (the Week 4 check, then the Week 8 retest at the end of the rebuild), while the Styku body-composition rescan books at 8 weeks — landing at the end of the Weeks 6–8 rebuild that follows the planned Week 5 deload, so the scan reads a consolidated block. Track: ALST Index trend (currently 6.32 kg/m², within normal reference range), VFA (currently 82.7 cm² — track the direction of travel rather than a risk band, and pair it with a waist-circumference measurement at the next scan), left/right leg LST gap (baseline 1.4 lbs, ≈8% relative — track the percentage narrowing, not just the raw pounds), lean mass (currently 96.6 lbs, Ideal Lean Mass marker — maintain or build further).</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Johnna Macarthur.</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Johnna Macarthur  |  3-Day Training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JOHNNA MACARTHUR  |  Hip Activation, Shoulder Care &amp; Posterior Chain Strength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2026-08-20T21:23:08.155Z</dcterms:created>
  <dcterms:modified xsi:type="dcterms:W3CDTF">2026-08-20T21:23:08.155Z</dcterms:modified>
</cp:coreProperties>
</file>

<file path=docProps/custom.xml><?xml version="1.0" encoding="utf-8"?>
<Properties xmlns="http://schemas.openxmlformats.org/officeDocument/2006/custom-properties" xmlns:vt="http://schemas.openxmlformats.org/officeDocument/2006/docPropsVTypes"/>
</file>