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2-DAY FULL GYM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FOUNDATIONAL STRENGTH &amp; FULL-SPECTRUM BASELINE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Nicolette Scott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35  ·  5'6"  ·  115 lbs  ·  Full Gym · 2 Days/Week</w:t>
      </w: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26.6%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20.1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79.9 lbs (69.4%)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85/100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30.7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5.52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4.6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5.8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18.6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6.1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1299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13.8 / 14.3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body fat than 70% of her peers.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TRAINING LOAD · 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x12 (Epley 1RM ~63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12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45 lbs x6-8 → Wk4: 60 lbs x6-8.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55 lbs x5 (Epley 1RM ~64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50 lbs x6 → Wk4: 60 lbs x6.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Seated DB Overhead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 lbs/hand x5 (Epley 1RM ~12 lbs/hand)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10 lbs/hand x8 → Wk4: 12.5 lbs/hand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Incline DB Chest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x5 (Epley 1RM ~18 lbs/hand)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12.5 lbs/hand x8 → Wk4: 17.5 lbs/hand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Incline Push-Ups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10-12 reps x3 sets → Wk4: 12-15 reps, begin floor attempts.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Farmers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lbs/hand (reference load)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20 lbs/hand x3, 25-30 yds → Wk4: 25 lbs/hand. No side-lead (arm gap below trigger).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Hip Thrust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65 lbs x8 (Epley 1RM ~82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60 lbs x8 → Wk4: 80 lbs x8.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Single-Leg RDL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x8 (Epley 1RM ~19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 RM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15 lbs/hand x8 ea → Wk4: 17.5 lbs/hand x8 ea. LEFT leads (weaker leg).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Split Squat (Lunge Substitute)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lbs/hand (reference load)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Working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12.5 lbs/hand x8 ea → Wk4: 17.5 lbs/hand x8 ea. LEFT leads (weaker leg).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1:36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Max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hold 1:00-1:10 x2-3 → Wk4: 1:30-1:45, loaded option once bodyweight is clean.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(Bonus)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Not part of the 10 core baseline patterns. Introduce assisted pull-up testing once foundational pulling strength is established.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Findings — Interpretation &amp; One Correction: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Shape Score 85/100 (Excellent). Body Fat 26.6% (Fit — lower than 70% of peers). ALST Index 5.52 kg/m² — within the normal reference range (&gt;=5.5 kg/m²), NOT At-Risk, but only 0.02 kg/m² above the At-Risk cutoff — genuinely borderline, and worth close attention at the next rescan rather than treated as comfortably clear; ALST is tracked here as a trend metric, not a graded score, and no higher tier exists above the 5.5 kg/m² cutoff for women — the 7.0 kg/m² figure previously used as an upper tier is EWGSOP2's separate MALE at-risk threshold, not a female target. VFA (Segmental Analysis): 20.1 cm² — presented as a trend/context figure to track over time rather than a risk-band label; CLAUDE.md's prior absolute VFA risk-band table (which this document previously cited to assign this reading a risk-band label of its own, itself a correction of the band Styku's dashboard prints for it) was retired 8/17/2026 as unsupported by consensus guidance and by this scanner's own validation limits (Styku's VFA output was validated against DXA in kilograms, never in cm²). (A separate raw "Visceral Fat 0.2" figure on the Body Composition summary page is a different, non-cm² scale and is not used here.) BMI 18.6 — technically Normal but only 0.1 above the Underweight cutoff; noted as borderline, not flagged as clinical underweight (that threshold is &lt;18.5, not crossed), and not combined with her ALST reading to imply a sarcopenic-obesity profile — that specific flag requires both conditions, and neither is met.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Segmental Asymmetry — Left Leg Leads Unilateral Work: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Leg LST 13.8 lbs / Right Leg LST 14.3 lbs — left leg reads as the lighter/weaker side on this scan and leads every unilateral leg exercise in this program (Single-Leg RDL and DB Split Squat) as a standard coaching convention. Left Arm LST 5.8 lbs / Right Arm LST 6.1 lbs — a smaller gap; no side-lead is applied to arm work (Single-Arm Row, Farmers Carry) at this size.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Asymmetry Trigger Recalculation — Flagged Discrepancy (8/17/2026):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CLAUDE.md's Asymmetry Protocol trigger was corrected 8/17/2026 from an absolute &gt;=0.5 lb L/R gap to a relative &gt;=10% gap (the old absolute trigger was firing on measurement noise — device error on Styku's segmental lean-mass reading runs 2.6-3.6x larger than the old 0.5 lb figure, per an external evidence review). Recomputed against this client's actual numbers: Left Leg 13.8 lbs / Right Leg 14.3 lbs (0.5 lb gap) met the OLD trigger exactly but is only ~3.5% relative — it does NOT clear the corrected &gt;=10% threshold. Left Arm 5.8 lbs / Right Arm 6.1 lbs (0.3 lb gap, ~5% relative) stays below the trigger either way, no change there. Per this pass's explicit instruction, the left-leg-leads prescription already programmed into this document's exercise blocks (Single-Leg RDL, DB Split Squat) is left UNCHANGED pending a dedicated per-client review — this note exists to make the discrepancy visible for that review, not to resolve it silently. Flagged to the main thread/icons-expert.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Age Bracket — 35, the Boundary of 20-35 and 35-45: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exactly 35, Nicolette sits on the literal boundary between "Foundation &amp; Peak Bone Mass" and "Transition Onset." No CLAUDE.md numeric threshold actually differs between these two brackets at this exact age — protein stays at the active-women-general 1.6 g/kg tier (she is neither ALST At-Risk nor 40+), and creatine is indicated, not yet strongly indicated. This program applies the shared guidance directly: full volume/frequency target (&gt;=10 sets/muscle/week across the week), no early escalation, RIR-based autoregulation throughout.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Level — Early-Intermediate, Technique-First: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build, first tested battery. Every tested load sits at a light-to-moderate relative intensity across 5-12 rep efforts — this program is written as an early-intermediate, technique-first buildout, not an advanced/elite periodization. Working loads on tested lifts use Epley-estimated 1RMs: Week 1 sets start around 70-75% of estimated 1RM, Week 4 builds to roughly 90-95%. Add weight at 2 RIR + clean form; hold weight if form degrades; drop weight on missed reps, pain, or excess fatigue.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Baseline Battery — Full 10-Pattern Coverage: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"ICONS Index Full-Spectrum Progression Standard" is scoped to women 40-55 and does not apply to Nicolette at 35 (not applied here as a requirement). Her intake battery already covers all 10 core ICONS Baseline Testing Protocol patterns on its own merits — DB Split Squat stands in for the Lunges test. Pull-Ups (the bonus 11th test) were not tested and are not fabricated; introduce assisted pull-up testing once foundational pulling strength is established over the coming weeks.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Planned Recovery Week — Built In, Timed by How Training Is Actually Going: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Roughly every four to six weeks of continuous progression, this program takes one deliberately lighter week: the same exercises and movement patterns, sets reduced by roughly a third, every set held comfortably in the technique band (3 or more reps in reserve), and loads held rather than climbing — the usual add-weight rule pauses for that one week. At her current technique-first loads, fatigue accumulates slowly, so the light week is not fixed to a calendar date: the natural first window is right after the Week 4 strength check, and it moves earlier if lifts stall, soreness lingers, or sleep degrades. One light week costs nothing that matters — muscle built over the previous weeks is not lost in a single reduced-volume week, and training resumes from the same 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Architecture — ICONS Block Method Restructure (8/19/2026):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Both days restructured onto the ICONS Block Method six-slot order (Corrective → Primary Compound → Accessory → Jason's Exercise → Secondary Compound → Third Compound/Integration), rendered exercise order unchanged except two additions. Slot 4 omitted both days (no Jason Bethea relationship on file — no filler); slot 1 served by the existing Control &amp; Alignment activation blocks (genuine client-specific priming, not generic filler). Day A: primary = Hex Bar Deadlift (own block); accessory = Hip Thrust + Lateral Raise; secondary = OHP/Incline Press/SL RDL block; integration = Farmer Carry + Plank + Pallof split into its own block, with the Zone 2 line moved to a separate Conditioning Close so the compound closer precedes the finisher. Day B: primary = Back Squat (own block); accessory = DB Split Squat + Face Pull (renamed Kieser or Band); secondary = rows + push press; Push-Up Progression &amp; Core retained as a standing baseline-protocol block; integration = NEW light Farmer Carry (2x25-30 yd, 15-20 lbs/hand — anchored below her tested 20 lbs/hand reference and Day A's working loads, no invented number); Zone 2 moved to its own closing block. Options menus on every compound slot, filtered by studio inventory and her early-intermediate/technique-first level (no ballistic/advanced variants); left-leads restated on unilateral options, no arm lead fabricated. Same pass: autoregulated recovery-week note added (per the deload protocol's lower-fatigue autoregulate case for a first-build client at light-moderate relative loads); 4-week strength / 8-12-week Styku cadence split stated; milestones8wk reworded off engine-function names (build jargon in an unfiltered summary string). The asymmetry-trigger flagged discrepancy (8/17) and left-leg-leads prescription are untouched by this restructure.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Companion At-Home/Office Program: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companion 2-day at-home/office dumbbell-only training plan (no barbell, hex bar, cables, or pull-up bar) is also on file for days she cannot access the studio. The same Styku findings and asymmetry protocol apply there, with equipment-appropriate exercise substitutions and equipment-capped load targets — see her At-Home 2-Day Training Plan.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ACL/Knee-Valgus Circuit — Framing Corrected, Full Dose Not Yet Built In: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Day B Block A's hip-abductor/thoracic activation work was previously framed as omitted because "no elevated-risk ACL/knee-valgus finding is on file for Nicolette specifically" — that framing is corrected per CLAUDE.md's "ACL / Knee Valgus / Neuromuscular Injury-Prevention Circuit — trigger corrected 8/17/2026": the corrective/neuromuscular circuit is now universal programming for this population, not gated behind a positive visual screen. The block's intro line was reworded accordingly. Note this activation block is still lighter than the full evidenced dose (20-30 min, 1-2x/week, sustained beyond 6 months) that standard calls for — flagged as a candidate addition for a future revision (a new weekly time allocation, not just added exercises) rather than expanded here without a dedicated program-structure change.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Evidence-Based Nutrition Targets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Daily Protein Target: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84g/day</w:t>
      </w:r>
      <w:r>
        <w:rPr>
          <w:rFonts w:ascii="Arial" w:cs="Arial" w:eastAsia="Arial" w:hAnsi="Arial"/>
          <w:color w:val="6B6B6B"/>
          <w:sz w:val="15"/>
          <w:szCs w:val="15"/>
        </w:rPr>
        <w:t xml:space="preserve">  (1.6 g/kg — active women general tier)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~16g per meal (≈0.3 g/kg), across 4 meals spaced 3–4 hours apart.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Creatine: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3–5g creatine monohydrate daily with food, no loading phase. Indicated for all women in strength training.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Collagen Protocol: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15g collagen peptides + 50mg Vitamin C, taken 45–60 minutes before the loading session. A connective-tissue support protocol taken consistently on training days over 12+ weeks — the benefit is structural and builds over time, not a pre-workout performance boost. Requires mechanical load to work. Ranks below protein and creatine in priority (Shaw et al. 2017).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A — HINGE, PRESS &amp; CORE FOUNDATION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Deadlift · Hip Thrust · Press — Strength Foundation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PRIMARY HINGE &amp; PRESS STRENGTH · LOADED CARRY &amp; CORE · 50–60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Day A's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Control precedes power: a short activation block opens the session before the two biggest hinge lifts in the program go on the bar. First build — technique wins over load every time load and form compete. Hex deadlift and hip thrust both tested cleanly; this day locks in hinge mechanics under real weight while establishing the pressing baseline. Closes with a loaded-carry-and-core finisher that doubles as the primary conditioning stimulus at 2 days/week.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6-8 min: 3 min bike or brisk walk (Zone 2). Then: bodyweight glute bridge 2x12, PVC or empty-bar hip hinge drill 2x10, cat-cow 10 slow reps, arm circles 10 each direction.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the glutes and posterior chain and locks in core bracing before any compound load goes on the bar — the neural precision this program starts every session with.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(Bodyweight)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hip extension, squeeze glutes hard at top, no low-back arch.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 together,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back pressed flat, slow opposite arm-leg reach, exhale on the reach.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PRIMARY COMPOUND — HEX BAR DEADLIFT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main lift. Hex Bar Deadlift tested at 45 lbs x12 (Epley 1RM ~63 lbs) — a strong first-session number. Week 1 trains at roughly 70-75% of estimated 1RM to lock in hip hinge mechanics before adding weight; Week 4 builds toward 90-95%. If the day calls for a variation, rotate between: a conventional double-DB deadlift, a hex bar pull from low blocks (shortened range), or a sumo-stance DB deadlift (wider base, more upright torso). The hex bar lift stays the one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45 lbs → Wk4: 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hips back to grip, drive floor away, hips and shoulders rise together.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ACCESSORY — HIP THRUST &amp; SHOULDER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glute-building accessory directly behind the deadlift — Hip Thrust tested at 65 lbs x8 (Epley 1RM ~82 lbs), trained on the same ramp — with a light lateral-raise pattern break before the pressing block below. If the hip thrust needs a variation: a floor glute bridge, a B-stance hip thrust (left leg takes the working share), or a single-leg glute bridge (left leg leads) covers the same pattern; the bench-supported hip thrust stays the lift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(Barbell or Loaded DB, Bench-Supported)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60 lbs → Wk4: 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bench, drive hips to full extension, squeeze glutes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Lateral Raise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Lateral delt. Arms slightly bent, raise to shoulder height, slow lower.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 — SECONDARY COMPOUND — PRESS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pattern — pressing, rotating off the hinge work above. Seated overhead press (10 lbs/hand x5, Epley 1RM ~12 lbs) and incline chest press (15 lbs/hand x5, Epley 1RM ~18 lbs) both tested clean. Single-Leg RDL closes the block — left leg leads every set (weaker side per the segmental scan above). If the day calls for a press variation, rotate between: a landmine press (angled, shoulder-friendly arc) or a half-kneeling single-arm DB press; the seated press and incline press stay the lifts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Overhead Press (Seated)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10 lbs/hand → Wk4: 12.5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Back supported, spine neutral. Press overhead, arms alongside ears.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Chest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30–45° incline, full range, control the descent, no bench arch.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ea, LEFT leads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Left leads (weaker side). Slight knee bend, hinge from hip, reach floor.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 — FULL-BODY INTEGRATION — LOADED CARRY +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 work — the carry pulls the day's hinge strength and braced posture together under gait, paired with the core work that supports every compound lift above. Carry with both hands evenly — the arm-to-arm difference here is minor, so no side-lead is applied to carry or row work. Distance and movement quality govern the carry, not an effort target. A goblet carry (one DB at the chest) or front-rack carry covers the same ground with an upright-posture bias if it suits the day better.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(DB, Both Hands)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20 lbs/hand → Wk4: 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Carry evenly, both hands.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1:00–1:10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Baseline 1:36. Hold at 1:00-1:10 in training — quality over max time.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(Anti-Rotation)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Press straight out from chest, resist the band pulling you into rotation.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CONDITIONING CLOSE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brief steady-state close — the primary cardiovascular dose at 2 days/week, after the training work is done.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Stationary Bike or Rower — Zone 2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Conversational pace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Easy, steady effort. Minimum weekly cardiovascular dose, session close.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45s each. Doorway chest stretch 30s each. Cat-cow 8 slow reps. Thoracic extension over foam roller 45s.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Muscle is the medicine — every set of hinge and press work here is a hormonal reset as much as a strength builder. Log load and RIR every set this first month; it becomes the numeric record everything else in this program tracks against.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B — SQUAT, LUNGE &amp; PULL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· Split Squat · Row — Lower Body &amp; Pulling Strength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SQUAT &amp; PULL STRENGTH · PUSH-UP PROGRESSION · 50–60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Day B's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builds confidence: this day pairs squat/lunge loading with direct pulling strength, then closes on the push-up progression tested at intake. Technique proven in Day A carries forward here at a real primary-strength intensity — last 1-2 reps hard but achievable, never grinding.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6-8 min: 3 min bike or treadmill walk (Zone 2). Then: bodyweight glute bridge 2x12, bodyweight squat-to-stand 2x8, band pull-apart 2x15, ankle circles 10 each.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Primes the hip abductors and thoracic spine ahead of squat and lunge loading — general movement-quality preparation that's standard here for every client, building lower-limb control and knee-pain resilience regardless of how she moves on a screen.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Hip Abduction (Bodyweight)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Hips level, no torso lean, controlled tempo both directions.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Thoracic Rotation (Quadruped)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Hand behind head, rotate from the mid-back, hips stay still.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COMPOUND — BACK SQUAT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main lift. Back Squat tested at 55 lbs x5 (Epley 1RM ~64 lbs), trained technique-first on the same 70-75% → 90-95% ramp as Day A's deadlift. If the day calls for a variation, rotate between: a goblet squat (DB at the chest, easiest to keep upright), a box squat (depth set by the box), or a landmine squat (angled, more forgiving path). The barbell back squat stays the lift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(Barbell)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50 lbs → Wk4: 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 before descent, chest tall, drive floor away through mid-foot.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ACCESSORY — SPLIT SQUAT &amp; SHOULDER HEALTH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Unilateral accessory work directly behind the squat — DB Split Squat is the lunge-pattern substitute from her intake battery, left leg leading every set (weaker side) — then the face pull rotates the pattern and balances Day A's pressing volume.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Split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ea, LEFT leads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Left leads (weaker side). Front knee tracks over toes, even tempo.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Kieser or Band Face Pull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face, elbows at ear height, external rotation at end range.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SECONDARY COMPOUND — PULL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pattern — pulling, rotating off the squat and lunge work above, with the push press breaking up the two rows so the pulling muscles get a breather mid-block. Row was not part of the tested 10-pattern battery — today's working loads become the new 8-week baseline for both rows, tracked the same as every tested lift. No side-lead is applied to Single-Arm Row — the arm-to-arm difference here is minor. If the row needs a variation: a chest-supported DB row (torso fully supported) or a single-arm Kieser row covers the same pattern; today's rows stay the lifts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DB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 lbs → Wk4: 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Bench-supported, flat back, drive elbow to hip, full stretch at bottom.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DB Push Press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10 lbs/hand → Wk4: 12.5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Slight knee dip, drive up and press overhead in one motion.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Bent-Over DB Row (Both Arms)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12.5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hinge, flat back, pull both DBs to lower ribs.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E — PUSH-UP PROGRESSION &amp;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Baseline: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reps on an incline is a solid bridge point toward full floor push-ups. Side plank varies the core stimulus from Day A's front plank.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Push-Up (Hands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Baseline 10 reps. Hands on bench, full chest to bench, controlled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Side Plank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Hips stacked, no sag, straight line shoulder to ankle.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FULL-BODY INTEGRATION — FARMER CARRY (LIGHT)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 — a light loaded carry that pulls the day's squat posture, pulling strength, and core bracing together under gait. Loads stay deliberately below Day A's carry work — this closes the day with quality movement, not extra load. Distance and movement quality govern this work, not an effort target; carry evenly with both hands (no side-lead — the arm-to-arm difference is minor). A goblet carry is the alternate if it suits the day better.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(DB, Both Hands — Light)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to pick up clean. Shoulders packed, chest tall, carry evenly.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G — CONDITIONING CLOSE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 brief steady-state close, same dose and role as Day A's bike/rower block.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Rowing Machine or Bike — Zone 2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Conversational pace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Easy, steady effort. Session close, same dose as Day A.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Supine knee-to-chest 30s each. Cat-cow 8 slow reps. Doorway chest stretch 30s each. Hip flexor lunge 45s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builds confidence — every set here proves the technique from Day A translates to real load. Track push-up rep count and plank hold time weekly alongside the lift numbers; both are core baseline metrics.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Nicolette Scott  ·  ICONS Index  ·  Foundational Strength Build  ·  2 Days/Week  ·  Full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45 lbs / Back Squat 50 lbs / Hip Thrust 60 lbs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Establish all working loads at technique-first intensity. Push-up: 10-12 incline reps. Plank: 1:00-1:10.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+5 / Back Squat +5 / Hip Thrust +5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Add load only at 2 RIR + clean form. Push-up: begin full-floor attempts. Plank: 1:15-1:20.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+5 / Back Squat +5 / Hip Thrust +5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Loads approach 85-90% of estimated 1RM. Push-up: 4-6 full floor reps. Plank: 1:20-1:30.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Wk 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—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Day A &amp;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60 lbs / Back Squat 60 lbs / Hip Thrust 80 lbs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Peak week loads (~90-95% estimated 1RM). Push-up: 6-8 full unassisted. Plank: 1:30-1:45.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All tested lifts progressed on schedule: Hex DL 60 lbs, Back Squat 60 lbs, Hip Thrust 80 lbs, OHP 12.5 lbs/hand, Incline Press 17.5 lbs/hand, Single-Leg RDL 17.5 lbs/hand. Push-up: 6-8 full floor reps. Plank: 1:30-1:45. Week 4 closes with the strength check (the standing 4-week reassessment) — the natural window for the planned recovery week that follows it (see the recovery-week note above).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Re-test the full 10-pattern battery and set new working baselines from the updated numbers. Introduce assisted pull-up testing (bonus 11th pattern) if pulling strength supports it. Reassess whether DB Split Squat or a true barbell/loaded lunge better fills the lunge-pattern role going forward.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Strength runs on the standing 4-week reassessment cadence (Week 4 check, Week 8 full re-test); the Styku body-composition rescan books separately at 8 weeks — ALST Index (currently 5.52, close to the At-Risk boundary) is the top metric to watch; also track BMI (currently 18.6, only 0.1 above the Underweight cutoff — watch it doesn't drop further as training volume increases), Shape Score (currently 85, Excellent — maintain), and the leg segmental LST gap (currently 0.5 lbs, roughly 3-4% of the total reading — track the percentage change at rescan, not just the raw lb figure, and reassess whether left-led unilateral programming is still the right call once updated numbers are in).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Nicolette Scott.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Nicolette Scott  |  2-Day Full Gym Training Plan  |  Full Gym · 2 Days/Week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NICOLETTE SCOTT  |  Foundational Strength &amp; Full-Spectrum Baseline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2026-08-20T21:23:11.410Z</dcterms:created>
  <dcterms:modified xsi:type="dcterms:W3CDTF">2026-08-20T21:23:11.410Z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