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LEFT HIP CORRECTIVE &amp; UNILATERAL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Nancy Avitable</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38  ·  Hip Abduction Test 8/3/2026  ·  L 126N / R 153N — 17.5% Asymmetry  ·  Strength Baseline 8/13/2026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1</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 Hip Corrective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2</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Stability &amp; Posterior Chain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Bilateral Strength + Unilateral Finishers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 x 8 (Epley 1RM ≈120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90 lbs x5 → Wk4: 100 lbs x5 — Day 3 Block B primary strength lift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x 10 (Epley 1RM ≈40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 — Day 2 Block A</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w/ 10-sec isometric hold x 10 (isometric-loaded — not run through Epley formula)</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x6-8 (tempo) → Wk4: 40 lbs x6-8 — Day 1 Block B, adjusted for the program's tempo-rep format vs. the tested hold format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(reps not recorded — working/reference load, not a rep-max)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2 Block A Incline DB Press Wk1: 15 lbs/hand → Wk4: 17.5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lbs/hand x 10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3 Block B Weighted Step-Up Wk1: 17.5 lbs/hand → Wk4: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 (Trap Bar)</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 x 8 (Epley 1RM ≈171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deliberately NOT used to set the Romanian Deadlift load (mechanically distinct lift, different load capacity). Revisit if a dedicated hex-bar deadlift is added to the program.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x 10 (Epley 1RM ≈23 lbs) — format as reported, no seated/standing qualifier given</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Incline DB Press covers the week's pressing progression; a third pressing exercise is not force-fit in.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Now programmed as the closing integration work: Day 1 controlled push Wk1: 90 lbs → Wk4: 105 lbs; Day 3 drive push Wk1: 105 lbs → Wk4: 135 lbs (the tested load). Distance &amp; quality governed.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2:05 (125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 (Incline)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(Assisted)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bonus 11th ICONS protocol movement; not currently a programmed exercise in this 3-day plan.</w:t>
            </w:r>
          </w:p>
        </w:tc>
      </w:tr>
    </w:tbl>
    <w:p>
      <w:pPr>
        <w:spacing w:after="100"/>
      </w:pPr>
    </w:p>
    <w:p>
      <w:pPr>
        <w:spacing w:after="100"/>
      </w:pPr>
      <w:r>
        <w:rPr>
          <w:rFonts w:ascii="Arial" w:cs="Arial" w:eastAsia="Arial" w:hAnsi="Arial"/>
          <w:b/>
          <w:bCs/>
          <w:color w:val="43A047"/>
          <w:sz w:val="17"/>
          <w:szCs w:val="17"/>
        </w:rPr>
        <w:t xml:space="preserve">Creatine — Indicated:  </w:t>
      </w:r>
      <w:r>
        <w:rPr>
          <w:rFonts w:ascii="Arial" w:cs="Arial" w:eastAsia="Arial" w:hAnsi="Arial"/>
          <w:color w:val="2C2C2C"/>
          <w:sz w:val="17"/>
          <w:szCs w:val="17"/>
        </w:rPr>
        <w:t xml:space="preserve">Creatine monohydrate is worth adding and needs no bodyweight figure to prescribe, unlike the protein target: 3–5g daily, with food, no loading phase, saturating over about four weeks. Insist on plain monohydrate — the other forms are not superior. Well-supported for strength, power and sleep quality in women in strength training, and it works paired with the training rather than on its own.</w:t>
      </w:r>
    </w:p>
    <w:p>
      <w:pPr>
        <w:spacing w:after="100"/>
      </w:pPr>
      <w:r>
        <w:rPr>
          <w:rFonts w:ascii="Arial" w:cs="Arial" w:eastAsia="Arial" w:hAnsi="Arial"/>
          <w:b/>
          <w:bCs/>
          <w:color w:val="00695C"/>
          <w:sz w:val="17"/>
          <w:szCs w:val="17"/>
        </w:rPr>
        <w:t xml:space="preserve">Styku Finding — Hip Abduction Asymmetry:  </w:t>
      </w:r>
      <w:r>
        <w:rPr>
          <w:rFonts w:ascii="Arial" w:cs="Arial" w:eastAsia="Arial" w:hAnsi="Arial"/>
          <w:color w:val="2C2C2C"/>
          <w:sz w:val="17"/>
          <w:szCs w:val="17"/>
        </w:rPr>
        <w:t xml:space="preserve">Isolated hip abduction test: left peak force 126N (weaker side), right peak force 153N. Asymmetry 17.5%, right-dominant. Recommends left-side emphasis and a unilateral corrective pathway.</w:t>
      </w:r>
    </w:p>
    <w:p>
      <w:pPr>
        <w:spacing w:after="100"/>
      </w:pPr>
      <w:r>
        <w:rPr>
          <w:rFonts w:ascii="Arial" w:cs="Arial" w:eastAsia="Arial" w:hAnsi="Arial"/>
          <w:b/>
          <w:bCs/>
          <w:color w:val="E65100"/>
          <w:sz w:val="17"/>
          <w:szCs w:val="17"/>
        </w:rPr>
        <w:t xml:space="preserve">Watch — Asymmetry Alert:  </w:t>
      </w:r>
      <w:r>
        <w:rPr>
          <w:rFonts w:ascii="Arial" w:cs="Arial" w:eastAsia="Arial" w:hAnsi="Arial"/>
          <w:color w:val="2C2C2C"/>
          <w:sz w:val="17"/>
          <w:szCs w:val="17"/>
        </w:rPr>
        <w:t xml:space="preserve">The 17.5% left/right gap on the hip abduction force test clears the ≥10% relative asymmetry threshold decisively — and a functional strength test like this one is exactly the kind of measurement the asymmetry protocol treats as its primary trigger. Lead every unilateral exercise with the LEFT (weaker) side per protocol.</w:t>
      </w:r>
    </w:p>
    <w:p>
      <w:pPr>
        <w:spacing w:after="100"/>
      </w:pPr>
      <w:r>
        <w:rPr>
          <w:rFonts w:ascii="Arial" w:cs="Arial" w:eastAsia="Arial" w:hAnsi="Arial"/>
          <w:b/>
          <w:bCs/>
          <w:color w:val="E53935"/>
          <w:sz w:val="17"/>
          <w:szCs w:val="17"/>
        </w:rPr>
        <w:t xml:space="preserve">Corrective Priority:  </w:t>
      </w:r>
      <w:r>
        <w:rPr>
          <w:rFonts w:ascii="Arial" w:cs="Arial" w:eastAsia="Arial" w:hAnsi="Arial"/>
          <w:color w:val="2C2C2C"/>
          <w:sz w:val="17"/>
          <w:szCs w:val="17"/>
        </w:rPr>
        <w:t xml:space="preserve">Left glute medius activation and unilateral loading take precedence this block. Track left vs. right performance separately; re-test at 8-week rescan.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rather than climbing — the usual add-weight rule pauses for this one week. For a runner training three days a week on top of her mileage, this is how the strength built in Weeks 1-4 consolidates without the knees or hips ever carrying accumulating fatigue into a run. One light week costs nothing that matters: muscle built over the previous month is not lost in a single reduced-volume week — only a small edge of peak strength dips, and it returns within days. Weeks 6-8 then rebuild from the Week 4 loads toward the Week 8 retest.</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LOWER BODY (LEFT CORRECTIVE)</w:t>
            </w:r>
          </w:p>
          <w:p>
            <w:pPr>
              <w:spacing w:after="30"/>
            </w:pPr>
            <w:r>
              <w:rPr>
                <w:rFonts w:ascii="Arial" w:cs="Arial" w:eastAsia="Arial" w:hAnsi="Arial"/>
                <w:b/>
                <w:bCs/>
                <w:color w:val="2C2C2C"/>
                <w:sz w:val="19"/>
                <w:szCs w:val="19"/>
              </w:rPr>
              <w:t xml:space="preserve">Hip Abduction Emphasis — Unilateral Control</w:t>
            </w:r>
          </w:p>
          <w:p>
            <w:r>
              <w:rPr>
                <w:rFonts w:ascii="Arial" w:cs="Arial" w:eastAsia="Arial" w:hAnsi="Arial"/>
                <w:b/>
                <w:bCs/>
                <w:color w:val="43A047"/>
                <w:sz w:val="14"/>
                <w:szCs w:val="14"/>
              </w:rPr>
              <w:t xml:space="preserve">LEFT-SIDE CORRECTIVE EMPHASIS</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Prioritise left-side unloading and glute med activation to correct the 17.5% hip abduction asymmetry flagged above.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5–7 min cycle + single-leg glute bridges 2×10 each side</w:t>
      </w:r>
    </w:p>
    <w:p>
      <w:pPr>
        <w:spacing w:after="60" w:before="120"/>
      </w:pPr>
      <w:r>
        <w:rPr>
          <w:rFonts w:ascii="Arial" w:cs="Arial" w:eastAsia="Arial" w:hAnsi="Arial"/>
          <w:b/>
          <w:bCs/>
          <w:color w:val="E53935"/>
          <w:sz w:val="17"/>
          <w:szCs w:val="17"/>
        </w:rPr>
        <w:t xml:space="preserve">A — Activation / Corrective</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Three exercises to re-balance left glute med activation and support running knee health — lateral hip strength directly supports knee tracking on every run.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p>
            <w:r>
              <w:rPr>
                <w:rFonts w:ascii="Arial" w:cs="Arial" w:eastAsia="Arial" w:hAnsi="Arial"/>
                <w:i/>
                <w:iCs/>
                <w:color w:val="B71C1C"/>
                <w:sz w:val="14"/>
                <w:szCs w:val="14"/>
              </w:rPr>
              <w:t xml:space="preserve">Knee-health corrective — runner priority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steps ea. dir.</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 light-mod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Knees track over toes; keep band tension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(Slow)</w:t>
            </w:r>
          </w:p>
          <w:p>
            <w:r>
              <w:rPr>
                <w:rFonts w:ascii="Arial" w:cs="Arial" w:eastAsia="Arial" w:hAnsi="Arial"/>
                <w:i/>
                <w:iCs/>
                <w:color w:val="B71C1C"/>
                <w:sz w:val="14"/>
                <w:szCs w:val="14"/>
              </w:rPr>
              <w:t xml:space="preserve">Left focus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 with heel; no pelvic tilt; 1-2s hold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Standing Hip Abduction (Left Emphasis)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lateral glute; 2s hold; +2 reps left</w:t>
            </w:r>
          </w:p>
        </w:tc>
      </w:tr>
    </w:tbl>
    <w:p>
      <w:pPr>
        <w:spacing w:after="100"/>
      </w:pPr>
    </w:p>
    <w:p>
      <w:pPr>
        <w:spacing w:after="60" w:before="120"/>
      </w:pPr>
      <w:r>
        <w:rPr>
          <w:rFonts w:ascii="Arial" w:cs="Arial" w:eastAsia="Arial" w:hAnsi="Arial"/>
          <w:b/>
          <w:bCs/>
          <w:color w:val="43A047"/>
          <w:sz w:val="17"/>
          <w:szCs w:val="17"/>
        </w:rPr>
        <w:t xml:space="preserve">B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Build bilateral strength while preserving left control. Goblet Squat Week 1 load is informed by the 8/13 baseline test (40 lbs w/ 10-sec hold x10) — adjusted for this block's tempo-rep format, not a literal repeat of the isometric test load. If the day calls for a variation, rotate between: a box squat (depth set by the box — useful on a heavy-legged running week) or a supported split-stance squat (left leg leads). The goblet squat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 → Wk4: 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track knees; depth to parallel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Unilateral Strength (Left-Led)</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The unilateral accessory work directly behind the squat — left leg leads both movements, keeping the corrective priority active under real training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(Left-Led)</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with control; emphasise L push-off</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Bridge (Left Focus)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left glute; 1s pause top; no knee cave</w:t>
            </w:r>
          </w:p>
        </w:tc>
      </w:tr>
    </w:tbl>
    <w:p>
      <w:pPr>
        <w:spacing w:after="100"/>
      </w:pPr>
    </w:p>
    <w:p>
      <w:pPr>
        <w:spacing w:after="60" w:before="120"/>
      </w:pPr>
      <w:r>
        <w:rPr>
          <w:rFonts w:ascii="Arial" w:cs="Arial" w:eastAsia="Arial" w:hAnsi="Arial"/>
          <w:b/>
          <w:bCs/>
          <w:color w:val="43A047"/>
          <w:sz w:val="17"/>
          <w:szCs w:val="17"/>
        </w:rPr>
        <w:t xml:space="preserve">D — Secondary Compound —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squat and lunge work above. If the day calls for a variation, rotate between: a B-stance RDL (rear foot down for balance, left leg takes the working share) or a barbell RDL from the rack. The Romanian deadlift stays the lift we track — set its Week 1 load at the first session and record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at hips; feel posterior chain tension</w:t>
            </w:r>
            <w:r>
              <w:rPr>
                <w:rFonts w:ascii="Arial" w:cs="Arial" w:eastAsia="Arial" w:hAnsi="Arial"/>
                <w:i/>
                <w:iCs/>
                <w:color w:val="00695C"/>
                <w:sz w:val="14"/>
                <w:szCs w:val="14"/>
              </w:rPr>
              <w:t xml:space="preserve">  2 RIR — use to set Wk1 load</w:t>
            </w:r>
          </w:p>
        </w:tc>
      </w:tr>
    </w:tbl>
    <w:p>
      <w:pPr>
        <w:spacing w:after="100"/>
      </w:pPr>
    </w:p>
    <w:p>
      <w:pPr>
        <w:spacing w:after="60" w:before="120"/>
      </w:pPr>
      <w:r>
        <w:rPr>
          <w:rFonts w:ascii="Arial" w:cs="Arial" w:eastAsia="Arial" w:hAnsi="Arial"/>
          <w:b/>
          <w:bCs/>
          <w:color w:val="C9A227"/>
          <w:sz w:val="17"/>
          <w:szCs w:val="17"/>
        </w:rPr>
        <w:t xml:space="preserve">E — Full-Body Integration — Sled Push (Controlled)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leg drive, bracing, and gait in one movement, pulling the day's squat, lunge, and hinge patterns together. Deliberately runner-friendly: the sled loads the legs concentrically with no eccentric knee stress, so it builds drive without adding next-run soreness. Loads build from well below the tested 135 lb baseline. Distance and movement quality govern this work, not a rep count. A light farmer carry or suitcase carry (alternating sides evenly)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long spine, full-foot drive — smooth, not sprinting.</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8–10 min mobility and glute release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Emphasise tempo and control on left side. Use lighter load and perfect technique before progressing. The closing sled push puts the day's leg drive to work under gait — smooth and controlled today, never a sprint.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UPPER / MOBILITY</w:t>
            </w:r>
          </w:p>
          <w:p>
            <w:pPr>
              <w:spacing w:after="30"/>
            </w:pPr>
            <w:r>
              <w:rPr>
                <w:rFonts w:ascii="Arial" w:cs="Arial" w:eastAsia="Arial" w:hAnsi="Arial"/>
                <w:b/>
                <w:bCs/>
                <w:color w:val="2C2C2C"/>
                <w:sz w:val="19"/>
                <w:szCs w:val="19"/>
              </w:rPr>
              <w:t xml:space="preserve">Upper Stability + Posterior Chain</w:t>
            </w:r>
          </w:p>
          <w:p>
            <w:r>
              <w:rPr>
                <w:rFonts w:ascii="Arial" w:cs="Arial" w:eastAsia="Arial" w:hAnsi="Arial"/>
                <w:b/>
                <w:bCs/>
                <w:color w:val="00695C"/>
                <w:sz w:val="14"/>
                <w:szCs w:val="14"/>
              </w:rPr>
              <w:t xml:space="preserve">LOWER LOAD — MOBILITY EMPHASIS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Lower overall load; emphasise shoulder and thoracic mobility.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Arm bike 1 min forward + 1 min backward (upper-body cardio + shoulder circulation — a PT-led detail: the backward direction deliberately engages the posterior shoulder differently). Mobility stick shoulder circuit: overhead pass-throughs 2x8-10, external rotation with stick 2x8-10, reach + drive 2x8-10. Then: band pull-aparts, thoracic rotations, 3×10 scapular push-ups.</w:t>
      </w:r>
    </w:p>
    <w:p>
      <w:pPr>
        <w:spacing w:after="60" w:before="120"/>
      </w:pPr>
      <w:r>
        <w:rPr>
          <w:rFonts w:ascii="Arial" w:cs="Arial" w:eastAsia="Arial" w:hAnsi="Arial"/>
          <w:b/>
          <w:bCs/>
          <w:color w:val="00695C"/>
          <w:sz w:val="17"/>
          <w:szCs w:val="17"/>
        </w:rPr>
        <w:t xml:space="preserve">A — Primary Compound — Incline DB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Incline DB Press Week 1 load is informed by the 8/13 baseline test ("DB Chest Press," 15 lbs). If the day calls for a variation, rotate between: a flat DB bench press, a low-incline barbell press from the rack, or a Kieser chest press. The incline DB press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B — Accessory — Push/Pull Control</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Tempo and control accessories behind the press: a slow eccentric push-up, rear-delt/rotator health work, and a standing band press with a real core anti-rotation demand — no bench support.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Eccentric Push-Up</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Half-kneeling stance (one knee down); slow 4-sec controlled lower, drive back up.</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High elbows; squeeze rear delts</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Resistance Band Chest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bench support — standing, anti-rotation core demand throughout. Press straight ahead, resist trunk rotation, control the return.</w:t>
            </w:r>
            <w:r>
              <w:rPr>
                <w:rFonts w:ascii="Arial" w:cs="Arial" w:eastAsia="Arial" w:hAnsi="Arial"/>
                <w:i/>
                <w:iCs/>
                <w:color w:val="00695C"/>
                <w:sz w:val="14"/>
                <w:szCs w:val="14"/>
              </w:rPr>
              <w:t xml:space="preserve">  1 RIR — hypertrophy priority</w:t>
            </w:r>
          </w:p>
        </w:tc>
      </w:tr>
    </w:tbl>
    <w:p>
      <w:pPr>
        <w:spacing w:after="100"/>
      </w:pPr>
    </w:p>
    <w:p>
      <w:pPr>
        <w:spacing w:after="60" w:before="120"/>
      </w:pPr>
      <w:r>
        <w:rPr>
          <w:rFonts w:ascii="Arial" w:cs="Arial" w:eastAsia="Arial" w:hAnsi="Arial"/>
          <w:b/>
          <w:bCs/>
          <w:color w:val="43A047"/>
          <w:sz w:val="17"/>
          <w:szCs w:val="17"/>
        </w:rPr>
        <w:t xml:space="preserve">C — PT-Led Running-Economy Circuit (Jason Bethea)</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three drills chosen for direct running-economy transfer given her running-knee-health goal: grip, gait, and anti-lateral-flexion core demand under load carry over directly to running mechanics.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Shoulder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Scap-friendly unilateral press — the landmine angle reduces shoulder impingement risk vs. a straight vertical press.</w:t>
            </w:r>
            <w:r>
              <w:rPr>
                <w:rFonts w:ascii="Arial" w:cs="Arial" w:eastAsia="Arial" w:hAnsi="Arial"/>
                <w:i/>
                <w:iCs/>
                <w:color w:val="00695C"/>
                <w:sz w:val="14"/>
                <w:szCs w:val="14"/>
              </w:rPr>
              <w:t xml:space="preserve">  Quality governed — stay well short of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Deadlift → Farmer Carry Combo</w:t>
            </w:r>
          </w:p>
          <w:p>
            <w:r>
              <w:rPr>
                <w:rFonts w:ascii="Arial" w:cs="Arial" w:eastAsia="Arial" w:hAnsi="Arial"/>
                <w:i/>
                <w:iCs/>
                <w:color w:val="6B6B6B"/>
                <w:sz w:val="14"/>
                <w:szCs w:val="14"/>
              </w:rPr>
              <w:t xml:space="preserve">Hinge + loaded-carry combination targets the same grip, gait, and core-stability qualities that support running mechanics.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DL into 20-30 yd carry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into an immediate loaded carry — grip, gait, and anti-lateral-flexion core demand in one continuous drill.</w:t>
            </w:r>
            <w:r>
              <w:rPr>
                <w:rFonts w:ascii="Arial" w:cs="Arial" w:eastAsia="Arial" w:hAnsi="Arial"/>
                <w:i/>
                <w:iCs/>
                <w:color w:val="00695C"/>
                <w:sz w:val="14"/>
                <w:szCs w:val="14"/>
              </w:rPr>
              <w:t xml:space="preserve">  Quality governed — stay well short of failure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Static Overhead DB Hold (Walking)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Overhead isometric hold while walking — shoulder stability, thoracic extension, core anti-extension, and gait control combined.</w:t>
            </w:r>
            <w:r>
              <w:rPr>
                <w:rFonts w:ascii="Arial" w:cs="Arial" w:eastAsia="Arial" w:hAnsi="Arial"/>
                <w:i/>
                <w:iCs/>
                <w:color w:val="00695C"/>
                <w:sz w:val="14"/>
                <w:szCs w:val="14"/>
              </w:rPr>
              <w:t xml:space="preserve">  Hold quality governed — no RIR target</w:t>
            </w:r>
          </w:p>
        </w:tc>
      </w:tr>
    </w:tbl>
    <w:p>
      <w:pPr>
        <w:spacing w:after="100"/>
      </w:pPr>
    </w:p>
    <w:p>
      <w:pPr>
        <w:spacing w:after="60" w:before="120"/>
      </w:pPr>
      <w:r>
        <w:rPr>
          <w:rFonts w:ascii="Arial" w:cs="Arial" w:eastAsia="Arial" w:hAnsi="Arial"/>
          <w:b/>
          <w:bCs/>
          <w:color w:val="00695C"/>
          <w:sz w:val="17"/>
          <w:szCs w:val="17"/>
        </w:rPr>
        <w:t xml:space="preserve">D — Secondary Compound — Single-Arm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pulling, rotating off the pressing work above. Loads build directly off the tested baseline (30 lbs x10, Epley 1RM ≈40 lbs). If the day calls for a variation, rotate between: a chest-supported row, a Kieser row, or a bent-over barbell row. The single-arm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the hip; maintain neutral spine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Farmer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pressing posture, pulling strength, and core control held together under gait. Distance and movement quality govern this work, not a rep count. A suitcase carry (alternating sides evenly)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working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tight core. Add load only when every step stays tall and level.</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and foam rolling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Use this session to improve movement quality and recovery. The PT-led circuit is direct running-economy work, not filler — treat its quality bar the same as the main lifts.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LOWER BODY (STRENGTH + UNILATERAL)</w:t>
            </w:r>
          </w:p>
          <w:p>
            <w:pPr>
              <w:spacing w:after="30"/>
            </w:pPr>
            <w:r>
              <w:rPr>
                <w:rFonts w:ascii="Arial" w:cs="Arial" w:eastAsia="Arial" w:hAnsi="Arial"/>
                <w:b/>
                <w:bCs/>
                <w:color w:val="2C2C2C"/>
                <w:sz w:val="19"/>
                <w:szCs w:val="19"/>
              </w:rPr>
              <w:t xml:space="preserve">Build Strength; Progressive Overload With Unilateral Finishers</w:t>
            </w:r>
          </w:p>
          <w:p>
            <w:r>
              <w:rPr>
                <w:rFonts w:ascii="Arial" w:cs="Arial" w:eastAsia="Arial" w:hAnsi="Arial"/>
                <w:b/>
                <w:bCs/>
                <w:color w:val="C9A227"/>
                <w:sz w:val="14"/>
                <w:szCs w:val="14"/>
              </w:rPr>
              <w:t xml:space="preserve">HIGHER INTENSITY — LEFT-VOLUME MAINTENANCE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Higher intensity to drive strength adaptations; include left-volume maintenance.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Hip hinge drill (empty bar or PVC — movement rehearsal), activation band side steps</w:t>
      </w:r>
    </w:p>
    <w:p>
      <w:pPr>
        <w:spacing w:after="60" w:before="120"/>
      </w:pPr>
      <w:r>
        <w:rPr>
          <w:rFonts w:ascii="Arial" w:cs="Arial" w:eastAsia="Arial" w:hAnsi="Arial"/>
          <w:b/>
          <w:bCs/>
          <w:color w:val="C9A227"/>
          <w:sz w:val="17"/>
          <w:szCs w:val="17"/>
        </w:rPr>
        <w:t xml:space="preserve">A — Hinge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Light hinge priming before the heavy work — wake up the posterior chain without spending strength. This is preparation, not a work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(Light Ramp-Up)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Day 1 RDL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prime hamstrings —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Back Squat tested at 95 lbs x8 (Epley 1RM ≈120 lbs) — Week 1 trains at 90 lbs, climbing to 100 lbs by Week 4. If the day calls for a variation, rotate between: a box squat (depth set by the box, already the built-in alternate), a goblet squat at its own Day 1 working loads, or a supported split-stance squat (left leg leads). The back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or Box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2m</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safe depth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Weighted Step-Up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unilateral accessory behind the squat. Week 1 load is informed by the DB Split Squat baseline (17.5 lbs/hand). A DB split squat (the tested pattern itself) or a reverse lunge (left leg leads) rotates in cleanly when the day calls for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Step-Up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 control descent</w:t>
            </w:r>
            <w:r>
              <w:rPr>
                <w:rFonts w:ascii="Arial" w:cs="Arial" w:eastAsia="Arial" w:hAnsi="Arial"/>
                <w:i/>
                <w:iCs/>
                <w:color w:val="00695C"/>
                <w:sz w:val="14"/>
                <w:szCs w:val="14"/>
              </w:rPr>
              <w:t xml:space="preserve">  1 RIR — hypertrophy priority</w:t>
            </w:r>
          </w:p>
        </w:tc>
      </w:tr>
    </w:tbl>
    <w:p>
      <w:pPr>
        <w:spacing w:after="100"/>
      </w:pPr>
    </w:p>
    <w:p>
      <w:pPr>
        <w:spacing w:after="60" w:before="120"/>
      </w:pPr>
      <w:r>
        <w:rPr>
          <w:rFonts w:ascii="Arial" w:cs="Arial" w:eastAsia="Arial" w:hAnsi="Arial"/>
          <w:b/>
          <w:bCs/>
          <w:color w:val="C9A227"/>
          <w:sz w:val="17"/>
          <w:szCs w:val="17"/>
        </w:rPr>
        <w:t xml:space="preserve">D — Secondary Compound — Hip Thrust &amp; Posterior Chain</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pattern — hip extension, rotating off the knee-dominant work above. Hip thrust was not part of the tested battery: set its Week 1 load at the first session and record it. If the day calls for a variation, rotate between: a glute bridge (floor), a single-leg glute bridge (left leg leads), or a B-stance hip thrust (left leg takes the working share). The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hold 1s top</w:t>
            </w:r>
            <w:r>
              <w:rPr>
                <w:rFonts w:ascii="Arial" w:cs="Arial" w:eastAsia="Arial" w:hAnsi="Arial"/>
                <w:i/>
                <w:iCs/>
                <w:color w:val="00695C"/>
                <w:sz w:val="14"/>
                <w:szCs w:val="14"/>
              </w:rPr>
              <w:t xml:space="preserve">  2 RIR — use to set Wk1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Nordic Hamstring (Assisted)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Slow eccentric; control</w:t>
            </w:r>
          </w:p>
        </w:tc>
      </w:tr>
    </w:tbl>
    <w:p>
      <w:pPr>
        <w:spacing w:after="100"/>
      </w:pPr>
    </w:p>
    <w:p>
      <w:pPr>
        <w:spacing w:after="60" w:before="120"/>
      </w:pPr>
      <w:r>
        <w:rPr>
          <w:rFonts w:ascii="Arial" w:cs="Arial" w:eastAsia="Arial" w:hAnsi="Arial"/>
          <w:b/>
          <w:bCs/>
          <w:color w:val="E53935"/>
          <w:sz w:val="17"/>
          <w:szCs w:val="17"/>
        </w:rPr>
        <w:t xml:space="preserve">E — Left-Side Volume Finishers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Abduction — Kieser (Left)</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Kieser machine (or ankle band). Slow control; add 2 extra reps on 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Curtsy Lunge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Focus on L glute drive</w:t>
            </w:r>
          </w:p>
        </w:tc>
      </w:tr>
    </w:tbl>
    <w:p>
      <w:pPr>
        <w:spacing w:after="100"/>
      </w:pPr>
    </w:p>
    <w:p>
      <w:pPr>
        <w:spacing w:after="60" w:before="120"/>
      </w:pPr>
      <w:r>
        <w:rPr>
          <w:rFonts w:ascii="Arial" w:cs="Arial" w:eastAsia="Arial" w:hAnsi="Arial"/>
          <w:b/>
          <w:bCs/>
          <w:color w:val="C9A227"/>
          <w:sz w:val="17"/>
          <w:szCs w:val="17"/>
        </w:rPr>
        <w:t xml:space="preserve">F — Full-Body Integration — Sled Push (Drive)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squat, hinge, and hip-extension strength expressed as one full-body drive under gait. Loads build toward the tested 135 lb baseline by Week 4, never beyond it this block. Distance and movement quality govern this work, not a rep count. A loaded farmer carry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(Drive)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105 lbs → Wk4: 135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strong, controlled drive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arms long, drive the floor back — full recovery between pushes.</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Hamstring and lateral banded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Push load on bilateral lifts, finish the unilateral sets focused on left quality, then close with the sled drive — the strength built today expressed as one movement. Full recovery between sled pushes.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Nancy Avitable  ·  ICONS Index  ·  Left Hip Corrective &amp; Unilateral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 Hip Corrective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(35→40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Left-side unloading emphasis; corrective circuit precedes compound work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Stability &amp; Posterior Chain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DB Row (30→35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load week focused on movement quality and mobility</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Bilateral Strength + Unilateral Finishers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(90→100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Higher intensity strength day; finish with left-focused unilateral volume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Reduce asymmetry below 10% and increase left hip abduction force by 10-15%. Back Squat progressing toward 100+ lbs x5 at 2 RIR; Single-Arm Row toward 35 lbs x8; sled push at 105 lbs (Day 1) and 135 lbs (Day 3) with clean drive.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Symmetry within 5–8%; L and R hip abduction within 5%. Retest the 8/13/2026 strength battery at the end of the Weeks 6-8 rebuild — target measurable gains across Back Squat, Single-Arm DB Row, Goblet Squat, and DB Split Squat, plus first recorded RDL, Hip Thrust, and Farmer Carry working loads on file.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full battery retest at the end of the rebuild that follows the planned Week 5 deload), while a Styku body-composition scan runs on its own 8-12-week cadence — book one in that window to assess asymmetry and lean-mass trends. Continue left-focused progression if the asymmetry persists.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Nancy Avitable.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Nancy Avitable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NANCY AVITABLE  |  Left Hip Corrective &amp; Unilateral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2026-08-21T15:15:55.962Z</dcterms:created>
  <dcterms:modified xsi:type="dcterms:W3CDTF">2026-08-21T15:15:55.962Z</dcterms:modified>
</cp:coreProperties>
</file>

<file path=docProps/custom.xml><?xml version="1.0" encoding="utf-8"?>
<Properties xmlns="http://schemas.openxmlformats.org/officeDocument/2006/custom-properties" xmlns:vt="http://schemas.openxmlformats.org/officeDocument/2006/docPropsVTypes"/>
</file>