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60–80% PROGRESSIVE INTENSITY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August Olivia</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25  ·  5'2"  ·  109 lbs  ·  Tue/Thu/Sat Gym  ·  Sun, Mon, Wed, Fri Off</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TUE</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Full-Body</w:t>
            </w:r>
            <w:r>
              <w:rPr>
                <w:rFonts w:ascii="Arial" w:cs="Arial" w:eastAsia="Arial" w:hAnsi="Arial"/>
                <w:color w:val="2C2C2C"/>
                <w:sz w:val="12"/>
                <w:szCs w:val="12"/>
              </w:rPr>
              <w:br/>
              <w:t xml:space="preserve">Foundation</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THU</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Lower Unilateral</w:t>
            </w:r>
            <w:r>
              <w:rPr>
                <w:rFonts w:ascii="Arial" w:cs="Arial" w:eastAsia="Arial" w:hAnsi="Arial"/>
                <w:color w:val="2C2C2C"/>
                <w:sz w:val="12"/>
                <w:szCs w:val="12"/>
              </w:rPr>
              <w:br/>
              <w:t xml:space="preserve">&amp; Corrective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SAT</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Upper Push/Pull</w:t>
            </w:r>
            <w:r>
              <w:rPr>
                <w:rFonts w:ascii="Arial" w:cs="Arial" w:eastAsia="Arial" w:hAnsi="Arial"/>
                <w:color w:val="2C2C2C"/>
                <w:sz w:val="12"/>
                <w:szCs w:val="12"/>
              </w:rPr>
              <w:br/>
              <w:t xml:space="preserve">+ Core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8/5/2026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43.4% (AT-RISK)</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71.4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58.1 lbs (53.3%)</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39/100 — Off Track</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47.3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5.02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3.6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4.3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19.9</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4.7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1284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11.4 / 12.1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Body fat % is higher than 88% of women ages 18–29 (Mayo Clinic reference ranges).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N/A — Not Yet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baseline Week 1</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(DB Goblet)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 × 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45–50 lb × 5 @ 2 RIR</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OH Press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lb × 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 lb × 5 @ 2 RIR</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8–10 reps, progress incline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30–35 lb / 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 × 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65–75 lb × 5</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RDL (DB, each hand)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 × 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20–22.5 lb × 5</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Lunges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N/A — Not Yet Tested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baseline Week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50 sec</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70–75 sec</w:t>
            </w:r>
          </w:p>
        </w:tc>
      </w:tr>
    </w:tbl>
    <w:p>
      <w:pPr>
        <w:spacing w:after="100"/>
      </w:pPr>
    </w:p>
    <w:p>
      <w:pPr>
        <w:spacing w:after="100"/>
      </w:pPr>
      <w:r>
        <w:rPr>
          <w:rFonts w:ascii="Arial" w:cs="Arial" w:eastAsia="Arial" w:hAnsi="Arial"/>
          <w:b/>
          <w:bCs/>
          <w:color w:val="B71C1C"/>
          <w:sz w:val="17"/>
          <w:szCs w:val="17"/>
        </w:rPr>
        <w:t xml:space="preserve">ALST Index At-Risk — 5.02 kg/m²:  </w:t>
      </w:r>
      <w:r>
        <w:rPr>
          <w:rFonts w:ascii="Arial" w:cs="Arial" w:eastAsia="Arial" w:hAnsi="Arial"/>
          <w:color w:val="2C2C2C"/>
          <w:sz w:val="17"/>
          <w:szCs w:val="17"/>
        </w:rPr>
        <w:t xml:space="preserve">Below the 5.5 kg/m² EWGSOP2 sarcopenia-risk threshold despite age 25. Muscle-building is the primary physiological goal of this program. Every session prioritizes progressive resistance loading. Protein and creatine targets are escalated below — see Nutrition Targets.</w:t>
      </w:r>
    </w:p>
    <w:p>
      <w:pPr>
        <w:spacing w:after="100"/>
      </w:pPr>
      <w:r>
        <w:rPr>
          <w:rFonts w:ascii="Arial" w:cs="Arial" w:eastAsia="Arial" w:hAnsi="Arial"/>
          <w:b/>
          <w:bCs/>
          <w:color w:val="E65100"/>
          <w:sz w:val="17"/>
          <w:szCs w:val="17"/>
        </w:rPr>
        <w:t xml:space="preserve">Body Fat 43.4% At-Risk With Normal BMI (19.9):  </w:t>
      </w:r>
      <w:r>
        <w:rPr>
          <w:rFonts w:ascii="Arial" w:cs="Arial" w:eastAsia="Arial" w:hAnsi="Arial"/>
          <w:color w:val="2C2C2C"/>
          <w:sz w:val="17"/>
          <w:szCs w:val="17"/>
        </w:rPr>
        <w:t xml:space="preserve">A normal BMI is masking an At-Risk body fat percentage and an Off Track Shape Score (39/100) — a "normal weight, high adiposity" profile. Track body composition and circumference trends at the 8-week rescan, not scale weight.</w:t>
      </w:r>
    </w:p>
    <w:p>
      <w:pPr>
        <w:spacing w:after="100"/>
      </w:pPr>
      <w:r>
        <w:rPr>
          <w:rFonts w:ascii="Arial" w:cs="Arial" w:eastAsia="Arial" w:hAnsi="Arial"/>
          <w:b/>
          <w:bCs/>
          <w:color w:val="B71C1C"/>
          <w:sz w:val="17"/>
          <w:szCs w:val="17"/>
        </w:rPr>
        <w:t xml:space="preserve">Right Shoulder Force Deficit — 63.2% Asymmetry:  </w:t>
      </w:r>
      <w:r>
        <w:rPr>
          <w:rFonts w:ascii="Arial" w:cs="Arial" w:eastAsia="Arial" w:hAnsi="Arial"/>
          <w:color w:val="2C2C2C"/>
          <w:sz w:val="17"/>
          <w:szCs w:val="17"/>
        </w:rPr>
        <w:t xml:space="preserve">Shoulder extension force test (6/1/2026): Peak Force Left 190N vs Right 70N — 63.2% asymmetry favoring the left. Right shoulder leads all unilateral pressing and pulling movements at reduced load with strict tempo control. Add rotator cuff and scapular stability work every session. Avoid near-maximal bilateral overhead loading until reassessed. Flag any pain, weakness, or fatigue on the right to your coach immediately.</w:t>
      </w:r>
    </w:p>
    <w:p>
      <w:pPr>
        <w:spacing w:after="100"/>
      </w:pPr>
      <w:r>
        <w:rPr>
          <w:rFonts w:ascii="Arial" w:cs="Arial" w:eastAsia="Arial" w:hAnsi="Arial"/>
          <w:b/>
          <w:bCs/>
          <w:color w:val="00695C"/>
          <w:sz w:val="17"/>
          <w:szCs w:val="17"/>
        </w:rPr>
        <w:t xml:space="preserve">Left Leg Lean Soft Tissue Asymmetry — 11.4 vs 12.1 lbs:  </w:t>
      </w:r>
      <w:r>
        <w:rPr>
          <w:rFonts w:ascii="Arial" w:cs="Arial" w:eastAsia="Arial" w:hAnsi="Arial"/>
          <w:color w:val="2C2C2C"/>
          <w:sz w:val="17"/>
          <w:szCs w:val="17"/>
        </w:rPr>
        <w:t xml:space="preserve">Gap of 0.7 lbs — roughly 6% relative to the larger side. LEFT leg continues to lead all unilateral lower-body exercises. Log left vs. right loads separately in the coaching cue field. Reassess at the 8-week Styku rescan to confirm this gap remains worth addressing.</w:t>
      </w:r>
    </w:p>
    <w:p>
      <w:pPr>
        <w:spacing w:after="100"/>
      </w:pPr>
      <w:r>
        <w:rPr>
          <w:rFonts w:ascii="Arial" w:cs="Arial" w:eastAsia="Arial" w:hAnsi="Arial"/>
          <w:b/>
          <w:bCs/>
          <w:color w:val="C9A227"/>
          <w:sz w:val="17"/>
          <w:szCs w:val="17"/>
        </w:rPr>
        <w:t xml:space="preserve">Baselines Pending — Deadlift &amp; Lunges:  </w:t>
      </w:r>
      <w:r>
        <w:rPr>
          <w:rFonts w:ascii="Arial" w:cs="Arial" w:eastAsia="Arial" w:hAnsi="Arial"/>
          <w:color w:val="2C2C2C"/>
          <w:sz w:val="17"/>
          <w:szCs w:val="17"/>
        </w:rPr>
        <w:t xml:space="preserve">Not yet tested. Establish working loads under direct coach supervision in the Week 1 session, then add to the programmed baseline table above.</w:t>
      </w:r>
    </w:p>
    <w:p>
      <w:pPr>
        <w:spacing w:after="100"/>
      </w:pPr>
      <w:r>
        <w:rPr>
          <w:rFonts w:ascii="Arial" w:cs="Arial" w:eastAsia="Arial" w:hAnsi="Arial"/>
          <w:b/>
          <w:bCs/>
          <w:color w:val="1565C0"/>
          <w:sz w:val="17"/>
          <w:szCs w:val="17"/>
        </w:rPr>
        <w:t xml:space="preserve">Planned Lighter Week — Week 5, Flexible:  </w:t>
      </w:r>
      <w:r>
        <w:rPr>
          <w:rFonts w:ascii="Arial" w:cs="Arial" w:eastAsia="Arial" w:hAnsi="Arial"/>
          <w:color w:val="2C2C2C"/>
          <w:sz w:val="17"/>
          <w:szCs w:val="17"/>
        </w:rPr>
        <w:t xml:space="preserve">One deliberately lighter week is built into this program's rhythm: Week 5, directly after the Week 4 strength check. Same exercises and movement patterns, sets reduced by roughly a third, every set held comfortably in the technique band (3 or more reps in reserve), loads held at Week 3-4 levels — the usual add-weight rule pauses for that one week, then Weeks 6-8 rebuild toward the 8-week targets. With recovery running well this lighter week is flexible rather than fixed: it can slide a week later if everything feels strong, or move up if sleep, soreness, or session quality dip — her coach makes that call with her. One light week costs nothing that matters for the muscle-building priority: muscle built over the previous month is not lost in a single reduced-volume week — only a small edge of peak strength dips, and it returns within days.</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99–109g/day</w:t>
      </w:r>
      <w:r>
        <w:rPr>
          <w:rFonts w:ascii="Arial" w:cs="Arial" w:eastAsia="Arial" w:hAnsi="Arial"/>
          <w:color w:val="6B6B6B"/>
          <w:sz w:val="15"/>
          <w:szCs w:val="15"/>
        </w:rPr>
        <w:t xml:space="preserve">  (2.0–2.2 g/kg — ALST At-Risk tier)  </w:t>
      </w:r>
      <w:r>
        <w:rPr>
          <w:rFonts w:ascii="Arial" w:cs="Arial" w:eastAsia="Arial" w:hAnsi="Arial"/>
          <w:color w:val="2C2C2C"/>
          <w:sz w:val="17"/>
          <w:szCs w:val="17"/>
        </w:rPr>
        <w:t xml:space="preserve">~25–27g per meal (0.50–0.55 g/kg), across 4 meals spaced 3–4 hours apart.</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ALST Index below the 5.5 kg/m² sarcopenia-risk threshold.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1 — TUESDAY</w:t>
            </w:r>
          </w:p>
          <w:p>
            <w:pPr>
              <w:spacing w:after="30"/>
            </w:pPr>
            <w:r>
              <w:rPr>
                <w:rFonts w:ascii="Arial" w:cs="Arial" w:eastAsia="Arial" w:hAnsi="Arial"/>
                <w:b/>
                <w:bCs/>
                <w:color w:val="2C2C2C"/>
                <w:sz w:val="19"/>
                <w:szCs w:val="19"/>
              </w:rPr>
              <w:t xml:space="preserve">Full-Body Foundation — Squat, Hip Thrust, Press</w:t>
            </w:r>
          </w:p>
          <w:p>
            <w:r>
              <w:rPr>
                <w:rFonts w:ascii="Arial" w:cs="Arial" w:eastAsia="Arial" w:hAnsi="Arial"/>
                <w:b/>
                <w:bCs/>
                <w:color w:val="43A047"/>
                <w:sz w:val="14"/>
                <w:szCs w:val="14"/>
              </w:rPr>
              <w:t xml:space="preserve">MODERATE DAY — BUILDING BASELINE VOLUME</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Tuesday's loads are moderate — challenging but not near-maximal. Focus on clean, repeatable technique across all three movement patterns before load increases next block.</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99–109g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or march in place. 2 rounds: 10 bodyweight squats, 10 band pull-aparts, 10 scap push-ups, 10 arm circles each direction (both arms, controlled), 10 glute bridges, 30-sec world's greatest stretch each side.</w:t>
      </w:r>
    </w:p>
    <w:p>
      <w:pPr>
        <w:spacing w:after="60" w:before="120"/>
      </w:pPr>
      <w:r>
        <w:rPr>
          <w:rFonts w:ascii="Arial" w:cs="Arial" w:eastAsia="Arial" w:hAnsi="Arial"/>
          <w:b/>
          <w:bCs/>
          <w:color w:val="43A047"/>
          <w:sz w:val="17"/>
          <w:szCs w:val="17"/>
        </w:rPr>
        <w:t xml:space="preserve">A — PRIMARY COMPOUND — GOBLET SQUAT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Goblet position, DB held at chest. Full-Body Foundation lift for the day — the bodyweight pattern set runs first, then own the depth and bracing pattern under load. If the day calls for a variation, rotate between: a box squat (depth set by the box), a split-stance squat (left leg leads), or a landmine squat. The goblet squat stays the lift we track toward the 4-week check.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(pattern set)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Warm-up pattern set before loaded work.</w:t>
            </w:r>
            <w:r>
              <w:rPr>
                <w:rFonts w:ascii="Arial" w:cs="Arial" w:eastAsia="Arial" w:hAnsi="Arial"/>
                <w:i/>
                <w:iCs/>
                <w:color w:val="00695C"/>
                <w:sz w:val="14"/>
                <w:szCs w:val="14"/>
              </w:rPr>
              <w:t xml:space="preserve">  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Goblet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35 lb → Wk4: 40–42.5 lb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35 lb ×5. Chest tall, sit hips back, knees track over toes.</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B — ACCESSORY — POSTERIOR CHAIN</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Hip thrust and RDL build the posterior chain that supports every lift on the baseline sheet — the muscle-building accessory work directly behind the squat. Hip thrust variations when the day calls for one: a floor glute bridge, a single-leg glute bridge (left leg leads), or a B-stance hip thrust (left leg takes the working share) — the barbell hip thrust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45 lb → Wk4: 55–60 lb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45 lb ×5. Chin tucked, ribs down, drive through heels.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Romanian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17.5 lb/hand → 20–22.5 lb by Wk8</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knees, hinge hips back, feel hamstring stretch.</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SECONDARY COMPOUND — UPPER PRESS</w:t>
      </w:r>
    </w:p>
    <w:p>
      <w:pPr>
        <w:spacing w:after="80"/>
      </w:pPr>
      <w:r>
        <w:rPr>
          <w:rFonts w:ascii="Arial" w:cs="Arial" w:eastAsia="Arial" w:hAnsi="Arial"/>
          <w:b/>
          <w:bCs/>
          <w:color w:val="C9A227"/>
          <w:sz w:val="17"/>
          <w:szCs w:val="17"/>
        </w:rPr>
        <w:t xml:space="preserve">Shoulder Note:  </w:t>
      </w:r>
      <w:r>
        <w:rPr>
          <w:rFonts w:ascii="Arial" w:cs="Arial" w:eastAsia="Arial" w:hAnsi="Arial"/>
          <w:color w:val="2C2C2C"/>
          <w:sz w:val="17"/>
          <w:szCs w:val="17"/>
        </w:rPr>
        <w:t xml:space="preserve">The day's second compound pattern — pressing, rotating off the lower-body work above. Right shoulder leads at reduced load with strict control — see clinical flag above. If the day calls for a press variation, rotate between: a half-kneeling single-arm DB press (right arm leads, reduced load) or a landmine press (the shoulder-friendly arc) — both live inside the same controlled-load shoulder rule, and heavy bilateral overhead loading stays off the menu until the deficit is reassessed. The seated press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OH Press</w:t>
            </w:r>
          </w:p>
          <w:p>
            <w:r>
              <w:rPr>
                <w:rFonts w:ascii="Arial" w:cs="Arial" w:eastAsia="Arial" w:hAnsi="Arial"/>
                <w:i/>
                <w:iCs/>
                <w:color w:val="B71C1C"/>
                <w:sz w:val="14"/>
                <w:szCs w:val="14"/>
              </w:rPr>
              <w:t xml:space="preserve">Right shoulder leads — control tempo, no press-out compensation.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press straight overhead, avoid arching.</w:t>
            </w:r>
            <w:r>
              <w:rPr>
                <w:rFonts w:ascii="Arial" w:cs="Arial" w:eastAsia="Arial" w:hAnsi="Arial"/>
                <w:i/>
                <w:iCs/>
                <w:color w:val="00695C"/>
                <w:sz w:val="14"/>
                <w:szCs w:val="14"/>
              </w:rPr>
              <w:t xml:space="preserve">  3+ RIR — sub-maximal, flagged shoulder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bench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under shoulders, hips level, full lockout.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D — FULL-BODY INTEGRATION — FARMER CARRY &amp; CORE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a light loaded walk pulling the day's squat depth, hip drive, and pressing posture together under gait, then core under load. Loads start at or below the tested 25 lb/hand carry baseline. Distance and quality govern the carry, not a rep count. A suitcase carry (one side at a time, alternating evenly) covers the same closing ground when variety suits the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 Carry (Light)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Tested 25 lb/hand. Tall posture, ribs stacked, quiet shoulders.</w:t>
            </w:r>
            <w:r>
              <w:rPr>
                <w:rFonts w:ascii="Arial" w:cs="Arial" w:eastAsia="Arial" w:hAnsi="Arial"/>
                <w:i/>
                <w:iCs/>
                <w:color w:val="00695C"/>
                <w:sz w:val="14"/>
                <w:szCs w:val="14"/>
              </w:rPr>
              <w:t xml:space="preserve">  Distance &amp; quality governed — no RIR target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40–45s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on, straight line head to heel.</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2 min child's pose breathing. Doorway chest stretch 30s/side. Couch stretch (hip flexor) 30s/side. Standing quad stretch 20s/side.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ALST At-Risk at 25 means today's work is the highest-leverage session of the week for long-term muscle. Hit your protein target below and take creatine with your next meal.</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2 — THURSDAY</w:t>
            </w:r>
          </w:p>
          <w:p>
            <w:pPr>
              <w:spacing w:after="30"/>
            </w:pPr>
            <w:r>
              <w:rPr>
                <w:rFonts w:ascii="Arial" w:cs="Arial" w:eastAsia="Arial" w:hAnsi="Arial"/>
                <w:b/>
                <w:bCs/>
                <w:color w:val="2C2C2C"/>
                <w:sz w:val="19"/>
                <w:szCs w:val="19"/>
              </w:rPr>
              <w:t xml:space="preserve">Lower Unilateral &amp; Corrective — Asymmetry Protocol</w:t>
            </w:r>
          </w:p>
          <w:p>
            <w:r>
              <w:rPr>
                <w:rFonts w:ascii="Arial" w:cs="Arial" w:eastAsia="Arial" w:hAnsi="Arial"/>
                <w:b/>
                <w:bCs/>
                <w:color w:val="00695C"/>
                <w:sz w:val="14"/>
                <w:szCs w:val="14"/>
              </w:rPr>
              <w:t xml:space="preserve">TECHNIQUE &amp; CORRECTIVE DAY — LIGHTER LOADS, NO PRS</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Thursday is the lightest training day of the week by design — technique-first. LEFT leg leads every unilateral movement per the asymmetry protocol above; lighter loads, full attention on control and symmetry, not weight on the bar.</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99–109g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easy cardio. 2 rounds: 10 banded lateral walks each direction, 10 glute bridges, 20-sec single-leg balance each side (eyes open).</w:t>
      </w:r>
    </w:p>
    <w:p>
      <w:pPr>
        <w:spacing w:after="60" w:before="120"/>
      </w:pPr>
      <w:r>
        <w:rPr>
          <w:rFonts w:ascii="Arial" w:cs="Arial" w:eastAsia="Arial" w:hAnsi="Arial"/>
          <w:b/>
          <w:bCs/>
          <w:color w:val="E53935"/>
          <w:sz w:val="17"/>
          <w:szCs w:val="17"/>
        </w:rPr>
        <w:t xml:space="preserve">A — KNEE VALGUS &amp; ASYMMETRY CORRECTIVE CIRCUIT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Hip abductor / glute med activation before loaded unilateral work — the same lower-limb injury-prevention work that protects knee tracking on every single-leg pattern, and the entry point for closing the flagged leg asymmetry. This circuit earns its place for every session, not because of any one test result.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Lateral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each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push knees out, stay low.</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Balance</w:t>
            </w:r>
          </w:p>
          <w:p>
            <w:r>
              <w:rPr>
                <w:rFonts w:ascii="Arial" w:cs="Arial" w:eastAsia="Arial" w:hAnsi="Arial"/>
                <w:i/>
                <w:iCs/>
                <w:color w:val="B71C1C"/>
                <w:sz w:val="14"/>
                <w:szCs w:val="14"/>
              </w:rPr>
              <w:t xml:space="preserve">Left leg leads — log seconds L vs R separately.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each</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tall posture, eyes on a fixed point.</w:t>
            </w:r>
          </w:p>
        </w:tc>
      </w:tr>
    </w:tbl>
    <w:p>
      <w:pPr>
        <w:spacing w:after="100"/>
      </w:pPr>
    </w:p>
    <w:p>
      <w:pPr>
        <w:spacing w:after="60" w:before="120"/>
      </w:pPr>
      <w:r>
        <w:rPr>
          <w:rFonts w:ascii="Arial" w:cs="Arial" w:eastAsia="Arial" w:hAnsi="Arial"/>
          <w:b/>
          <w:bCs/>
          <w:color w:val="00695C"/>
          <w:sz w:val="17"/>
          <w:szCs w:val="17"/>
        </w:rPr>
        <w:t xml:space="preserve">B — PRIMARY COMPOUND — DB SPLIT SQUAT (LEFT-LED)</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The day's primary lift, worked one leg at a time — left leg leads every set, always performing the left-side reps first while freshest. If the day calls for a variation, rotate between: a supported split squat (hand on a rail or bench for balance), a reverse lunge, or a low-box step-up — every option is left-led and stays in the same technique band as the split squat itself. The split squat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Split Squat</w:t>
            </w:r>
          </w:p>
          <w:p>
            <w:r>
              <w:rPr>
                <w:rFonts w:ascii="Arial" w:cs="Arial" w:eastAsia="Arial" w:hAnsi="Arial"/>
                <w:i/>
                <w:iCs/>
                <w:color w:val="B71C1C"/>
                <w:sz w:val="14"/>
                <w:szCs w:val="14"/>
              </w:rPr>
              <w:t xml:space="preserve">Left leg leads — log load/reps L vs R separately.</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each leg</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Torso tall, back knee soft-tap.</w:t>
            </w:r>
            <w:r>
              <w:rPr>
                <w:rFonts w:ascii="Arial" w:cs="Arial" w:eastAsia="Arial" w:hAnsi="Arial"/>
                <w:i/>
                <w:iCs/>
                <w:color w:val="00695C"/>
                <w:sz w:val="14"/>
                <w:szCs w:val="14"/>
              </w:rPr>
              <w:t xml:space="preserve">  3+ RIR — technique day, no PRs</w:t>
            </w:r>
          </w:p>
        </w:tc>
      </w:tr>
    </w:tbl>
    <w:p>
      <w:pPr>
        <w:spacing w:after="100"/>
      </w:pPr>
    </w:p>
    <w:p>
      <w:pPr>
        <w:spacing w:after="60" w:before="120"/>
      </w:pPr>
      <w:r>
        <w:rPr>
          <w:rFonts w:ascii="Arial" w:cs="Arial" w:eastAsia="Arial" w:hAnsi="Arial"/>
          <w:b/>
          <w:bCs/>
          <w:color w:val="C9A227"/>
          <w:sz w:val="17"/>
          <w:szCs w:val="17"/>
        </w:rPr>
        <w:t xml:space="preserve">C — ACCESSORY — ADDUCTOR STRENGTH</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Inner-thigh strength directly supports knee tracking and single-leg control — quiet, high-value accessory work between the two main lifts.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(bench, top leg)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each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shin on bench, hold level hips.</w:t>
            </w:r>
          </w:p>
        </w:tc>
      </w:tr>
    </w:tbl>
    <w:p>
      <w:pPr>
        <w:spacing w:after="100"/>
      </w:pPr>
    </w:p>
    <w:p>
      <w:pPr>
        <w:spacing w:after="60" w:before="120"/>
      </w:pPr>
      <w:r>
        <w:rPr>
          <w:rFonts w:ascii="Arial" w:cs="Arial" w:eastAsia="Arial" w:hAnsi="Arial"/>
          <w:b/>
          <w:bCs/>
          <w:color w:val="00695C"/>
          <w:sz w:val="17"/>
          <w:szCs w:val="17"/>
        </w:rPr>
        <w:t xml:space="preserve">D — SECONDARY COMPOUND — SINGLE-LEG RDL (LEFT-LED)</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The day's second compound pattern — a hip hinge, rotating off the knee-dominant work above. Left leg leads. If the day calls for a variation, rotate between: a B-stance RDL (rear foot down for balance, left leg takes the working share) or a hip hinge to a bench or target (shortened range) — both left-led, both in the same technique band. The single-leg RDL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(hand-supported)</w:t>
            </w:r>
          </w:p>
          <w:p>
            <w:r>
              <w:rPr>
                <w:rFonts w:ascii="Arial" w:cs="Arial" w:eastAsia="Arial" w:hAnsi="Arial"/>
                <w:i/>
                <w:iCs/>
                <w:color w:val="B71C1C"/>
                <w:sz w:val="14"/>
                <w:szCs w:val="14"/>
              </w:rPr>
              <w:t xml:space="preserve">Left leg leads.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each leg</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 light DB</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from hip, square hips to the floor.</w:t>
            </w:r>
            <w:r>
              <w:rPr>
                <w:rFonts w:ascii="Arial" w:cs="Arial" w:eastAsia="Arial" w:hAnsi="Arial"/>
                <w:i/>
                <w:iCs/>
                <w:color w:val="00695C"/>
                <w:sz w:val="14"/>
                <w:szCs w:val="14"/>
              </w:rPr>
              <w:t xml:space="preserve">  3+ RIR — technique day</w:t>
            </w:r>
          </w:p>
        </w:tc>
      </w:tr>
    </w:tbl>
    <w:p>
      <w:pPr>
        <w:spacing w:after="100"/>
      </w:pPr>
    </w:p>
    <w:p>
      <w:pPr>
        <w:spacing w:after="60" w:before="120"/>
      </w:pPr>
      <w:r>
        <w:rPr>
          <w:rFonts w:ascii="Arial" w:cs="Arial" w:eastAsia="Arial" w:hAnsi="Arial"/>
          <w:b/>
          <w:bCs/>
          <w:color w:val="C9A227"/>
          <w:sz w:val="17"/>
          <w:szCs w:val="17"/>
        </w:rPr>
        <w:t xml:space="preserve">E — FULL-BODY INTEGRATION — SUITCASE CARRY</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one loaded walk pulling the day's single-leg control and bracing together under gait, one hand at a time with both sides working evenly. Distance and quality govern this work, not a rep count.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Suitcase Farmer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 each hand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no side lean, tight grip.</w:t>
            </w:r>
            <w:r>
              <w:rPr>
                <w:rFonts w:ascii="Arial" w:cs="Arial" w:eastAsia="Arial" w:hAnsi="Arial"/>
                <w:i/>
                <w:iCs/>
                <w:color w:val="00695C"/>
                <w:sz w:val="14"/>
                <w:szCs w:val="14"/>
              </w:rPr>
              <w:t xml:space="preserve">  Distance &amp; quality governed — no RIR target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90/90 hip stretch 30s/side. Standing adductor stretch 20s/side. Figure-4 glute stretch 30s/side.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No PRs today — this session exists to close the left/right leg gap. Every left-side rep goes first, at full attention, before the right. The closing carry keeps that control working all the way out the door.</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SATURDAY</w:t>
            </w:r>
          </w:p>
          <w:p>
            <w:pPr>
              <w:spacing w:after="30"/>
            </w:pPr>
            <w:r>
              <w:rPr>
                <w:rFonts w:ascii="Arial" w:cs="Arial" w:eastAsia="Arial" w:hAnsi="Arial"/>
                <w:b/>
                <w:bCs/>
                <w:color w:val="2C2C2C"/>
                <w:sz w:val="19"/>
                <w:szCs w:val="19"/>
              </w:rPr>
              <w:t xml:space="preserve">Upper Push/Pull + Core — Primary Strength</w:t>
            </w:r>
          </w:p>
          <w:p>
            <w:r>
              <w:rPr>
                <w:rFonts w:ascii="Arial" w:cs="Arial" w:eastAsia="Arial" w:hAnsi="Arial"/>
                <w:b/>
                <w:bCs/>
                <w:color w:val="C9A227"/>
                <w:sz w:val="14"/>
                <w:szCs w:val="14"/>
              </w:rPr>
              <w:t xml:space="preserve">PRIMARY STRENGTH DAY — LAST 1–2 REPS HARD, ACHIEVABLE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Saturday is this week's primary strength stimulus for the upper body. Right shoulder still leads all pressing and pulling at a controlled load — build capacity without overloading the deficit side.</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99–109g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row or bike. 2 rounds: 10 band pull-aparts, 10 scap push-ups, 10 arm circles each direction (both arms).</w:t>
      </w:r>
    </w:p>
    <w:p>
      <w:pPr>
        <w:spacing w:after="60" w:before="120"/>
      </w:pPr>
      <w:r>
        <w:rPr>
          <w:rFonts w:ascii="Arial" w:cs="Arial" w:eastAsia="Arial" w:hAnsi="Arial"/>
          <w:b/>
          <w:bCs/>
          <w:color w:val="E53935"/>
          <w:sz w:val="17"/>
          <w:szCs w:val="17"/>
        </w:rPr>
        <w:t xml:space="preserve">A — SHOULDER CORRECTIVE — SCAPULAR SET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Scapular and rotator-cuff preparation before any pressing — the standing rule for every session given the right-shoulder force deficit. Control precedes power: set the shoulder blades first, then load them.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control the return.</w:t>
            </w:r>
          </w:p>
        </w:tc>
      </w:tr>
    </w:tbl>
    <w:p>
      <w:pPr>
        <w:spacing w:after="100"/>
      </w:pPr>
    </w:p>
    <w:p>
      <w:pPr>
        <w:spacing w:after="60" w:before="120"/>
      </w:pPr>
      <w:r>
        <w:rPr>
          <w:rFonts w:ascii="Arial" w:cs="Arial" w:eastAsia="Arial" w:hAnsi="Arial"/>
          <w:b/>
          <w:bCs/>
          <w:color w:val="C9A227"/>
          <w:sz w:val="17"/>
          <w:szCs w:val="17"/>
        </w:rPr>
        <w:t xml:space="preserve">B — PRIMARY COMPOUND — SEATED OH PRESS</w:t>
      </w:r>
    </w:p>
    <w:p>
      <w:pPr>
        <w:spacing w:after="80"/>
      </w:pPr>
      <w:r>
        <w:rPr>
          <w:rFonts w:ascii="Arial" w:cs="Arial" w:eastAsia="Arial" w:hAnsi="Arial"/>
          <w:b/>
          <w:bCs/>
          <w:color w:val="C9A227"/>
          <w:sz w:val="17"/>
          <w:szCs w:val="17"/>
        </w:rPr>
        <w:t xml:space="preserve">Shoulder Note:  </w:t>
      </w:r>
      <w:r>
        <w:rPr>
          <w:rFonts w:ascii="Arial" w:cs="Arial" w:eastAsia="Arial" w:hAnsi="Arial"/>
          <w:color w:val="2C2C2C"/>
          <w:sz w:val="17"/>
          <w:szCs w:val="17"/>
        </w:rPr>
        <w:t xml:space="preserve">Right shoulder leads every set at a reduced, controlled load — see clinical flag on page 1. If the day calls for a press variation, rotate between: a half-kneeling single-arm DB press (right arm leads, reduced load) or a landmine press (the shoulder-friendly arc) — both live inside the same controlled-load rule, and heavy bilateral overhead loading stays off the menu until the deficit is reassessed. The seated press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OH Press</w:t>
            </w:r>
          </w:p>
          <w:p>
            <w:r>
              <w:rPr>
                <w:rFonts w:ascii="Arial" w:cs="Arial" w:eastAsia="Arial" w:hAnsi="Arial"/>
                <w:i/>
                <w:iCs/>
                <w:color w:val="B71C1C"/>
                <w:sz w:val="14"/>
                <w:szCs w:val="14"/>
              </w:rPr>
              <w:t xml:space="preserve">Right shoulder leads at reduced load — strict tempo.</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12–13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first. Ribs down, straight overhead path.</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INCLINE PUSH-UP</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muscle-building press accessory behind the day's primary — worked hard in a controlled, non-overhead range that respects the shoulder protocol.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bench</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bench height only if form holds clean.</w:t>
            </w:r>
            <w:r>
              <w:rPr>
                <w:rFonts w:ascii="Arial" w:cs="Arial" w:eastAsia="Arial" w:hAnsi="Arial"/>
                <w:i/>
                <w:iCs/>
                <w:color w:val="00695C"/>
                <w:sz w:val="14"/>
                <w:szCs w:val="14"/>
              </w:rPr>
              <w:t xml:space="preserve">  1 RIR</w:t>
            </w:r>
          </w:p>
        </w:tc>
      </w:tr>
    </w:tbl>
    <w:p>
      <w:pPr>
        <w:spacing w:after="100"/>
      </w:pPr>
    </w:p>
    <w:p>
      <w:pPr>
        <w:spacing w:after="60" w:before="120"/>
      </w:pPr>
      <w:r>
        <w:rPr>
          <w:rFonts w:ascii="Arial" w:cs="Arial" w:eastAsia="Arial" w:hAnsi="Arial"/>
          <w:b/>
          <w:bCs/>
          <w:color w:val="C9A227"/>
          <w:sz w:val="17"/>
          <w:szCs w:val="17"/>
        </w:rPr>
        <w:t xml:space="preserve">D — SECONDARY COMPOUND — SINGLE-ARM ROW</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day's second compound pattern — pulling, rotating off the pressing above. Single-arm row trains the weaker right shoulder unilaterally under full control. If the day calls for a row variation, rotate between: a chest-supported row, a Kieser row, or a band row — right arm leads on every option, at the same controlled load. The single-arm DB row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p>
            <w:r>
              <w:rPr>
                <w:rFonts w:ascii="Arial" w:cs="Arial" w:eastAsia="Arial" w:hAnsi="Arial"/>
                <w:i/>
                <w:iCs/>
                <w:color w:val="B71C1C"/>
                <w:sz w:val="14"/>
                <w:szCs w:val="14"/>
              </w:rPr>
              <w:t xml:space="preserve">Right arm leads — log load L vs R separately.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each arm</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15–17.5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first. Flat back, pull elbow to hip.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FULL-BODY INTEGRATION — CARRY &amp; CORE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work — the day's pressing posture, pulling strength, and grip pulled together under gait, then core under load. Distance and quality govern the carry, not a rep count.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 each hand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25–27.5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stacked, quiet shoulders.</w:t>
            </w:r>
            <w:r>
              <w:rPr>
                <w:rFonts w:ascii="Arial" w:cs="Arial" w:eastAsia="Arial" w:hAnsi="Arial"/>
                <w:i/>
                <w:iCs/>
                <w:color w:val="00695C"/>
                <w:sz w:val="14"/>
                <w:szCs w:val="14"/>
              </w:rPr>
              <w:t xml:space="preserve">  Distance &amp; quality governed — no RIR target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45–50s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on, no hip sag.</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30s/side. Cross-body shoulder stretch 20s/side. Cat-cow x8. Child's pose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Primary strength day for the week — but "primary" means controlled intensity, not max effort on the right shoulder. Stop any set early if you feel right-side fatigue outpacing the left.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August Olivia  ·  ICONS Index  ·  Progressive Intensity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Foundation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Goblet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Baseline volume — form check on all 3 patterns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Unilateral &amp; Corrective</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Split Squat</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No PRs — left leg leads, close the leg gap</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 + Core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Seated DB OH Press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Right shoulder leads at controlled load</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Squat 40–42.5 lb × 5 @ 2 RIR. Hip thrust 55–60 lb × 5. Plank 60s. Right shoulder unilateral load within 20% of left on single-arm row. Week 4 closes with the strength check; the planned lighter week that follows (Week 5, flexible — see the note above) consolidates before Weeks 6-8 rebuild.</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Squat 45–50 lb × 5 @ 2 RIR (reached through the Wk4 check, the flexible Week 5 lighter week, and the Weeks 6-8 rebuild). Deadlift and lunge baselines established and progressing. Plank 70–75s. Left/right leg LST gap reduced from 0.7 lbs.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Two clocks run here: strength is re-checked every 4 weeks (the Week 4 check, then the Week 8 retest at the end of the rebuild), while the Styku body-composition scan runs on its own 8-12-week cadence — book one in that window. Track: ALST Index trend toward 5.5 kg/m², body fat % direction, left/right leg LST gap, and right shoulder force output vs. left on the extension test.</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August Olivia.</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August Olivia  |  3-Day Training Plan  |  Tue/Thu/Sat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AUGUST OLIVIA  |  60–80% Progressive Intensity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2026-08-21T15:50:29.002Z</dcterms:created>
  <dcterms:modified xsi:type="dcterms:W3CDTF">2026-08-21T15:50:29.002Z</dcterms:modified>
</cp:coreProperties>
</file>

<file path=docProps/custom.xml><?xml version="1.0" encoding="utf-8"?>
<Properties xmlns="http://schemas.openxmlformats.org/officeDocument/2006/custom-properties" xmlns:vt="http://schemas.openxmlformats.org/officeDocument/2006/docPropsVTypes"/>
</file>