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9A227"/>
          <w:spacing w:val="30"/>
          <w:sz w:val="52"/>
          <w:szCs w:val="52"/>
        </w:rPr>
        <w:t xml:space="preserve">2-DAY TRAINING PLAN</w:t>
      </w:r>
    </w:p>
    <w:p>
      <w:pPr>
        <w:spacing w:after="30"/>
        <w:jc w:val="center"/>
      </w:pPr>
      <w:r>
        <w:rPr>
          <w:rFonts w:ascii="Arial" w:cs="Arial" w:eastAsia="Arial" w:hAnsi="Arial"/>
          <w:color w:val="2C2C2C"/>
          <w:sz w:val="22"/>
          <w:szCs w:val="22"/>
        </w:rPr>
        <w:t xml:space="preserve">FAST-PACED CIRCUIT STRENGTH FOUNDATION — FULL HOME GYM, DUMBBELL/KETTLEBELL ≤20 LB, BAND &amp; BODYWEIGHT</w:t>
      </w:r>
    </w:p>
    <w:p>
      <w:pPr>
        <w:spacing w:after="60"/>
        <w:jc w:val="center"/>
      </w:pPr>
      <w:r>
        <w:rPr>
          <w:rFonts w:ascii="Arial" w:cs="Arial" w:eastAsia="Arial" w:hAnsi="Arial"/>
          <w:color w:val="F5E8C0"/>
          <w:sz w:val="20"/>
          <w:szCs w:val="20"/>
        </w:rPr>
        <w:t xml:space="preserve">————————————————————</w:t>
      </w:r>
    </w:p>
    <w:p>
      <w:pPr>
        <w:spacing w:after="20"/>
        <w:jc w:val="center"/>
      </w:pPr>
      <w:r>
        <w:rPr>
          <w:rFonts w:ascii="Arial" w:cs="Arial" w:eastAsia="Arial" w:hAnsi="Arial"/>
          <w:b/>
          <w:bCs/>
          <w:color w:val="2C2C2C"/>
          <w:sz w:val="40"/>
          <w:szCs w:val="40"/>
        </w:rPr>
        <w:t xml:space="preserve">Sarah</w:t>
      </w:r>
    </w:p>
    <w:p>
      <w:pPr>
        <w:spacing w:after="100"/>
        <w:jc w:val="center"/>
      </w:pPr>
      <w:r>
        <w:rPr>
          <w:rFonts w:ascii="Arial" w:cs="Arial" w:eastAsia="Arial" w:hAnsi="Arial"/>
          <w:i/>
          <w:iCs/>
          <w:color w:val="6B6B6B"/>
          <w:sz w:val="17"/>
          <w:szCs w:val="17"/>
        </w:rPr>
        <w:t xml:space="preserve">Trainer: Nick  ·  2 Days/Week · Female  ·  Full Home Gym — Dumbbell/Kettlebell ≤20 lb (Trainer Ceiling), Band, Step/Box  ·  No age/weight/Styku data on file</w:t>
      </w:r>
    </w:p>
    <w:p>
      <w:pPr>
        <w:spacing w:after="100"/>
      </w:pPr>
      <w:r>
        <w:rPr>
          <w:rFonts w:ascii="Arial" w:cs="Arial" w:eastAsia="Arial" w:hAnsi="Arial"/>
          <w:b/>
          <w:bCs/>
          <w:color w:val="C9A227"/>
          <w:sz w:val="17"/>
          <w:szCs w:val="17"/>
        </w:rPr>
        <w:t xml:space="preserve">Equipment — Full Home Gym, By Trainer Design:  </w:t>
      </w:r>
      <w:r>
        <w:rPr>
          <w:rFonts w:ascii="Arial" w:cs="Arial" w:eastAsia="Arial" w:hAnsi="Arial"/>
          <w:color w:val="2C2C2C"/>
          <w:sz w:val="17"/>
          <w:szCs w:val="17"/>
        </w:rPr>
        <w:t xml:space="preserve">You have access to a full home gym — confirmed, not an assumption. This program deliberately draws on dumbbells and/or kettlebells up to 20 lbs (a hard ceiling set by Nick, not a limit of what equipment exists), a resistance band, bodyweight, a step/box, and the pull-up bar and squat rack as stable anchors for banded pulling work. Two pieces of equipment you have access to are intentionally NOT used anywhere in this program — by Nick’s direct coaching choice, not because they’re unavailable: the cable machine, and the bench. These are deliberate decisions about what works best for you right now, not workarounds for missing equipment — if that ever changes, flag it to your coach so the program can be adjusted.</w:t>
      </w:r>
    </w:p>
    <w:p>
      <w:pPr>
        <w:spacing w:after="100"/>
      </w:pPr>
      <w:r>
        <w:rPr>
          <w:rFonts w:ascii="Arial" w:cs="Arial" w:eastAsia="Arial" w:hAnsi="Arial"/>
          <w:b/>
          <w:bCs/>
          <w:color w:val="C9A227"/>
          <w:sz w:val="17"/>
          <w:szCs w:val="17"/>
        </w:rPr>
        <w:t xml:space="preserve">How This Program Was Built Around You:  </w:t>
      </w:r>
      <w:r>
        <w:rPr>
          <w:rFonts w:ascii="Arial" w:cs="Arial" w:eastAsia="Arial" w:hAnsi="Arial"/>
          <w:color w:val="2C2C2C"/>
          <w:sz w:val="17"/>
          <w:szCs w:val="17"/>
        </w:rPr>
        <w:t xml:space="preserve">Every exercise here respects what you and Nick have worked out together: nothing over 20 lbs, no bench, no cable machine, a fast-paced/high-repetition circuit style with very little rest, and cautious range on hip-hinge and squat movements given your current lower back and hamstring mobility. Hip Thrust and Glute Bridge — not a traditional deadlift or RDL — carry the primary hip-strength role in this program for exactly that reason: they build real hip and glute strength without asking for the sustained flat-back hip hinge under load that’s currently a challenge for you. Squat depth is cued to wherever is genuinely comfortable for you, not a fixed target — quality over depth, always. A kettlebell is offered alongside the dumbbell on a few movements simply for variety — same weight ceiling, same exercise, your choice of which feels better in hand.</w:t>
      </w:r>
    </w:p>
    <w:p>
      <w:pPr>
        <w:spacing w:after="100"/>
      </w:pPr>
      <w:r>
        <w:rPr>
          <w:rFonts w:ascii="Arial" w:cs="Arial" w:eastAsia="Arial" w:hAnsi="Arial"/>
          <w:b/>
          <w:bCs/>
          <w:color w:val="6A1B9A"/>
          <w:sz w:val="17"/>
          <w:szCs w:val="17"/>
        </w:rPr>
        <w:t xml:space="preserve">Why This Program Doesn’t Use the Standard ICONS Science-Layer Numbers:  </w:t>
      </w:r>
      <w:r>
        <w:rPr>
          <w:rFonts w:ascii="Arial" w:cs="Arial" w:eastAsia="Arial" w:hAnsi="Arial"/>
          <w:color w:val="2C2C2C"/>
          <w:sz w:val="17"/>
          <w:szCs w:val="17"/>
        </w:rPr>
        <w:t xml:space="preserve">As of 8/18/2026, one demographic fact is confirmed on file: Sarah is female (`client.sex: 'female'`). That confirmation, on its own, does NOT unlock any of CLAUDE.md’s Evidence-Based Science Layer numeric thresholds — ALST sarcopenia cutoffs, protein/creatine tiering, VFA, BMI flags, LIFTMOR bone-loading candidacy, and pelvic floor triggers all also require age and/or weight/Styku scan data, none of which exists for her yet. She remains one level further out than a client who simply falls outside a bracket (e.g. Jake Poyner, Vinz Feller): there is still no demographic/clinical data of any kind beyond sex to place her in a bracket. Per CLAUDE.md’s Demographic Scope Rule, this program continues to apply only the sex-neutral structural philosophy: the Isolated → Compound → Metabolic three-zone build and RIR-based autoregulated progressive overload, both stated in CLAUDE.md as genuinely demographic-neutral principles. `includeNutritionBlock: false`, and `client.weightKg`/`ageYears`/`alstIndex`/`isPostmenopausal` are all left unset rather than fabricated, so `proteinBar()`/`pelvicFloorCallout()` correctly never fire. Revisit this note the moment age, weight, or a Styku scan is ever added to her intake record.</w:t>
      </w:r>
    </w:p>
    <w:p>
      <w:pPr>
        <w:spacing w:after="100"/>
      </w:pPr>
      <w:r>
        <w:rPr>
          <w:rFonts w:ascii="Arial" w:cs="Arial" w:eastAsia="Arial" w:hAnsi="Arial"/>
          <w:b/>
          <w:bCs/>
          <w:color w:val="00695C"/>
          <w:sz w:val="17"/>
          <w:szCs w:val="17"/>
        </w:rPr>
        <w:t xml:space="preserve">Source of Programming Data — Trainer Voice Note, Not a Styku/PARQ Intake:  </w:t>
      </w:r>
      <w:r>
        <w:rPr>
          <w:rFonts w:ascii="Arial" w:cs="Arial" w:eastAsia="Arial" w:hAnsi="Arial"/>
          <w:color w:val="2C2C2C"/>
          <w:sz w:val="17"/>
          <w:szCs w:val="17"/>
        </w:rPr>
        <w:t xml:space="preserve">The constraints and structure behind this build come from a voice note from Nick, one of Sarah’s trainers, who has been training her consistently for the past several sessions — relayed by Xolokan on 8/18/2026. This is real-time trainer/movement feedback, not a formal Styku scan or PAR-Q intake questionnaire; no age, weight, height, or strength-testing numbers exist for her anywhere in this system as of this build. Per this system’s standing rule to read a client’s full existing record before any build: her only prior record was a two-line pre-repo legacy outline (a bench-press/cable-pull/squat+OHP-superset 2-day "Athletic Strength" program, no `clients/sarah/` folder, no build script, nothing in Drive) — that outline is explicitly SUPERSEDED, not merged, by this build, since most of its structure conflicts directly with Nick’s current constraints (bench, cable machine, heavier squat/press loading). Exactly one detail was carried forward, confirmed compatible with the new constraints and a real prior client preference rather than a fabrication: single-arm DB row programmed only in superset, never standalone — see Day A, Block B. Same-day revision, still 8/18/2026: Xolokan separately confirmed Sarah is female and has a full standard home gym (not the minimal placeholder set assumed at first build). Neither fact relaxes Nick’s constraints above — if anything, knowing equipment isn’t the limiting factor makes his exclusions (no cable machine, avoid bench, 20 lb ceiling, limited hip-hinge/squat ROM) read as more deliberate, not less relevant. A kettlebell was added as an equivalent-weight alternate implement on a few movements as a genuine, constraint-compatible variety improvement; kettlebell swings, barbell work, squat-rack-loaded work, and bench work were all considered and rejected as direct conflicts with her stated constraints — see the script header’s "REVISION 8/18/2026" note for the full evaluation.</w:t>
      </w:r>
    </w:p>
    <w:p>
      <w:pPr>
        <w:spacing w:after="80"/>
      </w:pP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A</w:t>
            </w:r>
          </w:p>
          <w:p>
            <w:pPr>
              <w:jc w:val="center"/>
            </w:pPr>
            <w:r>
              <w:rPr>
                <w:rFonts w:ascii="Arial" w:cs="Arial" w:eastAsia="Arial" w:hAnsi="Arial"/>
                <w:b/>
                <w:bCs/>
                <w:color w:val="FFFFFF"/>
                <w:sz w:val="13"/>
                <w:szCs w:val="13"/>
              </w:rPr>
              <w:t xml:space="preserve">2-3 RIR</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DAY A — SQUAT, HIP THRUST &amp; PRESS CIRCUIT</w:t>
            </w:r>
          </w:p>
          <w:p>
            <w:pPr>
              <w:spacing w:after="30"/>
            </w:pPr>
            <w:r>
              <w:rPr>
                <w:rFonts w:ascii="Arial" w:cs="Arial" w:eastAsia="Arial" w:hAnsi="Arial"/>
                <w:b/>
                <w:bCs/>
                <w:color w:val="2C2C2C"/>
                <w:sz w:val="19"/>
                <w:szCs w:val="19"/>
              </w:rPr>
              <w:t xml:space="preserve">Goblet Squat · DB Hip Thrust · Standing Press &amp; Row — Full-Body Circuit Foundation</w:t>
            </w:r>
          </w:p>
          <w:p>
            <w:r>
              <w:rPr>
                <w:rFonts w:ascii="Arial" w:cs="Arial" w:eastAsia="Arial" w:hAnsi="Arial"/>
                <w:b/>
                <w:bCs/>
                <w:color w:val="43A047"/>
                <w:sz w:val="14"/>
                <w:szCs w:val="14"/>
              </w:rPr>
              <w:t xml:space="preserve">FAST-PACED CIRCUIT · HIGH REPETITION · DUMBBELL/KETTLEBELL ≤20 LB &amp; BODYWEIGHT · 35–45 MIN</w:t>
            </w:r>
          </w:p>
        </w:tc>
      </w:tr>
    </w:tbl>
    <w:p>
      <w:pPr>
        <w:spacing w:after="100"/>
      </w:pPr>
    </w:p>
    <w:p>
      <w:pPr>
        <w:spacing w:after="100"/>
      </w:pPr>
      <w:r>
        <w:rPr>
          <w:rFonts w:ascii="Arial" w:cs="Arial" w:eastAsia="Arial" w:hAnsi="Arial"/>
          <w:b/>
          <w:bCs/>
          <w:color w:val="43A047"/>
          <w:sz w:val="17"/>
          <w:szCs w:val="17"/>
        </w:rPr>
        <w:t xml:space="preserve">Day A’s Purpose:  </w:t>
      </w:r>
      <w:r>
        <w:rPr>
          <w:rFonts w:ascii="Arial" w:cs="Arial" w:eastAsia="Arial" w:hAnsi="Arial"/>
          <w:color w:val="2C2C2C"/>
          <w:sz w:val="17"/>
          <w:szCs w:val="17"/>
        </w:rPr>
        <w:t xml:space="preserve">This program does not use the standard ICONS 60/70/80/90% day-intensity framework — with a 20 lb hard load ceiling and no strength-testing numbers on file, a %1RM schedule has nothing real to attach to. Instead, intensity is governed by RIR (2-3 reps in reserve throughout) inside a continuous circuit format, per Nick’s direct programming preference: fast pace, minimal rest, high repetition. The badge color is used for visual/day-accent consistency only, not a literal percentage. Control precedes power — a short bodyweight activation block opens the session before any loaded circuit work begins.</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3-5 min: march in place or light stationary bike, arm circles both directions, bodyweight squat-to-stand ×8 (to your comfortable depth), cat-cow ×8 slow reps.</w:t>
      </w:r>
    </w:p>
    <w:p>
      <w:pPr>
        <w:spacing w:after="60" w:before="120"/>
      </w:pPr>
      <w:r>
        <w:rPr>
          <w:rFonts w:ascii="Arial" w:cs="Arial" w:eastAsia="Arial" w:hAnsi="Arial"/>
          <w:b/>
          <w:bCs/>
          <w:color w:val="C9A227"/>
          <w:sz w:val="17"/>
          <w:szCs w:val="17"/>
        </w:rPr>
        <w:t xml:space="preserve">A — CONTROL &amp; ACTIVATION — BEFORE THE CIRCUIT</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Control precedes power: this block wakes the glutes and shoulders and rehearses hip-hinge control at a genuinely light, brief dose before any loaded circuit work begins — straight sets, not circuit pace, generous rest between sets. It includes the one short-ROM hip-hinge pattern-maintenance drill in this program (DB RDL, Short-ROM). Hip Thrust and Glute Bridge carry your primary hip-extension training throughout this program precisely because they don’t ask for a sustained flat-back hinge under load — but a brief, technique-only, mid-shin-range hinge rehearsal (not a working strength lift) keeps the hinge pattern itself from going completely untrained, at a dose and load light enough that your current hip-hinge and hamstring mobility stays the priority.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Glute Bridge (Bodyweight)</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hip extension, squeeze glutes hard at the top, no low-back arch.</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 Pull-Apart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Light-Moderate 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Arms straight, squeeze shoulder blades together, control the release.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RDL — Short-ROM, Technique Only</w:t>
            </w:r>
          </w:p>
          <w:p>
            <w:r>
              <w:rPr>
                <w:rFonts w:ascii="Arial" w:cs="Arial" w:eastAsia="Arial" w:hAnsi="Arial"/>
                <w:i/>
                <w:iCs/>
                <w:color w:val="B71C1C"/>
                <w:sz w:val="14"/>
                <w:szCs w:val="14"/>
              </w:rPr>
              <w:t xml:space="preserve">Technique/pattern-maintenance drill only — not a loaded strength lift. Stop signal: any low-back rounding.</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DB ≤10 lbs — technique only, not a working 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Stop the descent the moment your low back rounds — depth is not the goal here, a flat back is. Mid-shin range only, never reach for the floor.</w:t>
            </w:r>
          </w:p>
        </w:tc>
      </w:tr>
    </w:tbl>
    <w:p>
      <w:pPr>
        <w:spacing w:after="100"/>
      </w:pPr>
    </w:p>
    <w:p>
      <w:pPr>
        <w:spacing w:after="60" w:before="120"/>
      </w:pPr>
      <w:r>
        <w:rPr>
          <w:rFonts w:ascii="Arial" w:cs="Arial" w:eastAsia="Arial" w:hAnsi="Arial"/>
          <w:b/>
          <w:bCs/>
          <w:color w:val="43A047"/>
          <w:sz w:val="17"/>
          <w:szCs w:val="17"/>
        </w:rPr>
        <w:t xml:space="preserve">B — MAIN CIRCUIT — SQUAT, HIP THRUST &amp; PRESS/ROW SUPERSET</w:t>
      </w:r>
    </w:p>
    <w:p>
      <w:pPr>
        <w:spacing w:after="80"/>
      </w:pPr>
      <w:r>
        <w:rPr>
          <w:rFonts w:ascii="Arial" w:cs="Arial" w:eastAsia="Arial" w:hAnsi="Arial"/>
          <w:b/>
          <w:bCs/>
          <w:color w:val="43A047"/>
          <w:sz w:val="17"/>
          <w:szCs w:val="17"/>
        </w:rPr>
        <w:t xml:space="preserve">Format:  </w:t>
      </w:r>
      <w:r>
        <w:rPr>
          <w:rFonts w:ascii="Arial" w:cs="Arial" w:eastAsia="Arial" w:hAnsi="Arial"/>
          <w:color w:val="2C2C2C"/>
          <w:sz w:val="17"/>
          <w:szCs w:val="17"/>
        </w:rPr>
        <w:t xml:space="preserve">Continuous circuit — 3-4 rounds, ~15-20s to move between exercises, ~60-90s rest after completing a full round before repeating. Squat to your own comfortable depth (typically just above parallel is completely normal) — quality over depth, never force further range than control allows. This is house philosophy, not a one-off accommodation: "Long where you move, tight where you hold" is how full range of motion is coached across this entire program, for every client. DB Hip Thrust uses the step/box — the only exercise in this program that needs an elevated surface. Standing Press and Single-Arm Row run as a superset — no rest between the two, straight from one into the other — carried forward from your own prior programming preference that single-arm row never stands alone.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Goblet Squat (Light DB/KB or Bodyweight)</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3-4 rounds</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 or ≤20 lb DB/KB</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15-20s then next</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Squat to your comfortable depth — quality over depth, never force further range.</w:t>
            </w:r>
            <w:r>
              <w:rPr>
                <w:rFonts w:ascii="Arial" w:cs="Arial" w:eastAsia="Arial" w:hAnsi="Arial"/>
                <w:i/>
                <w:iCs/>
                <w:color w:val="00695C"/>
                <w:sz w:val="14"/>
                <w:szCs w:val="14"/>
              </w:rPr>
              <w:t xml:space="preserve">  2-3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Hip Thrust (Elevated on Step/Box)</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3-4 rounds</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lb DB across hips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15-20s then next</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Upper back on the step/box, drive through heels, full hip extension at the top.</w:t>
            </w:r>
            <w:r>
              <w:rPr>
                <w:rFonts w:ascii="Arial" w:cs="Arial" w:eastAsia="Arial" w:hAnsi="Arial"/>
                <w:i/>
                <w:iCs/>
                <w:color w:val="00695C"/>
                <w:sz w:val="14"/>
                <w:szCs w:val="14"/>
              </w:rPr>
              <w:t xml:space="preserve">  2-3 RIR</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Standing DB Shoulder Press — Superset A</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3-4 rounds</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lb/hand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0s — flows directly into row (superset)</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Ribs stacked over hips, press straight overhead, no low-back arch.</w:t>
            </w:r>
            <w:r>
              <w:rPr>
                <w:rFonts w:ascii="Arial" w:cs="Arial" w:eastAsia="Arial" w:hAnsi="Arial"/>
                <w:i/>
                <w:iCs/>
                <w:color w:val="00695C"/>
                <w:sz w:val="14"/>
                <w:szCs w:val="14"/>
              </w:rPr>
              <w:t xml:space="preserve">  2-3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Single-Arm DB Row — Superset A (No Rest Between)</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3-4 rounds</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 ea 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lb</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60-90s (round rest) — then repeat squat</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Paired with the press above, no standalone sets. Hinge slightly, drive elbow to hip.</w:t>
            </w:r>
            <w:r>
              <w:rPr>
                <w:rFonts w:ascii="Arial" w:cs="Arial" w:eastAsia="Arial" w:hAnsi="Arial"/>
                <w:i/>
                <w:iCs/>
                <w:color w:val="00695C"/>
                <w:sz w:val="14"/>
                <w:szCs w:val="14"/>
              </w:rPr>
              <w:t xml:space="preserve">  2-3 RIR</w:t>
            </w:r>
          </w:p>
        </w:tc>
      </w:tr>
    </w:tbl>
    <w:p>
      <w:pPr>
        <w:spacing w:after="100"/>
      </w:pPr>
    </w:p>
    <w:p>
      <w:pPr>
        <w:spacing w:after="60" w:before="120"/>
      </w:pPr>
      <w:r>
        <w:rPr>
          <w:rFonts w:ascii="Arial" w:cs="Arial" w:eastAsia="Arial" w:hAnsi="Arial"/>
          <w:b/>
          <w:bCs/>
          <w:color w:val="C9A227"/>
          <w:sz w:val="17"/>
          <w:szCs w:val="17"/>
        </w:rPr>
        <w:t xml:space="preserve">C — METABOLIC FINISHER — CARRY, CORE &amp; PULL</w:t>
      </w:r>
    </w:p>
    <w:p>
      <w:pPr>
        <w:spacing w:after="80"/>
      </w:pPr>
      <w:r>
        <w:rPr>
          <w:rFonts w:ascii="Arial" w:cs="Arial" w:eastAsia="Arial" w:hAnsi="Arial"/>
          <w:b/>
          <w:bCs/>
          <w:color w:val="C9A227"/>
          <w:sz w:val="17"/>
          <w:szCs w:val="17"/>
        </w:rPr>
        <w:t xml:space="preserve">Format:  </w:t>
      </w:r>
      <w:r>
        <w:rPr>
          <w:rFonts w:ascii="Arial" w:cs="Arial" w:eastAsia="Arial" w:hAnsi="Arial"/>
          <w:color w:val="2C2C2C"/>
          <w:sz w:val="17"/>
          <w:szCs w:val="17"/>
        </w:rPr>
        <w:t xml:space="preserve">Shorter closing circuit — 2-3 rounds, same fast pace and minimal rest as Block B. This is the day’s primary conditioning stimulus at 2 days/week — no separate cardio block needed.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Suitcase Carry (Single-Side, DB or KB)</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2-3 rounds</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30-45s ea side</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lb</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 walk</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15-20s then next</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Resist leaning toward the loaded side, tall posture, brace hard.</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Shoulder Taps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2-3 rounds</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30-45s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15-20s then next</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Hips stay level — minimal rock as the opposite hand taps the shoulder.</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Standing Band Row (No Cable)</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2-3 rounds</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Light-Moderate Band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45-60s (round rest) — then repeat carry</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anchored to the squat rack at chest height, elbows drive back, squeeze shoulder blades.</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Standing quad stretch 30s each side. Doorway chest stretch 30s each side. Cat-cow 8 slow reps. Supine knee-to-chest, gentle, 30s each side — stop short of any low-back discomfort.</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Log RIR every round even at this pace — fast and high-rep doesn’t mean unmonitored. Squat depth and hip-hinge control matter more than hitting a number here: comfortable, repeatable range beats forcing a deeper one.</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C9A22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B</w:t>
            </w:r>
          </w:p>
          <w:p>
            <w:pPr>
              <w:jc w:val="center"/>
            </w:pPr>
            <w:r>
              <w:rPr>
                <w:rFonts w:ascii="Arial" w:cs="Arial" w:eastAsia="Arial" w:hAnsi="Arial"/>
                <w:b/>
                <w:bCs/>
                <w:color w:val="FFFFFF"/>
                <w:sz w:val="13"/>
                <w:szCs w:val="13"/>
              </w:rPr>
              <w:t xml:space="preserve">2-3 RIR</w:t>
            </w:r>
          </w:p>
        </w:tc>
        <w:tc>
          <w:tcPr>
            <w:tcW w:type="dxa" w:w="8840"/>
            <w:tcBorders>
              <w:top w:val="none" w:color="FFFFFF" w:sz="0"/>
              <w:left w:val="none" w:color="FFFFFF" w:sz="0"/>
              <w:bottom w:val="none" w:color="FFFFFF" w:sz="0"/>
              <w:right w:val="none" w:color="FFFFFF" w:sz="0"/>
            </w:tcBorders>
            <w:shd w:fill="FAF3E0" w:color="auto" w:val="clear"/>
            <w:tcMar>
              <w:top w:type="dxa" w:w="60"/>
              <w:left w:type="dxa" w:w="120"/>
              <w:bottom w:type="dxa" w:w="60"/>
              <w:right w:type="dxa" w:w="120"/>
            </w:tcMar>
            <w:vAlign w:val="center"/>
          </w:tcPr>
          <w:p>
            <w:pPr>
              <w:spacing w:after="30"/>
            </w:pPr>
            <w:r>
              <w:rPr>
                <w:rFonts w:ascii="Arial" w:cs="Arial" w:eastAsia="Arial" w:hAnsi="Arial"/>
                <w:b/>
                <w:bCs/>
                <w:color w:val="C9A227"/>
                <w:sz w:val="26"/>
                <w:szCs w:val="26"/>
              </w:rPr>
              <w:t xml:space="preserve">DAY B — HIP THRUST, SQUAT &amp; PULL CIRCUIT</w:t>
            </w:r>
          </w:p>
          <w:p>
            <w:pPr>
              <w:spacing w:after="30"/>
            </w:pPr>
            <w:r>
              <w:rPr>
                <w:rFonts w:ascii="Arial" w:cs="Arial" w:eastAsia="Arial" w:hAnsi="Arial"/>
                <w:b/>
                <w:bCs/>
                <w:color w:val="2C2C2C"/>
                <w:sz w:val="19"/>
                <w:szCs w:val="19"/>
              </w:rPr>
              <w:t xml:space="preserve">DB Hip Thrust · Goblet Squat · Floor Press · Band Pulldown — Full-Body Circuit Foundation II</w:t>
            </w:r>
          </w:p>
          <w:p>
            <w:r>
              <w:rPr>
                <w:rFonts w:ascii="Arial" w:cs="Arial" w:eastAsia="Arial" w:hAnsi="Arial"/>
                <w:b/>
                <w:bCs/>
                <w:color w:val="C9A227"/>
                <w:sz w:val="14"/>
                <w:szCs w:val="14"/>
              </w:rPr>
              <w:t xml:space="preserve">FAST-PACED CIRCUIT · HIGH REPETITION · DUMBBELL/KETTLEBELL ≤20 LB, BAND &amp; BODYWEIGHT · 35–45 MIN</w:t>
            </w:r>
          </w:p>
        </w:tc>
      </w:tr>
    </w:tbl>
    <w:p>
      <w:pPr>
        <w:spacing w:after="100"/>
      </w:pPr>
    </w:p>
    <w:p>
      <w:pPr>
        <w:spacing w:after="100"/>
      </w:pPr>
      <w:r>
        <w:rPr>
          <w:rFonts w:ascii="Arial" w:cs="Arial" w:eastAsia="Arial" w:hAnsi="Arial"/>
          <w:b/>
          <w:bCs/>
          <w:color w:val="C9A227"/>
          <w:sz w:val="17"/>
          <w:szCs w:val="17"/>
        </w:rPr>
        <w:t xml:space="preserve">Day B’s Purpose:  </w:t>
      </w:r>
      <w:r>
        <w:rPr>
          <w:rFonts w:ascii="Arial" w:cs="Arial" w:eastAsia="Arial" w:hAnsi="Arial"/>
          <w:color w:val="2C2C2C"/>
          <w:sz w:val="17"/>
          <w:szCs w:val="17"/>
        </w:rPr>
        <w:t xml:space="preserve">Same non-%1RM, RIR-governed circuit approach as Day A (2-3 RIR throughout) — today’s emphasis shifts the press pattern to horizontal (floor press, no bench) and the pull pattern to a banded lat pulldown. Hip thrust leads the main circuit today rather than squat, simple round-to-round variety within the same fast-paced, minimal-rest format.</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3-5 min: march in place or light stationary bike, standing hip circles both directions, band pull-apart ×12, thoracic rotation (quadruped) ×8 ea side.</w:t>
      </w:r>
    </w:p>
    <w:p>
      <w:pPr>
        <w:spacing w:after="60" w:before="120"/>
      </w:pPr>
      <w:r>
        <w:rPr>
          <w:rFonts w:ascii="Arial" w:cs="Arial" w:eastAsia="Arial" w:hAnsi="Arial"/>
          <w:b/>
          <w:bCs/>
          <w:color w:val="C9A227"/>
          <w:sz w:val="17"/>
          <w:szCs w:val="17"/>
        </w:rPr>
        <w:t xml:space="preserve">A — CONTROL &amp; ACTIVATION — BEFORE THE CIRCUIT</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Same control-precedes-power role as Day A’s opening block, targeting hip and shoulder stability specifically for today’s press/pull work. The program’s one hip-hinge pattern-maintenance drill lives on Day A only — not repeated here, since this block’s job today is priming hip abduction and scapular control, not hinge rehearsal.</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Bird Dog</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 side</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Low back stays flat and still, slow opposite arm-leg reach.</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Prone Y-T-W Raise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Face down, lift arms in Y then T then W shapes, squeeze upper back.</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Standing Hip Abduction (Bodyweight or Band)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 ea side</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 or Light Band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Hips level, no torso lean, controlled tempo in both directions.</w:t>
            </w:r>
          </w:p>
        </w:tc>
      </w:tr>
    </w:tbl>
    <w:p>
      <w:pPr>
        <w:spacing w:after="100"/>
      </w:pPr>
    </w:p>
    <w:p>
      <w:pPr>
        <w:spacing w:after="60" w:before="120"/>
      </w:pPr>
      <w:r>
        <w:rPr>
          <w:rFonts w:ascii="Arial" w:cs="Arial" w:eastAsia="Arial" w:hAnsi="Arial"/>
          <w:b/>
          <w:bCs/>
          <w:color w:val="C9A227"/>
          <w:sz w:val="17"/>
          <w:szCs w:val="17"/>
        </w:rPr>
        <w:t xml:space="preserve">B — MAIN CIRCUIT — HIP THRUST, SQUAT, FLOOR PRESS &amp; PULLDOWN</w:t>
      </w:r>
    </w:p>
    <w:p>
      <w:pPr>
        <w:spacing w:after="80"/>
      </w:pPr>
      <w:r>
        <w:rPr>
          <w:rFonts w:ascii="Arial" w:cs="Arial" w:eastAsia="Arial" w:hAnsi="Arial"/>
          <w:b/>
          <w:bCs/>
          <w:color w:val="C9A227"/>
          <w:sz w:val="17"/>
          <w:szCs w:val="17"/>
        </w:rPr>
        <w:t xml:space="preserve">Format:  </w:t>
      </w:r>
      <w:r>
        <w:rPr>
          <w:rFonts w:ascii="Arial" w:cs="Arial" w:eastAsia="Arial" w:hAnsi="Arial"/>
          <w:color w:val="2C2C2C"/>
          <w:sz w:val="17"/>
          <w:szCs w:val="17"/>
        </w:rPr>
        <w:t xml:space="preserve">Continuous circuit — 3-4 rounds, ~15-20s between exercises, ~60-90s after each full round. Floor press replaces bench press — lying on the floor or a mat, not a bench, per your preference; the floor itself limits the descent, which also keeps the shoulder range conservative. Banded lat pulldown replaces any cable-machine pulldown — no cable machine anywhere in this program.</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Hip Thrust (Elevated on Step/Box)</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3-4 rounds</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lb DB across hips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15-20s then next</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Upper back on the step/box, drive through heels, full extension at top.</w:t>
            </w:r>
            <w:r>
              <w:rPr>
                <w:rFonts w:ascii="Arial" w:cs="Arial" w:eastAsia="Arial" w:hAnsi="Arial"/>
                <w:i/>
                <w:iCs/>
                <w:color w:val="00695C"/>
                <w:sz w:val="14"/>
                <w:szCs w:val="14"/>
              </w:rPr>
              <w:t xml:space="preserve">  2-3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Goblet Squat (Light DB/KB or Bodyweight)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3-4 rounds</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 or ≤20 lb DB/KB</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15-20s then next</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Squat to your comfortable depth — quality over depth, never force further range.</w:t>
            </w:r>
            <w:r>
              <w:rPr>
                <w:rFonts w:ascii="Arial" w:cs="Arial" w:eastAsia="Arial" w:hAnsi="Arial"/>
                <w:i/>
                <w:iCs/>
                <w:color w:val="00695C"/>
                <w:sz w:val="14"/>
                <w:szCs w:val="14"/>
              </w:rPr>
              <w:t xml:space="preserve">  2-3 RIR</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Floor Press (DB, Lying on Floor/Mat)</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3-4 rounds</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lb/hand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15-20s then next</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Upper arms touch the floor lightly at the bottom — that’s your depth limit, press up.</w:t>
            </w:r>
            <w:r>
              <w:rPr>
                <w:rFonts w:ascii="Arial" w:cs="Arial" w:eastAsia="Arial" w:hAnsi="Arial"/>
                <w:i/>
                <w:iCs/>
                <w:color w:val="00695C"/>
                <w:sz w:val="14"/>
                <w:szCs w:val="14"/>
              </w:rPr>
              <w:t xml:space="preserve">  2-3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Banded Lat Pulldown (No Cable)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3-4 rounds</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Light-Moderate 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60-90s (round rest) — then repeat hip thrust</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anchored to the pull-up bar overhead, pull elbows down and back, squeeze the lats.</w:t>
            </w:r>
            <w:r>
              <w:rPr>
                <w:rFonts w:ascii="Arial" w:cs="Arial" w:eastAsia="Arial" w:hAnsi="Arial"/>
                <w:i/>
                <w:iCs/>
                <w:color w:val="00695C"/>
                <w:sz w:val="14"/>
                <w:szCs w:val="14"/>
              </w:rPr>
              <w:t xml:space="preserve">  2-3 RIR</w:t>
            </w:r>
          </w:p>
        </w:tc>
      </w:tr>
    </w:tbl>
    <w:p>
      <w:pPr>
        <w:spacing w:after="100"/>
      </w:pPr>
    </w:p>
    <w:p>
      <w:pPr>
        <w:spacing w:after="60" w:before="120"/>
      </w:pPr>
      <w:r>
        <w:rPr>
          <w:rFonts w:ascii="Arial" w:cs="Arial" w:eastAsia="Arial" w:hAnsi="Arial"/>
          <w:b/>
          <w:bCs/>
          <w:color w:val="C9A227"/>
          <w:sz w:val="17"/>
          <w:szCs w:val="17"/>
        </w:rPr>
        <w:t xml:space="preserve">C — METABOLIC FINISHER — CARRY, CORE &amp; STEP-UPS</w:t>
      </w:r>
    </w:p>
    <w:p>
      <w:pPr>
        <w:spacing w:after="80"/>
      </w:pPr>
      <w:r>
        <w:rPr>
          <w:rFonts w:ascii="Arial" w:cs="Arial" w:eastAsia="Arial" w:hAnsi="Arial"/>
          <w:b/>
          <w:bCs/>
          <w:color w:val="C9A227"/>
          <w:sz w:val="17"/>
          <w:szCs w:val="17"/>
        </w:rPr>
        <w:t xml:space="preserve">Format:  </w:t>
      </w:r>
      <w:r>
        <w:rPr>
          <w:rFonts w:ascii="Arial" w:cs="Arial" w:eastAsia="Arial" w:hAnsi="Arial"/>
          <w:color w:val="2C2C2C"/>
          <w:sz w:val="17"/>
          <w:szCs w:val="17"/>
        </w:rPr>
        <w:t xml:space="preserve">Shorter closing circuit — 2-3 rounds, same fast pace and minimal rest as Block B. Step-ups reuse the same step/box as the hip thrust above — no new equipment needed. This is the day’s primary conditioning stimulus at 2 days/week.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 Carry (DB or KB, Both Hands)</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2-3 rounds</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30-45s</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lb/hand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 walk</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15-20s then next</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Shoulders packed, chest tall, carry evenly with both hands.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Side Plank</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2-3 rounds</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20-30s ea 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15-20s then next</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Hips stacked and lifted, straight line from shoulder to ankle.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Step-Ups (Bodyweight, Step/Box)</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2-3 rounds</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 ea leg</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45-60s (round rest) — then repeat carry</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foot on the step/box, drive through the heel, step down with control.</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Doorway chest stretch 30s each side. Standing quad stretch 30s each side. Cat-cow 8 slow reps. Child’s pose modified — knees wide, hands forward, only as far as comfortable — 30s.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Energy becomes identity — the finisher should feel like a strong close, not a grind. Track how many rounds complete with clean form each week alongside your RIR notes; that’s the real progress marker in a circuit-format program like this one.</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p>
      <w:pPr>
        <w:spacing w:after="40"/>
        <w:jc w:val="center"/>
      </w:pPr>
      <w:r>
        <w:rPr>
          <w:rFonts w:ascii="Arial" w:cs="Arial" w:eastAsia="Arial" w:hAnsi="Arial"/>
          <w:b/>
          <w:bCs/>
          <w:color w:val="C9A227"/>
          <w:sz w:val="28"/>
          <w:szCs w:val="28"/>
        </w:rPr>
        <w:t xml:space="preserve">WEEKLY SUMMARY &amp; PROGRESSION TARGETS</w:t>
      </w:r>
    </w:p>
    <w:p>
      <w:pPr>
        <w:spacing w:after="100"/>
        <w:jc w:val="center"/>
      </w:pPr>
      <w:r>
        <w:rPr>
          <w:rFonts w:ascii="Arial" w:cs="Arial" w:eastAsia="Arial" w:hAnsi="Arial"/>
          <w:i/>
          <w:iCs/>
          <w:color w:val="6B6B6B"/>
          <w:sz w:val="17"/>
          <w:szCs w:val="17"/>
        </w:rPr>
        <w:t xml:space="preserve">Sarah  ·  ICONS Index  ·  Fast-Paced Circuit Strength Foundation  ·  2 Days/Week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200"/>
        <w:gridCol w:w="1000"/>
        <w:gridCol w:w="2040"/>
        <w:gridCol w:w="2200"/>
        <w:gridCol w:w="4000"/>
      </w:tblGrid>
      <w:tr>
        <w:tc>
          <w:tcPr>
            <w:tcW w:type="dxa" w:w="1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DAY</w:t>
            </w:r>
          </w:p>
        </w:tc>
        <w:tc>
          <w:tcPr>
            <w:tcW w:type="dxa" w:w="1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INTENSITY</w:t>
            </w:r>
          </w:p>
        </w:tc>
        <w:tc>
          <w:tcPr>
            <w:tcW w:type="dxa" w:w="20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FOCUS</w:t>
            </w:r>
          </w:p>
        </w:tc>
        <w:tc>
          <w:tcPr>
            <w:tcW w:type="dxa" w:w="2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KEY LIFTS</w:t>
            </w:r>
          </w:p>
        </w:tc>
        <w:tc>
          <w:tcPr>
            <w:tcW w:type="dxa" w:w="4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PROGRESSION TARGETS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1</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 A &amp; B</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Establish comfortable working loads at 2-3 RIR</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Confirm squat depth and hip-hinge tolerance before adding any load.</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2</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 A &amp; B</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Add reps within the 12-20/30-45s range before adding load</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Only add load once the full round count is completed cleanly at 2-3 RIR.</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3</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 A &amp; B</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Add load in the smallest increment available (typically 2.5-5 lbs) where form is clean</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Never chase depth on squat or hinge range — control governs progression here, not a fixed number.</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4</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 A &amp; B</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Approaching the 20 lb equipment ceiling on some circuit exercises</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Check in with Nick: which exercises have hit the load ceiling vs. the round-count ceiling first.</w:t>
            </w:r>
          </w:p>
        </w:tc>
      </w:tr>
    </w:tbl>
    <w:p>
      <w:pPr>
        <w:spacing w:after="100"/>
      </w:pPr>
    </w:p>
    <w:p>
      <w:pPr>
        <w:spacing w:after="100"/>
      </w:pPr>
      <w:r>
        <w:rPr>
          <w:rFonts w:ascii="Arial" w:cs="Arial" w:eastAsia="Arial" w:hAnsi="Arial"/>
          <w:b/>
          <w:bCs/>
          <w:color w:val="C9A227"/>
          <w:sz w:val="17"/>
          <w:szCs w:val="17"/>
        </w:rPr>
        <w:t xml:space="preserve">4-Week Milestones:  </w:t>
      </w:r>
      <w:r>
        <w:rPr>
          <w:rFonts w:ascii="Arial" w:cs="Arial" w:eastAsia="Arial" w:hAnsi="Arial"/>
          <w:color w:val="2C2C2C"/>
          <w:sz w:val="17"/>
          <w:szCs w:val="17"/>
        </w:rPr>
        <w:t xml:space="preserve">Check in with Nick at 4 weeks — this program’s reassessment mechanism, since no Styku scan or strength-testing battery exists to re-test instead. Confirm: has squat depth or hip-hinge control changed, is the short-ROM hinge drill (Day A, Block A) still needed at the same conservative dose, and which circuit exercises are approaching the 20 lb equipment ceiling versus still progressing on reps/rounds.</w:t>
      </w:r>
    </w:p>
    <w:p>
      <w:pPr>
        <w:spacing w:after="100"/>
      </w:pPr>
      <w:r>
        <w:rPr>
          <w:rFonts w:ascii="Arial" w:cs="Arial" w:eastAsia="Arial" w:hAnsi="Arial"/>
          <w:b/>
          <w:bCs/>
          <w:color w:val="C9A227"/>
          <w:sz w:val="17"/>
          <w:szCs w:val="17"/>
        </w:rPr>
        <w:t xml:space="preserve">8-Week Milestones:  </w:t>
      </w:r>
      <w:r>
        <w:rPr>
          <w:rFonts w:ascii="Arial" w:cs="Arial" w:eastAsia="Arial" w:hAnsi="Arial"/>
          <w:color w:val="2C2C2C"/>
          <w:sz w:val="17"/>
          <w:szCs w:val="17"/>
        </w:rPr>
        <w:t xml:space="preserve">If lower back and hamstring mobility have genuinely improved by 8 weeks, revisit with Nick whether a slightly longer-range hip hinge becomes appropriate, or whether the current hip-thrust-led approach continues to be the better fit — either is a legitimate outcome, not a target to force. If several circuit exercises have hit the 20 lb ceiling, that’s the moment to discuss with Nick whether the ceiling itself should move, since equipment access is not the limiting factor.</w:t>
      </w:r>
    </w:p>
    <w:p>
      <w:pPr>
        <w:spacing w:after="100"/>
      </w:pPr>
      <w:r>
        <w:rPr>
          <w:rFonts w:ascii="Arial" w:cs="Arial" w:eastAsia="Arial" w:hAnsi="Arial"/>
          <w:b/>
          <w:bCs/>
          <w:color w:val="C9A227"/>
          <w:sz w:val="17"/>
          <w:szCs w:val="17"/>
        </w:rPr>
        <w:t xml:space="preserve">Week 8 Re-Scan:  </w:t>
      </w:r>
      <w:r>
        <w:rPr>
          <w:rFonts w:ascii="Arial" w:cs="Arial" w:eastAsia="Arial" w:hAnsi="Arial"/>
          <w:color w:val="2C2C2C"/>
          <w:sz w:val="17"/>
          <w:szCs w:val="17"/>
        </w:rPr>
        <w:t xml:space="preserve">There is no Styku scan on file yet, so there is no 8-12 week body-composition rescan to schedule. The 4-week check-in with Nick above is this program’s actual reassessment mechanism, per this program’s standard 4-week strength-reassessment cadence.</w:t>
      </w:r>
    </w:p>
    <w:p>
      <w:pPr>
        <w:spacing w:after="160"/>
      </w:pPr>
    </w:p>
    <w:p>
      <w:pPr>
        <w:spacing w:after="40"/>
        <w:jc w:val="center"/>
      </w:pPr>
      <w:r>
        <w:rPr>
          <w:rFonts w:ascii="Arial" w:cs="Arial" w:eastAsia="Arial" w:hAnsi="Arial"/>
          <w:b/>
          <w:bCs/>
          <w:color w:val="C9A227"/>
          <w:sz w:val="18"/>
          <w:szCs w:val="18"/>
        </w:rPr>
        <w:t xml:space="preserve">BRACE LIFE STUDIOS  ·  ICONS INDEX  ·  bracelifestudios.com</w:t>
      </w:r>
    </w:p>
    <w:p>
      <w:pPr>
        <w:jc w:val="center"/>
      </w:pPr>
      <w:r>
        <w:rPr>
          <w:rFonts w:ascii="Arial" w:cs="Arial" w:eastAsia="Arial" w:hAnsi="Arial"/>
          <w:i/>
          <w:iCs/>
          <w:color w:val="6B6B6B"/>
          <w:sz w:val="16"/>
          <w:szCs w:val="16"/>
        </w:rPr>
        <w:t xml:space="preserve">This training plan is confidential and prepared exclusively for Sarah.</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1"/>
      </w:pBdr>
      <w:tabs>
        <w:tab w:val="right" w:pos="10440"/>
      </w:tabs>
      <w:spacing w:before="80"/>
    </w:pPr>
    <w:r>
      <w:rPr>
        <w:rFonts w:ascii="Arial" w:cs="Arial" w:eastAsia="Arial" w:hAnsi="Arial"/>
        <w:color w:val="6B6B6B"/>
        <w:sz w:val="16"/>
        <w:szCs w:val="16"/>
      </w:rPr>
      <w:t xml:space="preserve">Brace Life Studios  |  Confidential  |  bracelifestudios.com</w:t>
    </w:r>
    <w:r>
      <w:rPr>
        <w:rFonts w:ascii="Arial" w:cs="Arial" w:eastAsia="Arial" w:hAnsi="Arial"/>
        <w:sz w:val="16"/>
        <w:szCs w:val="16"/>
      </w:rPr>
      <w:t xml:space="preserve">	</w:t>
    </w:r>
    <w:r>
      <w:rPr>
        <w:rFonts w:ascii="Arial" w:cs="Arial" w:eastAsia="Arial" w:hAnsi="Arial"/>
        <w:color w:val="6B6B6B"/>
        <w:sz w:val="16"/>
        <w:szCs w:val="16"/>
      </w:rPr>
      <w:t xml:space="preserve">Sarah  |  2-Day Training Plan  |  2 Days/Week · Circuit Format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single" w:color="C9A227" w:sz="6"/>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bCs/>
              <w:color w:val="C9A227"/>
              <w:spacing w:val="100"/>
              <w:sz w:val="18"/>
              <w:szCs w:val="18"/>
            </w:rPr>
            <w:t xml:space="preserve">BRACE LIFE STUDIOS</w:t>
          </w:r>
        </w:p>
      </w:tc>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right"/>
          </w:pPr>
          <w:r>
            <w:rPr>
              <w:rFonts w:ascii="Arial" w:cs="Arial" w:eastAsia="Arial" w:hAnsi="Arial"/>
              <w:color w:val="6B6B6B"/>
              <w:spacing w:val="10"/>
              <w:sz w:val="13"/>
              <w:szCs w:val="13"/>
            </w:rPr>
            <w:t xml:space="preserve">ICONS INDEX  |  SARAH  |  Fast-Paced Circuit Strength Foundation — Full Home Gym, Dumbbell/Kettlebell ≤20 lb, Band &amp; Bodyweight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2026-08-21T15:50:38.260Z</dcterms:created>
  <dcterms:modified xsi:type="dcterms:W3CDTF">2026-08-21T15:50:38.260Z</dcterms:modified>
</cp:coreProperties>
</file>

<file path=docProps/custom.xml><?xml version="1.0" encoding="utf-8"?>
<Properties xmlns="http://schemas.openxmlformats.org/officeDocument/2006/custom-properties" xmlns:vt="http://schemas.openxmlformats.org/officeDocument/2006/docPropsVTypes"/>
</file>