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Rena Paul</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45  ·  5'3"  ·  116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8/8/2026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27%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26.3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80.1 lbs (69.3%)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92/100 — Excellent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31.2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5.94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4.3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6.3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20.5</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6.4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1233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13.3 / 13.7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70% of her peers.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×5 → Wk4: 95 lbs ×5. Strong baseline — technique-first progression before heavier loading.</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×5–6 → Wk4: 95–100 lbs ×5–6. Hip-dominant, no axial spinal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×8 → Wk4: 27.5–30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 Wk4: 32.5–35 lbs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 ×8 → Wk4: 17.5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Chest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17.5 lbs ×8 → Wk4: 22.5–25 lbs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×4 sets → +5 lbs/hand every 2 weeks → Wk4: 40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1:30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6–8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×7–8. Close grip leads (most shoulder-friendly).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×10–12 → Wk4: 40 lbs ×10–12. Becomes the new 8-week baseline.</w:t>
            </w:r>
          </w:p>
        </w:tc>
      </w:tr>
    </w:tbl>
    <w:p>
      <w:pPr>
        <w:spacing w:after="100"/>
      </w:pPr>
    </w:p>
    <w:p>
      <w:pPr>
        <w:spacing w:after="100"/>
      </w:pPr>
      <w:r>
        <w:rPr>
          <w:rFonts w:ascii="Arial" w:cs="Arial" w:eastAsia="Arial" w:hAnsi="Arial"/>
          <w:b/>
          <w:bCs/>
          <w:color w:val="43A047"/>
          <w:sz w:val="17"/>
          <w:szCs w:val="17"/>
        </w:rPr>
        <w:t xml:space="preserve">Strong Baseline Across the Board:  </w:t>
      </w:r>
      <w:r>
        <w:rPr>
          <w:rFonts w:ascii="Arial" w:cs="Arial" w:eastAsia="Arial" w:hAnsi="Arial"/>
          <w:color w:val="2C2C2C"/>
          <w:sz w:val="17"/>
          <w:szCs w:val="17"/>
        </w:rPr>
        <w:t xml:space="preserve">Rena tested well above typical new-client baselines: 85 lb Hex Deadlift and 85 lb Hip Thrust for 5 reps each, a 2:00 plank hold, and 5 reps per grip on assisted pull-ups (close, standard, and wide). This program starts her at meaningful working loads rather than conservative ones — the evidence is clear that women are systematically under-loaded in most programs, and her baseline does not call for a cautious ramp-up.</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Every working set in this program carries an RIR target — the number of clean reps you could still have completed at the moment you racked the weight. 2 RIR is the default on the primary lifts (hex deadlift, hip thrust, overhead press, incline press, reverse lunge, single-arm row, and the assisted pull-ups): finish each set with two good reps left, not grinding. 1 RIR is used only on the accessory and isolation work where muscle growth rather than peak strength is the goal — lateral raise, incline push-up, tricep dip. 3+ RIR marks everything deliberately sub-maximal: the goblet squat while its first baseline is being set, the face pull, and the metabolic circuit — and there is no meaningful difference between 3, 4 and 5 there, so do not chase a precise number. Training to true failure is not required and is not the goal on any lift in this program. Loaded carries, plank holds and the Pallof press carry no RIR target at all — those are governed by distance, time and bracing quality, not by how many reps are left. Calibration for the first few weeks: on one sub-maximal set of a movement, call out the RIR you believe you have left, then take that set to true failure and compare. Once your call lands within one rep two sessions running, your RIR is reliable enough to drive load increases on its own.</w:t>
      </w:r>
    </w:p>
    <w:p>
      <w:pPr>
        <w:spacing w:after="100"/>
      </w:pPr>
      <w:r>
        <w:rPr>
          <w:rFonts w:ascii="Arial" w:cs="Arial" w:eastAsia="Arial" w:hAnsi="Arial"/>
          <w:b/>
          <w:bCs/>
          <w:color w:val="00695C"/>
          <w:sz w:val="17"/>
          <w:szCs w:val="17"/>
        </w:rPr>
        <w:t xml:space="preserve">Styku Findings — Excellent Baseline:  </w:t>
      </w:r>
      <w:r>
        <w:rPr>
          <w:rFonts w:ascii="Arial" w:cs="Arial" w:eastAsia="Arial" w:hAnsi="Arial"/>
          <w:color w:val="2C2C2C"/>
          <w:sz w:val="17"/>
          <w:szCs w:val="17"/>
        </w:rPr>
        <w:t xml:space="preserve">Shape Score 92/100 (Excellent). Body Fat 27.0% (Fit — lower than 70% of peers). ALST Index 5.94 kg/m² — within normal reference range (the 5.5 kg/m² EWGSOP2 female at-risk cutoff is the governing threshold; there is no higher "Optimal" tier above it for women). VFA 26.3 cm² — a "Very Low" reading on the ICONS trend scale, and read as exactly that: a personal trend figure to follow scan over scan, not a diagnosis. No universal VFA threshold exists in the clinical literature, and this scanner's visceral-fat output was validated against DXA in kilograms rather than CT in cm², so the absolute number carries real individual-level uncertainty. BMI 20.5 — Normal range. No clinical body-composition flags on this scan.</w:t>
      </w:r>
    </w:p>
    <w:p>
      <w:pPr>
        <w:spacing w:after="100"/>
      </w:pPr>
      <w:r>
        <w:rPr>
          <w:rFonts w:ascii="Arial" w:cs="Arial" w:eastAsia="Arial" w:hAnsi="Arial"/>
          <w:b/>
          <w:bCs/>
          <w:color w:val="E65100"/>
          <w:sz w:val="17"/>
          <w:szCs w:val="17"/>
        </w:rPr>
        <w:t xml:space="preserve">Segmental Asymmetry — Below Threshold, Monitor:  </w:t>
      </w:r>
      <w:r>
        <w:rPr>
          <w:rFonts w:ascii="Arial" w:cs="Arial" w:eastAsia="Arial" w:hAnsi="Arial"/>
          <w:color w:val="2C2C2C"/>
          <w:sz w:val="17"/>
          <w:szCs w:val="17"/>
        </w:rPr>
        <w:t xml:space="preserve">Arms: Left 6.3 lbs / Right 6.4 lbs — 0.1 lb gap. Legs: Left 13.3 lbs / Right 13.7 lbs — 0.4 lb gap, right-dominant. Both gaps compute to roughly 2–3% relative, well under the ≥10% relative difference the asymmetry protocol treats as meaningful, so no formal unilateral-lead requirement is triggered — the leg gap is still worth confirming at the next rescan to make sure it isn't widening.</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45, Rena sits in the 45-55 age bracket, where heavy compound lifting is both a hormonal reset and an early bone-density investment ahead of the menopause transition — creatine is strongly indicated by age 40+ regardless, and protein moves up within the 1.6–2.2 g/kg range for a genuine energy deficit, heavy training load, or ALST At-Risk status, not for age or bracket alone (her ALST, 5.94 kg/m², is within normal reference range). Bone-loading candidacy (LIFTMOR-style, T-score dependent) is worth screening for as she moves through this window even though nothing currently indicates low bone mass.</w:t>
      </w:r>
    </w:p>
    <w:p>
      <w:pPr>
        <w:spacing w:after="100"/>
      </w:pPr>
      <w:r>
        <w:rPr>
          <w:rFonts w:ascii="Arial" w:cs="Arial" w:eastAsia="Arial" w:hAnsi="Arial"/>
          <w:b/>
          <w:bCs/>
          <w:color w:val="C9A227"/>
          <w:sz w:val="17"/>
          <w:szCs w:val="17"/>
        </w:rPr>
        <w:t xml:space="preserve">Goblet Squat — Baseline Established This Week:  </w:t>
      </w:r>
      <w:r>
        <w:rPr>
          <w:rFonts w:ascii="Arial" w:cs="Arial" w:eastAsia="Arial" w:hAnsi="Arial"/>
          <w:color w:val="2C2C2C"/>
          <w:sz w:val="17"/>
          <w:szCs w:val="17"/>
        </w:rPr>
        <w:t xml:space="preserve">Back Squat/Goblet Squat was not part of the initial 11-exercise testing battery (Single-Arm Row fills that slot instead). Today's working load (30 lbs) becomes the new 8-week baseline — track progression from here the same as every other lift in this program.</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95–105g/day</w:t>
      </w:r>
      <w:r>
        <w:rPr>
          <w:rFonts w:ascii="Arial" w:cs="Arial" w:eastAsia="Arial" w:hAnsi="Arial"/>
          <w:color w:val="6B6B6B"/>
          <w:sz w:val="15"/>
          <w:szCs w:val="15"/>
        </w:rPr>
        <w:t xml:space="preserve">  (1.8–2.0 g/kg — 40+ tier)  </w:t>
      </w:r>
      <w:r>
        <w:rPr>
          <w:rFonts w:ascii="Arial" w:cs="Arial" w:eastAsia="Arial" w:hAnsi="Arial"/>
          <w:color w:val="2C2C2C"/>
          <w:sz w:val="17"/>
          <w:szCs w:val="17"/>
        </w:rPr>
        <w:t xml:space="preserve">~21g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HINGE + PRESS + CORE</w:t>
            </w:r>
          </w:p>
          <w:p>
            <w:pPr>
              <w:spacing w:after="30"/>
            </w:pPr>
            <w:r>
              <w:rPr>
                <w:rFonts w:ascii="Arial" w:cs="Arial" w:eastAsia="Arial" w:hAnsi="Arial"/>
                <w:b/>
                <w:bCs/>
                <w:color w:val="2C2C2C"/>
                <w:sz w:val="19"/>
                <w:szCs w:val="19"/>
              </w:rPr>
              <w:t xml:space="preserve">Deadlift · Hip Thrust · Press — Strength Foundation</w:t>
            </w:r>
          </w:p>
          <w:p>
            <w:r>
              <w:rPr>
                <w:rFonts w:ascii="Arial" w:cs="Arial" w:eastAsia="Arial" w:hAnsi="Arial"/>
                <w:b/>
                <w:bCs/>
                <w:color w:val="43A047"/>
                <w:sz w:val="14"/>
                <w:szCs w:val="14"/>
              </w:rPr>
              <w:t xml:space="preserve">PRIMARY HINGE &amp; PRESS STRENGTH · CARDIOVASCULAR FINISHER · 55–65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and hip thrust both tested strong (85 lbs x5) — this day builds directly on that strength while establishing the pressing baseline. Closes with a cardiovascular finisher, the primary conditioning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60" w:before="120"/>
      </w:pPr>
      <w:r>
        <w:rPr>
          <w:rFonts w:ascii="Arial" w:cs="Arial" w:eastAsia="Arial" w:hAnsi="Arial"/>
          <w:b/>
          <w:bCs/>
          <w:color w:val="43A047"/>
          <w:sz w:val="17"/>
          <w:szCs w:val="17"/>
        </w:rPr>
        <w:t xml:space="preserve">A — PRIMARY HINGE STRENGTH</w:t>
      </w:r>
    </w:p>
    <w:p>
      <w:pPr>
        <w:spacing w:after="80"/>
      </w:pPr>
      <w:r>
        <w:rPr>
          <w:rFonts w:ascii="Arial" w:cs="Arial" w:eastAsia="Arial" w:hAnsi="Arial"/>
          <w:b/>
          <w:bCs/>
          <w:color w:val="43A047"/>
          <w:sz w:val="17"/>
          <w:szCs w:val="17"/>
        </w:rPr>
        <w:t xml:space="preserve">Hex Deadlift &amp; Hip Thrust Baseline — 85 lbs ×5 Each:  </w:t>
      </w:r>
      <w:r>
        <w:rPr>
          <w:rFonts w:ascii="Arial" w:cs="Arial" w:eastAsia="Arial" w:hAnsi="Arial"/>
          <w:color w:val="2C2C2C"/>
          <w:sz w:val="17"/>
          <w:szCs w:val="17"/>
        </w:rPr>
        <w:t xml:space="preserve">Both lifts tested at 85 lbs for 5 reps — a genuinely strong starting point. Week 1 trains at 75 lbs to lock in hip hinge mechanics under load before adding weight; by Week 4 both lifts move past baseline. Hip hinge drill from the warm-up carries into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95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 Strong baseline — own the pattern before pushing load.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95–100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Hip-dominant — a direct bone-density investment.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43A047"/>
          <w:sz w:val="17"/>
          <w:szCs w:val="17"/>
        </w:rPr>
        <w:t xml:space="preserve">B — PRIMARY PRESS STRENGTH</w:t>
      </w:r>
    </w:p>
    <w:p>
      <w:pPr>
        <w:spacing w:after="80"/>
      </w:pPr>
      <w:r>
        <w:rPr>
          <w:rFonts w:ascii="Arial" w:cs="Arial" w:eastAsia="Arial" w:hAnsi="Arial"/>
          <w:b/>
          <w:bCs/>
          <w:color w:val="43A047"/>
          <w:sz w:val="17"/>
          <w:szCs w:val="17"/>
        </w:rPr>
        <w:t xml:space="preserve">Overhead &amp; Incline Press Baseline:  </w:t>
      </w:r>
      <w:r>
        <w:rPr>
          <w:rFonts w:ascii="Arial" w:cs="Arial" w:eastAsia="Arial" w:hAnsi="Arial"/>
          <w:color w:val="2C2C2C"/>
          <w:sz w:val="17"/>
          <w:szCs w:val="17"/>
        </w:rPr>
        <w:t xml:space="preserve">Seated overhead press (15 lbs/hand ×5) and incline chest press (20 lbs/hand ×5) both tested clean. Week 1 trains slightly below baseline for volume; both climb past baseline by Week 4.</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 ×5RM. Seated: back supported, spine neutral. Press overhead, arms alongside ears. Core braced throughout.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Chest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22.5–25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 ×5RM. 30–45° incline. Full range, control the descent, drive up without arching off the bench.</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×8. Slight knee bend, hinge from hip, feel hamstring load. Left and right equal sets — builds hip hinge control unilaterally.</w:t>
            </w:r>
            <w:r>
              <w:rPr>
                <w:rFonts w:ascii="Arial" w:cs="Arial" w:eastAsia="Arial" w:hAnsi="Arial"/>
                <w:i/>
                <w:iCs/>
                <w:color w:val="00695C"/>
                <w:sz w:val="14"/>
                <w:szCs w:val="14"/>
              </w:rPr>
              <w:t xml:space="preserve">  2 RIR — balance is the limiter here, not fatigue</w:t>
            </w:r>
          </w:p>
        </w:tc>
      </w:tr>
    </w:tbl>
    <w:p>
      <w:pPr>
        <w:spacing w:after="100"/>
      </w:pPr>
    </w:p>
    <w:p>
      <w:pPr>
        <w:spacing w:after="60" w:before="120"/>
      </w:pPr>
      <w:r>
        <w:rPr>
          <w:rFonts w:ascii="Arial" w:cs="Arial" w:eastAsia="Arial" w:hAnsi="Arial"/>
          <w:b/>
          <w:bCs/>
          <w:color w:val="43A047"/>
          <w:sz w:val="17"/>
          <w:szCs w:val="17"/>
        </w:rPr>
        <w:t xml:space="preserve">C — LOADED CARRY + CORE</w:t>
      </w:r>
    </w:p>
    <w:p>
      <w:pPr>
        <w:spacing w:after="80"/>
      </w:pPr>
      <w:r>
        <w:rPr>
          <w:rFonts w:ascii="Arial" w:cs="Arial" w:eastAsia="Arial" w:hAnsi="Arial"/>
          <w:b/>
          <w:bCs/>
          <w:color w:val="43A047"/>
          <w:sz w:val="17"/>
          <w:szCs w:val="17"/>
        </w:rPr>
        <w:t xml:space="preserve">Farmer Carry &amp; Plank Baseline:  </w:t>
      </w:r>
      <w:r>
        <w:rPr>
          <w:rFonts w:ascii="Arial" w:cs="Arial" w:eastAsia="Arial" w:hAnsi="Arial"/>
          <w:color w:val="2C2C2C"/>
          <w:sz w:val="17"/>
          <w:szCs w:val="17"/>
        </w:rPr>
        <w:t xml:space="preserve">A 2:00 plank hold is exceptional — well past the 60-second ICONS threshold. Carries build the deep spinal stabilizer strength (multifidus, QL) that supports posture under all the compound lifts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lbs/hand → +5 lbs/2wks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30 lbs/hand. Shoulders packed, chest tall, neutral neck. Add 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2:00. Hold at 1:30 in training — quality over max time. Wk4: 2:00 loaded with a light plate on the back.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 Complements the plank as the other core pillar — anti-rotation, not just anti-flexion.</w:t>
            </w:r>
          </w:p>
        </w:tc>
      </w:tr>
    </w:tbl>
    <w:p>
      <w:pPr>
        <w:spacing w:after="100"/>
      </w:pPr>
    </w:p>
    <w:p>
      <w:pPr>
        <w:spacing w:after="60" w:before="120"/>
      </w:pPr>
      <w:r>
        <w:rPr>
          <w:rFonts w:ascii="Arial" w:cs="Arial" w:eastAsia="Arial" w:hAnsi="Arial"/>
          <w:b/>
          <w:bCs/>
          <w:color w:val="C9A227"/>
          <w:sz w:val="17"/>
          <w:szCs w:val="17"/>
        </w:rPr>
        <w:t xml:space="preserve">D — CARDIOVASCULAR FINISHER (CHOOSE ONE)</w:t>
      </w:r>
    </w:p>
    <w:p>
      <w:pPr>
        <w:spacing w:after="80"/>
      </w:pPr>
      <w:r>
        <w:rPr>
          <w:rFonts w:ascii="Arial" w:cs="Arial" w:eastAsia="Arial" w:hAnsi="Arial"/>
          <w:b/>
          <w:bCs/>
          <w:color w:val="C9A227"/>
          <w:sz w:val="17"/>
          <w:szCs w:val="17"/>
        </w:rPr>
        <w:t xml:space="preserve">Cardio Protocol — Choose One:  </w:t>
      </w:r>
      <w:r>
        <w:rPr>
          <w:rFonts w:ascii="Arial" w:cs="Arial" w:eastAsia="Arial" w:hAnsi="Arial"/>
          <w:color w:val="2C2C2C"/>
          <w:sz w:val="17"/>
          <w:szCs w:val="17"/>
        </w:rPr>
        <w:t xml:space="preserve">At 2 days/week, the quality of conditioning work inside each session is the primary cardiovascular stimulus. Every Day A ends with one of these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Builds aerobic base — minimum cardiovascular dose for the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Heart rate should peak at 80–85% then partially recover.</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press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SQUAT/LUNGE + PULL + CONDITIONING</w:t>
            </w:r>
          </w:p>
          <w:p>
            <w:pPr>
              <w:spacing w:after="30"/>
            </w:pPr>
            <w:r>
              <w:rPr>
                <w:rFonts w:ascii="Arial" w:cs="Arial" w:eastAsia="Arial" w:hAnsi="Arial"/>
                <w:b/>
                <w:bCs/>
                <w:color w:val="2C2C2C"/>
                <w:sz w:val="19"/>
                <w:szCs w:val="19"/>
              </w:rPr>
              <w:t xml:space="preserve">Lunge · Pull-Up · Row — Lower Body &amp; Pulling Strength</w:t>
            </w:r>
          </w:p>
          <w:p>
            <w:r>
              <w:rPr>
                <w:rFonts w:ascii="Arial" w:cs="Arial" w:eastAsia="Arial" w:hAnsi="Arial"/>
                <w:b/>
                <w:bCs/>
                <w:color w:val="C9A227"/>
                <w:sz w:val="14"/>
                <w:szCs w:val="14"/>
              </w:rPr>
              <w:t xml:space="preserve">PRIMARY LOWER &amp; PULL STRENGTH · METABOLIC CONDITIONING · 55–65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Strength builds confidence: this day pairs unilateral lower-body loading with a full pull-up progression across all three grips, then closes with a metabolic circuit that doubles as this session's conditioning stimulus. Close-grip pull-up leads every session as the strongest and most shoulder-friendly of the three.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goblet squat 2×10 light (depth focus), dead hang 20 seconds (shoulder decompression), band pull-apart 2×15, ankle circles 10 each.</w:t>
      </w:r>
    </w:p>
    <w:p>
      <w:pPr>
        <w:spacing w:after="60" w:before="120"/>
      </w:pPr>
      <w:r>
        <w:rPr>
          <w:rFonts w:ascii="Arial" w:cs="Arial" w:eastAsia="Arial" w:hAnsi="Arial"/>
          <w:b/>
          <w:bCs/>
          <w:color w:val="C9A227"/>
          <w:sz w:val="17"/>
          <w:szCs w:val="17"/>
        </w:rPr>
        <w:t xml:space="preserve">A — PRIMARY LOWER — LUNGE &amp; SQUAT</w:t>
      </w:r>
    </w:p>
    <w:p>
      <w:pPr>
        <w:spacing w:after="80"/>
      </w:pPr>
      <w:r>
        <w:rPr>
          <w:rFonts w:ascii="Arial" w:cs="Arial" w:eastAsia="Arial" w:hAnsi="Arial"/>
          <w:b/>
          <w:bCs/>
          <w:color w:val="C9A227"/>
          <w:sz w:val="17"/>
          <w:szCs w:val="17"/>
        </w:rPr>
        <w:t xml:space="preserve">DB Lunge Baseline — 25 lbs ×5:  </w:t>
      </w:r>
      <w:r>
        <w:rPr>
          <w:rFonts w:ascii="Arial" w:cs="Arial" w:eastAsia="Arial" w:hAnsi="Arial"/>
          <w:color w:val="2C2C2C"/>
          <w:sz w:val="17"/>
          <w:szCs w:val="17"/>
        </w:rPr>
        <w:t xml:space="preserve">Lunge tested at 25 lbs/hand for 5 reps — a solid unilateral strength baseline. Goblet squat was not part of the initial testing battery — today's working load becomes the new 8-week baseline — and step-up rounds out the bilateral and unilateral lower-body volume for the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Step back with control, front knee tracks over toes, drive through the front heel to stand.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40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Not tested — establishing baseline. DB held at chest. Full depth, chest tall, elbows inside knees at bottom.</w:t>
            </w:r>
            <w:r>
              <w:rPr>
                <w:rFonts w:ascii="Arial" w:cs="Arial" w:eastAsia="Arial" w:hAnsi="Arial"/>
                <w:i/>
                <w:iCs/>
                <w:color w:val="00695C"/>
                <w:sz w:val="14"/>
                <w:szCs w:val="14"/>
              </w:rPr>
              <w:t xml:space="preserve">  3+ RIR — new baseline, technique first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Balances the pressing volume from Day A.</w:t>
            </w:r>
            <w:r>
              <w:rPr>
                <w:rFonts w:ascii="Arial" w:cs="Arial" w:eastAsia="Arial" w:hAnsi="Arial"/>
                <w:i/>
                <w:iCs/>
                <w:color w:val="00695C"/>
                <w:sz w:val="14"/>
                <w:szCs w:val="14"/>
              </w:rPr>
              <w:t xml:space="preserve">  3+ RIR — shoulder health, quality over load</w:t>
            </w:r>
          </w:p>
        </w:tc>
      </w:tr>
    </w:tbl>
    <w:p>
      <w:pPr>
        <w:spacing w:after="100"/>
      </w:pPr>
    </w:p>
    <w:p>
      <w:pPr>
        <w:spacing w:after="60" w:before="120"/>
      </w:pPr>
      <w:r>
        <w:rPr>
          <w:rFonts w:ascii="Arial" w:cs="Arial" w:eastAsia="Arial" w:hAnsi="Arial"/>
          <w:b/>
          <w:bCs/>
          <w:color w:val="C9A227"/>
          <w:sz w:val="17"/>
          <w:szCs w:val="17"/>
        </w:rPr>
        <w:t xml:space="preserve">B — PRIMARY PULL STRENGTH + PULL-UP PROGRESSION</w:t>
      </w:r>
    </w:p>
    <w:p>
      <w:pPr>
        <w:spacing w:after="80"/>
      </w:pPr>
      <w:r>
        <w:rPr>
          <w:rFonts w:ascii="Arial" w:cs="Arial" w:eastAsia="Arial" w:hAnsi="Arial"/>
          <w:b/>
          <w:bCs/>
          <w:color w:val="C9A227"/>
          <w:sz w:val="17"/>
          <w:szCs w:val="17"/>
        </w:rPr>
        <w:t xml:space="preserve">Pull-Up Baseline — 5 Reps Each Grip (Assisted):  </w:t>
      </w:r>
      <w:r>
        <w:rPr>
          <w:rFonts w:ascii="Arial" w:cs="Arial" w:eastAsia="Arial" w:hAnsi="Arial"/>
          <w:color w:val="2C2C2C"/>
          <w:sz w:val="17"/>
          <w:szCs w:val="17"/>
        </w:rPr>
        <w:t xml:space="preserve">Five clean reps per grip on assisted pull-ups is a strong starting point across close, standard, and wide grip. Close grip leads every session — least shoulder strain, easiest to add volume to first. Single-arm row builds on the 30 lb ×5 baseline.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 Add 1 rep every 2 weeks.</w:t>
            </w:r>
            <w:r>
              <w:rPr>
                <w:rFonts w:ascii="Arial" w:cs="Arial" w:eastAsia="Arial" w:hAnsi="Arial"/>
                <w:i/>
                <w:iCs/>
                <w:color w:val="00695C"/>
                <w:sz w:val="14"/>
                <w:szCs w:val="14"/>
              </w:rPr>
              <w:t xml:space="preserve">  2 RIR — set the assist level so this holds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 Second grip in the rotation.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r>
              <w:rPr>
                <w:rFonts w:ascii="Arial" w:cs="Arial" w:eastAsia="Arial" w:hAnsi="Arial"/>
                <w:i/>
                <w:iCs/>
                <w:color w:val="00695C"/>
                <w:sz w:val="14"/>
                <w:szCs w:val="14"/>
              </w:rPr>
              <w:t xml:space="preserve">  2 RIR — add assist here if needed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 → Wk4: 32.5–35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30 lbs ×5RM. Bench-supported, flat back. Drive elbow to hip,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Excellent glute and quad developer without spine loading.</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strong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 Progress by lowering the incline height each week.</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 — no sag or pike.</w:t>
            </w:r>
            <w:r>
              <w:rPr>
                <w:rFonts w:ascii="Arial" w:cs="Arial" w:eastAsia="Arial" w:hAnsi="Arial"/>
                <w:i/>
                <w:iCs/>
                <w:color w:val="00695C"/>
                <w:sz w:val="14"/>
                <w:szCs w:val="14"/>
              </w:rPr>
              <w:t xml:space="preserve">  2 RIR — form is the limiter, not fatigue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 Complements pressing and push-up volume.</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D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 the strength-plus-conditioning combination most effective for body composition at 2 days/week.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r>
              <w:rPr>
                <w:rFonts w:ascii="Arial" w:cs="Arial" w:eastAsia="Arial" w:hAnsi="Arial"/>
                <w:i/>
                <w:iCs/>
                <w:color w:val="00695C"/>
                <w:sz w:val="14"/>
                <w:szCs w:val="14"/>
              </w:rPr>
              <w:t xml:space="preserve">  3+ RIR throughout the circuit — metabolic, never near-failure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 metabolic pull volume.</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Rena Paul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75 lbs ×5 / Hip Thrust 75 lbs ×5–6 / Lunge 20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Push-up: 6 floor reps off a 10-rep incline base. Plank: 1:30.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80 lbs ×5 / Hip Thrust 80 lbs ×5–6 / Lunge 22.5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7 floor reps. Plank: 1:40.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90 lbs ×5 / Hip Thrust 90 lbs ×5–6 / Lunge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approach tested baseline as working weight. Push-up: 7–8 floor reps. Plank: 1:50.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×5 / Hip Thrust 95–100 lbs ×5–6 / Lunge 27.5–30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8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8 full unassisted. Plank: 2:00 loaded. Pull-up assist level reduced across all 3 grips.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Hex DL 110+ lbs ×5. Hip Thrust 110+ lbs ×5–6. OHP 20 lbs/hand ×8. Incline Press 27.5 lbs/hand ×8. Row 37.5–40 lbs ×8. Lunge 32.5 lbs/hand ×8. Carry 45–50 lbs/hand. Push-up 12+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rescan recommended at 8 weeks — track ALST Index trend (currently 5.94 kg/m², within normal reference range), Shape Score (currently 92, Excellent — maintain), and the leg segmental gap (currently 0.4 lbs, roughly 3% relative — well below the ≥10% trigger, but worth confirming it isn't widening).</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Rena Paul.</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Rena Paul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RENA PAUL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2026-08-18T15:42:33.748Z</dcterms:created>
  <dcterms:modified xsi:type="dcterms:W3CDTF">2026-08-18T15:42:33.748Z</dcterms:modified>
</cp:coreProperties>
</file>

<file path=docProps/custom.xml><?xml version="1.0" encoding="utf-8"?>
<Properties xmlns="http://schemas.openxmlformats.org/officeDocument/2006/custom-properties" xmlns:vt="http://schemas.openxmlformats.org/officeDocument/2006/docPropsVTypes"/>
</file>