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STRENGTH, BONE DENSITY &amp; HORMONAL RESILIENCE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Rena Paul</w:t>
      </w:r>
    </w:p>
    <w:p>
      <w:pPr>
        <w:spacing w:after="100"/>
        <w:jc w:val="center"/>
      </w:pPr>
      <w:r>
        <w:rPr>
          <w:rFonts w:ascii="Arial" w:cs="Arial" w:eastAsia="Arial" w:hAnsi="Arial"/>
          <w:i/>
          <w:iCs/>
          <w:color w:val="6B6B6B"/>
          <w:sz w:val="17"/>
          <w:szCs w:val="17"/>
        </w:rPr>
        <w:t xml:space="preserve">Age 45  ·  5'3"  ·  116 lbs  ·  Full Gym · 2 Days/Week</w:t>
      </w: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8/8/2026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27% (Fit)</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26.3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80.1 lbs (69.3%)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92/100 — Excellent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31.2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5.94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4.3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6.3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20.5</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6.4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1233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13.3 / 13.7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70% of her peers.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×5 → Wk4: 95 lbs ×5. Strong baseline — technique-first progression before heavier loading.</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×5–6 → Wk4: 95–100 lbs ×5–6. Hip-dominant, no axial spinal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Left and right equal sets.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×8 → Wk4: 27.5–30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 ×8 → Wk4: 32.5–35 lbs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 ×8 → Wk4: 17.5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Chest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17.5 lbs ×8 → Wk4: 22.5–25 lbs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×4 sets → +5 lbs/hand every 2 weeks → Wk4: 40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2:00</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Exceptional — well above the 60-second ICONS threshold. Hold at 1:30 in training → Wk4: 2:00 loaded.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begin floor attempts → Wk4: 6–8 full push-ups.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Close-Grip / Standard / Wide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 Wk4: ×7–8. Close grip leads (most shoulder-friendly).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Goblet Squat (Back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×10–12 → Wk4: 40 lbs ×10–12. Becomes the new 8-week baseline.</w:t>
            </w:r>
          </w:p>
        </w:tc>
      </w:tr>
    </w:tbl>
    <w:p>
      <w:pPr>
        <w:spacing w:after="100"/>
      </w:pPr>
    </w:p>
    <w:p>
      <w:pPr>
        <w:spacing w:after="100"/>
      </w:pPr>
      <w:r>
        <w:rPr>
          <w:rFonts w:ascii="Arial" w:cs="Arial" w:eastAsia="Arial" w:hAnsi="Arial"/>
          <w:b/>
          <w:bCs/>
          <w:color w:val="43A047"/>
          <w:sz w:val="17"/>
          <w:szCs w:val="17"/>
        </w:rPr>
        <w:t xml:space="preserve">Strong Baseline Across the Board:  </w:t>
      </w:r>
      <w:r>
        <w:rPr>
          <w:rFonts w:ascii="Arial" w:cs="Arial" w:eastAsia="Arial" w:hAnsi="Arial"/>
          <w:color w:val="2C2C2C"/>
          <w:sz w:val="17"/>
          <w:szCs w:val="17"/>
        </w:rPr>
        <w:t xml:space="preserve">Rena tested well above typical new-client baselines: 85 lb Hex Deadlift and 85 lb Hip Thrust for 5 reps each, a 2:00 plank hold, and 5 reps per grip on assisted pull-ups (close, standard, and wide). This program starts her at meaningful working loads rather than conservative ones — the evidence is clear that women are systematically under-loaded in most programs, and her baseline does not call for a cautious ramp-up.</w:t>
      </w:r>
    </w:p>
    <w:p>
      <w:pPr>
        <w:spacing w:after="100"/>
      </w:pPr>
      <w:r>
        <w:rPr>
          <w:rFonts w:ascii="Arial" w:cs="Arial" w:eastAsia="Arial" w:hAnsi="Arial"/>
          <w:b/>
          <w:bCs/>
          <w:color w:val="C9A227"/>
          <w:sz w:val="17"/>
          <w:szCs w:val="17"/>
        </w:rPr>
        <w:t xml:space="preserve">How Hard Each Set Should Feel — Reps In Reserve (RIR):  </w:t>
      </w:r>
      <w:r>
        <w:rPr>
          <w:rFonts w:ascii="Arial" w:cs="Arial" w:eastAsia="Arial" w:hAnsi="Arial"/>
          <w:color w:val="2C2C2C"/>
          <w:sz w:val="17"/>
          <w:szCs w:val="17"/>
        </w:rPr>
        <w:t xml:space="preserve">Every working set in this program carries an RIR target — the number of clean reps you could still have completed at the moment you racked the weight. 2 RIR is the default on the primary lifts (hex deadlift, hip thrust, overhead press, incline press, reverse lunge, single-arm row, and the assisted pull-ups): finish each set with two good reps left, not grinding. 1 RIR is used only on the accessory and isolation work where muscle growth rather than peak strength is the goal — lateral raise, incline push-up, tricep dip. 3+ RIR marks everything deliberately sub-maximal: the goblet squat while its first baseline is being set, the face pull, and the metabolic circuit — and there is no meaningful difference between 3, 4 and 5 there, so do not chase a precise number. Training to true failure is not required and is not the goal on any lift in this program. Loaded carries, plank holds and the Pallof press carry no RIR target at all — those are governed by distance, time and bracing quality, not by how many reps are left. Calibration for the first few weeks: on one sub-maximal set of a movement, call out the RIR you believe you have left, then take that set to true failure and compare. Once your call lands within one rep two sessions running, your RIR is reliable enough to drive load increases on its own.</w:t>
      </w:r>
    </w:p>
    <w:p>
      <w:pPr>
        <w:spacing w:after="100"/>
      </w:pPr>
      <w:r>
        <w:rPr>
          <w:rFonts w:ascii="Arial" w:cs="Arial" w:eastAsia="Arial" w:hAnsi="Arial"/>
          <w:b/>
          <w:bCs/>
          <w:color w:val="00695C"/>
          <w:sz w:val="17"/>
          <w:szCs w:val="17"/>
        </w:rPr>
        <w:t xml:space="preserve">Styku Findings — Excellent Baseline:  </w:t>
      </w:r>
      <w:r>
        <w:rPr>
          <w:rFonts w:ascii="Arial" w:cs="Arial" w:eastAsia="Arial" w:hAnsi="Arial"/>
          <w:color w:val="2C2C2C"/>
          <w:sz w:val="17"/>
          <w:szCs w:val="17"/>
        </w:rPr>
        <w:t xml:space="preserve">Shape Score 92/100 (Excellent). Body Fat 27.0% (Fit — lower than 70% of peers). ALST Index 5.94 kg/m² — within normal reference range (the 5.5 kg/m² EWGSOP2 female at-risk cutoff is the governing threshold; there is no higher "Optimal" tier above it for women). VFA 26.3 cm² — a "Very Low" reading on the ICONS trend scale, and read as exactly that: a personal trend figure to follow scan over scan, not a diagnosis. No universal VFA threshold exists in the clinical literature, and this scanner's visceral-fat output was validated against DXA in kilograms rather than CT in cm², so the absolute number carries real individual-level uncertainty. BMI 20.5 — Normal range. No clinical body-composition flags on this scan.</w:t>
      </w:r>
    </w:p>
    <w:p>
      <w:pPr>
        <w:spacing w:after="100"/>
      </w:pPr>
      <w:r>
        <w:rPr>
          <w:rFonts w:ascii="Arial" w:cs="Arial" w:eastAsia="Arial" w:hAnsi="Arial"/>
          <w:b/>
          <w:bCs/>
          <w:color w:val="E65100"/>
          <w:sz w:val="17"/>
          <w:szCs w:val="17"/>
        </w:rPr>
        <w:t xml:space="preserve">Segmental Asymmetry — Below Threshold, Monitor:  </w:t>
      </w:r>
      <w:r>
        <w:rPr>
          <w:rFonts w:ascii="Arial" w:cs="Arial" w:eastAsia="Arial" w:hAnsi="Arial"/>
          <w:color w:val="2C2C2C"/>
          <w:sz w:val="17"/>
          <w:szCs w:val="17"/>
        </w:rPr>
        <w:t xml:space="preserve">Arms: Left 6.3 lbs / Right 6.4 lbs — 0.1 lb gap. Legs: Left 13.3 lbs / Right 13.7 lbs — 0.4 lb gap, right-dominant. Both gaps compute to roughly 2–3% relative, well under the ≥10% relative difference the asymmetry protocol treats as meaningful, so no formal unilateral-lead requirement is triggered — the leg gap is still worth confirming at the next rescan to make sure it isn't widening.</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45, Rena sits in the 45-55 age bracket, where heavy compound lifting is both a hormonal reset and an early bone-density investment ahead of the menopause transition — creatine is strongly indicated by age 40+ regardless, and protein moves up within the 1.6–2.2 g/kg range for a genuine energy deficit, heavy training load, or ALST At-Risk status, not for age or bracket alone (her ALST, 5.94 kg/m², is within normal reference range). Bone-loading candidacy (LIFTMOR-style, T-score dependent) is worth screening for as she moves through this window even though nothing currently indicates low bone mass.</w:t>
      </w:r>
    </w:p>
    <w:p>
      <w:pPr>
        <w:spacing w:after="100"/>
      </w:pPr>
      <w:r>
        <w:rPr>
          <w:rFonts w:ascii="Arial" w:cs="Arial" w:eastAsia="Arial" w:hAnsi="Arial"/>
          <w:b/>
          <w:bCs/>
          <w:color w:val="C9A227"/>
          <w:sz w:val="17"/>
          <w:szCs w:val="17"/>
        </w:rPr>
        <w:t xml:space="preserve">Goblet Squat — Baseline Established This Week:  </w:t>
      </w:r>
      <w:r>
        <w:rPr>
          <w:rFonts w:ascii="Arial" w:cs="Arial" w:eastAsia="Arial" w:hAnsi="Arial"/>
          <w:color w:val="2C2C2C"/>
          <w:sz w:val="17"/>
          <w:szCs w:val="17"/>
        </w:rPr>
        <w:t xml:space="preserve">Back Squat/Goblet Squat was not part of the initial 11-exercise testing battery (Single-Arm Row was tested in its place). Today's working load (30 lbs) becomes the new 8-week baseline — track progression from here the same as every other lift in this program.</w:t>
      </w:r>
    </w:p>
    <w:p>
      <w:pPr>
        <w:spacing w:after="100"/>
      </w:pPr>
      <w:r>
        <w:rPr>
          <w:rFonts w:ascii="Arial" w:cs="Arial" w:eastAsia="Arial" w:hAnsi="Arial"/>
          <w:b/>
          <w:bCs/>
          <w:color w:val="1565C0"/>
          <w:sz w:val="17"/>
          <w:szCs w:val="17"/>
        </w:rPr>
        <w:t xml:space="preserve">Planned Lighter Week — Week 5, Flexible:  </w:t>
      </w:r>
      <w:r>
        <w:rPr>
          <w:rFonts w:ascii="Arial" w:cs="Arial" w:eastAsia="Arial" w:hAnsi="Arial"/>
          <w:color w:val="2C2C2C"/>
          <w:sz w:val="17"/>
          <w:szCs w:val="17"/>
        </w:rPr>
        <w:t xml:space="preserve">One deliberately lighter week is built into this program's rhythm: Week 5, directly after the Week 4 strength check. Same exercises and movement patterns, sets reduced by roughly a third, every set held comfortably in the technique band (3 or more reps in reserve), loads held at Week 3-4 levels — the usual add-weight rule pauses for that one week, then Weeks 6-8 rebuild from the Week 4 loads toward the 8-week targets. At two sessions a week with recovery running well, this lighter week is flexible rather than fixed: if everything feels strong and fresh it can slide a week later, and if sleep, soreness, or session quality dip earlier, it moves up — her coach makes that call with her. One light week costs nothing that matters: muscle built over the previous month is not lost in a single reduced-volume week — only a small edge of peak strength dips, and it returns within days of resuming.</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Restructured to the ICONS Block Method six-slot session architecture (Corrective → Primary Compound → Accessory → Jason's Exercise → Secondary Compound → Third Compound/Integration; see CLAUDE.md). Slot 4 omitted both days — no Jason Bethea relationship on file, re-verified; slot 1 omitted on Day A (no documented corrective) and served on Day B by the new Squat Priming block (the warm-up's "goblet squat 2x10 light" promoted per the warm-up drift rule, loaded at ~50% of the documented 30 lb Wk1 goblet load). Every tested baseline, Wk1→Wk4 load, and 8/18 RIR prescription survives verbatim. The 8/12 Antagonist-fix orderings: Day A's Hex DL → Hip Thrust → Lateral Raise order survives verbatim across the new block split; Day B's Lunge → Goblet → Face Pull order is superseded by Lunge → Face Pull → Goblet, REQUIRED by the priming promotion (prime → lunge → goblet would have stacked 3 consecutive knee-dominant exercises) — the fix's purpose (never 3 consecutive knee-pattern) is preserved and the full day re-walked clean. New Day B integration closer (Suitcase Carry 20-25 lbs) anchors below the tested 30 lbs/hand Farmer Carry baseline; sides alternate evenly — both segmental gaps are far below the ≥10% relative trigger, so no lead is fabricated. Face Pull renamed Kieser or Band per studio inventory. Deload: autoregulated combined model (robust, 2-day/week, no flags) — planned Week 5 slot, movable on triggers. Options menus filter on equipment only (no clinical constraints on file); the pull-up battery and the incline→full→dip push-up regression stay exempt progression sequences, untouched. 10-movement Full-Spectrum coverage re-verified intact post-restructure.</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95–105g/day</w:t>
      </w:r>
      <w:r>
        <w:rPr>
          <w:rFonts w:ascii="Arial" w:cs="Arial" w:eastAsia="Arial" w:hAnsi="Arial"/>
          <w:color w:val="6B6B6B"/>
          <w:sz w:val="15"/>
          <w:szCs w:val="15"/>
        </w:rPr>
        <w:t xml:space="preserve">  (1.8–2.0 g/kg — 40+ tier)  </w:t>
      </w:r>
      <w:r>
        <w:rPr>
          <w:rFonts w:ascii="Arial" w:cs="Arial" w:eastAsia="Arial" w:hAnsi="Arial"/>
          <w:color w:val="2C2C2C"/>
          <w:sz w:val="17"/>
          <w:szCs w:val="17"/>
        </w:rPr>
        <w:t xml:space="preserve">~16g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A — HINGE + PRESS + CORE</w:t>
            </w:r>
          </w:p>
          <w:p>
            <w:pPr>
              <w:spacing w:after="30"/>
            </w:pPr>
            <w:r>
              <w:rPr>
                <w:rFonts w:ascii="Arial" w:cs="Arial" w:eastAsia="Arial" w:hAnsi="Arial"/>
                <w:b/>
                <w:bCs/>
                <w:color w:val="2C2C2C"/>
                <w:sz w:val="19"/>
                <w:szCs w:val="19"/>
              </w:rPr>
              <w:t xml:space="preserve">Deadlift · Hip Thrust · Press — Strength Foundation</w:t>
            </w:r>
          </w:p>
          <w:p>
            <w:r>
              <w:rPr>
                <w:rFonts w:ascii="Arial" w:cs="Arial" w:eastAsia="Arial" w:hAnsi="Arial"/>
                <w:b/>
                <w:bCs/>
                <w:color w:val="43A047"/>
                <w:sz w:val="14"/>
                <w:szCs w:val="14"/>
              </w:rPr>
              <w:t xml:space="preserve">PRIMARY HINGE &amp; PRESS STRENGTH · CARDIOVASCULAR FINISHER · 55–65 MIN</w:t>
            </w:r>
          </w:p>
        </w:tc>
      </w:tr>
    </w:tbl>
    <w:p>
      <w:pPr>
        <w:spacing w:after="100"/>
      </w:pPr>
    </w:p>
    <w:p>
      <w:pPr>
        <w:spacing w:after="100"/>
      </w:pPr>
      <w:r>
        <w:rPr>
          <w:rFonts w:ascii="Arial" w:cs="Arial" w:eastAsia="Arial" w:hAnsi="Arial"/>
          <w:b/>
          <w:bCs/>
          <w:color w:val="43A047"/>
          <w:sz w:val="17"/>
          <w:szCs w:val="17"/>
        </w:rPr>
        <w:t xml:space="preserve">Day A's Purpose:  </w:t>
      </w:r>
      <w:r>
        <w:rPr>
          <w:rFonts w:ascii="Arial" w:cs="Arial" w:eastAsia="Arial" w:hAnsi="Arial"/>
          <w:color w:val="2C2C2C"/>
          <w:sz w:val="17"/>
          <w:szCs w:val="17"/>
        </w:rPr>
        <w:t xml:space="preserve">Control precedes power: every session opens with hip hinge activation before loading the two biggest hinge lifts in the program. Hex deadlift and hip thrust both tested strong (85 lbs x5) — this day builds directly on that strength while establishing the pressing baseline. Closes with a cardiovascular finisher, the primary conditioning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brisk walk (Zone 2). Then: PVC hip hinge drill 2×10, glute bridge 2×15, band pull-apart 2×15, cat-cow 10 slow reps, arm circles 10 each direction.</w:t>
      </w:r>
    </w:p>
    <w:p>
      <w:pPr>
        <w:spacing w:after="60" w:before="120"/>
      </w:pPr>
      <w:r>
        <w:rPr>
          <w:rFonts w:ascii="Arial" w:cs="Arial" w:eastAsia="Arial" w:hAnsi="Arial"/>
          <w:b/>
          <w:bCs/>
          <w:color w:val="43A047"/>
          <w:sz w:val="17"/>
          <w:szCs w:val="17"/>
        </w:rPr>
        <w:t xml:space="preserve">A — PRIMARY COMPOUND — HEX BAR DEADLIFT</w:t>
      </w:r>
    </w:p>
    <w:p>
      <w:pPr>
        <w:spacing w:after="80"/>
      </w:pPr>
      <w:r>
        <w:rPr>
          <w:rFonts w:ascii="Arial" w:cs="Arial" w:eastAsia="Arial" w:hAnsi="Arial"/>
          <w:b/>
          <w:bCs/>
          <w:color w:val="43A047"/>
          <w:sz w:val="17"/>
          <w:szCs w:val="17"/>
        </w:rPr>
        <w:t xml:space="preserve">Hex Deadlift Baseline — 85 lbs ×5:  </w:t>
      </w:r>
      <w:r>
        <w:rPr>
          <w:rFonts w:ascii="Arial" w:cs="Arial" w:eastAsia="Arial" w:hAnsi="Arial"/>
          <w:color w:val="2C2C2C"/>
          <w:sz w:val="17"/>
          <w:szCs w:val="17"/>
        </w:rPr>
        <w:t xml:space="preserve">Tested at 85 lbs for 5 reps — a genuinely strong starting point. Week 1 trains at 75 lbs to lock in hip hinge mechanics under load before adding weight; by Week 4 the lift moves past baseline. Hip hinge drill from the warm-up carries into every set. If the day calls for a variation, rotate between: a conventional barbell deadlift from the rack, a sumo-stance DB deadlift (wider base, more upright torso), or a block/elevated pull (shortened range). The hex bar lift stays the anchor — its Week 1 → Week 4 line is what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95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hips back to grip, drive floor away, hips and shoulders rise together. Strong baseline — own the pattern before pushing load.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B — ACCESSORY — HIP THRUST &amp; SHOULDER ISOLATION</w:t>
      </w:r>
    </w:p>
    <w:p>
      <w:pPr>
        <w:spacing w:after="80"/>
      </w:pPr>
      <w:r>
        <w:rPr>
          <w:rFonts w:ascii="Arial" w:cs="Arial" w:eastAsia="Arial" w:hAnsi="Arial"/>
          <w:b/>
          <w:bCs/>
          <w:color w:val="43A047"/>
          <w:sz w:val="17"/>
          <w:szCs w:val="17"/>
        </w:rPr>
        <w:t xml:space="preserve">Hip Thrust Baseline — 85 lbs ×5:  </w:t>
      </w:r>
      <w:r>
        <w:rPr>
          <w:rFonts w:ascii="Arial" w:cs="Arial" w:eastAsia="Arial" w:hAnsi="Arial"/>
          <w:color w:val="2C2C2C"/>
          <w:sz w:val="17"/>
          <w:szCs w:val="17"/>
        </w:rPr>
        <w:t xml:space="preserve">The glute-building accessory directly behind the deadlift — same posterior chain, isolated harder at the hip — then a shoulder isolation to rotate the pattern before the pressing block. Hip thrust variations when the day calls for one: a floor glute bridge, a single-leg glute bridge (sides alternate evenly), or a B-stance hip thrust. The bench-supported hip thrust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95–100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hips to full extension, squeeze glutes hard at top. Hip-dominant — a direct bone-density investment.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1-second hold at top, slow 2-second lower.</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43A047"/>
          <w:sz w:val="17"/>
          <w:szCs w:val="17"/>
        </w:rPr>
        <w:t xml:space="preserve">C — SECONDARY COMPOUND — PRESS &amp; UNILATERAL HINGE</w:t>
      </w:r>
    </w:p>
    <w:p>
      <w:pPr>
        <w:spacing w:after="80"/>
      </w:pPr>
      <w:r>
        <w:rPr>
          <w:rFonts w:ascii="Arial" w:cs="Arial" w:eastAsia="Arial" w:hAnsi="Arial"/>
          <w:b/>
          <w:bCs/>
          <w:color w:val="43A047"/>
          <w:sz w:val="17"/>
          <w:szCs w:val="17"/>
        </w:rPr>
        <w:t xml:space="preserve">Overhead &amp; Incline Press Baseline:  </w:t>
      </w:r>
      <w:r>
        <w:rPr>
          <w:rFonts w:ascii="Arial" w:cs="Arial" w:eastAsia="Arial" w:hAnsi="Arial"/>
          <w:color w:val="2C2C2C"/>
          <w:sz w:val="17"/>
          <w:szCs w:val="17"/>
        </w:rPr>
        <w:t xml:space="preserve">The day's second compound pattern — pressing, rotating off the hinge work above, closed by a unilateral hinge. Seated overhead press (15 lbs/hand ×5) and incline chest press (20 lbs/hand ×5) both tested clean; Week 1 trains slightly below baseline for volume, both climb past baseline by Week 4. If the day calls for a press variation, rotate between: a barbell overhead press in the rack, a landmine press (the shoulder-friendly arc), or a half-kneeling single-arm DB press. The seated DB press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 ×5RM. Seated: back supported, spine neutral. Press overhead, arms alongside ears. Core braced throughout.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Chest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22.5–25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 ×5RM. 30–45° incline. Full range, control the descent, drive up without arching off the bench.</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×8. Slight knee bend, hinge from hip, feel hamstring load. Left and right equal sets — builds hip hinge control unilaterally.</w:t>
            </w:r>
            <w:r>
              <w:rPr>
                <w:rFonts w:ascii="Arial" w:cs="Arial" w:eastAsia="Arial" w:hAnsi="Arial"/>
                <w:i/>
                <w:iCs/>
                <w:color w:val="00695C"/>
                <w:sz w:val="14"/>
                <w:szCs w:val="14"/>
              </w:rPr>
              <w:t xml:space="preserve">  2 RIR — balance is the limiter here, not fatigue</w:t>
            </w:r>
          </w:p>
        </w:tc>
      </w:tr>
    </w:tbl>
    <w:p>
      <w:pPr>
        <w:spacing w:after="100"/>
      </w:pPr>
    </w:p>
    <w:p>
      <w:pPr>
        <w:spacing w:after="60" w:before="120"/>
      </w:pPr>
      <w:r>
        <w:rPr>
          <w:rFonts w:ascii="Arial" w:cs="Arial" w:eastAsia="Arial" w:hAnsi="Arial"/>
          <w:b/>
          <w:bCs/>
          <w:color w:val="43A047"/>
          <w:sz w:val="17"/>
          <w:szCs w:val="17"/>
        </w:rPr>
        <w:t xml:space="preserve">D — FULL-BODY INTEGRATION — LOADED CARRY &amp; CORE</w:t>
      </w:r>
    </w:p>
    <w:p>
      <w:pPr>
        <w:spacing w:after="80"/>
      </w:pPr>
      <w:r>
        <w:rPr>
          <w:rFonts w:ascii="Arial" w:cs="Arial" w:eastAsia="Arial" w:hAnsi="Arial"/>
          <w:b/>
          <w:bCs/>
          <w:color w:val="43A047"/>
          <w:sz w:val="17"/>
          <w:szCs w:val="17"/>
        </w:rPr>
        <w:t xml:space="preserve">Farmer Carry &amp; Plank Baseline:  </w:t>
      </w:r>
      <w:r>
        <w:rPr>
          <w:rFonts w:ascii="Arial" w:cs="Arial" w:eastAsia="Arial" w:hAnsi="Arial"/>
          <w:color w:val="2C2C2C"/>
          <w:sz w:val="17"/>
          <w:szCs w:val="17"/>
        </w:rPr>
        <w:t xml:space="preserve">The session's closing compound work — the day's hinge strength, pressing posture, and grip pulled together under gait, then core under load. A 2:00 plank hold is exceptional — well past the 60-second ICONS threshold. Carries build the deep spinal stabilizer strength (multifidus, QL) that supports posture under all the compound lifts above. Distance and quality govern the carry, not a rep count. If the day calls for a carry variation, a suitcase carry (one side at a time, alternating evenly) or a goblet carry covers the same ground — the two-hand farmer carry stays the tracked movement.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lbs/hand → +5 lbs/2wks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30 lbs/hand. Shoulders packed, chest tall, neutral neck. Add 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Exceptional baseline 2:00. Hold at 1:30 in training — quality over max time. Wk4: 2:00 loaded with a light plate on the back.</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(Anti-Rotation)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from chest, resist the band pulling you into rotation. Complements the plank as the other core pillar — anti-rotation, not just anti-flexion.</w:t>
            </w:r>
          </w:p>
        </w:tc>
      </w:tr>
    </w:tbl>
    <w:p>
      <w:pPr>
        <w:spacing w:after="100"/>
      </w:pPr>
    </w:p>
    <w:p>
      <w:pPr>
        <w:spacing w:after="60" w:before="120"/>
      </w:pPr>
      <w:r>
        <w:rPr>
          <w:rFonts w:ascii="Arial" w:cs="Arial" w:eastAsia="Arial" w:hAnsi="Arial"/>
          <w:b/>
          <w:bCs/>
          <w:color w:val="C9A227"/>
          <w:sz w:val="17"/>
          <w:szCs w:val="17"/>
        </w:rPr>
        <w:t xml:space="preserve">E — CARDIOVASCULAR FINISHER (CHOOSE ONE)</w:t>
      </w:r>
    </w:p>
    <w:p>
      <w:pPr>
        <w:spacing w:after="80"/>
      </w:pPr>
      <w:r>
        <w:rPr>
          <w:rFonts w:ascii="Arial" w:cs="Arial" w:eastAsia="Arial" w:hAnsi="Arial"/>
          <w:b/>
          <w:bCs/>
          <w:color w:val="C9A227"/>
          <w:sz w:val="17"/>
          <w:szCs w:val="17"/>
        </w:rPr>
        <w:t xml:space="preserve">Cardio Protocol — Choose One:  </w:t>
      </w:r>
      <w:r>
        <w:rPr>
          <w:rFonts w:ascii="Arial" w:cs="Arial" w:eastAsia="Arial" w:hAnsi="Arial"/>
          <w:color w:val="2C2C2C"/>
          <w:sz w:val="17"/>
          <w:szCs w:val="17"/>
        </w:rPr>
        <w:t xml:space="preserve">At 2 days/week, the quality of conditioning work inside each session is the primary cardiovascular stimulus. Every Day A ends with one of these — not optional.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Zone 2 Walk/Jog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max HR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walk or light jog at conversational pace. Builds aerobic base — minimum cardiovascular dose for the week.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20 seconds maximum effort, 40 seconds easy spin, 8 rounds. Heart rate should peak at 80–85% then partially recover.</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Doorway chest stretch 30s each. Lat stretch 30s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the hinge and press work here is a hormonal reset as much as a strength builder. Track load progression weekly; the baseline supports adding weight faster than a typical new client.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B — SQUAT/LUNGE + PULL + CONDITIONING</w:t>
            </w:r>
          </w:p>
          <w:p>
            <w:pPr>
              <w:spacing w:after="30"/>
            </w:pPr>
            <w:r>
              <w:rPr>
                <w:rFonts w:ascii="Arial" w:cs="Arial" w:eastAsia="Arial" w:hAnsi="Arial"/>
                <w:b/>
                <w:bCs/>
                <w:color w:val="2C2C2C"/>
                <w:sz w:val="19"/>
                <w:szCs w:val="19"/>
              </w:rPr>
              <w:t xml:space="preserve">Lunge · Pull-Up · Row — Lower Body &amp; Pulling Strength</w:t>
            </w:r>
          </w:p>
          <w:p>
            <w:r>
              <w:rPr>
                <w:rFonts w:ascii="Arial" w:cs="Arial" w:eastAsia="Arial" w:hAnsi="Arial"/>
                <w:b/>
                <w:bCs/>
                <w:color w:val="C9A227"/>
                <w:sz w:val="14"/>
                <w:szCs w:val="14"/>
              </w:rPr>
              <w:t xml:space="preserve">PRIMARY LOWER &amp; PULL STRENGTH · METABOLIC CONDITIONING · 55–65 MIN</w:t>
            </w:r>
          </w:p>
        </w:tc>
      </w:tr>
    </w:tbl>
    <w:p>
      <w:pPr>
        <w:spacing w:after="100"/>
      </w:pPr>
    </w:p>
    <w:p>
      <w:pPr>
        <w:spacing w:after="100"/>
      </w:pPr>
      <w:r>
        <w:rPr>
          <w:rFonts w:ascii="Arial" w:cs="Arial" w:eastAsia="Arial" w:hAnsi="Arial"/>
          <w:b/>
          <w:bCs/>
          <w:color w:val="C9A227"/>
          <w:sz w:val="17"/>
          <w:szCs w:val="17"/>
        </w:rPr>
        <w:t xml:space="preserve">Day B's Purpose:  </w:t>
      </w:r>
      <w:r>
        <w:rPr>
          <w:rFonts w:ascii="Arial" w:cs="Arial" w:eastAsia="Arial" w:hAnsi="Arial"/>
          <w:color w:val="2C2C2C"/>
          <w:sz w:val="17"/>
          <w:szCs w:val="17"/>
        </w:rPr>
        <w:t xml:space="preserve">Strength builds confidence: this day pairs unilateral lower-body loading with a full pull-up progression across all three grips, then closes with a metabolic circuit that doubles as this session's conditioning stimulus. Close-grip pull-up leads every session as the strongest and most shoulder-friendly of the three.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treadmill walk (Zone 2). Then: glute bridge 2×15, dead hang 20 seconds (shoulder decompression), band pull-apart 2×15, ankle circles 10 each.</w:t>
      </w:r>
    </w:p>
    <w:p>
      <w:pPr>
        <w:spacing w:after="60" w:before="120"/>
      </w:pPr>
      <w:r>
        <w:rPr>
          <w:rFonts w:ascii="Arial" w:cs="Arial" w:eastAsia="Arial" w:hAnsi="Arial"/>
          <w:b/>
          <w:bCs/>
          <w:color w:val="C9A227"/>
          <w:sz w:val="17"/>
          <w:szCs w:val="17"/>
        </w:rPr>
        <w:t xml:space="preserve">A — SQUAT PRIMING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A light, depth-focused squat ramp before the loaded lower-body work — preparation, not a work set. Wake up the pattern, own the depth.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Ramp — Depth Focus)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lbs (~50% of working load)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Light DB at chest. Full depth, chest tall — rehearse the pattern, no grind.</w:t>
            </w:r>
            <w:r>
              <w:rPr>
                <w:rFonts w:ascii="Arial" w:cs="Arial" w:eastAsia="Arial" w:hAnsi="Arial"/>
                <w:i/>
                <w:iCs/>
                <w:color w:val="00695C"/>
                <w:sz w:val="14"/>
                <w:szCs w:val="14"/>
              </w:rPr>
              <w:t xml:space="preserve">  3+ RIR — technique/submaximal</w:t>
            </w:r>
          </w:p>
        </w:tc>
      </w:tr>
    </w:tbl>
    <w:p>
      <w:pPr>
        <w:spacing w:after="100"/>
      </w:pPr>
    </w:p>
    <w:p>
      <w:pPr>
        <w:spacing w:after="60" w:before="120"/>
      </w:pPr>
      <w:r>
        <w:rPr>
          <w:rFonts w:ascii="Arial" w:cs="Arial" w:eastAsia="Arial" w:hAnsi="Arial"/>
          <w:b/>
          <w:bCs/>
          <w:color w:val="C9A227"/>
          <w:sz w:val="17"/>
          <w:szCs w:val="17"/>
        </w:rPr>
        <w:t xml:space="preserve">B — PRIMARY COMPOUND — DB REVERSE LUNGE</w:t>
      </w:r>
    </w:p>
    <w:p>
      <w:pPr>
        <w:spacing w:after="80"/>
      </w:pPr>
      <w:r>
        <w:rPr>
          <w:rFonts w:ascii="Arial" w:cs="Arial" w:eastAsia="Arial" w:hAnsi="Arial"/>
          <w:b/>
          <w:bCs/>
          <w:color w:val="C9A227"/>
          <w:sz w:val="17"/>
          <w:szCs w:val="17"/>
        </w:rPr>
        <w:t xml:space="preserve">DB Lunge Baseline — 25 lbs ×5:  </w:t>
      </w:r>
      <w:r>
        <w:rPr>
          <w:rFonts w:ascii="Arial" w:cs="Arial" w:eastAsia="Arial" w:hAnsi="Arial"/>
          <w:color w:val="2C2C2C"/>
          <w:sz w:val="17"/>
          <w:szCs w:val="17"/>
        </w:rPr>
        <w:t xml:space="preserve">Lunge tested at 25 lbs/hand for 5 reps — a solid unilateral strength baseline, and the day's primary lower-body lift. If the day calls for a variation, rotate between: a walking lunge, a forward lunge, or a DB split squat — sides alternate evenly on every option (no side leads; her scan shows no meaningful left/right gap). The reverse lunge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×5RM. Step back with control, front knee tracks over toes, drive through the front heel to stand.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SHOULDER HEALTH &amp; SQUAT BASELINE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Face pull balances the week's pressing volume before the squat volume lands. Goblet squat was not part of the initial testing battery — today's working load becomes the new 8-week baseline, built at technique-first effort.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Balances the pressing volume from Day A.</w:t>
            </w:r>
            <w:r>
              <w:rPr>
                <w:rFonts w:ascii="Arial" w:cs="Arial" w:eastAsia="Arial" w:hAnsi="Arial"/>
                <w:i/>
                <w:iCs/>
                <w:color w:val="00695C"/>
                <w:sz w:val="14"/>
                <w:szCs w:val="14"/>
              </w:rPr>
              <w:t xml:space="preserve">  3+ RIR — shoulder health, quality over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40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Not tested — establishing baseline. DB held at chest. Full depth, chest tall, elbows inside knees at bottom.</w:t>
            </w:r>
            <w:r>
              <w:rPr>
                <w:rFonts w:ascii="Arial" w:cs="Arial" w:eastAsia="Arial" w:hAnsi="Arial"/>
                <w:i/>
                <w:iCs/>
                <w:color w:val="00695C"/>
                <w:sz w:val="14"/>
                <w:szCs w:val="14"/>
              </w:rPr>
              <w:t xml:space="preserve">  3+ RIR — new baseline, technique first</w:t>
            </w:r>
          </w:p>
        </w:tc>
      </w:tr>
    </w:tbl>
    <w:p>
      <w:pPr>
        <w:spacing w:after="100"/>
      </w:pPr>
    </w:p>
    <w:p>
      <w:pPr>
        <w:spacing w:after="60" w:before="120"/>
      </w:pPr>
      <w:r>
        <w:rPr>
          <w:rFonts w:ascii="Arial" w:cs="Arial" w:eastAsia="Arial" w:hAnsi="Arial"/>
          <w:b/>
          <w:bCs/>
          <w:color w:val="C9A227"/>
          <w:sz w:val="17"/>
          <w:szCs w:val="17"/>
        </w:rPr>
        <w:t xml:space="preserve">D — SECONDARY COMPOUND — PULL STRENGTH + PULL-UP PROGRESSION</w:t>
      </w:r>
    </w:p>
    <w:p>
      <w:pPr>
        <w:spacing w:after="80"/>
      </w:pPr>
      <w:r>
        <w:rPr>
          <w:rFonts w:ascii="Arial" w:cs="Arial" w:eastAsia="Arial" w:hAnsi="Arial"/>
          <w:b/>
          <w:bCs/>
          <w:color w:val="C9A227"/>
          <w:sz w:val="17"/>
          <w:szCs w:val="17"/>
        </w:rPr>
        <w:t xml:space="preserve">Pull-Up Baseline — 5 Reps Each Grip (Assisted):  </w:t>
      </w:r>
      <w:r>
        <w:rPr>
          <w:rFonts w:ascii="Arial" w:cs="Arial" w:eastAsia="Arial" w:hAnsi="Arial"/>
          <w:color w:val="2C2C2C"/>
          <w:sz w:val="17"/>
          <w:szCs w:val="17"/>
        </w:rPr>
        <w:t xml:space="preserve">The day's second compound pattern — pulling, rotating off the lower-body work above. Five clean reps per grip on assisted pull-ups is a strong starting point across close, standard, and wide grip. Close grip leads every session — least shoulder strain, easiest to add volume to first. Single-arm row builds on the 30 lb ×5 baseline; if the day calls for a row variation, rotate between: a chest-supported row, a Kieser row, or a bent-over barbell row — the single-arm DB row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Close Grip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Full hang at bottom, chin over bar at top, controlled 3-second descent. Add 1 rep every 2 weeks.</w:t>
            </w:r>
            <w:r>
              <w:rPr>
                <w:rFonts w:ascii="Arial" w:cs="Arial" w:eastAsia="Arial" w:hAnsi="Arial"/>
                <w:i/>
                <w:iCs/>
                <w:color w:val="00695C"/>
                <w:sz w:val="14"/>
                <w:szCs w:val="14"/>
              </w:rPr>
              <w:t xml:space="preserve">  2 RIR — set the assist level so this holds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close grip. Second grip in the rotation.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 greatest lat stretch at bottom, hardest of the three. Full range, no partial reps.</w:t>
            </w:r>
            <w:r>
              <w:rPr>
                <w:rFonts w:ascii="Arial" w:cs="Arial" w:eastAsia="Arial" w:hAnsi="Arial"/>
                <w:i/>
                <w:iCs/>
                <w:color w:val="00695C"/>
                <w:sz w:val="14"/>
                <w:szCs w:val="14"/>
              </w:rPr>
              <w:t xml:space="preserve">  2 RIR — add assist here if needed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 → Wk4: 32.5–35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30 lbs ×5RM. Bench-supported, flat back. Drive elbow to hip,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18–20 inch box. Drive through front heel, full hip extension at top. Excellent glute and quad developer without spine loading.</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E — PUSH-UP PROGRESSION</w:t>
      </w:r>
    </w:p>
    <w:p>
      <w:pPr>
        <w:spacing w:after="80"/>
      </w:pPr>
      <w:r>
        <w:rPr>
          <w:rFonts w:ascii="Arial" w:cs="Arial" w:eastAsia="Arial" w:hAnsi="Arial"/>
          <w:b/>
          <w:bCs/>
          <w:color w:val="43A047"/>
          <w:sz w:val="17"/>
          <w:szCs w:val="17"/>
        </w:rPr>
        <w:t xml:space="preserve">Push-Up Baseline — 10 Reps Incline:  </w:t>
      </w:r>
      <w:r>
        <w:rPr>
          <w:rFonts w:ascii="Arial" w:cs="Arial" w:eastAsia="Arial" w:hAnsi="Arial"/>
          <w:color w:val="2C2C2C"/>
          <w:sz w:val="17"/>
          <w:szCs w:val="17"/>
        </w:rPr>
        <w:t xml:space="preserve">Ten reps on an incline is a strong bridge point toward full floor push-ups. Week 1 continues building incline volume while starting the first full-floor attempts.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on bench or box, full chest to bench level, controlled descent. Progress by lowering the incline height each week.</w:t>
            </w:r>
            <w:r>
              <w:rPr>
                <w:rFonts w:ascii="Arial" w:cs="Arial" w:eastAsia="Arial" w:hAnsi="Arial"/>
                <w:i/>
                <w:iCs/>
                <w:color w:val="00695C"/>
                <w:sz w:val="14"/>
                <w:szCs w:val="14"/>
              </w:rPr>
              <w:t xml:space="preserve">  1 RIR — hypertrophy-priority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Neutral spine throughout — no sag or pike.</w:t>
            </w:r>
            <w:r>
              <w:rPr>
                <w:rFonts w:ascii="Arial" w:cs="Arial" w:eastAsia="Arial" w:hAnsi="Arial"/>
                <w:i/>
                <w:iCs/>
                <w:color w:val="00695C"/>
                <w:sz w:val="14"/>
                <w:szCs w:val="14"/>
              </w:rPr>
              <w:t xml:space="preserve">  2 RIR — form is the limiter, not fatigue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behind body, lower until elbows reach 90°, drive back up. Complements pressing and push-up volume.</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C9A227"/>
          <w:sz w:val="17"/>
          <w:szCs w:val="17"/>
        </w:rPr>
        <w:t xml:space="preserve">F — FULL-BODY INTEGRATION — SUITCASE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one loaded walk pulling the day's lower-body drive, pulling strength, and grip together under gait. Loads start below the tested 30 lbs/hand farmer-carry baseline and sides alternate evenly — resist the lean toward the loaded side. Distance and quality govern this work, not a rep count. A light two-hand farmer carry or a goblet carry covers the same closing ground when variety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(Alternating Sides)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DB, ribs stacked over hips, no side lean. Swap hands each set — both sides get equal work.</w:t>
            </w:r>
          </w:p>
        </w:tc>
      </w:tr>
    </w:tbl>
    <w:p>
      <w:pPr>
        <w:spacing w:after="100"/>
      </w:pPr>
    </w:p>
    <w:p>
      <w:pPr>
        <w:spacing w:after="60" w:before="120"/>
      </w:pPr>
      <w:r>
        <w:rPr>
          <w:rFonts w:ascii="Arial" w:cs="Arial" w:eastAsia="Arial" w:hAnsi="Arial"/>
          <w:b/>
          <w:bCs/>
          <w:color w:val="C9A227"/>
          <w:sz w:val="17"/>
          <w:szCs w:val="17"/>
        </w:rPr>
        <w:t xml:space="preserve">G — METABOLIC CONDITIONING CIRCUIT —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Day B's cardiovascular work is a metabolic circuit rather than dedicated cardio — the strength-plus-conditioning combination most effective for body composition at 2 days/week. After 3 rounds: 10-minute finisher —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Continuous)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Sub-maximal load, continuous reps. Focus is metabolic — keep moving into the next exercise.</w:t>
            </w:r>
            <w:r>
              <w:rPr>
                <w:rFonts w:ascii="Arial" w:cs="Arial" w:eastAsia="Arial" w:hAnsi="Arial"/>
                <w:i/>
                <w:iCs/>
                <w:color w:val="00695C"/>
                <w:sz w:val="14"/>
                <w:szCs w:val="14"/>
              </w:rPr>
              <w:t xml:space="preserve">  3+ RIR throughout the circuit — metabolic, never near-failure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B primary row — metabolic pull volume.</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this is the session's finish, and it should feel unstoppable, not depleting. Track how many circuit rounds complete with good form each week as a conditioning marker alongside the strength numbers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Rena Paul  ·  ICONS Index  ·  Strength &amp; Bone Density Foundation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75 lbs ×5 / Hip Thrust 75 lbs ×5–6 / Lunge 20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Push-up: 6 floor reps off a 10-rep incline base. Plank: 1:30. Pull-up: 5 reps all grips.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80 lbs ×5 / Hip Thrust 80 lbs ×5–6 / Lunge 22.5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7 floor reps. Plank: 1:40.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90 lbs ×5 / Hip Thrust 90 lbs ×5–6 / Lunge 25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and Hip Thrust approach tested baseline as working weight. Push-up: 7–8 floor reps. Plank: 1:50.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95 lbs ×5 / Hip Thrust 95–100 lbs ×5–6 / Lunge 27.5–30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baseline lifts surpassed. Push-up: 8 full unassisted. Plank: 2:00 loaded.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baseline lifts surpassed. Push-up: 8 full unassisted. Plank: 2:00 loaded. Pull-up assist level reduced across all 3 grips. Week 4 closes with the strength check; the planned lighter week that follows (Week 5, flexible — see the note above) consolidates before Weeks 6-8 rebuild toward the 8-week targets.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Strength (reached through the Wk4 check, the flexible Week 5 lighter week, and the Weeks 6-8 rebuild): Hex DL 110+ lbs ×5. Hip Thrust 110+ lbs ×5–6. OHP 20 lbs/hand ×8. Incline Press 27.5 lbs/hand ×8. Row 37.5–40 lbs ×8. Lunge 32.5 lbs/hand ×8. Carry 45–50 lbs/hand. Push-up 12+ full unassisted. Pull-up 8+ reps all grips, next assist-level reduction. Plank 2:15+ loaded.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here: strength is re-checked every 4 weeks (the Week 4 check, then the Week 8 retest at the end of the rebuild), while the Styku body-composition scan runs on its own 8-12-week cadence — book one in that window. Track: ALST Index trend (currently 5.94 kg/m², within normal reference range), Shape Score (currently 92, Excellent — maintain), and the leg segmental gap (currently 0.4 lbs, roughly 3% relative — well below the ≥10% trigger, but worth confirming it isn't widening).</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Rena Paul.</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Rena Paul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RENA PAUL  |  Strength, Bone Density &amp; Hormonal Resilience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2026-08-20T17:13:49.210Z</dcterms:created>
  <dcterms:modified xsi:type="dcterms:W3CDTF">2026-08-20T17:13:49.210Z</dcterms:modified>
</cp:coreProperties>
</file>

<file path=docProps/custom.xml><?xml version="1.0" encoding="utf-8"?>
<Properties xmlns="http://schemas.openxmlformats.org/officeDocument/2006/custom-properties" xmlns:vt="http://schemas.openxmlformats.org/officeDocument/2006/docPropsVTypes"/>
</file>