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gap closed below the 0.5 lb threshold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GROUND STABILITY &amp; LATERAL SQUAT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Antagonist rotation — brief push touch between pull sets, no CNS tax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LOADED CARRY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PULL-UP PROGRESSION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2026-08-17T20:38:55.833Z</dcterms:created>
  <dcterms:modified xsi:type="dcterms:W3CDTF">2026-08-17T20:38:55.833Z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