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.xml" ContentType="application/vnd.openxmlformats-officedocument.drawingml.chart+xml"/>
  <Override PartName="/word/charts/embeddings/package.bin" ContentType="application/vnd.openxmlformats-officedocument.spreadsheetml.sheet"/>
  <Override PartName="/word/charts/chart2.xml" ContentType="application/vnd.openxmlformats-officedocument.drawingml.chart+xml"/>
  <Override PartName="/word/charts/embeddings/package2.bin" ContentType="application/vnd.openxmlformats-officedocument.spreadsheetml.sheet"/>
  <Override PartName="/word/charts/chart3.xml" ContentType="application/vnd.openxmlformats-officedocument.drawingml.chart+xml"/>
  <Override PartName="/word/charts/embeddings/package3.bin" ContentType="application/vnd.openxmlformats-officedocument.spreadsheetml.sheet"/>
  <Override PartName="/word/charts/chart4.xml" ContentType="application/vnd.openxmlformats-officedocument.drawingml.chart+xml"/>
  <Override PartName="/word/charts/embeddings/package4.bin" ContentType="application/vnd.openxmlformats-officedocument.spreadsheetml.sheet"/>
  <Override PartName="/word/charts/chart5.xml" ContentType="application/vnd.openxmlformats-officedocument.drawingml.chart+xml"/>
  <Override PartName="/word/charts/embeddings/package5.bin" ContentType="application/vnd.openxmlformats-officedocument.spreadsheetml.sheet"/>
  <Override PartName="/word/charts/chart6.xml" ContentType="application/vnd.openxmlformats-officedocument.drawingml.chart+xml"/>
  <Override PartName="/word/charts/embeddings/package6.bin" ContentType="application/vnd.openxmlformats-officedocument.spreadsheetml.sheet"/>
  <Override PartName="/word/charts/chart7.xml" ContentType="application/vnd.openxmlformats-officedocument.drawingml.chart+xml"/>
  <Override PartName="/word/charts/embeddings/package7.bin" ContentType="application/vnd.openxmlformats-officedocument.spreadsheetml.sheet"/>
  <Override PartName="/word/charts/chart8.xml" ContentType="application/vnd.openxmlformats-officedocument.drawingml.chart+xml"/>
  <Override PartName="/word/charts/embeddings/package8.bin" ContentType="application/vnd.openxmlformats-officedocument.spreadsheetml.sheet"/>
  <Override PartName="/word/charts/chart9.xml" ContentType="application/vnd.openxmlformats-officedocument.drawingml.chart+xml"/>
  <Override PartName="/word/charts/embeddings/package9.bin" ContentType="application/vnd.openxmlformats-officedocument.spreadsheetml.sheet"/>
  <Override PartName="/word/charts/charta.xml" ContentType="application/vnd.openxmlformats-officedocument.drawingml.chart+xml"/>
  <Override PartName="/word/charts/embeddings/packagea.bin" ContentType="application/vnd.openxmlformats-officedocument.spreadsheetml.sheet"/>
  <Override PartName="/word/charts/chartb.xml" ContentType="application/vnd.openxmlformats-officedocument.drawingml.chart+xml"/>
  <Override PartName="/word/charts/embeddings/packageb.bin" ContentType="application/vnd.openxmlformats-officedocument.spreadsheetml.sheet"/>
  <Override PartName="/word/charts/chartc.xml" ContentType="application/vnd.openxmlformats-officedocument.drawingml.chart+xml"/>
  <Override PartName="/word/charts/embeddings/packagec.bin" ContentType="application/vnd.openxmlformats-officedocument.spreadsheetml.sheet"/>
  <Override PartName="/word/charts/chartd.xml" ContentType="application/vnd.openxmlformats-officedocument.drawingml.chart+xml"/>
  <Override PartName="/word/charts/embeddings/packaged.bin" ContentType="application/vnd.openxmlformats-officedocument.spreadsheetml.sheet"/>
  <Override PartName="/word/charts/charte.xml" ContentType="application/vnd.openxmlformats-officedocument.drawingml.chart+xml"/>
  <Override PartName="/word/charts/embeddings/packagee.bin" ContentType="application/vnd.openxmlformats-officedocument.spreadsheetml.sheet"/>
  <Override PartName="/word/charts/chartf.xml" ContentType="application/vnd.openxmlformats-officedocument.drawingml.chart+xml"/>
  <Override PartName="/word/charts/embeddings/packagef.bin" ContentType="application/vnd.openxmlformats-officedocument.spreadsheetml.sheet"/>
  <Override PartName="/word/charts/chart10.xml" ContentType="application/vnd.openxmlformats-officedocument.drawingml.chart+xml"/>
  <Override PartName="/word/charts/embeddings/package10.bin" ContentType="application/vnd.openxmlformats-officedocument.spreadsheetml.sheet"/>
  <Override PartName="/word/charts/chart11.xml" ContentType="application/vnd.openxmlformats-officedocument.drawingml.chart+xml"/>
  <Override PartName="/word/charts/embeddings/package11.bin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DB69A5" w:rsidR="00064324" w:rsidP="0003250C" w:rsidRDefault="00064324">
      <w:pPr>
        <w:jc w:val="center"/>
        <w:rPr>
          <w:rFonts w:ascii="Times" w:hAnsi="Times"/>
          <w:b/>
          <w:sz w:val="28"/>
          <w:szCs w:val="28"/>
        </w:rPr>
      </w:pPr>
    </w:p>
    <w:p w:rsidRPr="00DB69A5" w:rsidR="003933BD" w:rsidP="0003250C" w:rsidRDefault="003933BD">
      <w:pPr>
        <w:jc w:val="center"/>
        <w:rPr>
          <w:rFonts w:ascii="Times" w:hAnsi="Times"/>
          <w:b/>
          <w:sz w:val="28"/>
          <w:szCs w:val="28"/>
        </w:rPr>
      </w:pPr>
    </w:p>
    <w:p w:rsidRPr="00DB69A5" w:rsidR="003933BD" w:rsidP="0003250C" w:rsidRDefault="003933BD">
      <w:pPr>
        <w:jc w:val="center"/>
        <w:rPr>
          <w:rFonts w:ascii="Times" w:hAnsi="Times"/>
          <w:b/>
          <w:sz w:val="28"/>
          <w:szCs w:val="28"/>
        </w:rPr>
      </w:pPr>
    </w:p>
    <w:p w:rsidRPr="00DB69A5" w:rsidR="00064324" w:rsidP="0003250C" w:rsidRDefault="00064324">
      <w:pPr>
        <w:jc w:val="center"/>
        <w:rPr>
          <w:rFonts w:ascii="Times" w:hAnsi="Times"/>
          <w:b/>
          <w:sz w:val="28"/>
          <w:szCs w:val="28"/>
        </w:rPr>
      </w:pPr>
    </w:p>
    <w:p w:rsidR="001302C7" w:rsidP="0003250C" w:rsidRDefault="001302C7">
      <w:pPr>
        <w:jc w:val="center"/>
        <w:rPr>
          <w:b/>
          <w:sz w:val="52"/>
          <w:szCs w:val="52"/>
        </w:rPr>
      </w:pPr>
      <w:bookmarkStart w:name="CDN_110001_所有构件_项目名称" w:id="0"/>
      <w:r>
        <w:rPr>
          <w:rFonts w:hint="eastAsia"/>
          <w:b/>
          <w:sz w:val="52"/>
          <w:szCs w:val="52"/>
        </w:rPr>
        <w:t xml:space="preserve">4×20mT梁边梁 -根据三审意见调整悬臂厚度</w:t>
      </w:r>
      <w:r>
        <w:rPr>
          <w:rFonts w:hint="eastAsia"/>
          <w:b/>
          <w:sz w:val="52"/>
          <w:szCs w:val="52"/>
        </w:rPr>
      </w:r>
      <w:bookmarkEnd w:id="0"/>
    </w:p>
    <w:p w:rsidRPr="006A0803" w:rsidR="00B11756" w:rsidP="0003250C" w:rsidRDefault="003A79E0">
      <w:pPr>
        <w:jc w:val="center"/>
        <w:rPr>
          <w:b/>
          <w:sz w:val="52"/>
          <w:szCs w:val="52"/>
        </w:rPr>
      </w:pPr>
      <w:r w:rsidRPr="006A0803">
        <w:rPr>
          <w:rFonts w:hint="eastAsia"/>
          <w:b/>
          <w:sz w:val="52"/>
          <w:szCs w:val="52"/>
        </w:rPr>
        <w:t>计算书</w:t>
      </w:r>
    </w:p>
    <w:p w:rsidRPr="006A0803" w:rsidR="003A79E0" w:rsidP="0003250C" w:rsidRDefault="003A79E0">
      <w:pPr>
        <w:jc w:val="center"/>
      </w:pPr>
    </w:p>
    <w:p w:rsidR="00A74B3C" w:rsidP="0003250C" w:rsidRDefault="00A74B3C">
      <w:pPr>
        <w:jc w:val="center"/>
      </w:pPr>
    </w:p>
    <w:p w:rsidR="006A0803" w:rsidP="0003250C" w:rsidRDefault="006A0803">
      <w:pPr>
        <w:jc w:val="center"/>
      </w:pPr>
    </w:p>
    <w:p w:rsidR="006A0803" w:rsidP="0003250C" w:rsidRDefault="006A0803">
      <w:pPr>
        <w:jc w:val="center"/>
      </w:pPr>
    </w:p>
    <w:p w:rsidRPr="001B483A" w:rsidR="006A0803" w:rsidP="0003250C" w:rsidRDefault="006A0803">
      <w:pPr>
        <w:jc w:val="center"/>
      </w:pPr>
    </w:p>
    <w:p w:rsidR="006A0803" w:rsidP="0003250C" w:rsidRDefault="006A0803">
      <w:pPr>
        <w:jc w:val="center"/>
      </w:pPr>
    </w:p>
    <w:p w:rsidR="006A0803" w:rsidP="0003250C" w:rsidRDefault="006A0803">
      <w:pPr>
        <w:jc w:val="center"/>
      </w:pPr>
    </w:p>
    <w:p w:rsidR="006A0803" w:rsidP="0003250C" w:rsidRDefault="006A0803">
      <w:pPr>
        <w:jc w:val="center"/>
      </w:pPr>
    </w:p>
    <w:p w:rsidRPr="006A0803" w:rsidR="006A0803" w:rsidP="0003250C" w:rsidRDefault="006A0803">
      <w:pPr>
        <w:jc w:val="center"/>
      </w:pPr>
    </w:p>
    <w:p w:rsidRPr="00696608" w:rsidR="00A74B3C" w:rsidP="00943042" w:rsidRDefault="00943042">
      <w:pPr>
        <w:jc w:val="left"/>
        <w:rPr>
          <w:b/>
          <w:sz w:val="28"/>
          <w:szCs w:val="28"/>
        </w:rPr>
      </w:pPr>
      <w:r w:rsidRPr="006A0803">
        <w:rPr>
          <w:rFonts w:hint="eastAsia"/>
          <w:b/>
          <w:sz w:val="28"/>
          <w:szCs w:val="28"/>
        </w:rPr>
        <w:t xml:space="preserve">                         </w:t>
      </w:r>
      <w:r w:rsidRPr="00696608" w:rsidR="00A74B3C">
        <w:rPr>
          <w:rFonts w:hint="eastAsia"/>
          <w:b/>
          <w:sz w:val="28"/>
          <w:szCs w:val="28"/>
        </w:rPr>
        <w:t>设计</w:t>
      </w:r>
      <w:r w:rsidRPr="00696608" w:rsidR="003A79E0">
        <w:rPr>
          <w:rFonts w:hint="eastAsia"/>
          <w:b/>
          <w:sz w:val="28"/>
          <w:szCs w:val="28"/>
        </w:rPr>
        <w:t>：</w:t>
      </w:r>
      <w:bookmarkStart w:name="CDN_110002_所有构件_设计者" w:id="1"/>
      <w:r w:rsidR="006F23FF">
        <w:rPr>
          <w:rFonts w:hint="eastAsia"/>
          <w:b/>
          <w:sz w:val="28"/>
          <w:szCs w:val="28"/>
        </w:rPr>
        <w:t xml:space="preserve">1</w:t>
      </w:r>
      <w:r w:rsidR="006F23FF">
        <w:rPr>
          <w:rFonts w:hint="eastAsia"/>
          <w:b/>
          <w:sz w:val="28"/>
          <w:szCs w:val="28"/>
        </w:rPr>
      </w:r>
      <w:bookmarkEnd w:id="1"/>
    </w:p>
    <w:p w:rsidRPr="00696608" w:rsidR="006A0803" w:rsidP="00943042" w:rsidRDefault="006A0803">
      <w:pPr>
        <w:jc w:val="left"/>
        <w:rPr>
          <w:b/>
          <w:sz w:val="28"/>
          <w:szCs w:val="28"/>
          <w:u w:val="single"/>
        </w:rPr>
      </w:pPr>
    </w:p>
    <w:p w:rsidRPr="00696608" w:rsidR="00A74B3C" w:rsidP="00943042" w:rsidRDefault="00943042">
      <w:pPr>
        <w:jc w:val="left"/>
        <w:rPr>
          <w:b/>
          <w:sz w:val="28"/>
          <w:szCs w:val="28"/>
        </w:rPr>
      </w:pPr>
      <w:r w:rsidRPr="00696608">
        <w:rPr>
          <w:rFonts w:hint="eastAsia"/>
          <w:b/>
          <w:sz w:val="28"/>
          <w:szCs w:val="28"/>
        </w:rPr>
        <w:t xml:space="preserve">                         </w:t>
      </w:r>
      <w:r w:rsidRPr="00696608" w:rsidR="00A74B3C">
        <w:rPr>
          <w:rFonts w:hint="eastAsia"/>
          <w:b/>
          <w:sz w:val="28"/>
          <w:szCs w:val="28"/>
        </w:rPr>
        <w:t>复核</w:t>
      </w:r>
      <w:r w:rsidRPr="00696608" w:rsidR="003A79E0">
        <w:rPr>
          <w:rFonts w:hint="eastAsia"/>
          <w:b/>
          <w:sz w:val="28"/>
          <w:szCs w:val="28"/>
        </w:rPr>
        <w:t>：</w:t>
      </w:r>
      <w:bookmarkStart w:name="CDN_110003_所有构件_复核者" w:id="2"/>
      <w:r w:rsidR="001302C7">
        <w:rPr>
          <w:rFonts w:hint="eastAsia"/>
          <w:b/>
          <w:sz w:val="28"/>
          <w:szCs w:val="28"/>
        </w:rPr>
        <w:t xml:space="preserve">1</w:t>
      </w:r>
      <w:r w:rsidR="001302C7">
        <w:rPr>
          <w:rFonts w:hint="eastAsia"/>
          <w:b/>
          <w:sz w:val="28"/>
          <w:szCs w:val="28"/>
        </w:rPr>
      </w:r>
      <w:bookmarkEnd w:id="2"/>
    </w:p>
    <w:p w:rsidRPr="00696608" w:rsidR="006A0803" w:rsidP="00943042" w:rsidRDefault="006A0803">
      <w:pPr>
        <w:jc w:val="left"/>
        <w:rPr>
          <w:b/>
          <w:sz w:val="28"/>
          <w:szCs w:val="28"/>
        </w:rPr>
      </w:pPr>
    </w:p>
    <w:p w:rsidRPr="00696608" w:rsidR="00A74B3C" w:rsidP="00943042" w:rsidRDefault="00943042">
      <w:pPr>
        <w:jc w:val="left"/>
        <w:rPr>
          <w:b/>
          <w:sz w:val="28"/>
          <w:szCs w:val="28"/>
        </w:rPr>
      </w:pPr>
      <w:r w:rsidRPr="00696608">
        <w:rPr>
          <w:rFonts w:hint="eastAsia"/>
          <w:b/>
          <w:sz w:val="28"/>
          <w:szCs w:val="28"/>
        </w:rPr>
        <w:t xml:space="preserve">                         </w:t>
      </w:r>
      <w:r w:rsidRPr="00696608" w:rsidR="00A74B3C">
        <w:rPr>
          <w:rFonts w:hint="eastAsia"/>
          <w:b/>
          <w:sz w:val="28"/>
          <w:szCs w:val="28"/>
        </w:rPr>
        <w:t>审核：</w:t>
      </w:r>
      <w:bookmarkStart w:name="CDN_110004_所有构件_审核者" w:id="3"/>
      <w:r w:rsidR="001302C7">
        <w:rPr>
          <w:rFonts w:hint="eastAsia"/>
          <w:b/>
          <w:sz w:val="28"/>
          <w:szCs w:val="28"/>
        </w:rPr>
        <w:t xml:space="preserve">1</w:t>
      </w:r>
      <w:r w:rsidR="001302C7">
        <w:rPr>
          <w:rFonts w:hint="eastAsia"/>
          <w:b/>
          <w:sz w:val="28"/>
          <w:szCs w:val="28"/>
        </w:rPr>
      </w:r>
      <w:bookmarkEnd w:id="3"/>
    </w:p>
    <w:p w:rsidRPr="001302C7" w:rsidR="00A74B3C" w:rsidP="0003250C" w:rsidRDefault="00A74B3C">
      <w:pPr>
        <w:jc w:val="center"/>
        <w:rPr>
          <w:b/>
          <w:sz w:val="28"/>
          <w:szCs w:val="28"/>
        </w:rPr>
      </w:pPr>
    </w:p>
    <w:p w:rsidR="00A74B3C" w:rsidP="0003250C" w:rsidRDefault="00A74B3C">
      <w:pPr>
        <w:jc w:val="center"/>
      </w:pPr>
    </w:p>
    <w:p w:rsidR="006A0803" w:rsidP="0003250C" w:rsidRDefault="006A0803">
      <w:pPr>
        <w:jc w:val="center"/>
      </w:pPr>
    </w:p>
    <w:p w:rsidR="006A0803" w:rsidP="0003250C" w:rsidRDefault="006A0803">
      <w:pPr>
        <w:jc w:val="center"/>
      </w:pPr>
    </w:p>
    <w:p w:rsidR="006A0803" w:rsidP="0003250C" w:rsidRDefault="006A0803">
      <w:pPr>
        <w:jc w:val="center"/>
      </w:pPr>
    </w:p>
    <w:p w:rsidRPr="006A0803" w:rsidR="006A0803" w:rsidP="0003250C" w:rsidRDefault="006A0803">
      <w:pPr>
        <w:jc w:val="center"/>
      </w:pPr>
    </w:p>
    <w:p w:rsidRPr="006A0803" w:rsidR="00A74B3C" w:rsidP="0003250C" w:rsidRDefault="00A74B3C">
      <w:pPr>
        <w:jc w:val="center"/>
      </w:pPr>
    </w:p>
    <w:p w:rsidRPr="00621815" w:rsidR="001A1F70" w:rsidP="0003250C" w:rsidRDefault="001A1F70">
      <w:pPr>
        <w:jc w:val="center"/>
        <w:rPr>
          <w:b/>
          <w:color w:val="000000"/>
          <w:sz w:val="28"/>
          <w:szCs w:val="28"/>
        </w:rPr>
      </w:pPr>
      <w:bookmarkStart w:name="CDN_110005_所有构件_设计单位" w:id="4"/>
      <w:r w:rsidRPr="00621815">
        <w:rPr>
          <w:rFonts w:hint="eastAsia"/>
          <w:b/>
          <w:color w:val="000000"/>
          <w:sz w:val="28"/>
          <w:szCs w:val="28"/>
        </w:rPr>
        <w:t xml:space="preserve">1</w:t>
      </w:r>
      <w:r w:rsidRPr="00621815">
        <w:rPr>
          <w:rFonts w:hint="eastAsia"/>
          <w:b/>
          <w:color w:val="000000"/>
          <w:sz w:val="28"/>
          <w:szCs w:val="28"/>
        </w:rPr>
      </w:r>
      <w:bookmarkEnd w:id="4"/>
    </w:p>
    <w:p w:rsidRPr="00DB69A5" w:rsidR="00E81FCB" w:rsidP="00AD1C9B" w:rsidRDefault="00AD1C9B">
      <w:pPr>
        <w:jc w:val="center"/>
        <w:rPr>
          <w:sz w:val="28"/>
          <w:szCs w:val="28"/>
          <w:bdr w:val="single" w:color="auto" w:sz="4" w:space="0"/>
        </w:rPr>
      </w:pPr>
      <w:r>
        <w:rPr>
          <w:b/>
          <w:sz w:val="28"/>
          <w:szCs w:val="28"/>
        </w:rPr>
        <w:br w:type="page"/>
      </w:r>
      <w:r w:rsidRPr="00DB69A5" w:rsidR="00E81FCB">
        <w:rPr>
          <w:rFonts w:hint="eastAsia" w:hAnsi="Times"/>
          <w:sz w:val="28"/>
          <w:szCs w:val="28"/>
        </w:rPr>
        <w:lastRenderedPageBreak/>
        <w:t>目</w:t>
      </w:r>
      <w:r w:rsidRPr="00DB69A5" w:rsidR="00E81FCB">
        <w:rPr>
          <w:rFonts w:hint="eastAsia"/>
          <w:sz w:val="28"/>
          <w:szCs w:val="28"/>
        </w:rPr>
        <w:t xml:space="preserve"> </w:t>
      </w:r>
      <w:r w:rsidRPr="00DB69A5" w:rsidR="00E81FCB">
        <w:rPr>
          <w:rFonts w:hint="eastAsia" w:hAnsi="Times"/>
          <w:sz w:val="28"/>
          <w:szCs w:val="28"/>
        </w:rPr>
        <w:t>录</w:t>
      </w:r>
      <w:r w:rsidRPr="00DB69A5" w:rsidR="00E81FCB">
        <w:rPr>
          <w:rFonts w:hint="eastAsia"/>
          <w:sz w:val="28"/>
          <w:szCs w:val="28"/>
        </w:rPr>
        <w:t xml:space="preserve"> </w:t>
      </w:r>
    </w:p>
    <w:p w:rsidRPr="0067256A" w:rsidR="002C629B" w:rsidRDefault="00E81FCB">
      <w:pPr>
        <w:pStyle w:val="10"/>
        <w:tabs>
          <w:tab w:val="left" w:pos="840"/>
        </w:tabs>
        <w:rPr>
          <w:rFonts w:ascii="Calibri" w:hAnsi="Calibri"/>
          <w:b w:val="0"/>
          <w:bCs w:val="0"/>
          <w:caps w:val="0"/>
          <w:noProof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\u </w:instrText>
      </w:r>
      <w:r>
        <w:rPr>
          <w:b w:val="0"/>
        </w:rPr>
        <w:fldChar w:fldCharType="separate"/>
      </w:r>
      <w:r w:rsidR="002C629B">
        <w:rPr>
          <w:noProof/>
        </w:rPr>
        <w:t>一、</w:t>
      </w:r>
      <w:r w:rsidRPr="0067256A" w:rsidR="002C629B">
        <w:rPr>
          <w:rFonts w:ascii="Calibri" w:hAnsi="Calibri"/>
          <w:b w:val="0"/>
          <w:bCs w:val="0"/>
          <w:caps w:val="0"/>
          <w:noProof/>
          <w:szCs w:val="22"/>
        </w:rPr>
        <w:tab/>
      </w:r>
      <w:r w:rsidR="002C629B">
        <w:rPr>
          <w:noProof/>
        </w:rPr>
        <w:t>基本信息</w:t>
      </w:r>
      <w:r w:rsidR="002C629B">
        <w:rPr>
          <w:noProof/>
        </w:rPr>
        <w:tab/>
      </w:r>
      <w:r w:rsidR="002C629B">
        <w:rPr>
          <w:noProof/>
        </w:rPr>
        <w:fldChar w:fldCharType="begin"/>
      </w:r>
      <w:r w:rsidR="002C629B">
        <w:rPr>
          <w:noProof/>
        </w:rPr>
        <w:instrText xml:space="preserve"> PAGEREF _Toc6321101 \h </w:instrText>
      </w:r>
      <w:r w:rsidR="002C629B">
        <w:rPr>
          <w:noProof/>
        </w:rPr>
      </w:r>
      <w:r w:rsidR="002C629B">
        <w:rPr>
          <w:noProof/>
        </w:rPr>
        <w:fldChar w:fldCharType="separate"/>
      </w:r>
      <w:r w:rsidR="002C629B">
        <w:rPr>
          <w:noProof/>
        </w:rPr>
        <w:t>4</w:t>
      </w:r>
      <w:r w:rsidR="002C629B"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1.1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工程概况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1.2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技术标准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1.3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主要规范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1.4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结构概述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1.5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主要材料及材料性能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31"/>
        <w:tabs>
          <w:tab w:val="left" w:pos="1260"/>
          <w:tab w:val="right" w:leader="dot" w:pos="9628"/>
        </w:tabs>
        <w:rPr>
          <w:rFonts w:ascii="Calibri" w:hAnsi="Calibri"/>
          <w:iCs w:val="0"/>
          <w:noProof/>
          <w:szCs w:val="22"/>
        </w:rPr>
      </w:pPr>
      <w:r w:rsidRPr="00991B36">
        <w:rPr>
          <w:rFonts w:ascii="宋体" w:hAnsi="宋体"/>
          <w:noProof/>
        </w:rPr>
        <w:t>1.5.1</w:t>
      </w:r>
      <w:r w:rsidRPr="0067256A">
        <w:rPr>
          <w:rFonts w:ascii="Calibri" w:hAnsi="Calibri"/>
          <w:iCs w:val="0"/>
          <w:noProof/>
          <w:szCs w:val="22"/>
        </w:rPr>
        <w:tab/>
      </w:r>
      <w:r w:rsidRPr="00991B36">
        <w:rPr>
          <w:rFonts w:ascii="宋体" w:hAnsi="宋体"/>
          <w:noProof/>
        </w:rPr>
        <w:t>混凝土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31"/>
        <w:tabs>
          <w:tab w:val="left" w:pos="1260"/>
          <w:tab w:val="right" w:leader="dot" w:pos="9628"/>
        </w:tabs>
        <w:rPr>
          <w:rFonts w:ascii="Calibri" w:hAnsi="Calibri"/>
          <w:iCs w:val="0"/>
          <w:noProof/>
          <w:szCs w:val="22"/>
        </w:rPr>
      </w:pPr>
      <w:r w:rsidRPr="00991B36">
        <w:rPr>
          <w:rFonts w:ascii="宋体" w:hAnsi="宋体"/>
          <w:noProof/>
        </w:rPr>
        <w:t>1.5.2</w:t>
      </w:r>
      <w:r w:rsidRPr="0067256A">
        <w:rPr>
          <w:rFonts w:ascii="Calibri" w:hAnsi="Calibri"/>
          <w:iCs w:val="0"/>
          <w:noProof/>
          <w:szCs w:val="22"/>
        </w:rPr>
        <w:tab/>
      </w:r>
      <w:r w:rsidRPr="00991B36">
        <w:rPr>
          <w:rFonts w:ascii="宋体" w:hAnsi="宋体"/>
          <w:noProof/>
        </w:rPr>
        <w:t>预应力钢筋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31"/>
        <w:tabs>
          <w:tab w:val="left" w:pos="1260"/>
          <w:tab w:val="right" w:leader="dot" w:pos="9628"/>
        </w:tabs>
        <w:rPr>
          <w:rFonts w:ascii="Calibri" w:hAnsi="Calibri"/>
          <w:iCs w:val="0"/>
          <w:noProof/>
          <w:szCs w:val="22"/>
        </w:rPr>
      </w:pPr>
      <w:r w:rsidRPr="00991B36">
        <w:rPr>
          <w:rFonts w:ascii="宋体" w:hAnsi="宋体"/>
          <w:noProof/>
        </w:rPr>
        <w:t>1.5.3</w:t>
      </w:r>
      <w:r w:rsidRPr="0067256A">
        <w:rPr>
          <w:rFonts w:ascii="Calibri" w:hAnsi="Calibri"/>
          <w:iCs w:val="0"/>
          <w:noProof/>
          <w:szCs w:val="22"/>
        </w:rPr>
        <w:tab/>
      </w:r>
      <w:r w:rsidRPr="00991B36">
        <w:rPr>
          <w:rFonts w:ascii="宋体" w:hAnsi="宋体"/>
          <w:noProof/>
        </w:rPr>
        <w:t>普通钢筋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1.6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计算原则、内容及控制标准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67256A" w:rsidR="002C629B" w:rsidRDefault="002C629B">
      <w:pPr>
        <w:pStyle w:val="10"/>
        <w:tabs>
          <w:tab w:val="left" w:pos="840"/>
        </w:tabs>
        <w:rPr>
          <w:rFonts w:ascii="Calibri" w:hAnsi="Calibri"/>
          <w:b w:val="0"/>
          <w:bCs w:val="0"/>
          <w:caps w:val="0"/>
          <w:noProof/>
          <w:szCs w:val="22"/>
        </w:rPr>
      </w:pPr>
      <w:r>
        <w:rPr>
          <w:noProof/>
        </w:rPr>
        <w:t>二、</w:t>
      </w:r>
      <w:r w:rsidRPr="0067256A">
        <w:rPr>
          <w:rFonts w:ascii="Calibri" w:hAnsi="Calibri"/>
          <w:b w:val="0"/>
          <w:bCs w:val="0"/>
          <w:caps w:val="0"/>
          <w:noProof/>
          <w:szCs w:val="22"/>
        </w:rPr>
        <w:tab/>
      </w:r>
      <w:r>
        <w:rPr>
          <w:noProof/>
        </w:rPr>
        <w:t>模型建立及分析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2.1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计算模型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2.2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主要钢筋布置图及材料用表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2.3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截面特性及有效宽度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2.4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荷载工况及荷载组合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67256A" w:rsidR="002C629B" w:rsidRDefault="002C629B">
      <w:pPr>
        <w:pStyle w:val="10"/>
        <w:tabs>
          <w:tab w:val="left" w:pos="840"/>
        </w:tabs>
        <w:rPr>
          <w:rFonts w:ascii="Calibri" w:hAnsi="Calibri"/>
          <w:b w:val="0"/>
          <w:bCs w:val="0"/>
          <w:caps w:val="0"/>
          <w:noProof/>
          <w:szCs w:val="22"/>
        </w:rPr>
      </w:pPr>
      <w:r>
        <w:rPr>
          <w:noProof/>
        </w:rPr>
        <w:t>三、</w:t>
      </w:r>
      <w:r w:rsidRPr="0067256A">
        <w:rPr>
          <w:rFonts w:ascii="Calibri" w:hAnsi="Calibri"/>
          <w:b w:val="0"/>
          <w:bCs w:val="0"/>
          <w:caps w:val="0"/>
          <w:noProof/>
          <w:szCs w:val="22"/>
        </w:rPr>
        <w:tab/>
      </w:r>
      <w:r>
        <w:rPr>
          <w:noProof/>
        </w:rPr>
        <w:t>持久状况承载能力极限状态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3.1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正截面抗弯验算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3.2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斜截面抗剪验算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3.3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正截面抗压验算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3.4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抗扭验算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3.5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正截面抗弯验算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3.6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斜截面抗剪验算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3.7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正截面抗压验算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3.8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正截面抗压验算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3.9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正截面抗拉验算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105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3.10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抗扭验算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105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3.11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支反力计算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67256A" w:rsidR="002C629B" w:rsidRDefault="002C629B">
      <w:pPr>
        <w:pStyle w:val="10"/>
        <w:tabs>
          <w:tab w:val="left" w:pos="840"/>
        </w:tabs>
        <w:rPr>
          <w:rFonts w:ascii="Calibri" w:hAnsi="Calibri"/>
          <w:b w:val="0"/>
          <w:bCs w:val="0"/>
          <w:caps w:val="0"/>
          <w:noProof/>
          <w:szCs w:val="22"/>
        </w:rPr>
      </w:pPr>
      <w:r>
        <w:rPr>
          <w:noProof/>
        </w:rPr>
        <w:t>四、</w:t>
      </w:r>
      <w:r w:rsidRPr="0067256A">
        <w:rPr>
          <w:rFonts w:ascii="Calibri" w:hAnsi="Calibri"/>
          <w:b w:val="0"/>
          <w:bCs w:val="0"/>
          <w:caps w:val="0"/>
          <w:noProof/>
          <w:szCs w:val="22"/>
        </w:rPr>
        <w:tab/>
      </w:r>
      <w:r>
        <w:rPr>
          <w:noProof/>
        </w:rPr>
        <w:t>持久状况正常使用极限状态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4.1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正截面抗裂验算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4.2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顶底板斜截面抗裂验算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4.3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腹板斜截面抗裂验算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4.4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裂缝宽度验算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4.5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裂缝宽度验算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4.6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挠度验算及预拱度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67256A" w:rsidR="002C629B" w:rsidRDefault="002C629B">
      <w:pPr>
        <w:pStyle w:val="10"/>
        <w:tabs>
          <w:tab w:val="left" w:pos="840"/>
        </w:tabs>
        <w:rPr>
          <w:rFonts w:ascii="Calibri" w:hAnsi="Calibri"/>
          <w:b w:val="0"/>
          <w:bCs w:val="0"/>
          <w:caps w:val="0"/>
          <w:noProof/>
          <w:szCs w:val="22"/>
        </w:rPr>
      </w:pPr>
      <w:r>
        <w:rPr>
          <w:noProof/>
        </w:rPr>
        <w:lastRenderedPageBreak/>
        <w:t>五、</w:t>
      </w:r>
      <w:r w:rsidRPr="0067256A">
        <w:rPr>
          <w:rFonts w:ascii="Calibri" w:hAnsi="Calibri"/>
          <w:b w:val="0"/>
          <w:bCs w:val="0"/>
          <w:caps w:val="0"/>
          <w:noProof/>
          <w:szCs w:val="22"/>
        </w:rPr>
        <w:tab/>
      </w:r>
      <w:r>
        <w:rPr>
          <w:noProof/>
        </w:rPr>
        <w:t>持久状况应力验算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5.1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正截面压应力验算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5.2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斜截面主压应力验算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5.3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预应力钢筋拉应力验算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67256A" w:rsidR="002C629B" w:rsidRDefault="002C629B">
      <w:pPr>
        <w:pStyle w:val="10"/>
        <w:tabs>
          <w:tab w:val="left" w:pos="840"/>
        </w:tabs>
        <w:rPr>
          <w:rFonts w:ascii="Calibri" w:hAnsi="Calibri"/>
          <w:b w:val="0"/>
          <w:bCs w:val="0"/>
          <w:caps w:val="0"/>
          <w:noProof/>
          <w:szCs w:val="22"/>
        </w:rPr>
      </w:pPr>
      <w:r>
        <w:rPr>
          <w:noProof/>
        </w:rPr>
        <w:t>六、</w:t>
      </w:r>
      <w:r w:rsidRPr="0067256A">
        <w:rPr>
          <w:rFonts w:ascii="Calibri" w:hAnsi="Calibri"/>
          <w:b w:val="0"/>
          <w:bCs w:val="0"/>
          <w:caps w:val="0"/>
          <w:noProof/>
          <w:szCs w:val="22"/>
        </w:rPr>
        <w:tab/>
      </w:r>
      <w:r>
        <w:rPr>
          <w:noProof/>
        </w:rPr>
        <w:t>短暂状况应力验算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6.1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法向压应力验算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6.2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混凝土边缘压应力验算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6.3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受拉钢筋应力验算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6.4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中性轴主拉应力验算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67256A" w:rsidR="002C629B" w:rsidRDefault="002C629B">
      <w:pPr>
        <w:pStyle w:val="10"/>
        <w:tabs>
          <w:tab w:val="left" w:pos="840"/>
        </w:tabs>
        <w:rPr>
          <w:rFonts w:ascii="Calibri" w:hAnsi="Calibri"/>
          <w:b w:val="0"/>
          <w:bCs w:val="0"/>
          <w:caps w:val="0"/>
          <w:noProof/>
          <w:szCs w:val="22"/>
        </w:rPr>
      </w:pPr>
      <w:r>
        <w:rPr>
          <w:noProof/>
        </w:rPr>
        <w:t>七、</w:t>
      </w:r>
      <w:r w:rsidRPr="0067256A">
        <w:rPr>
          <w:rFonts w:ascii="Calibri" w:hAnsi="Calibri"/>
          <w:b w:val="0"/>
          <w:bCs w:val="0"/>
          <w:caps w:val="0"/>
          <w:noProof/>
          <w:szCs w:val="22"/>
        </w:rPr>
        <w:tab/>
      </w:r>
      <w:r>
        <w:rPr>
          <w:noProof/>
        </w:rPr>
        <w:t>其他验算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67256A" w:rsidR="002C629B" w:rsidRDefault="002C629B">
      <w:pPr>
        <w:pStyle w:val="22"/>
        <w:tabs>
          <w:tab w:val="left" w:pos="840"/>
          <w:tab w:val="right" w:leader="dot" w:pos="9628"/>
        </w:tabs>
        <w:rPr>
          <w:rFonts w:ascii="Calibri" w:hAnsi="Calibri"/>
          <w:smallCaps w:val="0"/>
          <w:noProof/>
          <w:szCs w:val="22"/>
        </w:rPr>
      </w:pPr>
      <w:r w:rsidRPr="00991B36">
        <w:rPr>
          <w:rFonts w:ascii="宋体" w:hAnsi="宋体"/>
          <w:noProof/>
        </w:rPr>
        <w:t>7.1</w:t>
      </w:r>
      <w:r w:rsidRPr="0067256A">
        <w:rPr>
          <w:rFonts w:ascii="Calibri" w:hAnsi="Calibri"/>
          <w:smallCaps w:val="0"/>
          <w:noProof/>
          <w:szCs w:val="22"/>
        </w:rPr>
        <w:tab/>
      </w:r>
      <w:r w:rsidRPr="00991B36">
        <w:rPr>
          <w:rFonts w:ascii="宋体" w:hAnsi="宋体"/>
          <w:noProof/>
        </w:rPr>
        <w:t>抗倾覆验算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_Toc6321145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84FFB" w:rsidP="00155599" w:rsidRDefault="00E81FCB">
      <w:pPr>
        <w:rPr>
          <w:rStyle w:val="af1"/>
          <w:b w:val="0"/>
          <w:color w:val="000000"/>
        </w:rPr>
      </w:pPr>
      <w:r>
        <w:rPr>
          <w:rFonts w:ascii="Calibri" w:hAnsi="Calibri" w:cs="Calibri"/>
          <w:b/>
          <w:sz w:val="20"/>
          <w:szCs w:val="20"/>
        </w:rPr>
        <w:fldChar w:fldCharType="end"/>
      </w:r>
      <w:r w:rsidR="00AD1C9B">
        <w:rPr>
          <w:rFonts w:ascii="宋体" w:hAnsi="宋体"/>
          <w:i/>
          <w:iCs/>
        </w:rPr>
        <w:br w:type="page"/>
      </w:r>
    </w:p>
    <w:p w:rsidR="00ED3123" w:rsidP="00C01BB8" w:rsidRDefault="00A47D22">
      <w:pPr>
        <w:pStyle w:val="1"/>
        <w:numPr>
          <w:ilvl w:val="0"/>
          <w:numId w:val="6"/>
        </w:numPr>
        <w:spacing w:before="105" w:beforeLines="30" w:after="105" w:afterLines="30"/>
        <w:ind w:left="720"/>
        <w:rPr>
          <w:sz w:val="28"/>
          <w:szCs w:val="28"/>
        </w:rPr>
      </w:pPr>
      <w:bookmarkStart w:name="_Toc6321101" w:id="5"/>
      <w:r>
        <w:rPr>
          <w:rFonts w:hint="eastAsia"/>
          <w:sz w:val="28"/>
          <w:szCs w:val="28"/>
        </w:rPr>
        <w:t>基本信息</w:t>
      </w:r>
      <w:bookmarkEnd w:id="5"/>
    </w:p>
    <w:p w:rsidR="00554632" w:rsidP="00C01BB8" w:rsidRDefault="00554632">
      <w:pPr>
        <w:pStyle w:val="20"/>
        <w:numPr>
          <w:ilvl w:val="1"/>
          <w:numId w:val="7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  <w:bookmarkStart w:name="_Toc6321102" w:id="6"/>
      <w:r>
        <w:rPr>
          <w:rFonts w:hint="eastAsia" w:ascii="宋体" w:hAnsi="宋体"/>
          <w:sz w:val="24"/>
          <w:szCs w:val="24"/>
        </w:rPr>
        <w:t>工程概况</w:t>
      </w:r>
      <w:bookmarkEnd w:id="6"/>
    </w:p>
    <w:p w:rsidRPr="00E417CE" w:rsidR="00554632" w:rsidP="00554632" w:rsidRDefault="00554632">
      <w:pPr>
        <w:ind w:left="448"/>
        <w:jc w:val="left"/>
        <w:rPr>
          <w:rStyle w:val="af1"/>
          <w:b w:val="0"/>
          <w:color w:val="000000"/>
          <w:szCs w:val="21"/>
        </w:rPr>
      </w:pPr>
    </w:p>
    <w:p w:rsidR="00554632" w:rsidP="00C01BB8" w:rsidRDefault="00554632">
      <w:pPr>
        <w:pStyle w:val="20"/>
        <w:numPr>
          <w:ilvl w:val="1"/>
          <w:numId w:val="7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  <w:bookmarkStart w:name="_Toc6321103" w:id="7"/>
      <w:r w:rsidRPr="00554632">
        <w:rPr>
          <w:rFonts w:hint="eastAsia" w:ascii="宋体" w:hAnsi="宋体"/>
          <w:sz w:val="24"/>
          <w:szCs w:val="24"/>
        </w:rPr>
        <w:t>技术标准</w:t>
      </w:r>
      <w:bookmarkEnd w:id="7"/>
    </w:p>
    <w:p w:rsidRPr="00E417CE" w:rsidR="00E417CE" w:rsidP="00E417CE" w:rsidRDefault="00E417CE">
      <w:pPr>
        <w:ind w:left="448"/>
        <w:jc w:val="left"/>
        <w:rPr>
          <w:rStyle w:val="af1"/>
          <w:b w:val="0"/>
          <w:bCs w:val="0"/>
          <w:color w:val="000000"/>
        </w:rPr>
      </w:pPr>
      <w:r w:rsidRPr="00E417CE">
        <w:rPr>
          <w:rStyle w:val="af1"/>
          <w:rFonts w:hint="eastAsia"/>
          <w:b w:val="0"/>
          <w:bCs w:val="0"/>
          <w:color w:val="000000"/>
        </w:rPr>
        <w:t>设计程序：</w:t>
      </w:r>
      <w:r w:rsidRPr="00E417CE">
        <w:rPr>
          <w:rStyle w:val="af1"/>
          <w:rFonts w:hint="eastAsia"/>
          <w:b w:val="0"/>
          <w:bCs w:val="0"/>
          <w:color w:val="000000"/>
        </w:rPr>
        <w:t xml:space="preserve">     </w:t>
      </w:r>
      <w:r w:rsidR="00984A90">
        <w:rPr>
          <w:rStyle w:val="af1"/>
          <w:b w:val="0"/>
          <w:bCs w:val="0"/>
          <w:color w:val="000000"/>
        </w:rPr>
        <w:t xml:space="preserve">  </w:t>
      </w:r>
      <w:r w:rsidRPr="00984A90" w:rsidR="00984A90">
        <w:rPr>
          <w:rStyle w:val="af1"/>
          <w:rFonts w:hint="eastAsia"/>
          <w:b w:val="0"/>
          <w:bCs w:val="0"/>
          <w:color w:val="000000"/>
        </w:rPr>
        <w:t xml:space="preserve">midas Civil </w:t>
      </w:r>
      <w:r w:rsidRPr="00984A90" w:rsidR="00984A90">
        <w:rPr>
          <w:rStyle w:val="af1"/>
          <w:rFonts w:hint="eastAsia"/>
          <w:b w:val="0"/>
          <w:bCs w:val="0"/>
          <w:color w:val="000000"/>
        </w:rPr>
        <w:t>及</w:t>
      </w:r>
      <w:r w:rsidRPr="00984A90" w:rsidR="00984A90">
        <w:rPr>
          <w:rStyle w:val="af1"/>
          <w:rFonts w:hint="eastAsia"/>
          <w:b w:val="0"/>
          <w:bCs w:val="0"/>
          <w:color w:val="000000"/>
        </w:rPr>
        <w:t>midas Civil Designer</w:t>
      </w:r>
      <w:r w:rsidRPr="00E417CE">
        <w:rPr>
          <w:rStyle w:val="af1"/>
          <w:rFonts w:hint="eastAsia"/>
          <w:b w:val="0"/>
          <w:bCs w:val="0"/>
          <w:color w:val="000000"/>
        </w:rPr>
        <w:t xml:space="preserve"> </w:t>
      </w:r>
    </w:p>
    <w:p w:rsidR="00E417CE" w:rsidP="00E417CE" w:rsidRDefault="00CF4D47">
      <w:pPr>
        <w:ind w:left="448"/>
        <w:jc w:val="left"/>
        <w:rPr>
          <w:rStyle w:val="af1"/>
          <w:b w:val="0"/>
          <w:bCs w:val="0"/>
          <w:color w:val="000000"/>
        </w:rPr>
      </w:pPr>
      <w:r>
        <w:rPr>
          <w:rStyle w:val="af1"/>
          <w:rFonts w:hint="eastAsia"/>
          <w:b w:val="0"/>
          <w:bCs w:val="0"/>
          <w:color w:val="000000"/>
        </w:rPr>
        <w:t>设计安全等级</w:t>
      </w:r>
      <w:r w:rsidR="00A01FF1">
        <w:rPr>
          <w:rStyle w:val="af1"/>
          <w:rFonts w:hint="eastAsia"/>
          <w:b w:val="0"/>
          <w:bCs w:val="0"/>
          <w:color w:val="000000"/>
        </w:rPr>
        <w:t>：</w:t>
      </w:r>
      <w:r>
        <w:rPr>
          <w:rStyle w:val="af1"/>
          <w:rFonts w:hint="eastAsia"/>
          <w:b w:val="0"/>
          <w:bCs w:val="0"/>
          <w:color w:val="000000"/>
        </w:rPr>
        <w:t xml:space="preserve">   </w:t>
      </w:r>
      <w:bookmarkStart w:name="CDN_110007_所有构件_设计安全等级" w:id="8"/>
      <w:r w:rsidR="0048086D">
        <w:rPr>
          <w:rStyle w:val="af1"/>
          <w:rFonts w:hint="eastAsia"/>
          <w:b w:val="0"/>
          <w:bCs w:val="0"/>
          <w:color w:val="000000"/>
        </w:rPr>
        <w:t xml:space="preserve">一级</w:t>
      </w:r>
      <w:r w:rsidR="0048086D">
        <w:rPr>
          <w:rStyle w:val="af1"/>
          <w:rFonts w:hint="eastAsia"/>
          <w:b w:val="0"/>
          <w:bCs w:val="0"/>
          <w:color w:val="000000"/>
        </w:rPr>
      </w:r>
      <w:bookmarkEnd w:id="8"/>
      <w:r w:rsidRPr="00E417CE" w:rsidR="00E417CE">
        <w:rPr>
          <w:rStyle w:val="af1"/>
          <w:rFonts w:hint="eastAsia"/>
          <w:b w:val="0"/>
          <w:bCs w:val="0"/>
          <w:color w:val="000000"/>
        </w:rPr>
        <w:t xml:space="preserve">  </w:t>
      </w:r>
    </w:p>
    <w:p w:rsidR="000154BA" w:rsidP="000154BA" w:rsidRDefault="000154BA">
      <w:pPr>
        <w:ind w:left="448"/>
        <w:jc w:val="left"/>
        <w:rPr>
          <w:rStyle w:val="af1"/>
          <w:b w:val="0"/>
          <w:bCs w:val="0"/>
          <w:color w:val="000000"/>
        </w:rPr>
      </w:pPr>
      <w:r w:rsidRPr="000154BA">
        <w:rPr>
          <w:rStyle w:val="af1"/>
          <w:rFonts w:hint="eastAsia"/>
          <w:b w:val="0"/>
          <w:bCs w:val="0"/>
          <w:color w:val="000000"/>
        </w:rPr>
        <w:t>桥梁重要性系数</w:t>
      </w:r>
      <w:r>
        <w:rPr>
          <w:rStyle w:val="af1"/>
          <w:rFonts w:hint="eastAsia"/>
          <w:b w:val="0"/>
          <w:bCs w:val="0"/>
          <w:color w:val="000000"/>
        </w:rPr>
        <w:t>：</w:t>
      </w:r>
      <w:r w:rsidRPr="000154BA">
        <w:rPr>
          <w:rStyle w:val="af1"/>
          <w:rFonts w:hint="eastAsia"/>
          <w:b w:val="0"/>
          <w:bCs w:val="0"/>
          <w:color w:val="000000"/>
        </w:rPr>
        <w:t xml:space="preserve"> </w:t>
      </w:r>
      <w:bookmarkStart w:name="CDN_110010_所有构件_桥梁重要性系数" w:id="9"/>
      <w:r w:rsidR="0048086D">
        <w:rPr>
          <w:rStyle w:val="af1"/>
          <w:rFonts w:hint="eastAsia"/>
          <w:b w:val="0"/>
          <w:bCs w:val="0"/>
          <w:color w:val="000000"/>
        </w:rPr>
        <w:t xml:space="preserve">1.1</w:t>
      </w:r>
      <w:r w:rsidR="0048086D">
        <w:rPr>
          <w:rStyle w:val="af1"/>
          <w:rFonts w:hint="eastAsia"/>
          <w:b w:val="0"/>
          <w:bCs w:val="0"/>
          <w:color w:val="000000"/>
        </w:rPr>
      </w:r>
      <w:bookmarkEnd w:id="9"/>
      <w:r w:rsidRPr="000154BA">
        <w:rPr>
          <w:rStyle w:val="af1"/>
          <w:rFonts w:hint="eastAsia"/>
          <w:b w:val="0"/>
          <w:bCs w:val="0"/>
          <w:color w:val="000000"/>
        </w:rPr>
        <w:t xml:space="preserve"> </w:t>
      </w:r>
    </w:p>
    <w:p w:rsidR="00554632" w:rsidP="00C01BB8" w:rsidRDefault="000154BA">
      <w:pPr>
        <w:pStyle w:val="20"/>
        <w:numPr>
          <w:ilvl w:val="1"/>
          <w:numId w:val="7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  <w:bookmarkStart w:name="_Toc6321104" w:id="10"/>
      <w:r w:rsidRPr="00554632" w:rsidR="00554632">
        <w:rPr>
          <w:rFonts w:hint="eastAsia" w:ascii="宋体" w:hAnsi="宋体"/>
          <w:sz w:val="24"/>
          <w:szCs w:val="24"/>
        </w:rPr>
        <w:t>主要规范</w:t>
      </w:r>
      <w:bookmarkEnd w:id="10"/>
    </w:p>
    <w:p w:rsidRPr="0095767B" w:rsidR="0095767B" w:rsidP="0095767B" w:rsidRDefault="0095767B">
      <w:pPr>
        <w:ind w:left="448"/>
        <w:jc w:val="left"/>
        <w:rPr>
          <w:rStyle w:val="af1"/>
          <w:b w:val="0"/>
          <w:color w:val="000000"/>
          <w:szCs w:val="21"/>
        </w:rPr>
      </w:pPr>
      <w:r w:rsidRPr="0095767B">
        <w:rPr>
          <w:rStyle w:val="af1"/>
          <w:rFonts w:hint="eastAsia"/>
          <w:b w:val="0"/>
          <w:color w:val="000000"/>
          <w:szCs w:val="21"/>
        </w:rPr>
        <w:t>《</w:t>
      </w:r>
      <w:r w:rsidRPr="0095767B">
        <w:rPr>
          <w:rStyle w:val="af1"/>
          <w:b w:val="0"/>
          <w:color w:val="000000"/>
          <w:szCs w:val="21"/>
        </w:rPr>
        <w:t>公路工程技术标准</w:t>
      </w:r>
      <w:r w:rsidRPr="0095767B">
        <w:rPr>
          <w:rStyle w:val="af1"/>
          <w:rFonts w:hint="eastAsia"/>
          <w:b w:val="0"/>
          <w:color w:val="000000"/>
          <w:szCs w:val="21"/>
        </w:rPr>
        <w:t>》</w:t>
      </w:r>
      <w:r w:rsidRPr="0095767B">
        <w:rPr>
          <w:rStyle w:val="af1"/>
          <w:b w:val="0"/>
          <w:color w:val="000000"/>
          <w:szCs w:val="21"/>
        </w:rPr>
        <w:t>(JTG B01-20</w:t>
      </w:r>
      <w:r w:rsidR="00182BC2">
        <w:rPr>
          <w:rStyle w:val="af1"/>
          <w:rFonts w:hint="eastAsia"/>
          <w:b w:val="0"/>
          <w:color w:val="000000"/>
          <w:szCs w:val="21"/>
        </w:rPr>
        <w:t>14</w:t>
      </w:r>
      <w:r w:rsidRPr="0095767B">
        <w:rPr>
          <w:rStyle w:val="af1"/>
          <w:b w:val="0"/>
          <w:color w:val="000000"/>
          <w:szCs w:val="21"/>
        </w:rPr>
        <w:t>)</w:t>
      </w:r>
    </w:p>
    <w:p w:rsidRPr="0095767B" w:rsidR="0095767B" w:rsidP="0095767B" w:rsidRDefault="0095767B">
      <w:pPr>
        <w:ind w:left="448"/>
        <w:jc w:val="left"/>
        <w:rPr>
          <w:rStyle w:val="af1"/>
          <w:b w:val="0"/>
          <w:color w:val="000000"/>
          <w:szCs w:val="21"/>
        </w:rPr>
      </w:pPr>
      <w:r w:rsidRPr="0095767B">
        <w:rPr>
          <w:rStyle w:val="af1"/>
          <w:rFonts w:hint="eastAsia"/>
          <w:b w:val="0"/>
          <w:color w:val="000000"/>
          <w:szCs w:val="21"/>
        </w:rPr>
        <w:t>《</w:t>
      </w:r>
      <w:r w:rsidRPr="0095767B">
        <w:rPr>
          <w:rStyle w:val="af1"/>
          <w:b w:val="0"/>
          <w:color w:val="000000"/>
          <w:szCs w:val="21"/>
        </w:rPr>
        <w:t>公路桥涵设计通用规范</w:t>
      </w:r>
      <w:r w:rsidRPr="0095767B">
        <w:rPr>
          <w:rStyle w:val="af1"/>
          <w:rFonts w:hint="eastAsia"/>
          <w:b w:val="0"/>
          <w:color w:val="000000"/>
          <w:szCs w:val="21"/>
        </w:rPr>
        <w:t>》</w:t>
      </w:r>
      <w:r w:rsidRPr="0095767B">
        <w:rPr>
          <w:rStyle w:val="af1"/>
          <w:b w:val="0"/>
          <w:color w:val="000000"/>
          <w:szCs w:val="21"/>
        </w:rPr>
        <w:t xml:space="preserve"> (JTG D60-20</w:t>
      </w:r>
      <w:r w:rsidR="00E33B72">
        <w:rPr>
          <w:rStyle w:val="af1"/>
          <w:rFonts w:hint="eastAsia"/>
          <w:b w:val="0"/>
          <w:color w:val="000000"/>
          <w:szCs w:val="21"/>
        </w:rPr>
        <w:t>1</w:t>
      </w:r>
      <w:r w:rsidR="00DF62E3">
        <w:rPr>
          <w:rStyle w:val="af1"/>
          <w:b w:val="0"/>
          <w:color w:val="000000"/>
          <w:szCs w:val="21"/>
        </w:rPr>
        <w:t>5</w:t>
      </w:r>
      <w:r w:rsidRPr="0095767B">
        <w:rPr>
          <w:rStyle w:val="af1"/>
          <w:b w:val="0"/>
          <w:color w:val="000000"/>
          <w:szCs w:val="21"/>
        </w:rPr>
        <w:t>)</w:t>
      </w:r>
      <w:r w:rsidRPr="0095767B">
        <w:rPr>
          <w:rStyle w:val="af1"/>
          <w:rFonts w:hint="eastAsia"/>
          <w:b w:val="0"/>
          <w:color w:val="000000"/>
          <w:szCs w:val="21"/>
        </w:rPr>
        <w:t>，以下简称《通规》；</w:t>
      </w:r>
    </w:p>
    <w:p w:rsidRPr="0095767B" w:rsidR="0095767B" w:rsidP="0095767B" w:rsidRDefault="0095767B">
      <w:pPr>
        <w:ind w:left="448"/>
        <w:jc w:val="left"/>
        <w:rPr>
          <w:rStyle w:val="af1"/>
          <w:b w:val="0"/>
          <w:color w:val="000000"/>
          <w:szCs w:val="21"/>
        </w:rPr>
      </w:pPr>
      <w:r w:rsidRPr="0095767B">
        <w:rPr>
          <w:rStyle w:val="af1"/>
          <w:rFonts w:hint="eastAsia"/>
          <w:b w:val="0"/>
          <w:color w:val="000000"/>
          <w:szCs w:val="21"/>
        </w:rPr>
        <w:t>《</w:t>
      </w:r>
      <w:r w:rsidRPr="0095767B">
        <w:rPr>
          <w:rStyle w:val="af1"/>
          <w:b w:val="0"/>
          <w:color w:val="000000"/>
          <w:szCs w:val="21"/>
        </w:rPr>
        <w:t>公路钢筋混凝土及预应力混凝土桥涵设计规范</w:t>
      </w:r>
      <w:r w:rsidRPr="0095767B">
        <w:rPr>
          <w:rStyle w:val="af1"/>
          <w:rFonts w:hint="eastAsia"/>
          <w:b w:val="0"/>
          <w:color w:val="000000"/>
          <w:szCs w:val="21"/>
        </w:rPr>
        <w:t>》</w:t>
      </w:r>
      <w:r w:rsidRPr="0095767B">
        <w:rPr>
          <w:rStyle w:val="af1"/>
          <w:b w:val="0"/>
          <w:color w:val="000000"/>
          <w:szCs w:val="21"/>
        </w:rPr>
        <w:t xml:space="preserve"> (JTG </w:t>
      </w:r>
      <w:r w:rsidR="00064522">
        <w:rPr>
          <w:rStyle w:val="af1"/>
          <w:b w:val="0"/>
          <w:color w:val="000000"/>
          <w:szCs w:val="21"/>
        </w:rPr>
        <w:t>33</w:t>
      </w:r>
      <w:r w:rsidRPr="0095767B">
        <w:rPr>
          <w:rStyle w:val="af1"/>
          <w:b w:val="0"/>
          <w:color w:val="000000"/>
          <w:szCs w:val="21"/>
        </w:rPr>
        <w:t>62-20</w:t>
      </w:r>
      <w:r w:rsidR="00064522">
        <w:rPr>
          <w:rStyle w:val="af1"/>
          <w:b w:val="0"/>
          <w:color w:val="000000"/>
          <w:szCs w:val="21"/>
        </w:rPr>
        <w:t>18</w:t>
      </w:r>
      <w:r w:rsidRPr="0095767B">
        <w:rPr>
          <w:rStyle w:val="af1"/>
          <w:b w:val="0"/>
          <w:color w:val="000000"/>
          <w:szCs w:val="21"/>
        </w:rPr>
        <w:t>)</w:t>
      </w:r>
      <w:r w:rsidRPr="0095767B">
        <w:rPr>
          <w:rStyle w:val="af1"/>
          <w:rFonts w:hint="eastAsia"/>
          <w:b w:val="0"/>
          <w:color w:val="000000"/>
          <w:szCs w:val="21"/>
        </w:rPr>
        <w:t>，以下简称《桥规》；</w:t>
      </w:r>
    </w:p>
    <w:p w:rsidRPr="0095767B" w:rsidR="0095767B" w:rsidP="0095767B" w:rsidRDefault="0095767B">
      <w:pPr>
        <w:ind w:left="448"/>
        <w:jc w:val="left"/>
        <w:rPr>
          <w:rStyle w:val="af1"/>
          <w:b w:val="0"/>
          <w:color w:val="000000"/>
          <w:szCs w:val="21"/>
        </w:rPr>
      </w:pPr>
      <w:r w:rsidRPr="0095767B">
        <w:rPr>
          <w:rStyle w:val="af1"/>
          <w:b w:val="0"/>
          <w:color w:val="000000"/>
          <w:szCs w:val="21"/>
        </w:rPr>
        <w:t>《公路桥涵地基与基础设计规范》（</w:t>
      </w:r>
      <w:r w:rsidRPr="0095767B">
        <w:rPr>
          <w:rStyle w:val="af1"/>
          <w:b w:val="0"/>
          <w:color w:val="000000"/>
          <w:szCs w:val="21"/>
        </w:rPr>
        <w:t xml:space="preserve">JTG </w:t>
      </w:r>
      <w:r w:rsidR="00100024">
        <w:rPr>
          <w:rStyle w:val="af1"/>
          <w:b w:val="0"/>
          <w:color w:val="000000"/>
          <w:szCs w:val="21"/>
        </w:rPr>
        <w:t>33</w:t>
      </w:r>
      <w:r w:rsidRPr="0095767B">
        <w:rPr>
          <w:rStyle w:val="af1"/>
          <w:b w:val="0"/>
          <w:color w:val="000000"/>
          <w:szCs w:val="21"/>
        </w:rPr>
        <w:t>63-20</w:t>
      </w:r>
      <w:r w:rsidR="00100024">
        <w:rPr>
          <w:rStyle w:val="af1"/>
          <w:b w:val="0"/>
          <w:color w:val="000000"/>
          <w:szCs w:val="21"/>
        </w:rPr>
        <w:t>19</w:t>
      </w:r>
      <w:r w:rsidRPr="0095767B">
        <w:rPr>
          <w:rStyle w:val="af1"/>
          <w:b w:val="0"/>
          <w:color w:val="000000"/>
          <w:szCs w:val="21"/>
        </w:rPr>
        <w:t>）</w:t>
      </w:r>
    </w:p>
    <w:p w:rsidR="00554632" w:rsidP="00C01BB8" w:rsidRDefault="00554632">
      <w:pPr>
        <w:pStyle w:val="20"/>
        <w:numPr>
          <w:ilvl w:val="1"/>
          <w:numId w:val="7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  <w:bookmarkStart w:name="_Toc6321105" w:id="11"/>
      <w:r w:rsidRPr="00554632">
        <w:rPr>
          <w:rFonts w:hint="eastAsia" w:ascii="宋体" w:hAnsi="宋体"/>
          <w:sz w:val="24"/>
          <w:szCs w:val="24"/>
        </w:rPr>
        <w:t>结构概述</w:t>
      </w:r>
      <w:bookmarkEnd w:id="11"/>
    </w:p>
    <w:p w:rsidRPr="00E417CE" w:rsidR="00554632" w:rsidP="00554632" w:rsidRDefault="00554632">
      <w:pPr>
        <w:ind w:left="448"/>
        <w:jc w:val="left"/>
        <w:rPr>
          <w:rStyle w:val="af1"/>
          <w:b w:val="0"/>
          <w:color w:val="000000"/>
          <w:szCs w:val="21"/>
        </w:rPr>
      </w:pPr>
    </w:p>
    <w:p w:rsidR="00554632" w:rsidP="00C01BB8" w:rsidRDefault="00554632">
      <w:pPr>
        <w:pStyle w:val="20"/>
        <w:numPr>
          <w:ilvl w:val="1"/>
          <w:numId w:val="7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  <w:bookmarkStart w:name="_Toc6321106" w:id="12"/>
      <w:r w:rsidRPr="00554632">
        <w:rPr>
          <w:rFonts w:hint="eastAsia" w:ascii="宋体" w:hAnsi="宋体"/>
          <w:sz w:val="24"/>
          <w:szCs w:val="24"/>
        </w:rPr>
        <w:t>主要材料及材料性能</w:t>
      </w:r>
      <w:bookmarkEnd w:id="12"/>
    </w:p>
    <w:p w:rsidRPr="004C31A2" w:rsidR="00E417CE" w:rsidP="00C01BB8" w:rsidRDefault="00E417CE">
      <w:pPr>
        <w:pStyle w:val="30"/>
        <w:numPr>
          <w:ilvl w:val="0"/>
          <w:numId w:val="13"/>
        </w:numPr>
        <w:spacing w:before="105" w:beforeLines="30" w:beforeAutospacing="0" w:after="105" w:afterLines="30" w:afterAutospacing="0"/>
        <w:rPr>
          <w:rFonts w:ascii="宋体" w:hAnsi="宋体"/>
          <w:sz w:val="24"/>
        </w:rPr>
      </w:pPr>
      <w:bookmarkStart w:name="_Toc6321107" w:id="13"/>
      <w:bookmarkStart w:name="CDN_M_所有构件_混凝土材料及材料性能" w:id="14"/>
      <w:r w:rsidRPr="004C31A2">
        <w:rPr>
          <w:rFonts w:hint="eastAsia" w:ascii="宋体" w:hAnsi="宋体"/>
          <w:sz w:val="24"/>
        </w:rPr>
        <w:t>混凝土</w:t>
      </w:r>
      <w:bookmarkEnd w:id="13"/>
      <w:r w:rsidRPr="004C31A2">
        <w:rPr>
          <w:rFonts w:hint="eastAsia" w:ascii="宋体" w:hAnsi="宋体"/>
          <w:sz w:val="24"/>
        </w:rPr>
        <w:t xml:space="preserve">  </w:t>
      </w:r>
    </w:p>
    <w:bookmarkStart w:name="CDN_31310_所有构件_混凝土材料及材料性能表" w:id="15"/>
    <w:p w:rsidRPr="00E24E9F" w:rsidR="000765EF" w:rsidP="000765EF" w:rsidRDefault="000765EF">
      <w:pPr>
        <w:ind w:firstLine="420"/>
        <w:pStyle w:val="afc"/>
        <w:spacing w:before="0" w:beforeAutospacing="false" w:after="0" w:afterAutospacing="false"/>
        <w:jc w:val="left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表格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表格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混凝土材料及材料性能表</w:t>
      </w:r>
    </w:p>
    <w:tbl>
      <w:tblPr>
        <w:tblStyle w:val="3"/>
        <w:tblW w:w="4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true" w:lastRow="false" w:firstColumn="true" w:lastColumn="false" w:noHBand="false" w:noVBand="true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.98"/>
        <w:gridCol w:w="766.98"/>
        <w:gridCol w:w="766.98"/>
        <w:gridCol w:w="766.98"/>
        <w:gridCol w:w="766.98"/>
        <w:gridCol w:w="766.98"/>
        <w:gridCol w:w="766.98"/>
        <w:gridCol w:w="766.98"/>
        <w:gridCol w:w="766.98"/>
        <w:gridCol w:w="766.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强度等级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弹性模量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剪切模量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泊松比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容重</w:t>
            </w:r>
          </w:p>
          <w:p>
            <w:pPr>
              <w:jc w:val="center"/>
              <w:spacing w:after="0" w:line="257" w:lineRule="auto"/>
            </w:pPr>
            <w:r>
              <w:t xml:space="preserve">(kN/m3)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线膨胀系数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fck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ftk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fcd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ftd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C50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34500.000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13800.000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0.200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25.000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1e-005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32.400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2.650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22.400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1.830</w:t>
            </w:r>
          </w:p>
        </w:tc>
      </w:tr>
    </w:tbl>
    <w:bookmarkEnd w:id="15"/>
    <w:p w:rsidRPr="004C31A2" w:rsidR="00E417CE" w:rsidP="00C01BB8" w:rsidRDefault="00E417CE">
      <w:pPr>
        <w:pStyle w:val="30"/>
        <w:numPr>
          <w:ilvl w:val="0"/>
          <w:numId w:val="13"/>
        </w:numPr>
        <w:spacing w:before="105" w:beforeLines="30" w:beforeAutospacing="0" w:after="105" w:afterLines="30" w:afterAutospacing="0"/>
        <w:rPr>
          <w:rFonts w:ascii="宋体" w:hAnsi="宋体"/>
          <w:sz w:val="24"/>
        </w:rPr>
      </w:pPr>
      <w:bookmarkStart w:name="_Toc6321108" w:id="16"/>
      <w:bookmarkStart w:name="CDN_M_所有构件_预应力钢筋" w:id="17"/>
      <w:bookmarkEnd w:id="14"/>
      <w:r w:rsidRPr="004C31A2">
        <w:rPr>
          <w:rFonts w:hint="eastAsia" w:ascii="宋体" w:hAnsi="宋体"/>
          <w:sz w:val="24"/>
        </w:rPr>
        <w:t>预应力钢筋</w:t>
      </w:r>
      <w:bookmarkEnd w:id="16"/>
    </w:p>
    <w:bookmarkStart w:name="CDN_31320_所有构件_预应力钢筋材料及材料性能表" w:id="18"/>
    <w:p w:rsidRPr="00E24E9F" w:rsidR="000765EF" w:rsidP="000765EF" w:rsidRDefault="000765EF">
      <w:pPr>
        <w:ind w:firstLine="420"/>
        <w:pStyle w:val="afc"/>
        <w:spacing w:before="0" w:beforeAutospacing="false" w:after="0" w:afterAutospacing="false"/>
        <w:jc w:val="left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表格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表格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预应力钢筋材料及材料性能表</w:t>
      </w:r>
    </w:p>
    <w:tbl>
      <w:tblPr>
        <w:tblStyle w:val="3"/>
        <w:tblW w:w="4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true" w:lastRow="false" w:firstColumn="true" w:lastColumn="false" w:noHBand="false" w:noVBand="true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.772"/>
        <w:gridCol w:w="1073.772"/>
        <w:gridCol w:w="1073.772"/>
        <w:gridCol w:w="1073.772"/>
        <w:gridCol w:w="1073.772"/>
        <w:gridCol w:w="1073.772"/>
        <w:gridCol w:w="1073.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3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预应力钢筋材料名称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弹性模量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容重</w:t>
            </w:r>
          </w:p>
          <w:p>
            <w:pPr>
              <w:jc w:val="center"/>
              <w:spacing w:after="0" w:line="257" w:lineRule="auto"/>
            </w:pPr>
            <w:r>
              <w:t xml:space="preserve">(kN/m3)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线膨胀系数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fpk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fpd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f'pd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15-6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195000.000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78.500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1.2e-005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1860.000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1260.000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390.000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15-5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195000.000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78.500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1.2e-005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1860.000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1260.000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390.000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15-7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195000.000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78.500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1.2e-005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1860.000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1260.000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390.000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15-3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195000.000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78.500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1.2e-005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1860.000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1260.000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390.000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15-4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195000.000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78.500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1.2e-005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1860.000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1260.000</w:t>
            </w:r>
          </w:p>
        </w:tc>
        <w:tc>
          <w:tcPr>
            <w:tcW w:w="63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390.000</w:t>
            </w:r>
          </w:p>
        </w:tc>
      </w:tr>
    </w:tbl>
    <w:bookmarkEnd w:id="18"/>
    <w:bookmarkStart w:name="CDN_31330_所有构件_预应力钢筋特性值表" w:id="19"/>
    <w:p w:rsidRPr="00E24E9F" w:rsidR="000765EF" w:rsidP="000765EF" w:rsidRDefault="000765EF">
      <w:pPr>
        <w:ind w:firstLine="420"/>
        <w:pStyle w:val="afc"/>
        <w:spacing w:before="0" w:beforeAutospacing="false" w:after="0" w:afterAutospacing="false"/>
        <w:jc w:val="left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表格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表格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预应力钢筋特性值表</w:t>
      </w:r>
    </w:p>
    <w:tbl>
      <w:tblPr>
        <w:tblStyle w:val="3"/>
        <w:tblW w:w="4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true" w:lastRow="false" w:firstColumn="true" w:lastColumn="false" w:noHBand="false" w:noVBand="true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.98"/>
        <w:gridCol w:w="766.98"/>
        <w:gridCol w:w="766.98"/>
        <w:gridCol w:w="766.98"/>
        <w:gridCol w:w="766.98"/>
        <w:gridCol w:w="766.98"/>
        <w:gridCol w:w="766.98"/>
        <w:gridCol w:w="766.98"/>
        <w:gridCol w:w="766.98"/>
        <w:gridCol w:w="766.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预应力钢筋名称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钢束总面积</w:t>
            </w:r>
          </w:p>
          <w:p>
            <w:pPr>
              <w:jc w:val="center"/>
              <w:spacing w:after="0" w:line="257" w:lineRule="auto"/>
            </w:pPr>
            <w:r>
              <w:t xml:space="preserve">(mm2)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张拉控制应力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张拉控制力</w:t>
            </w:r>
          </w:p>
          <w:p>
            <w:pPr>
              <w:jc w:val="center"/>
              <w:spacing w:after="0" w:line="257" w:lineRule="auto"/>
            </w:pPr>
            <w:r>
              <w:t xml:space="preserve">(kN)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管道直径</w:t>
            </w:r>
          </w:p>
          <w:p>
            <w:pPr>
              <w:jc w:val="center"/>
              <w:spacing w:after="0" w:line="257" w:lineRule="auto"/>
            </w:pPr>
            <w:r>
              <w:t xml:space="preserve">(mm)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μ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k</w:t>
            </w:r>
          </w:p>
          <w:p>
            <w:pPr>
              <w:jc w:val="center"/>
              <w:spacing w:after="0" w:line="257" w:lineRule="auto"/>
            </w:pPr>
            <w:r>
              <w:t xml:space="preserve">(1/mm)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锚具变形</w:t>
            </w:r>
          </w:p>
          <w:p>
            <w:pPr>
              <w:jc w:val="center"/>
              <w:spacing w:after="0" w:line="257" w:lineRule="auto"/>
            </w:pPr>
            <w:r>
              <w:t xml:space="preserve">(mm)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松弛系数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超张拉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15-6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840.000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1395.000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1171.800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0.150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1.5e-006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0.3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15-5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700.000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0.150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1.5e-006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0.3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15-7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980.000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1395.000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1367.100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0.150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1.5e-006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0.3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15-3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420.000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1395.000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585.900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55.000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0.150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1.5e-006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0.3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15-4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560.000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1395.000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781.200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72.000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0.150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1.5e-006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6.000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0.3</w:t>
            </w:r>
          </w:p>
        </w:tc>
        <w:tc>
          <w:tcPr>
            <w:tcW w:w="45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否</w:t>
            </w:r>
          </w:p>
        </w:tc>
      </w:tr>
    </w:tbl>
    <w:bookmarkEnd w:id="19"/>
    <w:p w:rsidRPr="004C31A2" w:rsidR="00E417CE" w:rsidP="00C01BB8" w:rsidRDefault="00E417CE">
      <w:pPr>
        <w:pStyle w:val="30"/>
        <w:numPr>
          <w:ilvl w:val="0"/>
          <w:numId w:val="13"/>
        </w:numPr>
        <w:spacing w:before="105" w:beforeLines="30" w:beforeAutospacing="0" w:after="105" w:afterLines="30" w:afterAutospacing="0"/>
        <w:rPr>
          <w:rFonts w:ascii="宋体" w:hAnsi="宋体"/>
          <w:sz w:val="24"/>
        </w:rPr>
      </w:pPr>
      <w:bookmarkStart w:name="_Toc6321109" w:id="20"/>
      <w:bookmarkStart w:name="CDN_M_所有构件_普通钢筋材料及材料性能" w:id="21"/>
      <w:bookmarkEnd w:id="17"/>
      <w:r w:rsidRPr="004C31A2">
        <w:rPr>
          <w:rFonts w:hint="eastAsia" w:ascii="宋体" w:hAnsi="宋体"/>
          <w:sz w:val="24"/>
        </w:rPr>
        <w:t>普通钢筋</w:t>
      </w:r>
      <w:bookmarkEnd w:id="20"/>
    </w:p>
    <w:bookmarkStart w:name="CDN_31340_所有构件_普通钢筋材料及材料性能表" w:id="22"/>
    <w:p w:rsidRPr="00E24E9F" w:rsidR="000765EF" w:rsidP="000765EF" w:rsidRDefault="000765EF">
      <w:pPr>
        <w:ind w:firstLine="420"/>
        <w:pStyle w:val="afc"/>
        <w:spacing w:before="0" w:beforeAutospacing="false" w:after="0" w:afterAutospacing="false"/>
        <w:jc w:val="left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表格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表格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普通钢筋材料及材料性能表</w:t>
      </w:r>
    </w:p>
    <w:tbl>
      <w:tblPr>
        <w:tblStyle w:val="3"/>
        <w:tblW w:w="4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true" w:lastRow="false" w:firstColumn="true" w:lastColumn="false" w:noHBand="false" w:noVBand="true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.866"/>
        <w:gridCol w:w="1303.866"/>
        <w:gridCol w:w="1303.866"/>
        <w:gridCol w:w="1303.866"/>
        <w:gridCol w:w="1303.866"/>
        <w:gridCol w:w="1303.8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普通钢筋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弹性模量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容重</w:t>
            </w:r>
          </w:p>
          <w:p>
            <w:pPr>
              <w:jc w:val="center"/>
              <w:spacing w:after="0" w:line="257" w:lineRule="auto"/>
            </w:pPr>
            <w:r>
              <w:t xml:space="preserve">(KN/m3)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fsk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fsd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f'sd</w:t>
            </w:r>
          </w:p>
          <w:p>
            <w:pPr>
              <w:jc w:val="center"/>
              <w:spacing w:after="0" w:line="257" w:lineRule="auto"/>
            </w:pPr>
            <w:r>
              <w:t xml:space="preserve">(MPa)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R235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210000.000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76.980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235.000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195.000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195.000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HRB335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200000.000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76.980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335.000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280.000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280.000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HRB400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200000.000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76.980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400.000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330.000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330.000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KL400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200000.000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76.980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400.000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330.000</w:t>
            </w:r>
          </w:p>
        </w:tc>
        <w:tc>
          <w:tcPr>
            <w:tcW w:w="76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330.000</w:t>
            </w:r>
          </w:p>
        </w:tc>
      </w:tr>
    </w:tbl>
    <w:bookmarkEnd w:id="22"/>
    <w:p w:rsidR="00554632" w:rsidP="00C01BB8" w:rsidRDefault="00554632">
      <w:pPr>
        <w:pStyle w:val="20"/>
        <w:numPr>
          <w:ilvl w:val="1"/>
          <w:numId w:val="7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10" w:id="23"/>
      <w:bookmarkEnd w:id="21"/>
      <w:r w:rsidRPr="00554632">
        <w:rPr>
          <w:rFonts w:hint="eastAsia" w:ascii="宋体" w:hAnsi="宋体"/>
          <w:sz w:val="24"/>
          <w:szCs w:val="24"/>
        </w:rPr>
        <w:t>计算原则、内容及控制标准</w:t>
      </w:r>
      <w:bookmarkEnd w:id="23"/>
    </w:p>
    <w:p w:rsidRPr="00D32619" w:rsidR="00D32619" w:rsidP="00D32619" w:rsidRDefault="00D32619">
      <w:pPr>
        <w:ind w:left="448"/>
        <w:jc w:val="left"/>
        <w:rPr>
          <w:rStyle w:val="af1"/>
          <w:b w:val="0"/>
        </w:rPr>
      </w:pPr>
      <w:r w:rsidRPr="00D32619">
        <w:rPr>
          <w:rStyle w:val="af1"/>
          <w:b w:val="0"/>
        </w:rPr>
        <w:t xml:space="preserve">    </w:t>
      </w:r>
      <w:r w:rsidRPr="00D32619">
        <w:rPr>
          <w:rStyle w:val="af1"/>
          <w:b w:val="0"/>
        </w:rPr>
        <w:t>计算书中将采用</w:t>
      </w:r>
      <w:r w:rsidR="00C5661C">
        <w:rPr>
          <w:rStyle w:val="af1"/>
          <w:rFonts w:hint="eastAsia" w:ascii="宋体" w:hAnsi="宋体" w:cs="宋体"/>
          <w:b w:val="0"/>
          <w:bCs w:val="0"/>
          <w:color w:val="000000"/>
        </w:rPr>
        <w:t>m</w:t>
      </w:r>
      <w:r w:rsidRPr="00C5661C" w:rsidR="00C5661C">
        <w:rPr>
          <w:rStyle w:val="af1"/>
          <w:rFonts w:hint="eastAsia"/>
          <w:b w:val="0"/>
        </w:rPr>
        <w:t xml:space="preserve">idas Civil </w:t>
      </w:r>
      <w:r w:rsidRPr="00C5661C" w:rsidR="00C5661C">
        <w:rPr>
          <w:rStyle w:val="af1"/>
          <w:rFonts w:hint="eastAsia"/>
          <w:b w:val="0"/>
        </w:rPr>
        <w:t>及</w:t>
      </w:r>
      <w:r w:rsidRPr="00C5661C" w:rsidR="00C5661C">
        <w:rPr>
          <w:rStyle w:val="af1"/>
          <w:rFonts w:hint="eastAsia"/>
          <w:b w:val="0"/>
        </w:rPr>
        <w:t>midas Civil Designer</w:t>
      </w:r>
      <w:r w:rsidRPr="00D32619">
        <w:rPr>
          <w:rStyle w:val="af1"/>
          <w:b w:val="0"/>
        </w:rPr>
        <w:t>对桥梁进行</w:t>
      </w:r>
      <w:r>
        <w:rPr>
          <w:rStyle w:val="af1"/>
          <w:rFonts w:hint="eastAsia"/>
          <w:b w:val="0"/>
        </w:rPr>
        <w:t>设计</w:t>
      </w:r>
      <w:r w:rsidRPr="00D32619">
        <w:rPr>
          <w:rStyle w:val="af1"/>
          <w:b w:val="0"/>
        </w:rPr>
        <w:t>，并以《公路桥涵设计通用规范》（</w:t>
      </w:r>
      <w:r w:rsidRPr="00D32619">
        <w:rPr>
          <w:rStyle w:val="af1"/>
          <w:b w:val="0"/>
        </w:rPr>
        <w:t>JTG D60-20</w:t>
      </w:r>
      <w:r w:rsidR="00083458">
        <w:rPr>
          <w:rStyle w:val="af1"/>
          <w:rFonts w:hint="eastAsia"/>
          <w:b w:val="0"/>
        </w:rPr>
        <w:t>1</w:t>
      </w:r>
      <w:r w:rsidR="00DF62E3">
        <w:rPr>
          <w:rStyle w:val="af1"/>
          <w:b w:val="0"/>
        </w:rPr>
        <w:t>5</w:t>
      </w:r>
      <w:r w:rsidRPr="00D32619">
        <w:rPr>
          <w:rStyle w:val="af1"/>
          <w:b w:val="0"/>
        </w:rPr>
        <w:t>）和《公路钢筋混凝土及预应力</w:t>
      </w:r>
      <w:bookmarkStart w:name="_GoBack" w:id="24"/>
      <w:bookmarkEnd w:id="24"/>
      <w:r w:rsidRPr="00D32619">
        <w:rPr>
          <w:rStyle w:val="af1"/>
          <w:b w:val="0"/>
        </w:rPr>
        <w:t>混凝土桥涵设计规范》（</w:t>
      </w:r>
      <w:r w:rsidR="00083458">
        <w:rPr>
          <w:rStyle w:val="af1"/>
          <w:b w:val="0"/>
        </w:rPr>
        <w:t xml:space="preserve">JTG </w:t>
      </w:r>
      <w:r w:rsidR="00DF62E3">
        <w:rPr>
          <w:rStyle w:val="af1"/>
          <w:b w:val="0"/>
        </w:rPr>
        <w:t>33</w:t>
      </w:r>
      <w:r w:rsidR="00083458">
        <w:rPr>
          <w:rStyle w:val="af1"/>
          <w:b w:val="0"/>
        </w:rPr>
        <w:t>62-20</w:t>
      </w:r>
      <w:r w:rsidR="00DF62E3">
        <w:rPr>
          <w:rStyle w:val="af1"/>
          <w:b w:val="0"/>
        </w:rPr>
        <w:t>18</w:t>
      </w:r>
      <w:r w:rsidRPr="00D32619">
        <w:rPr>
          <w:rStyle w:val="af1"/>
          <w:b w:val="0"/>
        </w:rPr>
        <w:t>）为标准，按</w:t>
      </w:r>
      <w:bookmarkStart w:name="CDN_110009_所有构件_构件类型" w:id="25"/>
      <w:r w:rsidR="001C1ADE">
        <w:rPr>
          <w:rStyle w:val="af1"/>
          <w:rFonts w:hint="eastAsia"/>
          <w:b w:val="0"/>
        </w:rPr>
        <w:t xml:space="preserve">全预应力</w:t>
      </w:r>
      <w:r w:rsidR="001C1ADE">
        <w:rPr>
          <w:rStyle w:val="af1"/>
          <w:rFonts w:hint="eastAsia"/>
          <w:b w:val="0"/>
        </w:rPr>
      </w:r>
      <w:bookmarkEnd w:id="25"/>
      <w:r w:rsidRPr="00D32619">
        <w:rPr>
          <w:rStyle w:val="af1"/>
          <w:b w:val="0"/>
        </w:rPr>
        <w:t>混凝土结构进行验算。</w:t>
      </w:r>
    </w:p>
    <w:p w:rsidR="002D5EEC" w:rsidP="00C01BB8" w:rsidRDefault="006A13C3">
      <w:pPr>
        <w:pStyle w:val="1"/>
        <w:numPr>
          <w:ilvl w:val="0"/>
          <w:numId w:val="6"/>
        </w:numPr>
        <w:spacing w:before="105" w:beforeLines="30" w:after="105" w:afterLines="30"/>
        <w:ind w:left="720"/>
        <w:rPr>
          <w:sz w:val="28"/>
          <w:szCs w:val="28"/>
        </w:rPr>
      </w:pPr>
      <w:bookmarkStart w:name="_Toc6321111" w:id="26"/>
      <w:r>
        <w:rPr>
          <w:rFonts w:hint="eastAsia"/>
          <w:sz w:val="28"/>
          <w:szCs w:val="28"/>
        </w:rPr>
        <w:t>模型建立及分析</w:t>
      </w:r>
      <w:bookmarkEnd w:id="26"/>
    </w:p>
    <w:p w:rsidR="002D5EEC" w:rsidP="00C01BB8" w:rsidRDefault="002D5EEC">
      <w:pPr>
        <w:pStyle w:val="20"/>
        <w:numPr>
          <w:ilvl w:val="1"/>
          <w:numId w:val="8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</w:t>
      </w:r>
      <w:bookmarkStart w:name="_Toc6321112" w:id="27"/>
      <w:r w:rsidR="006A13C3">
        <w:rPr>
          <w:rFonts w:hint="eastAsia" w:ascii="宋体" w:hAnsi="宋体"/>
          <w:sz w:val="24"/>
          <w:szCs w:val="24"/>
        </w:rPr>
        <w:t>计算模型</w:t>
      </w:r>
      <w:bookmarkEnd w:id="27"/>
    </w:p>
    <w:bookmarkStart w:name="CDN_21001_所有构件_模型视图" w:id="28"/>
    <w:p>
      <w:r>
        <w:drawing>
          <wp:inline distT="0" distB="0" distL="0" distR="0" wp14:editId="50D07946">
            <wp:extent cx="5943600" cy="24437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Bitmap Image.jpg"/>
                    <pic:cNvPicPr/>
                  </pic:nvPicPr>
                  <pic:blipFill>
                    <a:blip r:embed="Reb1c0d3d579f41a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模型视图</w:t>
      </w:r>
    </w:p>
    <w:bookmarkEnd w:id="28"/>
    <w:p w:rsidR="00F24AD8" w:rsidP="00C01BB8" w:rsidRDefault="00F24AD8">
      <w:pPr>
        <w:numPr>
          <w:ilvl w:val="0"/>
          <w:numId w:val="14"/>
        </w:numPr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>节点数量：</w:t>
      </w:r>
      <w:bookmarkStart w:name="CDN_110011_所有构件_节点数" w:id="29"/>
      <w:r w:rsidR="001C1ADE">
        <w:rPr>
          <w:rStyle w:val="af1"/>
          <w:rFonts w:hint="eastAsia"/>
          <w:b w:val="0"/>
        </w:rPr>
        <w:t xml:space="preserve">63</w:t>
      </w:r>
      <w:r w:rsidR="001C1ADE">
        <w:rPr>
          <w:rStyle w:val="af1"/>
          <w:rFonts w:hint="eastAsia"/>
          <w:b w:val="0"/>
        </w:rPr>
      </w:r>
      <w:bookmarkEnd w:id="29"/>
      <w:r w:rsidR="00CB4E97">
        <w:rPr>
          <w:rStyle w:val="af1"/>
          <w:rFonts w:hint="eastAsia"/>
          <w:b w:val="0"/>
        </w:rPr>
        <w:t>个</w:t>
      </w:r>
      <w:r w:rsidR="00D57406">
        <w:rPr>
          <w:rStyle w:val="af1"/>
          <w:rFonts w:hint="eastAsia"/>
          <w:b w:val="0"/>
        </w:rPr>
        <w:t>；</w:t>
      </w:r>
    </w:p>
    <w:p w:rsidR="00F24AD8" w:rsidP="00C01BB8" w:rsidRDefault="00F24AD8">
      <w:pPr>
        <w:numPr>
          <w:ilvl w:val="0"/>
          <w:numId w:val="14"/>
        </w:numPr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lastRenderedPageBreak/>
        <w:t>单元数量：</w:t>
      </w:r>
      <w:bookmarkStart w:name="CDN_110012_所有构件_单元数" w:id="30"/>
      <w:r w:rsidR="00DD2DDD">
        <w:rPr>
          <w:rStyle w:val="af1"/>
          <w:rFonts w:hint="eastAsia"/>
          <w:b w:val="0"/>
        </w:rPr>
        <w:t xml:space="preserve">62</w:t>
      </w:r>
      <w:r w:rsidR="00DD2DDD">
        <w:rPr>
          <w:rStyle w:val="af1"/>
          <w:rFonts w:hint="eastAsia"/>
          <w:b w:val="0"/>
        </w:rPr>
      </w:r>
      <w:bookmarkEnd w:id="30"/>
      <w:r w:rsidR="00CB4E97">
        <w:rPr>
          <w:rStyle w:val="af1"/>
          <w:rFonts w:hint="eastAsia"/>
          <w:b w:val="0"/>
        </w:rPr>
        <w:t>个</w:t>
      </w:r>
      <w:r w:rsidR="00D57406">
        <w:rPr>
          <w:rStyle w:val="af1"/>
          <w:rFonts w:hint="eastAsia"/>
          <w:b w:val="0"/>
        </w:rPr>
        <w:t>；</w:t>
      </w:r>
    </w:p>
    <w:p w:rsidR="0036562B" w:rsidP="00C01BB8" w:rsidRDefault="0036562B">
      <w:pPr>
        <w:numPr>
          <w:ilvl w:val="0"/>
          <w:numId w:val="14"/>
        </w:numPr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>边界条件数量：</w:t>
      </w:r>
      <w:bookmarkStart w:name="CDN_110013_所有构件_约束条件数" w:id="31"/>
      <w:r w:rsidR="00DD2DDD">
        <w:rPr>
          <w:rStyle w:val="af1"/>
          <w:rFonts w:hint="eastAsia"/>
          <w:b w:val="0"/>
        </w:rPr>
        <w:t xml:space="preserve">5</w:t>
      </w:r>
      <w:r w:rsidR="00DD2DDD">
        <w:rPr>
          <w:rStyle w:val="af1"/>
          <w:rFonts w:hint="eastAsia"/>
          <w:b w:val="0"/>
        </w:rPr>
      </w:r>
      <w:bookmarkEnd w:id="31"/>
      <w:r w:rsidR="00CB4E97">
        <w:rPr>
          <w:rStyle w:val="af1"/>
          <w:rFonts w:hint="eastAsia"/>
          <w:b w:val="0"/>
        </w:rPr>
        <w:t>个；</w:t>
      </w:r>
    </w:p>
    <w:p w:rsidR="0036562B" w:rsidP="00C01BB8" w:rsidRDefault="0036562B">
      <w:pPr>
        <w:numPr>
          <w:ilvl w:val="0"/>
          <w:numId w:val="14"/>
        </w:numPr>
        <w:jc w:val="left"/>
        <w:rPr>
          <w:rStyle w:val="af1"/>
          <w:b w:val="0"/>
        </w:rPr>
      </w:pPr>
      <w:bookmarkStart w:name="CDN_M_所有构件_施工阶段" w:id="32"/>
      <w:r>
        <w:rPr>
          <w:rStyle w:val="af1"/>
          <w:rFonts w:hint="eastAsia"/>
          <w:b w:val="0"/>
        </w:rPr>
        <w:t>施工</w:t>
      </w:r>
      <w:r w:rsidR="00CB4E97">
        <w:rPr>
          <w:rStyle w:val="af1"/>
          <w:rFonts w:hint="eastAsia"/>
          <w:b w:val="0"/>
        </w:rPr>
        <w:t>阶段数量：</w:t>
      </w:r>
      <w:bookmarkStart w:name="CDN_110014_所有构件_施工阶段数" w:id="33"/>
      <w:r w:rsidRPr="003B1A63" w:rsidR="003B1A63">
        <w:rPr>
          <w:rStyle w:val="af1"/>
          <w:rFonts w:hint="eastAsia"/>
          <w:b w:val="0"/>
        </w:rPr>
        <w:t xml:space="preserve">4</w:t>
      </w:r>
      <w:r w:rsidRPr="003B1A63" w:rsidR="003B1A63">
        <w:rPr>
          <w:rStyle w:val="af1"/>
          <w:rFonts w:hint="eastAsia"/>
          <w:b w:val="0"/>
        </w:rPr>
      </w:r>
      <w:bookmarkEnd w:id="33"/>
      <w:r w:rsidR="00CB4E97">
        <w:rPr>
          <w:rStyle w:val="af1"/>
          <w:rFonts w:hint="eastAsia"/>
          <w:b w:val="0"/>
        </w:rPr>
        <w:t>个</w:t>
      </w:r>
      <w:r>
        <w:rPr>
          <w:rStyle w:val="af1"/>
          <w:rFonts w:hint="eastAsia"/>
          <w:b w:val="0"/>
        </w:rPr>
        <w:t>，施工步骤如下：</w:t>
      </w:r>
    </w:p>
    <w:p w:rsidR="00DD2DDD" w:rsidP="00DD2DDD" w:rsidRDefault="003B1A63">
      <w:pPr>
        <w:ind w:left="808"/>
        <w:jc w:val="left"/>
        <w:rPr>
          <w:rStyle w:val="af1"/>
          <w:b w:val="0"/>
        </w:rPr>
      </w:pPr>
      <w:bookmarkStart w:name="CDN_110014_所有构件_施工阶段说明" w:id="34"/>
      <w:r w:rsidRPr="003B1A63">
        <w:rPr>
          <w:rStyle w:val="af1"/>
          <w:rFonts w:hint="eastAsia"/>
          <w:b w:val="0"/>
        </w:rPr>
        <w:t xml:space="preserve">	施工阶段1:1-4跨预制梁架设；30.0天；</w:t>
      </w:r>
    </w:p>
    <w:p w:rsidR="00DD2DDD" w:rsidP="00DD2DDD" w:rsidRDefault="003B1A63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施工阶段2:各跨连接；30.0天；</w:t>
      </w:r>
    </w:p>
    <w:p w:rsidR="00DD2DDD" w:rsidP="00DD2DDD" w:rsidRDefault="003B1A63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施工阶段3:二期；20.0天；</w:t>
      </w:r>
    </w:p>
    <w:p w:rsidR="00DD2DDD" w:rsidP="00DD2DDD" w:rsidRDefault="003B1A63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施工阶段4:成桥；3650.0天；</w:t>
      </w:r>
    </w:p>
    <w:p w:rsidR="00DD2DDD" w:rsidP="00DD2DDD" w:rsidRDefault="003B1A63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/>
      </w:r>
      <w:r>
        <w:rPr>
          <w:rStyle w:val="af1"/>
          <w:rFonts w:hint="eastAsia"/>
          <w:b w:val="0"/>
        </w:rPr>
      </w:r>
      <w:bookmarkEnd w:id="34"/>
    </w:p>
    <w:p w:rsidR="002D5EEC" w:rsidP="00C01BB8" w:rsidRDefault="006A13C3">
      <w:pPr>
        <w:pStyle w:val="20"/>
        <w:numPr>
          <w:ilvl w:val="1"/>
          <w:numId w:val="8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15" w:id="35"/>
      <w:bookmarkEnd w:id="32"/>
      <w:r>
        <w:rPr>
          <w:rFonts w:hint="eastAsia" w:ascii="宋体" w:hAnsi="宋体"/>
          <w:sz w:val="24"/>
          <w:szCs w:val="24"/>
        </w:rPr>
        <w:t>荷载工况及荷载组合</w:t>
      </w:r>
      <w:bookmarkEnd w:id="35"/>
    </w:p>
    <w:p w:rsidRPr="00C90B6E" w:rsidR="00C90B6E" w:rsidP="00C01BB8" w:rsidRDefault="00C90B6E">
      <w:pPr>
        <w:numPr>
          <w:ilvl w:val="0"/>
          <w:numId w:val="15"/>
        </w:numPr>
        <w:jc w:val="left"/>
        <w:rPr>
          <w:rStyle w:val="af1"/>
          <w:b w:val="0"/>
        </w:rPr>
      </w:pPr>
      <w:bookmarkStart w:name="CDN_M_所有构件_自重系数" w:id="36"/>
      <w:r w:rsidRPr="00C90B6E">
        <w:rPr>
          <w:rStyle w:val="af1"/>
          <w:b w:val="0"/>
        </w:rPr>
        <w:t>自重</w:t>
      </w:r>
    </w:p>
    <w:p w:rsidRPr="00DD2DDD" w:rsidR="00C90B6E" w:rsidP="00C90B6E" w:rsidRDefault="00C90B6E">
      <w:pPr>
        <w:ind w:left="808"/>
        <w:jc w:val="left"/>
        <w:rPr>
          <w:rStyle w:val="af1"/>
          <w:b w:val="0"/>
          <w:color w:val="FF0000"/>
        </w:rPr>
      </w:pPr>
      <w:r w:rsidRPr="00C90B6E">
        <w:rPr>
          <w:rStyle w:val="af1"/>
          <w:b w:val="0"/>
        </w:rPr>
        <w:t>自重系数：</w:t>
      </w:r>
      <w:bookmarkStart w:name="CDN_110024_所有构件_自重系数" w:id="37"/>
      <w:r w:rsidR="00EC3091">
        <w:rPr>
          <w:rStyle w:val="af1"/>
          <w:rFonts w:hint="eastAsia"/>
          <w:b w:val="0"/>
        </w:rPr>
        <w:t xml:space="preserve">-1.04</w:t>
      </w:r>
      <w:r w:rsidR="00EC3091">
        <w:rPr>
          <w:rStyle w:val="af1"/>
          <w:rFonts w:hint="eastAsia"/>
          <w:b w:val="0"/>
        </w:rPr>
      </w:r>
      <w:bookmarkEnd w:id="36"/>
      <w:bookmarkEnd w:id="37"/>
      <w:r w:rsidR="009552A6">
        <w:rPr>
          <w:rStyle w:val="af1"/>
          <w:b w:val="0"/>
        </w:rPr>
        <w:t xml:space="preserve"> </w:t>
      </w:r>
    </w:p>
    <w:p w:rsidRPr="00C90B6E" w:rsidR="00C90B6E" w:rsidP="00C01BB8" w:rsidRDefault="00C90B6E">
      <w:pPr>
        <w:numPr>
          <w:ilvl w:val="0"/>
          <w:numId w:val="15"/>
        </w:numPr>
        <w:jc w:val="left"/>
        <w:rPr>
          <w:rStyle w:val="af1"/>
          <w:b w:val="0"/>
        </w:rPr>
      </w:pPr>
      <w:bookmarkStart w:name="CDN_M_所有构件_整体升降温" w:id="38"/>
      <w:r w:rsidRPr="00C90B6E">
        <w:rPr>
          <w:rStyle w:val="af1"/>
          <w:b w:val="0"/>
        </w:rPr>
        <w:t>整体升降温</w:t>
      </w:r>
    </w:p>
    <w:p w:rsidRPr="006913F9" w:rsidR="00C90B6E" w:rsidP="006913F9" w:rsidRDefault="00830EBF">
      <w:pPr>
        <w:ind w:left="808"/>
        <w:jc w:val="left"/>
        <w:rPr>
          <w:rStyle w:val="af1"/>
          <w:b w:val="0"/>
        </w:rPr>
      </w:pPr>
      <w:bookmarkStart w:name="CDN_110016_所有构件_系统温度" w:id="39"/>
      <w:r>
        <w:rPr>
          <w:rStyle w:val="af1"/>
          <w:rFonts w:hint="eastAsia"/>
          <w:b w:val="0"/>
        </w:rPr>
        <w:t xml:space="preserve">1:整体升温，40.0℃；</w:t>
      </w:r>
    </w:p>
    <w:p w:rsidRPr="006913F9" w:rsidR="00C90B6E" w:rsidP="006913F9" w:rsidRDefault="00830EBF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2:整体降温，-20.0℃；</w:t>
      </w:r>
    </w:p>
    <w:p w:rsidRPr="006913F9" w:rsidR="00C90B6E" w:rsidP="006913F9" w:rsidRDefault="00830EBF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/>
      </w:r>
      <w:r>
        <w:rPr>
          <w:rStyle w:val="af1"/>
          <w:rFonts w:hint="eastAsia"/>
          <w:b w:val="0"/>
        </w:rPr>
      </w:r>
      <w:bookmarkEnd w:id="38"/>
      <w:bookmarkEnd w:id="39"/>
      <w:r w:rsidR="009552A6">
        <w:rPr>
          <w:rStyle w:val="af1"/>
          <w:b w:val="0"/>
        </w:rPr>
        <w:t xml:space="preserve"> </w:t>
      </w:r>
    </w:p>
    <w:p w:rsidRPr="009C65C3" w:rsidR="00C90B6E" w:rsidP="00C01BB8" w:rsidRDefault="00C90B6E">
      <w:pPr>
        <w:numPr>
          <w:ilvl w:val="0"/>
          <w:numId w:val="15"/>
        </w:numPr>
        <w:jc w:val="left"/>
        <w:rPr>
          <w:rStyle w:val="af1"/>
          <w:b w:val="0"/>
        </w:rPr>
      </w:pPr>
      <w:bookmarkStart w:name="CDN_M_所有构件_徐变收缩" w:id="42"/>
      <w:r w:rsidRPr="009C65C3">
        <w:rPr>
          <w:rStyle w:val="af1"/>
          <w:b w:val="0"/>
        </w:rPr>
        <w:t>徐变收缩</w:t>
      </w:r>
    </w:p>
    <w:p w:rsidRPr="009C65C3" w:rsidR="00C90B6E" w:rsidP="009C65C3" w:rsidRDefault="00C90B6E">
      <w:pPr>
        <w:ind w:left="808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t>收缩龄期：</w:t>
      </w:r>
      <w:bookmarkStart w:name="CDN_110025_所有构件_收缩龄期" w:id="43"/>
      <w:r w:rsidR="00EC3091">
        <w:rPr>
          <w:rStyle w:val="af1"/>
          <w:rFonts w:hint="eastAsia"/>
          <w:b w:val="0"/>
        </w:rPr>
        <w:t xml:space="preserve">3.0天</w:t>
      </w:r>
      <w:r w:rsidR="00EC3091">
        <w:rPr>
          <w:rStyle w:val="af1"/>
          <w:rFonts w:hint="eastAsia"/>
          <w:b w:val="0"/>
        </w:rPr>
      </w:r>
      <w:bookmarkEnd w:id="43"/>
      <w:r w:rsidR="009C65C3">
        <w:rPr>
          <w:rStyle w:val="af1"/>
          <w:rFonts w:hint="eastAsia"/>
          <w:b w:val="0"/>
        </w:rPr>
        <w:t>；</w:t>
      </w:r>
    </w:p>
    <w:p w:rsidR="00C90B6E" w:rsidP="009C65C3" w:rsidRDefault="00C90B6E">
      <w:pPr>
        <w:ind w:left="808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t>理论厚度自动计算：由程序自动计算各构件的理论厚度。公式为：</w:t>
      </w:r>
    </w:p>
    <w:p w:rsidR="009C65C3" w:rsidP="0041619E" w:rsidRDefault="009C65C3">
      <w:pPr>
        <w:ind w:left="1228" w:firstLine="32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>h=a</w:t>
      </w:r>
      <w:r>
        <w:rPr>
          <w:rStyle w:val="af1"/>
          <w:rFonts w:hint="eastAsia"/>
          <w:b w:val="0"/>
        </w:rPr>
        <w:t>×</w:t>
      </w:r>
      <w:r>
        <w:rPr>
          <w:rStyle w:val="af1"/>
          <w:rFonts w:hint="eastAsia"/>
          <w:b w:val="0"/>
        </w:rPr>
        <w:t>A</w:t>
      </w:r>
      <w:r w:rsidRPr="009C65C3">
        <w:rPr>
          <w:rStyle w:val="af1"/>
          <w:rFonts w:hint="eastAsia"/>
          <w:b w:val="0"/>
          <w:vertAlign w:val="subscript"/>
        </w:rPr>
        <w:t>c</w:t>
      </w:r>
      <w:r>
        <w:rPr>
          <w:rStyle w:val="af1"/>
          <w:rFonts w:hint="eastAsia"/>
          <w:b w:val="0"/>
        </w:rPr>
        <w:t>/u</w:t>
      </w:r>
      <w:r>
        <w:rPr>
          <w:rStyle w:val="af1"/>
          <w:rFonts w:hint="eastAsia"/>
          <w:b w:val="0"/>
        </w:rPr>
        <w:t>；</w:t>
      </w:r>
    </w:p>
    <w:p w:rsidRPr="009C65C3" w:rsidR="009C65C3" w:rsidP="0041619E" w:rsidRDefault="009C65C3">
      <w:pPr>
        <w:ind w:left="1196" w:firstLine="32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>u=L</w:t>
      </w:r>
      <w:r w:rsidRPr="009C65C3">
        <w:rPr>
          <w:rStyle w:val="af1"/>
          <w:rFonts w:hint="eastAsia"/>
          <w:b w:val="0"/>
          <w:vertAlign w:val="subscript"/>
        </w:rPr>
        <w:t>0</w:t>
      </w:r>
      <w:r>
        <w:rPr>
          <w:rStyle w:val="af1"/>
          <w:rFonts w:hint="eastAsia"/>
          <w:b w:val="0"/>
        </w:rPr>
        <w:t>+a</w:t>
      </w:r>
      <w:r>
        <w:rPr>
          <w:rStyle w:val="af1"/>
          <w:rFonts w:hint="eastAsia"/>
          <w:b w:val="0"/>
        </w:rPr>
        <w:t>×</w:t>
      </w:r>
      <w:r>
        <w:rPr>
          <w:rStyle w:val="af1"/>
          <w:rFonts w:hint="eastAsia"/>
          <w:b w:val="0"/>
        </w:rPr>
        <w:t>L</w:t>
      </w:r>
      <w:r w:rsidRPr="009C65C3">
        <w:rPr>
          <w:rStyle w:val="af1"/>
          <w:rFonts w:hint="eastAsia"/>
          <w:b w:val="0"/>
          <w:vertAlign w:val="subscript"/>
        </w:rPr>
        <w:t>i</w:t>
      </w:r>
      <w:r>
        <w:rPr>
          <w:rStyle w:val="af1"/>
          <w:rFonts w:hint="eastAsia"/>
          <w:b w:val="0"/>
        </w:rPr>
        <w:t>；</w:t>
      </w:r>
    </w:p>
    <w:p w:rsidRPr="009C65C3" w:rsidR="009C65C3" w:rsidP="0041619E" w:rsidRDefault="009C65C3">
      <w:pPr>
        <w:ind w:left="1164" w:firstLine="32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>--</w:t>
      </w:r>
      <w:r>
        <w:rPr>
          <w:rStyle w:val="af1"/>
          <w:rFonts w:hint="eastAsia"/>
          <w:b w:val="0"/>
        </w:rPr>
        <w:t>周长</w:t>
      </w:r>
      <w:r>
        <w:rPr>
          <w:rStyle w:val="af1"/>
          <w:rFonts w:hint="eastAsia"/>
          <w:b w:val="0"/>
        </w:rPr>
        <w:t>u</w:t>
      </w:r>
      <w:r>
        <w:rPr>
          <w:rStyle w:val="af1"/>
          <w:rFonts w:hint="eastAsia"/>
          <w:b w:val="0"/>
        </w:rPr>
        <w:t>的计算公式中</w:t>
      </w:r>
      <w:r>
        <w:rPr>
          <w:rStyle w:val="af1"/>
          <w:rFonts w:hint="eastAsia"/>
          <w:b w:val="0"/>
        </w:rPr>
        <w:t>L</w:t>
      </w:r>
      <w:r w:rsidRPr="009C65C3">
        <w:rPr>
          <w:rStyle w:val="af1"/>
          <w:rFonts w:hint="eastAsia"/>
          <w:b w:val="0"/>
          <w:vertAlign w:val="subscript"/>
        </w:rPr>
        <w:t>0</w:t>
      </w:r>
      <w:r>
        <w:rPr>
          <w:rStyle w:val="af1"/>
          <w:rFonts w:hint="eastAsia"/>
          <w:b w:val="0"/>
        </w:rPr>
        <w:t>为外轮廓周长，</w:t>
      </w:r>
      <w:r>
        <w:rPr>
          <w:rStyle w:val="af1"/>
          <w:rFonts w:hint="eastAsia"/>
          <w:b w:val="0"/>
        </w:rPr>
        <w:t>L</w:t>
      </w:r>
      <w:r>
        <w:rPr>
          <w:rStyle w:val="af1"/>
          <w:rFonts w:hint="eastAsia"/>
          <w:b w:val="0"/>
          <w:vertAlign w:val="subscript"/>
        </w:rPr>
        <w:t>i</w:t>
      </w:r>
      <w:r>
        <w:rPr>
          <w:rStyle w:val="af1"/>
          <w:rFonts w:hint="eastAsia"/>
          <w:b w:val="0"/>
        </w:rPr>
        <w:t>为内轮廓周长，</w:t>
      </w:r>
      <w:r>
        <w:rPr>
          <w:rStyle w:val="af1"/>
          <w:rFonts w:hint="eastAsia"/>
          <w:b w:val="0"/>
        </w:rPr>
        <w:t>a</w:t>
      </w:r>
      <w:r>
        <w:rPr>
          <w:rStyle w:val="af1"/>
          <w:rFonts w:hint="eastAsia"/>
          <w:b w:val="0"/>
        </w:rPr>
        <w:t>为要考虑轮廓周长的比例系数。</w:t>
      </w:r>
    </w:p>
    <w:p w:rsidRPr="009C65C3" w:rsidR="00C90B6E" w:rsidP="00C01BB8" w:rsidRDefault="00C90B6E">
      <w:pPr>
        <w:numPr>
          <w:ilvl w:val="0"/>
          <w:numId w:val="15"/>
        </w:numPr>
        <w:jc w:val="left"/>
        <w:rPr>
          <w:rStyle w:val="af1"/>
          <w:b w:val="0"/>
        </w:rPr>
      </w:pPr>
      <w:bookmarkStart w:name="CDN_M_所有构件_支座沉降" w:id="44"/>
      <w:bookmarkEnd w:id="42"/>
      <w:r w:rsidRPr="009C65C3">
        <w:rPr>
          <w:rStyle w:val="af1"/>
          <w:b w:val="0"/>
        </w:rPr>
        <w:t>支座沉降</w:t>
      </w:r>
    </w:p>
    <w:p w:rsidR="00C90B6E" w:rsidP="009C65C3" w:rsidRDefault="00C90B6E">
      <w:pPr>
        <w:ind w:left="808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t>按照每个地基及基础的最大沉降量的最不利的荷载组合进行计算。</w:t>
      </w:r>
    </w:p>
    <w:p w:rsidRPr="0041619E" w:rsidR="00EC10E2" w:rsidP="004D042F" w:rsidRDefault="004D042F">
      <w:pPr>
        <w:ind w:left="808"/>
        <w:jc w:val="left"/>
        <w:rPr>
          <w:rStyle w:val="af1"/>
          <w:b w:val="0"/>
        </w:rPr>
      </w:pPr>
      <w:bookmarkStart w:name="CDN_110019_所有构件_沉降量" w:id="45"/>
      <w:r w:rsidRPr="0041619E">
        <w:rPr>
          <w:rStyle w:val="af1"/>
          <w:rFonts w:hint="eastAsia"/>
          <w:b w:val="0"/>
        </w:rPr>
        <w:t xml:space="preserve">第沉降组1组不均匀沉降5.0mm；</w:t>
      </w:r>
    </w:p>
    <w:p w:rsidRPr="0041619E" w:rsidR="00EC10E2" w:rsidP="004D042F" w:rsidRDefault="004D042F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第沉降组2组不均匀沉降5.0mm；</w:t>
      </w:r>
    </w:p>
    <w:p w:rsidRPr="0041619E" w:rsidR="00EC10E2" w:rsidP="004D042F" w:rsidRDefault="004D042F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第沉降组3组不均匀沉降5.0mm；</w:t>
      </w:r>
    </w:p>
    <w:p w:rsidRPr="0041619E" w:rsidR="00EC10E2" w:rsidP="004D042F" w:rsidRDefault="004D042F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第沉降组4组不均匀沉降5.0mm；</w:t>
      </w:r>
    </w:p>
    <w:p w:rsidRPr="0041619E" w:rsidR="00EC10E2" w:rsidP="004D042F" w:rsidRDefault="004D042F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第沉降组5组不均匀沉降5.0mm；</w:t>
      </w:r>
    </w:p>
    <w:p w:rsidRPr="0041619E" w:rsidR="00EC10E2" w:rsidP="004D042F" w:rsidRDefault="004D042F">
      <w:pPr>
        <w:ind w:left="808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/>
      </w:r>
      <w:r w:rsidRPr="0041619E">
        <w:rPr>
          <w:rStyle w:val="af1"/>
          <w:rFonts w:hint="eastAsia"/>
          <w:b w:val="0"/>
        </w:rPr>
      </w:r>
      <w:bookmarkEnd w:id="45"/>
    </w:p>
    <w:p w:rsidRPr="009C65C3" w:rsidR="00C90B6E" w:rsidP="00C01BB8" w:rsidRDefault="00C90B6E">
      <w:pPr>
        <w:numPr>
          <w:ilvl w:val="0"/>
          <w:numId w:val="15"/>
        </w:numPr>
        <w:jc w:val="left"/>
        <w:rPr>
          <w:rStyle w:val="af1"/>
          <w:b w:val="0"/>
        </w:rPr>
      </w:pPr>
      <w:bookmarkStart w:name="CDN_M_所有构件_可变荷载" w:id="46"/>
      <w:bookmarkEnd w:id="44"/>
      <w:r w:rsidRPr="009C65C3">
        <w:rPr>
          <w:rStyle w:val="af1"/>
          <w:b w:val="0"/>
        </w:rPr>
        <w:t>可变荷载</w:t>
      </w:r>
    </w:p>
    <w:p w:rsidRPr="009C65C3" w:rsidR="00C90B6E" w:rsidP="009C65C3" w:rsidRDefault="00C90B6E">
      <w:pPr>
        <w:ind w:left="808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t>活载：汽车荷载，桥梁等级为</w:t>
      </w:r>
      <w:bookmarkStart w:name="CDN_110010_所有构件_荷载等级" w:id="47"/>
      <w:r w:rsidRPr="001E478F" w:rsidR="000410AF">
        <w:rPr>
          <w:rStyle w:val="af1"/>
          <w:rFonts w:hint="eastAsia"/>
          <w:b w:val="0"/>
        </w:rPr>
        <w:t xml:space="preserve">公路Ⅰ级</w:t>
      </w:r>
      <w:r w:rsidRPr="001E478F" w:rsidR="000410AF">
        <w:rPr>
          <w:rStyle w:val="af1"/>
          <w:rFonts w:hint="eastAsia"/>
          <w:b w:val="0"/>
        </w:rPr>
      </w:r>
      <w:bookmarkEnd w:id="47"/>
      <w:r w:rsidRPr="009C65C3">
        <w:rPr>
          <w:rStyle w:val="af1"/>
          <w:b w:val="0"/>
        </w:rPr>
        <w:t>；</w:t>
      </w:r>
    </w:p>
    <w:p w:rsidRPr="009C65C3" w:rsidR="00C90B6E" w:rsidP="009C65C3" w:rsidRDefault="00C90B6E">
      <w:pPr>
        <w:ind w:left="808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t>对于汽车荷载纵向整体冲击系数</w:t>
      </w:r>
      <w:r w:rsidRPr="009C65C3">
        <w:rPr>
          <w:rStyle w:val="af1"/>
          <w:b w:val="0"/>
        </w:rPr>
        <w:t>μ</w:t>
      </w:r>
      <w:r w:rsidRPr="009C65C3">
        <w:rPr>
          <w:rStyle w:val="af1"/>
          <w:b w:val="0"/>
        </w:rPr>
        <w:t>，按照《公路桥涵通用设计规范》第</w:t>
      </w:r>
      <w:r w:rsidRPr="009C65C3">
        <w:rPr>
          <w:rStyle w:val="af1"/>
          <w:b w:val="0"/>
        </w:rPr>
        <w:t>4.3.2</w:t>
      </w:r>
      <w:r w:rsidRPr="009C65C3">
        <w:rPr>
          <w:rStyle w:val="af1"/>
          <w:b w:val="0"/>
        </w:rPr>
        <w:t>条，冲击系数</w:t>
      </w:r>
      <w:r w:rsidRPr="009C65C3">
        <w:rPr>
          <w:rStyle w:val="af1"/>
          <w:b w:val="0"/>
        </w:rPr>
        <w:t>μ</w:t>
      </w:r>
      <w:r w:rsidRPr="009C65C3">
        <w:rPr>
          <w:rStyle w:val="af1"/>
          <w:b w:val="0"/>
        </w:rPr>
        <w:t>可按下式计算：</w:t>
      </w:r>
    </w:p>
    <w:p w:rsidRPr="009C65C3" w:rsidR="00C90B6E" w:rsidP="009C65C3" w:rsidRDefault="00C90B6E">
      <w:pPr>
        <w:ind w:left="808" w:firstLine="448" w:firstLineChars="200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fldChar w:fldCharType="begin"/>
      </w:r>
      <w:r w:rsidRPr="009C65C3">
        <w:rPr>
          <w:rStyle w:val="af1"/>
          <w:b w:val="0"/>
        </w:rPr>
        <w:instrText xml:space="preserve"> EQ </w:instrText>
      </w:r>
      <w:r w:rsidRPr="009C65C3">
        <w:rPr>
          <w:rStyle w:val="af1"/>
          <w:b w:val="0"/>
        </w:rPr>
        <w:instrText>当</w:instrText>
      </w:r>
      <w:r w:rsidRPr="009C65C3">
        <w:rPr>
          <w:rStyle w:val="af1"/>
          <w:b w:val="0"/>
        </w:rPr>
        <w:instrText>f</w:instrText>
      </w:r>
      <w:r w:rsidRPr="009C65C3">
        <w:rPr>
          <w:rStyle w:val="af1"/>
          <w:b w:val="0"/>
        </w:rPr>
        <w:instrText>＜</w:instrText>
      </w:r>
      <w:r w:rsidRPr="009C65C3">
        <w:rPr>
          <w:rStyle w:val="af1"/>
          <w:b w:val="0"/>
        </w:rPr>
        <w:instrText>1.5Hz</w:instrText>
      </w:r>
      <w:r w:rsidRPr="009C65C3">
        <w:rPr>
          <w:rStyle w:val="af1"/>
          <w:b w:val="0"/>
        </w:rPr>
        <w:instrText>时，</w:instrText>
      </w:r>
      <w:r w:rsidRPr="009C65C3">
        <w:rPr>
          <w:rStyle w:val="af1"/>
          <w:b w:val="0"/>
        </w:rPr>
        <w:instrText>μ</w:instrText>
      </w:r>
      <w:r w:rsidRPr="009C65C3">
        <w:rPr>
          <w:rStyle w:val="af1"/>
          <w:b w:val="0"/>
        </w:rPr>
        <w:instrText>＝</w:instrText>
      </w:r>
      <w:r w:rsidRPr="009C65C3">
        <w:rPr>
          <w:rStyle w:val="af1"/>
          <w:b w:val="0"/>
        </w:rPr>
        <w:instrText>0.05</w:instrText>
      </w:r>
      <w:r w:rsidRPr="009C65C3">
        <w:rPr>
          <w:rStyle w:val="af1"/>
          <w:b w:val="0"/>
        </w:rPr>
        <w:instrText>；</w:instrText>
      </w:r>
      <w:r w:rsidRPr="009C65C3">
        <w:rPr>
          <w:rStyle w:val="af1"/>
          <w:b w:val="0"/>
        </w:rPr>
        <w:instrText xml:space="preserve"> </w:instrText>
      </w:r>
      <w:r w:rsidRPr="009C65C3">
        <w:rPr>
          <w:rStyle w:val="af1"/>
          <w:b w:val="0"/>
        </w:rPr>
        <w:fldChar w:fldCharType="end"/>
      </w:r>
    </w:p>
    <w:p w:rsidRPr="009C65C3" w:rsidR="00C90B6E" w:rsidP="009C65C3" w:rsidRDefault="00C90B6E">
      <w:pPr>
        <w:ind w:left="808" w:firstLine="448" w:firstLineChars="200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fldChar w:fldCharType="begin"/>
      </w:r>
      <w:r w:rsidRPr="009C65C3">
        <w:rPr>
          <w:rStyle w:val="af1"/>
          <w:b w:val="0"/>
        </w:rPr>
        <w:instrText xml:space="preserve"> EQ </w:instrText>
      </w:r>
      <w:r w:rsidRPr="009C65C3">
        <w:rPr>
          <w:rStyle w:val="af1"/>
          <w:b w:val="0"/>
        </w:rPr>
        <w:instrText>当</w:instrText>
      </w:r>
      <w:r w:rsidRPr="009C65C3">
        <w:rPr>
          <w:rStyle w:val="af1"/>
          <w:b w:val="0"/>
        </w:rPr>
        <w:instrText>1.5Hz≤f≤14Hz</w:instrText>
      </w:r>
      <w:r w:rsidRPr="009C65C3">
        <w:rPr>
          <w:rStyle w:val="af1"/>
          <w:b w:val="0"/>
        </w:rPr>
        <w:instrText>时，</w:instrText>
      </w:r>
      <w:r w:rsidRPr="009C65C3">
        <w:rPr>
          <w:rStyle w:val="af1"/>
          <w:b w:val="0"/>
        </w:rPr>
        <w:instrText>μ</w:instrText>
      </w:r>
      <w:r w:rsidRPr="009C65C3">
        <w:rPr>
          <w:rStyle w:val="af1"/>
          <w:b w:val="0"/>
        </w:rPr>
        <w:instrText>＝</w:instrText>
      </w:r>
      <w:r w:rsidRPr="009C65C3">
        <w:rPr>
          <w:rStyle w:val="af1"/>
          <w:b w:val="0"/>
        </w:rPr>
        <w:instrText>0.1767ln(f)</w:instrText>
      </w:r>
      <w:r w:rsidRPr="009C65C3">
        <w:rPr>
          <w:rStyle w:val="af1"/>
          <w:b w:val="0"/>
        </w:rPr>
        <w:instrText>－</w:instrText>
      </w:r>
      <w:r w:rsidRPr="009C65C3">
        <w:rPr>
          <w:rStyle w:val="af1"/>
          <w:b w:val="0"/>
        </w:rPr>
        <w:instrText>0.0157</w:instrText>
      </w:r>
      <w:r w:rsidRPr="009C65C3">
        <w:rPr>
          <w:rStyle w:val="af1"/>
          <w:b w:val="0"/>
        </w:rPr>
        <w:instrText>；</w:instrText>
      </w:r>
      <w:r w:rsidRPr="009C65C3">
        <w:rPr>
          <w:rStyle w:val="af1"/>
          <w:b w:val="0"/>
        </w:rPr>
        <w:instrText xml:space="preserve"> </w:instrText>
      </w:r>
      <w:r w:rsidRPr="009C65C3">
        <w:rPr>
          <w:rStyle w:val="af1"/>
          <w:b w:val="0"/>
        </w:rPr>
        <w:fldChar w:fldCharType="end"/>
      </w:r>
    </w:p>
    <w:p w:rsidRPr="009C65C3" w:rsidR="00C90B6E" w:rsidP="009C65C3" w:rsidRDefault="00C90B6E">
      <w:pPr>
        <w:ind w:left="808" w:firstLine="448" w:firstLineChars="200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fldChar w:fldCharType="begin"/>
      </w:r>
      <w:r w:rsidRPr="009C65C3">
        <w:rPr>
          <w:rStyle w:val="af1"/>
          <w:b w:val="0"/>
        </w:rPr>
        <w:instrText xml:space="preserve"> EQ </w:instrText>
      </w:r>
      <w:r w:rsidRPr="009C65C3">
        <w:rPr>
          <w:rStyle w:val="af1"/>
          <w:b w:val="0"/>
        </w:rPr>
        <w:instrText>当</w:instrText>
      </w:r>
      <w:r w:rsidRPr="009C65C3">
        <w:rPr>
          <w:rStyle w:val="af1"/>
          <w:b w:val="0"/>
        </w:rPr>
        <w:instrText>f</w:instrText>
      </w:r>
      <w:r w:rsidRPr="009C65C3">
        <w:rPr>
          <w:rStyle w:val="af1"/>
          <w:b w:val="0"/>
        </w:rPr>
        <w:instrText>＞</w:instrText>
      </w:r>
      <w:r w:rsidRPr="009C65C3">
        <w:rPr>
          <w:rStyle w:val="af1"/>
          <w:b w:val="0"/>
        </w:rPr>
        <w:instrText>14Hz</w:instrText>
      </w:r>
      <w:r w:rsidRPr="009C65C3">
        <w:rPr>
          <w:rStyle w:val="af1"/>
          <w:b w:val="0"/>
        </w:rPr>
        <w:instrText>时，</w:instrText>
      </w:r>
      <w:r w:rsidRPr="009C65C3">
        <w:rPr>
          <w:rStyle w:val="af1"/>
          <w:b w:val="0"/>
        </w:rPr>
        <w:instrText>μ</w:instrText>
      </w:r>
      <w:r w:rsidRPr="009C65C3">
        <w:rPr>
          <w:rStyle w:val="af1"/>
          <w:b w:val="0"/>
        </w:rPr>
        <w:instrText>＝</w:instrText>
      </w:r>
      <w:r w:rsidRPr="009C65C3">
        <w:rPr>
          <w:rStyle w:val="af1"/>
          <w:b w:val="0"/>
        </w:rPr>
        <w:instrText>0.45</w:instrText>
      </w:r>
      <w:r w:rsidRPr="009C65C3">
        <w:rPr>
          <w:rStyle w:val="af1"/>
          <w:b w:val="0"/>
        </w:rPr>
        <w:instrText>；</w:instrText>
      </w:r>
      <w:r w:rsidRPr="009C65C3">
        <w:rPr>
          <w:rStyle w:val="af1"/>
          <w:b w:val="0"/>
        </w:rPr>
        <w:instrText xml:space="preserve"> </w:instrText>
      </w:r>
      <w:r w:rsidRPr="009C65C3">
        <w:rPr>
          <w:rStyle w:val="af1"/>
          <w:b w:val="0"/>
        </w:rPr>
        <w:fldChar w:fldCharType="end"/>
      </w:r>
    </w:p>
    <w:p w:rsidRPr="009C65C3" w:rsidR="00C90B6E" w:rsidP="009C65C3" w:rsidRDefault="00C90B6E">
      <w:pPr>
        <w:ind w:left="808"/>
        <w:jc w:val="left"/>
        <w:rPr>
          <w:rStyle w:val="af1"/>
          <w:b w:val="0"/>
        </w:rPr>
      </w:pPr>
      <w:r w:rsidRPr="009C65C3">
        <w:rPr>
          <w:rStyle w:val="af1"/>
          <w:b w:val="0"/>
        </w:rPr>
        <w:t>根据规范，计算的结构基频</w:t>
      </w:r>
      <w:r w:rsidRPr="009C65C3">
        <w:rPr>
          <w:rStyle w:val="af1"/>
          <w:b w:val="0"/>
        </w:rPr>
        <w:t>f=</w:t>
      </w:r>
      <w:bookmarkStart w:name="CDN_110021_所有构件_结构基频" w:id="48"/>
      <w:r w:rsidRPr="00041E21" w:rsidR="000410AF">
        <w:rPr>
          <w:rStyle w:val="af1"/>
          <w:rFonts w:hint="eastAsia"/>
          <w:b w:val="0"/>
        </w:rPr>
        <w:t xml:space="preserve">7.51</w:t>
      </w:r>
      <w:r w:rsidRPr="00041E21" w:rsidR="000410AF">
        <w:rPr>
          <w:rStyle w:val="af1"/>
          <w:rFonts w:hint="eastAsia"/>
          <w:b w:val="0"/>
        </w:rPr>
      </w:r>
      <w:bookmarkEnd w:id="48"/>
      <w:r w:rsidRPr="009C65C3">
        <w:rPr>
          <w:rStyle w:val="af1"/>
          <w:b w:val="0"/>
        </w:rPr>
        <w:t>Hz</w:t>
      </w:r>
      <w:r w:rsidRPr="009C65C3">
        <w:rPr>
          <w:rStyle w:val="af1"/>
          <w:b w:val="0"/>
        </w:rPr>
        <w:t>，冲击系数</w:t>
      </w:r>
      <w:r w:rsidRPr="009C65C3">
        <w:rPr>
          <w:rStyle w:val="af1"/>
          <w:b w:val="0"/>
        </w:rPr>
        <w:t>μ =</w:t>
      </w:r>
      <w:bookmarkStart w:name="CDN_110022_所有构件_冲击系数" w:id="49"/>
      <w:r w:rsidRPr="005B0416" w:rsidR="000410AF">
        <w:rPr>
          <w:rStyle w:val="af1"/>
          <w:rFonts w:hint="eastAsia"/>
          <w:b w:val="0"/>
        </w:rPr>
        <w:t xml:space="preserve">0.341</w:t>
      </w:r>
      <w:r w:rsidRPr="005B0416" w:rsidR="000410AF">
        <w:rPr>
          <w:rStyle w:val="af1"/>
          <w:rFonts w:hint="eastAsia"/>
          <w:b w:val="0"/>
        </w:rPr>
      </w:r>
      <w:bookmarkEnd w:id="49"/>
      <w:r w:rsidRPr="009C65C3">
        <w:rPr>
          <w:rStyle w:val="af1"/>
          <w:b w:val="0"/>
        </w:rPr>
        <w:t>。</w:t>
      </w:r>
    </w:p>
    <w:p w:rsidRPr="00BE6F47" w:rsidR="00785717" w:rsidP="00C01BB8" w:rsidRDefault="00C90B6E">
      <w:pPr>
        <w:numPr>
          <w:ilvl w:val="0"/>
          <w:numId w:val="15"/>
        </w:numPr>
        <w:jc w:val="left"/>
        <w:rPr>
          <w:bCs/>
        </w:rPr>
      </w:pPr>
      <w:bookmarkStart w:name="CDN_M_所有构件_荷载组合" w:id="50"/>
      <w:bookmarkEnd w:id="46"/>
      <w:r w:rsidRPr="009C65C3">
        <w:rPr>
          <w:rStyle w:val="af1"/>
          <w:b w:val="0"/>
        </w:rPr>
        <w:t>荷载组合</w:t>
      </w:r>
    </w:p>
    <w:bookmarkStart w:name="CDN_31700_所有构件_荷载工况" w:id="51"/>
    <w:p w:rsidRPr="00E24E9F" w:rsidR="000765EF" w:rsidP="000765EF" w:rsidRDefault="000765EF">
      <w:pPr>
        <w:ind w:firstLine="420"/>
        <w:pStyle w:val="afc"/>
        <w:spacing w:before="0" w:beforeAutospacing="false" w:after="0" w:afterAutospacing="false"/>
        <w:jc w:val="left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表格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表格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荷载工况</w:t>
      </w:r>
    </w:p>
    <w:tbl>
      <w:tblPr>
        <w:tblStyle w:val="3"/>
        <w:tblW w:w="4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true" w:lastRow="false" w:firstColumn="true" w:lastColumn="false" w:noHBand="false" w:noVBand="true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1.034"/>
        <w:gridCol w:w="2531.034"/>
        <w:gridCol w:w="2531.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序号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工况名称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徐变二次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钢束二次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收缩二次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4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恒荷载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DL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5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钢束一次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TP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梯度升温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TPG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梯度降温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TPG1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8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整体升温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9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整体降温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T1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10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支座沉降荷载工况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11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移动荷载工况</w:t>
            </w:r>
          </w:p>
        </w:tc>
        <w:tc>
          <w:tcPr>
            <w:tcW w:w="14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M</w:t>
            </w:r>
          </w:p>
        </w:tc>
      </w:tr>
    </w:tbl>
    <w:bookmarkEnd w:id="51"/>
    <w:p w:rsidRPr="000410AF" w:rsidR="00C90B6E" w:rsidP="009C65C3" w:rsidRDefault="00C90B6E">
      <w:pPr>
        <w:ind w:left="510"/>
        <w:jc w:val="left"/>
        <w:rPr>
          <w:rStyle w:val="af1"/>
          <w:b w:val="0"/>
        </w:rPr>
      </w:pPr>
      <w:r w:rsidRPr="000410AF">
        <w:rPr>
          <w:rStyle w:val="af1"/>
          <w:b w:val="0"/>
        </w:rPr>
        <w:t>荷载组合列表：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bookmarkStart w:name="CDN_110023_所有构件_荷载组合名称类型说明" w:id="52"/>
      <w:bookmarkStart w:name="CDN_110023_所有构件_荷载组合说明" w:id="53"/>
      <w:r>
        <w:rPr>
          <w:rStyle w:val="af1"/>
          <w:rFonts w:hint="eastAsia"/>
          <w:b w:val="0"/>
        </w:rPr>
        <w:t xml:space="preserve">	基本1:基本；0.500(SM)+1.200(DL)+1.200(TS)+1.000(CS)+1.000(SS);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基本2:基本；0.500(SM)+1.200(DL)+1.200(TS)+1.000(CS)+1.000(SS)+1.400(M);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基本3:基本；0.500(SM)+1.200(DL)+1.200(TS)+1.000(CS)+1.000(SS)+1.400(T)+1.400(TPG);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基本4:基本；0.500(SM)+1.200(DL)+1.200(TS)+1.000(CS)+1.000(SS)+1.400(T)+1.400(TPG1);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基本5:基本；0.500(SM)+1.200(DL)+1.200(TS)+1.000(CS)+1.000(SS)+1.400(T1)+1.400(TPG);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基本6:基本；0.500(SM)+1.200(DL)+1.200(TS)+1.000(CS)+1.000(SS)+1.400(T1)+1.400(TPG1);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基本7:基本；0.500(SM)+1.200(DL)+1.200(TS)+1.000(CS)+1.000(SS)+1.400(M)+1.050(T)+1.050(TPG);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基本8:基本；0.500(SM)+1.200(DL)+1.200(TS)+1.000(CS)+1.000(SS)+1.400(M)+1.050(T)+1.050(TPG1);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基本9:基本；0.500(SM)+1.200(DL)+1.200(TS)+1.000(CS)+1.000(SS)+1.400(M)+1.050(T1)+1.050(TPG);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基本10:基本；0.500(SM)+1.200(DL)+1.200(TS)+1.000(CS)+1.000(SS)+1.400(M)+1.050(T1)+1.050(TPG1);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基本11:基本；0.500(SM)+1.000(DL)+1.000(TS)+1.000(CS)+1.000(SS);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基本12:基本；0.500(SM)+1.000(DL)+1.000(TS)+1.000(CS)+1.000(SS)+1.400(M);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基本13:基本；0.500(SM)+1.000(DL)+1.000(TS)+1.000(CS)+1.000(SS)+1.400(T)+1.400(TPG);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基本14:基本；0.500(SM)+1.000(DL)+1.000(TS)+1.000(CS)+1.000(SS)+1.400(T)+1.400(TPG1);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基本15:基本；0.500(SM)+1.000(DL)+1.000(TS)+1.000(CS)+1.000(SS)+1.400(T1)+1.400(TPG);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基本16:基本；0.500(SM)+1.000(DL)+1.000(TS)+1.000(CS)+1.000(SS)+1.400(T1)+1.400(TPG1);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基本17:基本；0.500(SM)+1.000(DL)+1.000(TS)+1.000(CS)+1.000(SS)+1.400(M)+1.050(T)+1.050(TPG);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基本18:基本；0.500(SM)+1.000(DL)+1.000(TS)+1.000(CS)+1.000(SS)+1.400(M)+1.050(T)+1.050(TPG1);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基本19:基本；0.500(SM)+1.000(DL)+1.000(TS)+1.000(CS)+1.000(SS)+1.400(M)+1.050(T1)+1.050(TPG);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基本20:基本；0.500(SM)+1.000(DL)+1.000(TS)+1.000(CS)+1.000(SS)+1.400(M)+1.050(T1)+1.050(TPG1);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频遇1:频遇；1.000(SM)+1.000(DL)+1.000(TP)+1.000(TS)+1.000(CS)+1.000(SS)+1.000(T)+0.800(TPG);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频遇2:频遇；1.000(SM)+1.000(DL)+1.000(TP)+1.000(TS)+1.000(CS)+1.000(SS)+1.000(T)+0.800(TPG1);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频遇3:频遇；1.000(SM)+1.000(DL)+1.000(TP)+1.000(TS)+1.000(CS)+1.000(SS)+1.000(T1)+0.800(TPG);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频遇4:频遇；1.000(SM)+1.000(DL)+1.000(TP)+1.000(TS)+1.000(CS)+1.000(SS)+1.000(T1)+0.800(TPG1);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频遇5:频遇；1.000(SM)+1.000(DL)+1.000(TP)+1.000(TS)+1.000(CS)+1.000(SS)+0.700(M);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频遇6:频遇；1.000(SM)+1.000(DL)+1.000(TP)+1.000(TS)+1.000(CS)+1.000(SS)+0.700(M)+1.000(T)+0.800(TPG);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频遇7:频遇；1.000(SM)+1.000(DL)+1.000(TP)+1.000(TS)+1.000(CS)+1.000(SS)+0.700(M)+1.000(T)+0.800(TPG1);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频遇8:频遇；1.000(SM)+1.000(DL)+1.000(TP)+1.000(TS)+1.000(CS)+1.000(SS)+0.700(M)+1.000(T1)+0.800(TPG);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频遇9:频遇；1.000(SM)+1.000(DL)+1.000(TP)+1.000(TS)+1.000(CS)+1.000(SS)+0.700(M)+1.000(T1)+0.800(TPG1);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准永久1:准永久；1.000(SM)+1.000(DL)+1.000(TP)+1.000(TS)+1.000(CS)+1.000(SS)+1.000(T)+0.800(TPG);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准永久2:准永久；1.000(SM)+1.000(DL)+1.000(TP)+1.000(TS)+1.000(CS)+1.000(SS)+1.000(T)+0.800(TPG1);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准永久3:准永久；1.000(SM)+1.000(DL)+1.000(TP)+1.000(TS)+1.000(CS)+1.000(SS)+1.000(T1)+0.800(TPG);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准永久4:准永久；1.000(SM)+1.000(DL)+1.000(TP)+1.000(TS)+1.000(CS)+1.000(SS)+1.000(T1)+0.800(TPG1);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准永久5:准永久；1.000(SM)+1.000(DL)+1.000(TP)+1.000(TS)+1.000(CS)+1.000(SS)+0.400(M);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准永久6:准永久；1.000(SM)+1.000(DL)+1.000(TP)+1.000(TS)+1.000(CS)+1.000(SS)+0.400(M)+1.000(T)+0.800(TPG);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准永久7:准永久；1.000(SM)+1.000(DL)+1.000(TP)+1.000(TS)+1.000(CS)+1.000(SS)+0.400(M)+1.000(T)+0.800(TPG1);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准永久8:准永久；1.000(SM)+1.000(DL)+1.000(TP)+1.000(TS)+1.000(CS)+1.000(SS)+0.400(M)+1.000(T1)+0.800(TPG);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准永久9:准永久；1.000(SM)+1.000(DL)+1.000(TP)+1.000(TS)+1.000(CS)+1.000(SS)+0.400(M)+1.000(T1)+0.800(TPG1);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挠度1:挠度；1.000(DL)+0.700(M);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挠度2:挠度；0.700(M);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挠度3:挠度；1.000(DL)+0.350(M);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应力1:标准；1.000(SM)+1.000(DL)+1.000(TP)+1.000(TS)+1.000(CS)+1.000(SS)+1.000(T)+1.000(TPG);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应力2:标准；1.000(SM)+1.000(DL)+1.000(TP)+1.000(TS)+1.000(CS)+1.000(SS)+1.000(T)+1.000(TPG1);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应力3:标准；1.000(SM)+1.000(DL)+1.000(TP)+1.000(TS)+1.000(CS)+1.000(SS)+1.000(T1)+1.000(TPG);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应力4:标准；1.000(SM)+1.000(DL)+1.000(TP)+1.000(TS)+1.000(CS)+1.000(SS)+1.000(T1)+1.000(TPG1);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应力5:标准；1.000(SM)+1.000(DL)+1.000(TP)+1.000(TS)+1.000(CS)+1.000(SS)+1.000(M);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应力6:标准；1.000(SM)+1.000(DL)+1.000(TP)+1.000(TS)+1.000(CS)+1.000(SS)+1.000(M)+1.000(T)+1.000(TPG);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应力7:标准；1.000(SM)+1.000(DL)+1.000(TP)+1.000(TS)+1.000(CS)+1.000(SS)+1.000(M)+1.000(T)+1.000(TPG1);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应力8:标准；1.000(SM)+1.000(DL)+1.000(TP)+1.000(TS)+1.000(CS)+1.000(SS)+1.000(M)+1.000(T1)+1.000(TPG);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应力9:标准；1.000(SM)+1.000(DL)+1.000(TP)+1.000(TS)+1.000(CS)+1.000(SS)+1.000(M)+1.000(T1)+1.000(TPG1);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倾覆1:倾覆；0.500(SM)+1.000(DL)+1.000(TS)+1.000(CS)+1.000(SS);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倾覆2:倾覆；0.500(SM)+1.000(DL)+1.000(TS)+1.000(CS)+1.000(SS)+1.400(M);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倾覆3:倾覆；0.500(SM)+1.000(DL)+1.000(TS)+1.000(CS)+1.000(SS)+1.400(T)+1.400(TPG);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倾覆4:倾覆；0.500(SM)+1.000(DL)+1.000(TS)+1.000(CS)+1.000(SS)+1.400(T)+1.400(TPG1);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倾覆5:倾覆；0.500(SM)+1.000(DL)+1.000(TS)+1.000(CS)+1.000(SS)+1.400(T1)+1.400(TPG);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倾覆6:倾覆；0.500(SM)+1.000(DL)+1.000(TS)+1.000(CS)+1.000(SS)+1.400(T1)+1.400(TPG1);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倾覆7:倾覆；0.500(SM)+1.000(DL)+1.000(TS)+1.000(CS)+1.000(SS)+1.400(M)+1.050(T)+1.050(TPG);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倾覆8:倾覆；0.500(SM)+1.000(DL)+1.000(TS)+1.000(CS)+1.000(SS)+1.400(M)+1.050(T)+1.050(TPG1);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倾覆9:倾覆；0.500(SM)+1.000(DL)+1.000(TS)+1.000(CS)+1.000(SS)+1.400(M)+1.050(T1)+1.050(TPG);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倾覆10:倾覆；0.500(SM)+1.000(DL)+1.000(TS)+1.000(CS)+1.000(SS)+1.400(M)+1.050(T1)+1.050(TPG1);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倾覆11:倾覆；1.000(SM)+1.000(DL)+1.000(TS)+1.000(CS)+1.000(SS);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倾覆12:倾覆；1.000(SM)+1.000(DL)+1.000(TS)+1.000(CS)+1.000(SS)+1.000(M);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倾覆13:倾覆；1.000(SM)+1.000(DL)+1.000(TS)+1.000(CS)+1.000(SS)+1.000(T)+1.000(TPG);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倾覆14:倾覆；1.000(SM)+1.000(DL)+1.000(TS)+1.000(CS)+1.000(SS)+1.000(T)+1.000(TPG1);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倾覆15:倾覆；1.000(SM)+1.000(DL)+1.000(TS)+1.000(CS)+1.000(SS)+1.000(T1)+1.000(TPG);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倾覆16:倾覆；1.000(SM)+1.000(DL)+1.000(TS)+1.000(CS)+1.000(SS)+1.000(T1)+1.000(TPG1);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倾覆17:倾覆；1.000(SM)+1.000(DL)+1.000(TS)+1.000(CS)+1.000(SS)+1.000(M)+1.000(T)+1.000(TPG);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倾覆18:倾覆；1.000(SM)+1.000(DL)+1.000(TS)+1.000(CS)+1.000(SS)+1.000(M)+1.000(T)+1.000(TPG1);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倾覆19:倾覆；1.000(SM)+1.000(DL)+1.000(TS)+1.000(CS)+1.000(SS)+1.000(M)+1.000(T1)+1.000(TPG);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	倾覆20:倾覆；1.000(SM)+1.000(DL)+1.000(TS)+1.000(CS)+1.000(SS)+1.000(M)+1.000(T1)+1.000(TPG1);</w:t>
      </w:r>
    </w:p>
    <w:p w:rsidR="00EC10E2" w:rsidP="00EC10E2" w:rsidRDefault="00914E50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/>
      </w:r>
      <w:r>
        <w:rPr>
          <w:rStyle w:val="af1"/>
          <w:rFonts w:hint="eastAsia"/>
          <w:b w:val="0"/>
        </w:rPr>
      </w:r>
      <w:bookmarkEnd w:id="52"/>
      <w:bookmarkEnd w:id="53"/>
    </w:p>
    <w:p w:rsidR="006A13C3" w:rsidP="00C01BB8" w:rsidRDefault="006A13C3">
      <w:pPr>
        <w:pStyle w:val="1"/>
        <w:numPr>
          <w:ilvl w:val="0"/>
          <w:numId w:val="6"/>
        </w:numPr>
        <w:spacing w:before="105" w:beforeLines="30" w:after="105" w:afterLines="30"/>
        <w:ind w:left="720"/>
        <w:rPr>
          <w:sz w:val="28"/>
          <w:szCs w:val="28"/>
        </w:rPr>
      </w:pPr>
      <w:bookmarkStart w:name="_Toc6321116" w:id="54"/>
      <w:bookmarkEnd w:id="50"/>
      <w:r>
        <w:rPr>
          <w:rFonts w:hint="eastAsia"/>
          <w:sz w:val="28"/>
          <w:szCs w:val="28"/>
        </w:rPr>
        <w:t>持久状况承载能力极限状态</w:t>
      </w:r>
      <w:bookmarkEnd w:id="54"/>
    </w:p>
    <w:p w:rsidR="006A13C3" w:rsidP="00C01BB8" w:rsidRDefault="006A13C3">
      <w:pPr>
        <w:pStyle w:val="20"/>
        <w:numPr>
          <w:ilvl w:val="1"/>
          <w:numId w:val="9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17" w:id="55"/>
      <w:bookmarkStart w:name="CDN_M_所有构件_使用阶段正截面抗弯验算" w:id="56"/>
      <w:r>
        <w:rPr>
          <w:rFonts w:hint="eastAsia" w:ascii="宋体" w:hAnsi="宋体"/>
          <w:sz w:val="24"/>
          <w:szCs w:val="24"/>
        </w:rPr>
        <w:t>正截面抗弯验算</w:t>
      </w:r>
      <w:bookmarkEnd w:id="55"/>
    </w:p>
    <w:bookmarkStart w:name="CDN_41822_所有构件_持久状况正截面抗弯验算包络图" w:id="57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83f3a50b847c4c97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持久状况正截面抗弯验算包络图</w:t>
      </w:r>
    </w:p>
    <w:bookmarkEnd w:id="57"/>
    <w:p w:rsidR="00CD75D5" w:rsidP="00CD75D5" w:rsidRDefault="00CD75D5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lastRenderedPageBreak/>
        <w:t>结论：</w:t>
      </w:r>
    </w:p>
    <w:p w:rsidR="00CD75D5" w:rsidP="006368FB" w:rsidRDefault="00520E69">
      <w:pPr>
        <w:ind w:firstLine="420"/>
        <w:jc w:val="left"/>
        <w:rPr>
          <w:rStyle w:val="af1"/>
          <w:b w:val="0"/>
        </w:rPr>
      </w:pPr>
      <w:bookmarkStart w:name="CDN_120001_所有构件_正截面抗弯验算" w:id="58"/>
      <w:r w:rsidRPr="00CD75D5">
        <w:rPr>
          <w:rStyle w:val="af1"/>
          <w:rFonts w:hint="eastAsia"/>
          <w:b w:val="0"/>
        </w:rPr>
        <w:t xml:space="preserve">按照《桥规》第5.1.2-1条</w:t>
        <w:fldChar w:fldCharType="begin"/>
        <w:instrText xml:space="preserve">EQ γ\s\do4(0)S≤R</w:instrText>
        <w:fldChar w:fldCharType="end"/>
        <w:t xml:space="preserve">验算，结构的重要性系数*作用效应的组合设计最大值&gt;构件承载力设计值，不满足规范要求；</w:t>
      </w:r>
      <w:r w:rsidRPr="00CD75D5">
        <w:rPr>
          <w:rStyle w:val="af1"/>
          <w:rFonts w:hint="eastAsia"/>
          <w:b w:val="0"/>
        </w:rPr>
      </w:r>
      <w:bookmarkEnd w:id="56"/>
      <w:bookmarkEnd w:id="58"/>
      <w:r w:rsidR="004179BD">
        <w:rPr>
          <w:rStyle w:val="af1"/>
          <w:b w:val="0"/>
        </w:rPr>
        <w:t xml:space="preserve"> </w:t>
      </w:r>
    </w:p>
    <w:p w:rsidR="006A13C3" w:rsidP="00C01BB8" w:rsidRDefault="006A13C3">
      <w:pPr>
        <w:pStyle w:val="20"/>
        <w:numPr>
          <w:ilvl w:val="1"/>
          <w:numId w:val="9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18" w:id="59"/>
      <w:bookmarkStart w:name="CDN_M_所有构件_使用阶段斜截面抗剪验算" w:id="60"/>
      <w:r>
        <w:rPr>
          <w:rFonts w:hint="eastAsia" w:ascii="宋体" w:hAnsi="宋体"/>
          <w:sz w:val="24"/>
          <w:szCs w:val="24"/>
        </w:rPr>
        <w:t>斜截面抗剪验算</w:t>
      </w:r>
      <w:bookmarkEnd w:id="59"/>
    </w:p>
    <w:bookmarkStart w:name="CDN_41823_所有构件_持久状况斜截面抗剪验算包络图" w:id="61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cbfda845c9244dc0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持久状况斜截面抗剪验算包络图</w:t>
      </w:r>
    </w:p>
    <w:bookmarkEnd w:id="61"/>
    <w:p w:rsidR="004B1C48" w:rsidP="004B1C48" w:rsidRDefault="004B1C48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>结论：</w:t>
      </w:r>
    </w:p>
    <w:p w:rsidR="004B1C48" w:rsidP="006368FB" w:rsidRDefault="006368FB">
      <w:pPr>
        <w:ind w:firstLine="420"/>
        <w:jc w:val="left"/>
        <w:rPr>
          <w:rStyle w:val="af1"/>
          <w:b w:val="0"/>
        </w:rPr>
      </w:pPr>
      <w:bookmarkStart w:name="CDN_120003_所有构件_正截面抗剪验算" w:id="62"/>
      <w:r>
        <w:rPr>
          <w:rStyle w:val="af1"/>
          <w:rFonts w:hint="eastAsia"/>
          <w:b w:val="0"/>
        </w:rPr>
        <w:t xml:space="preserve">按照《桥规》第5.1.2-1条</w:t>
        <w:fldChar w:fldCharType="begin"/>
        <w:instrText xml:space="preserve">EQ γ\s\do4(0)S≤R</w:instrText>
        <w:fldChar w:fldCharType="end"/>
        <w:t xml:space="preserve">验算，结构的重要性系数*作用效应的组合设计最大值&gt;构件承载力设计值，不满足规范要求；</w:t>
      </w:r>
    </w:p>
    <w:p w:rsidR="004B1C48" w:rsidP="006368FB" w:rsidRDefault="006368FB">
      <w:pPr>
        <w:ind w:firstLine="42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按照《桥规》第5.2.11或8.4.4条进行抗剪截面验算，不满足规范要求；</w:t>
      </w:r>
      <w:r>
        <w:rPr>
          <w:rStyle w:val="af1"/>
          <w:rFonts w:hint="eastAsia"/>
          <w:b w:val="0"/>
        </w:rPr>
      </w:r>
      <w:bookmarkEnd w:id="60"/>
      <w:bookmarkEnd w:id="62"/>
      <w:r w:rsidR="004179BD">
        <w:rPr>
          <w:rStyle w:val="af1"/>
          <w:b w:val="0"/>
        </w:rPr>
        <w:t xml:space="preserve"> </w:t>
      </w:r>
    </w:p>
    <w:p w:rsidR="00EC681E" w:rsidP="00C01BB8" w:rsidRDefault="00621562">
      <w:pPr>
        <w:pStyle w:val="20"/>
        <w:numPr>
          <w:ilvl w:val="1"/>
          <w:numId w:val="9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19" w:id="63"/>
      <w:bookmarkStart w:name="CDN_M_所有构件_使用阶段抗压验算" w:id="64"/>
      <w:r>
        <w:rPr>
          <w:rFonts w:hint="eastAsia" w:ascii="宋体" w:hAnsi="宋体"/>
          <w:sz w:val="24"/>
          <w:szCs w:val="24"/>
        </w:rPr>
        <w:t>正截面</w:t>
      </w:r>
      <w:r w:rsidR="00EC681E">
        <w:rPr>
          <w:rFonts w:hint="eastAsia" w:ascii="宋体" w:hAnsi="宋体"/>
          <w:sz w:val="24"/>
          <w:szCs w:val="24"/>
        </w:rPr>
        <w:t>抗压验算</w:t>
      </w:r>
      <w:bookmarkEnd w:id="63"/>
    </w:p>
    <w:bookmarkStart w:name="CDN_41824_所有构件_持久状况正截面抗压验算包络图" w:id="65"/>
    <w:bookmarkStart w:name="CDN_41823_所有构件_持久状况正截面抗压验算包络图" w:id="66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cb1a8d85bf3e4b78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持久状况正截面抗压验算包络图</w:t>
      </w:r>
    </w:p>
    <w:bookmarkEnd w:id="65"/>
    <w:bookmarkEnd w:id="66"/>
    <w:p w:rsidRPr="00EC681E" w:rsidR="00EC681E" w:rsidP="00EC681E" w:rsidRDefault="00EC681E">
      <w:pPr>
        <w:ind w:left="448"/>
        <w:jc w:val="left"/>
        <w:rPr>
          <w:rStyle w:val="af1"/>
          <w:b w:val="0"/>
          <w:color w:val="000000"/>
          <w:szCs w:val="21"/>
        </w:rPr>
      </w:pPr>
      <w:r w:rsidRPr="00EC681E">
        <w:rPr>
          <w:rStyle w:val="af1"/>
          <w:rFonts w:hint="eastAsia"/>
          <w:b w:val="0"/>
          <w:color w:val="000000"/>
          <w:szCs w:val="21"/>
        </w:rPr>
        <w:t>结论：</w:t>
      </w:r>
    </w:p>
    <w:p w:rsidR="00E75D42" w:rsidP="00DD4DC1" w:rsidRDefault="00DD4DC1">
      <w:pPr>
        <w:ind w:firstLine="420"/>
        <w:jc w:val="left"/>
        <w:rPr>
          <w:rStyle w:val="af1"/>
          <w:b w:val="0"/>
        </w:rPr>
      </w:pPr>
      <w:bookmarkStart w:name="CDN_120007_所有构件_使用阶段抗压验算" w:id="67"/>
      <w:r w:rsidRPr="0069694E">
        <w:rPr>
          <w:rStyle w:val="af1"/>
          <w:rFonts w:hint="eastAsia"/>
          <w:b w:val="0"/>
        </w:rPr>
        <w:t xml:space="preserve">按照《桥规》第5.1.2-1条公式</w:t>
        <w:fldChar w:fldCharType="begin"/>
        <w:instrText xml:space="preserve">EQ γ\s\do4(0)S≤R</w:instrText>
        <w:fldChar w:fldCharType="end"/>
        <w:t xml:space="preserve">验算，结构的重要性系数*作用效应的组合设计最大值≤ 构件承载力设计值，满足规范要求；</w:t>
      </w:r>
      <w:r w:rsidRPr="0069694E">
        <w:rPr>
          <w:rStyle w:val="af1"/>
          <w:rFonts w:hint="eastAsia"/>
          <w:b w:val="0"/>
        </w:rPr>
      </w:r>
      <w:bookmarkEnd w:id="64"/>
      <w:bookmarkEnd w:id="67"/>
      <w:r w:rsidR="004179BD">
        <w:rPr>
          <w:rStyle w:val="af1"/>
          <w:b w:val="0"/>
        </w:rPr>
        <w:t xml:space="preserve"> </w:t>
      </w:r>
    </w:p>
    <w:p w:rsidR="006101D9" w:rsidP="006101D9" w:rsidRDefault="006101D9">
      <w:pPr>
        <w:pStyle w:val="20"/>
        <w:numPr>
          <w:ilvl w:val="1"/>
          <w:numId w:val="9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CDN_M_所有构件_使用阶段抗拉验算" w:id="68"/>
      <w:r>
        <w:rPr>
          <w:rFonts w:hint="eastAsia" w:ascii="宋体" w:hAnsi="宋体"/>
          <w:sz w:val="24"/>
          <w:szCs w:val="24"/>
        </w:rPr>
        <w:t>正截面抗拉验算</w:t>
      </w:r>
    </w:p>
    <w:bookmarkStart w:name="CDN_41825_所有构件_持久状况正截面抗拉验算包络图" w:id="69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6e6ce2805f4d40f3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持久状况正截面抗拉验算包络图</w:t>
      </w:r>
    </w:p>
    <w:bookmarkEnd w:id="69"/>
    <w:p w:rsidRPr="00EC681E" w:rsidR="006101D9" w:rsidP="006101D9" w:rsidRDefault="006101D9">
      <w:pPr>
        <w:ind w:left="448"/>
        <w:jc w:val="left"/>
        <w:rPr>
          <w:rStyle w:val="af1"/>
          <w:b w:val="0"/>
          <w:color w:val="000000"/>
          <w:szCs w:val="21"/>
        </w:rPr>
      </w:pPr>
      <w:r w:rsidRPr="00EC681E">
        <w:rPr>
          <w:rStyle w:val="af1"/>
          <w:rFonts w:hint="eastAsia"/>
          <w:b w:val="0"/>
          <w:color w:val="000000"/>
          <w:szCs w:val="21"/>
        </w:rPr>
        <w:t>结论：</w:t>
      </w:r>
    </w:p>
    <w:p w:rsidR="006101D9" w:rsidP="006101D9" w:rsidRDefault="006101D9">
      <w:pPr>
        <w:ind w:firstLine="420"/>
        <w:jc w:val="left"/>
        <w:rPr>
          <w:rStyle w:val="af1"/>
          <w:b w:val="0"/>
        </w:rPr>
      </w:pPr>
      <w:bookmarkStart w:name="CDN_120041_所有构件_轴心偏心抗拉验算" w:id="70"/>
      <w:r w:rsidRPr="0069694E">
        <w:rPr>
          <w:rStyle w:val="af1"/>
          <w:rFonts w:hint="eastAsia"/>
          <w:b w:val="0"/>
        </w:rPr>
        <w:t xml:space="preserve">按照《桥规》第5.1.5-1条公式</w:t>
        <w:fldChar w:fldCharType="begin"/>
        <w:instrText xml:space="preserve">EQ γ\s\do4(0)S≤R</w:instrText>
        <w:fldChar w:fldCharType="end"/>
        <w:t xml:space="preserve">验算，结构的重要性系数*作用效应的组合设计最大值&gt; 构件承载力设计值，不满足规范要求；</w:t>
      </w:r>
      <w:r w:rsidRPr="0069694E">
        <w:rPr>
          <w:rStyle w:val="af1"/>
          <w:rFonts w:hint="eastAsia"/>
          <w:b w:val="0"/>
        </w:rPr>
      </w:r>
      <w:bookmarkEnd w:id="68"/>
      <w:bookmarkEnd w:id="70"/>
      <w:r w:rsidR="004179BD">
        <w:rPr>
          <w:rStyle w:val="af1"/>
          <w:b w:val="0"/>
        </w:rPr>
        <w:t xml:space="preserve"> </w:t>
      </w:r>
    </w:p>
    <w:p w:rsidR="001F72FF" w:rsidP="001F72FF" w:rsidRDefault="001F72FF">
      <w:pPr>
        <w:pStyle w:val="20"/>
        <w:numPr>
          <w:ilvl w:val="1"/>
          <w:numId w:val="9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20" w:id="71"/>
      <w:bookmarkStart w:name="CDN_M_所有构件_使用阶段抗扭验算扭矩" w:id="72"/>
      <w:r>
        <w:rPr>
          <w:rFonts w:hint="eastAsia" w:ascii="宋体" w:hAnsi="宋体"/>
          <w:sz w:val="24"/>
          <w:szCs w:val="24"/>
        </w:rPr>
        <w:t>抗扭验算</w:t>
      </w:r>
      <w:bookmarkEnd w:id="71"/>
    </w:p>
    <w:bookmarkStart w:name="CDN_41824_所有构件_持久状况抗扭验算扭矩包络图" w:id="73"/>
    <w:bookmarkStart w:name="CDN_41826_所有构件_持久状况抗扭验算扭矩包络图" w:id="74"/>
    <w:bookmarkStart w:name="CDN_41826_所有构件_持久状况抗扭验算（扭矩）包络图" w:id="75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3b560d9ce8cf4c76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持久状况抗扭验算（扭矩）包络图</w:t>
      </w:r>
    </w:p>
    <w:bookmarkEnd w:id="73"/>
    <w:bookmarkEnd w:id="74"/>
    <w:bookmarkEnd w:id="75"/>
    <w:bookmarkStart w:name="CDN_41924_所有构件_持久状况抗扭验算剪力包络图" w:id="76"/>
    <w:bookmarkStart w:name="CDN_41926_所有构件_持久状况抗扭验算剪力包络图" w:id="77"/>
    <w:bookmarkStart w:name="CDN_41926_所有构件_持久状况抗扭验算（剪力）包络图" w:id="78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66e08e3eea574313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持久状况抗扭验算（剪力）包络图</w:t>
      </w:r>
    </w:p>
    <w:bookmarkEnd w:id="76"/>
    <w:bookmarkEnd w:id="77"/>
    <w:bookmarkEnd w:id="78"/>
    <w:p w:rsidR="001F72FF" w:rsidP="001F72FF" w:rsidRDefault="001F72FF">
      <w:pPr>
        <w:ind w:left="51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>结论：</w:t>
      </w:r>
    </w:p>
    <w:p w:rsidRPr="001F72FF" w:rsidR="001F72FF" w:rsidP="001F72FF" w:rsidRDefault="001F72FF">
      <w:pPr>
        <w:ind w:firstLine="420"/>
        <w:jc w:val="left"/>
        <w:rPr>
          <w:rStyle w:val="af1"/>
          <w:b w:val="0"/>
        </w:rPr>
      </w:pPr>
      <w:bookmarkStart w:name="CDN_120005_所有构件_正截面抗扭验算" w:id="79"/>
      <w:r w:rsidRPr="0069694E">
        <w:rPr>
          <w:rStyle w:val="af1"/>
          <w:rFonts w:hint="eastAsia"/>
          <w:b w:val="0"/>
        </w:rPr>
        <w:t xml:space="preserve">按照《桥规》第5.1.2-1条公式</w:t>
        <w:fldChar w:fldCharType="begin"/>
        <w:instrText xml:space="preserve">EQ γ\s\do4(0)S≤R</w:instrText>
        <w:fldChar w:fldCharType="end"/>
        <w:t xml:space="preserve">验算，结构的重要性系数*作用效应的组合设计最大值≤ 构件承载力设计值，满足规范要求；</w:t>
      </w:r>
    </w:p>
    <w:p w:rsidRPr="001F72FF" w:rsidR="001F72FF" w:rsidP="001F72FF" w:rsidRDefault="001F72FF">
      <w:pPr>
        <w:ind w:firstLine="420"/>
        <w:jc w:val="left"/>
        <w:rPr>
          <w:rStyle w:val="af1"/>
          <w:b w:val="0"/>
        </w:rPr>
      </w:pPr>
      <w:r>
        <w:rPr>
          <w:rStyle w:val="af1"/>
          <w:rFonts w:hint="eastAsia"/>
          <w:b w:val="0"/>
        </w:rPr>
        <w:t xml:space="preserve">按照《桥规》第5.5.3条进行截面验算，满足规范要求；</w:t>
      </w:r>
      <w:r w:rsidRPr="0069694E">
        <w:rPr>
          <w:rStyle w:val="af1"/>
          <w:rFonts w:hint="eastAsia"/>
          <w:b w:val="0"/>
        </w:rPr>
      </w:r>
      <w:bookmarkEnd w:id="72"/>
      <w:bookmarkEnd w:id="79"/>
      <w:r w:rsidR="004179BD">
        <w:rPr>
          <w:rStyle w:val="af1"/>
          <w:b w:val="0"/>
        </w:rPr>
        <w:t xml:space="preserve"> </w:t>
      </w:r>
    </w:p>
    <w:p w:rsidR="00E53349" w:rsidP="00E53349" w:rsidRDefault="00E53349">
      <w:pPr>
        <w:ind w:firstLine="420"/>
        <w:jc w:val="left"/>
        <w:rPr>
          <w:rStyle w:val="af1"/>
          <w:b w:val="0"/>
        </w:rPr>
      </w:pPr>
      <w:r w:rsidR="004179BD">
        <w:rPr>
          <w:rStyle w:val="af1"/>
          <w:b w:val="0"/>
        </w:rPr>
        <w:t xml:space="preserve"> </w:t>
      </w:r>
    </w:p>
    <w:p w:rsidR="00AE2BC1" w:rsidP="00AE2BC1" w:rsidRDefault="00AE2BC1">
      <w:pPr>
        <w:ind w:firstLine="420"/>
        <w:jc w:val="left"/>
        <w:rPr>
          <w:rStyle w:val="af1"/>
          <w:b w:val="0"/>
        </w:rPr>
      </w:pPr>
      <w:r w:rsidR="004179BD">
        <w:rPr>
          <w:rStyle w:val="af1"/>
          <w:b w:val="0"/>
        </w:rPr>
        <w:t xml:space="preserve"> </w:t>
      </w:r>
    </w:p>
    <w:p w:rsidR="007E45A4" w:rsidP="007E45A4" w:rsidRDefault="003D237F">
      <w:pPr>
        <w:ind w:left="448"/>
        <w:jc w:val="left"/>
        <w:rPr>
          <w:rStyle w:val="af1"/>
          <w:b w:val="0"/>
        </w:rPr>
      </w:pPr>
      <w:r w:rsidR="00863449">
        <w:rPr>
          <w:rStyle w:val="af1"/>
          <w:rFonts w:hint="eastAsia"/>
          <w:b w:val="0"/>
        </w:rPr>
        <w:t xml:space="preserve"> </w:t>
      </w:r>
    </w:p>
    <w:p w:rsidRPr="007E45A4" w:rsidR="00801C01" w:rsidP="00801C01" w:rsidRDefault="00801C01">
      <w:pPr>
        <w:ind w:left="448"/>
        <w:jc w:val="left"/>
        <w:rPr>
          <w:rStyle w:val="af1"/>
          <w:b w:val="0"/>
          <w:color w:val="000000"/>
          <w:szCs w:val="21"/>
        </w:rPr>
      </w:pPr>
      <w:r>
        <w:rPr>
          <w:rStyle w:val="af1"/>
          <w:rFonts w:hint="eastAsia"/>
          <w:b w:val="0"/>
        </w:rPr>
        <w:t xml:space="preserve"> </w:t>
      </w:r>
    </w:p>
    <w:p w:rsidR="004F100A" w:rsidP="00C43394" w:rsidRDefault="00C43394">
      <w:pPr>
        <w:ind w:firstLine="448" w:firstLineChars="200"/>
        <w:jc w:val="left"/>
        <w:rPr>
          <w:rStyle w:val="af1"/>
          <w:b w:val="0"/>
          <w:szCs w:val="21"/>
        </w:rPr>
      </w:pPr>
      <w:r w:rsidR="0063232E">
        <w:rPr>
          <w:rStyle w:val="af1"/>
          <w:rFonts w:hint="eastAsia"/>
          <w:b w:val="0"/>
          <w:szCs w:val="21"/>
        </w:rPr>
        <w:t xml:space="preserve"> </w:t>
      </w:r>
    </w:p>
    <w:p w:rsidR="004F100A" w:rsidP="00C43394" w:rsidRDefault="00C43394">
      <w:pPr>
        <w:ind w:firstLine="420"/>
        <w:jc w:val="left"/>
        <w:rPr>
          <w:rStyle w:val="af1"/>
          <w:b w:val="0"/>
          <w:szCs w:val="21"/>
        </w:rPr>
      </w:pPr>
      <w:r w:rsidR="004179BD">
        <w:rPr>
          <w:rStyle w:val="af1"/>
          <w:b w:val="0"/>
          <w:szCs w:val="21"/>
        </w:rPr>
        <w:t xml:space="preserve"> </w:t>
      </w:r>
    </w:p>
    <w:p w:rsidRPr="001F72FF" w:rsidR="001F72FF" w:rsidP="001F72FF" w:rsidRDefault="001F72FF">
      <w:pPr>
        <w:ind w:firstLine="420"/>
        <w:jc w:val="left"/>
        <w:rPr>
          <w:rStyle w:val="af1"/>
          <w:b w:val="0"/>
        </w:rPr>
      </w:pPr>
      <w:r w:rsidR="004179BD">
        <w:rPr>
          <w:rStyle w:val="af1"/>
          <w:b w:val="0"/>
        </w:rPr>
        <w:t xml:space="preserve"> </w:t>
      </w:r>
    </w:p>
    <w:p w:rsidRPr="004E443D" w:rsidR="00477C9F" w:rsidP="00C01BB8" w:rsidRDefault="00477C9F">
      <w:pPr>
        <w:pStyle w:val="20"/>
        <w:numPr>
          <w:ilvl w:val="1"/>
          <w:numId w:val="9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417372446" w:id="124"/>
      <w:bookmarkStart w:name="_Toc6321127" w:id="125"/>
      <w:bookmarkStart w:name="CDN_M_所有构件_支反力计算" w:id="126"/>
      <w:r w:rsidRPr="004E443D">
        <w:rPr>
          <w:rFonts w:hint="eastAsia" w:ascii="宋体" w:hAnsi="宋体"/>
          <w:sz w:val="24"/>
          <w:szCs w:val="24"/>
        </w:rPr>
        <w:t>支反力计算</w:t>
      </w:r>
      <w:bookmarkEnd w:id="124"/>
      <w:bookmarkEnd w:id="125"/>
    </w:p>
    <w:bookmarkStart w:name="CDN_32326_所有构件_支反力计算表" w:id="127"/>
    <w:p w:rsidRPr="00E24E9F" w:rsidR="000765EF" w:rsidP="000765EF" w:rsidRDefault="000765EF">
      <w:pPr>
        <w:ind w:firstLine="420"/>
        <w:pStyle w:val="afc"/>
        <w:spacing w:before="0" w:beforeAutospacing="false" w:after="0" w:afterAutospacing="false"/>
        <w:jc w:val="left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表格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表格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支反力计算表</w:t>
      </w:r>
    </w:p>
    <w:tbl>
      <w:tblPr>
        <w:tblStyle w:val="3"/>
        <w:tblW w:w="4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true" w:lastRow="false" w:firstColumn="true" w:lastColumn="false" w:noHBand="false" w:noVBand="true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.074"/>
        <w:gridCol w:w="997.074"/>
        <w:gridCol w:w="997.074"/>
        <w:gridCol w:w="997.074"/>
        <w:gridCol w:w="997.074"/>
        <w:gridCol w:w="997.074"/>
        <w:gridCol w:w="997.074"/>
        <w:gridCol w:w="997.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支座节点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荷载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Fx</w:t>
            </w:r>
          </w:p>
          <w:p>
            <w:pPr>
              <w:jc w:val="center"/>
              <w:spacing w:after="0" w:line="257" w:lineRule="auto"/>
            </w:pPr>
            <w:r>
              <w:t xml:space="preserve">(kN)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Fy</w:t>
            </w:r>
          </w:p>
          <w:p>
            <w:pPr>
              <w:jc w:val="center"/>
              <w:spacing w:after="0" w:line="257" w:lineRule="auto"/>
            </w:pPr>
            <w:r>
              <w:t xml:space="preserve">(kN)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Fz</w:t>
            </w:r>
          </w:p>
          <w:p>
            <w:pPr>
              <w:jc w:val="center"/>
              <w:spacing w:after="0" w:line="257" w:lineRule="auto"/>
            </w:pPr>
            <w:r>
              <w:t xml:space="preserve">(kN)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Mx</w:t>
            </w:r>
          </w:p>
          <w:p>
            <w:pPr>
              <w:jc w:val="center"/>
              <w:spacing w:after="0" w:line="257" w:lineRule="auto"/>
            </w:pPr>
            <w:r>
              <w:t xml:space="preserve">(kN.m)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My</w:t>
            </w:r>
          </w:p>
          <w:p>
            <w:pPr>
              <w:jc w:val="center"/>
              <w:spacing w:after="0" w:line="257" w:lineRule="auto"/>
            </w:pPr>
            <w:r>
              <w:t xml:space="preserve">(kN.m)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Mz</w:t>
            </w:r>
          </w:p>
          <w:p>
            <w:pPr>
              <w:jc w:val="center"/>
              <w:spacing w:after="0" w:line="257" w:lineRule="auto"/>
            </w:pPr>
            <w:r>
              <w:t xml:space="preserve">(kN.m)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66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应力9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1332.526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72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应力9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1332.582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74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应力6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815.248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69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应力6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-0.000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1371.457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64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应力6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815.282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585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</w:tbl>
    <w:bookmarkEnd w:id="126"/>
    <w:bookmarkEnd w:id="127"/>
    <w:p w:rsidR="00BC43E7" w:rsidP="00C01BB8" w:rsidRDefault="00BC43E7">
      <w:pPr>
        <w:pStyle w:val="1"/>
        <w:numPr>
          <w:ilvl w:val="0"/>
          <w:numId w:val="6"/>
        </w:numPr>
        <w:spacing w:before="105" w:beforeLines="30" w:after="105" w:afterLines="30"/>
        <w:ind w:left="720"/>
        <w:rPr>
          <w:sz w:val="28"/>
          <w:szCs w:val="28"/>
        </w:rPr>
      </w:pPr>
      <w:bookmarkStart w:name="_Toc6321128" w:id="128"/>
      <w:r>
        <w:rPr>
          <w:rFonts w:hint="eastAsia"/>
          <w:sz w:val="28"/>
          <w:szCs w:val="28"/>
        </w:rPr>
        <w:t>持久状况正常使用极限状态</w:t>
      </w:r>
      <w:bookmarkEnd w:id="128"/>
    </w:p>
    <w:p w:rsidR="00BC43E7" w:rsidP="00C01BB8" w:rsidRDefault="00BC43E7">
      <w:pPr>
        <w:pStyle w:val="20"/>
        <w:numPr>
          <w:ilvl w:val="1"/>
          <w:numId w:val="10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29" w:id="129"/>
      <w:bookmarkStart w:name="CDN_M_所有构件_使用阶段正截面抗裂" w:id="130"/>
      <w:r>
        <w:rPr>
          <w:rFonts w:hint="eastAsia" w:ascii="宋体" w:hAnsi="宋体"/>
          <w:sz w:val="24"/>
          <w:szCs w:val="24"/>
        </w:rPr>
        <w:t>正截面抗</w:t>
      </w:r>
      <w:r w:rsidR="00E26C3F">
        <w:rPr>
          <w:rFonts w:hint="eastAsia" w:ascii="宋体" w:hAnsi="宋体"/>
          <w:sz w:val="24"/>
          <w:szCs w:val="24"/>
        </w:rPr>
        <w:t>裂</w:t>
      </w:r>
      <w:r>
        <w:rPr>
          <w:rFonts w:hint="eastAsia" w:ascii="宋体" w:hAnsi="宋体"/>
          <w:sz w:val="24"/>
          <w:szCs w:val="24"/>
        </w:rPr>
        <w:t>验算</w:t>
      </w:r>
      <w:bookmarkEnd w:id="129"/>
    </w:p>
    <w:p w:rsidRPr="006C2993" w:rsidR="006C2993" w:rsidP="006C2993" w:rsidRDefault="006C2993">
      <w:pPr>
        <w:ind w:left="448"/>
        <w:jc w:val="left"/>
        <w:rPr>
          <w:rFonts w:ascii="宋体" w:hAnsi="宋体"/>
          <w:color w:val="000000"/>
          <w:szCs w:val="21"/>
        </w:rPr>
      </w:pPr>
      <w:bookmarkStart w:name="CDN_M_所有构件_使用阶段正截面抗裂短期" w:id="131"/>
      <w:r w:rsidRPr="006C2993">
        <w:rPr>
          <w:rFonts w:hint="eastAsia" w:ascii="宋体" w:hAnsi="宋体"/>
          <w:color w:val="000000"/>
          <w:szCs w:val="21"/>
        </w:rPr>
        <w:t>全预应力混凝土构件，</w:t>
      </w:r>
      <w:r w:rsidRPr="006C2993" w:rsidR="00E85799">
        <w:rPr>
          <w:rFonts w:hint="eastAsia" w:ascii="宋体" w:hAnsi="宋体"/>
          <w:color w:val="000000"/>
          <w:szCs w:val="21"/>
        </w:rPr>
        <w:t>在作用（荷载）</w:t>
      </w:r>
      <w:r w:rsidR="00E85799">
        <w:rPr>
          <w:rStyle w:val="af1"/>
          <w:rFonts w:hint="eastAsia"/>
          <w:b w:val="0"/>
          <w:color w:val="000000"/>
          <w:szCs w:val="21"/>
        </w:rPr>
        <w:t>频遇</w:t>
      </w:r>
      <w:r w:rsidRPr="006C2993" w:rsidR="00E85799">
        <w:rPr>
          <w:rFonts w:hint="eastAsia" w:ascii="宋体" w:hAnsi="宋体"/>
          <w:color w:val="000000"/>
          <w:szCs w:val="21"/>
        </w:rPr>
        <w:t>效应组合下，应符合下列条件：</w:t>
      </w:r>
    </w:p>
    <w:p w:rsidRPr="006C2993" w:rsidR="006C2993" w:rsidP="006C2993" w:rsidRDefault="006C2993">
      <w:pPr>
        <w:ind w:left="448"/>
        <w:jc w:val="left"/>
        <w:rPr>
          <w:rFonts w:ascii="宋体" w:hAnsi="宋体"/>
          <w:color w:val="000000"/>
          <w:szCs w:val="21"/>
        </w:rPr>
      </w:pPr>
      <w:r w:rsidRPr="006C2993">
        <w:rPr>
          <w:rFonts w:hint="eastAsia" w:ascii="宋体" w:hAnsi="宋体"/>
          <w:color w:val="000000"/>
          <w:szCs w:val="21"/>
        </w:rPr>
        <w:t xml:space="preserve">    预制构件：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σ</w:t>
      </w:r>
      <w:r w:rsidRPr="00623130" w:rsidR="00CD29D5">
        <w:rPr>
          <w:rStyle w:val="af1"/>
          <w:rFonts w:hint="eastAsia"/>
          <w:b w:val="0"/>
          <w:color w:val="000000"/>
          <w:szCs w:val="21"/>
          <w:vertAlign w:val="subscript"/>
        </w:rPr>
        <w:t>st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-0.8</w:t>
      </w:r>
      <w:r w:rsidR="00CD29D5">
        <w:rPr>
          <w:rStyle w:val="af1"/>
          <w:rFonts w:hint="eastAsia"/>
          <w:b w:val="0"/>
          <w:color w:val="000000"/>
          <w:szCs w:val="21"/>
        </w:rPr>
        <w:t>5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σ</w:t>
      </w:r>
      <w:r w:rsidRPr="00623130" w:rsidR="00CD29D5">
        <w:rPr>
          <w:rStyle w:val="af1"/>
          <w:rFonts w:hint="eastAsia"/>
          <w:b w:val="0"/>
          <w:color w:val="000000"/>
          <w:szCs w:val="21"/>
          <w:vertAlign w:val="subscript"/>
        </w:rPr>
        <w:t>pc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≤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0</w:t>
      </w:r>
    </w:p>
    <w:p w:rsidR="006C2993" w:rsidP="00FD6771" w:rsidRDefault="006C2993">
      <w:pPr>
        <w:ind w:left="448" w:firstLine="450"/>
        <w:jc w:val="left"/>
        <w:rPr>
          <w:rStyle w:val="af1"/>
          <w:b w:val="0"/>
          <w:color w:val="000000"/>
          <w:szCs w:val="21"/>
        </w:rPr>
      </w:pPr>
      <w:r w:rsidRPr="006C2993">
        <w:rPr>
          <w:rFonts w:hint="eastAsia" w:ascii="宋体" w:hAnsi="宋体"/>
          <w:color w:val="000000"/>
          <w:szCs w:val="21"/>
        </w:rPr>
        <w:t>分段浇筑或砂浆接缝的纵向分块构件：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σ</w:t>
      </w:r>
      <w:r w:rsidRPr="00623130" w:rsidR="00CD29D5">
        <w:rPr>
          <w:rStyle w:val="af1"/>
          <w:rFonts w:hint="eastAsia"/>
          <w:b w:val="0"/>
          <w:color w:val="000000"/>
          <w:szCs w:val="21"/>
          <w:vertAlign w:val="subscript"/>
        </w:rPr>
        <w:t>st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-0.80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σ</w:t>
      </w:r>
      <w:r w:rsidRPr="00623130" w:rsidR="00CD29D5">
        <w:rPr>
          <w:rStyle w:val="af1"/>
          <w:rFonts w:hint="eastAsia"/>
          <w:b w:val="0"/>
          <w:color w:val="000000"/>
          <w:szCs w:val="21"/>
          <w:vertAlign w:val="subscript"/>
        </w:rPr>
        <w:t>pc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≤</w:t>
      </w:r>
      <w:r w:rsidRPr="00623130" w:rsidR="00CD29D5">
        <w:rPr>
          <w:rStyle w:val="af1"/>
          <w:rFonts w:hint="eastAsia"/>
          <w:b w:val="0"/>
          <w:color w:val="000000"/>
          <w:szCs w:val="21"/>
        </w:rPr>
        <w:t>0</w:t>
      </w:r>
    </w:p>
    <w:p w:rsidR="00FD6771" w:rsidP="00FD6771" w:rsidRDefault="00FD6771">
      <w:pPr>
        <w:ind w:left="448"/>
        <w:jc w:val="left"/>
        <w:rPr>
          <w:rStyle w:val="af1"/>
          <w:b w:val="0"/>
          <w:color w:val="000000"/>
          <w:szCs w:val="21"/>
        </w:rPr>
      </w:pPr>
      <w:r>
        <w:rPr>
          <w:rStyle w:val="af1"/>
          <w:rFonts w:hint="eastAsia"/>
          <w:b w:val="0"/>
          <w:color w:val="000000"/>
          <w:szCs w:val="21"/>
        </w:rPr>
        <w:t>A</w:t>
      </w:r>
      <w:r>
        <w:rPr>
          <w:rStyle w:val="af1"/>
          <w:rFonts w:hint="eastAsia"/>
          <w:b w:val="0"/>
          <w:color w:val="000000"/>
          <w:szCs w:val="21"/>
        </w:rPr>
        <w:t>类预应力混凝土构件</w:t>
      </w:r>
      <w:r w:rsidRPr="002061EF">
        <w:rPr>
          <w:rStyle w:val="af1"/>
          <w:b w:val="0"/>
          <w:color w:val="000000"/>
          <w:szCs w:val="21"/>
        </w:rPr>
        <w:t>，</w:t>
      </w:r>
      <w:r w:rsidRPr="006C2993" w:rsidR="00E85799">
        <w:rPr>
          <w:rFonts w:hint="eastAsia" w:ascii="宋体" w:hAnsi="宋体"/>
          <w:color w:val="000000"/>
          <w:szCs w:val="21"/>
        </w:rPr>
        <w:t>在作用（荷载）</w:t>
      </w:r>
      <w:r w:rsidR="00E85799">
        <w:rPr>
          <w:rStyle w:val="af1"/>
          <w:rFonts w:hint="eastAsia"/>
          <w:b w:val="0"/>
          <w:color w:val="000000"/>
          <w:szCs w:val="21"/>
        </w:rPr>
        <w:t>频遇</w:t>
      </w:r>
      <w:r w:rsidRPr="006C2993" w:rsidR="00E85799">
        <w:rPr>
          <w:rFonts w:hint="eastAsia" w:ascii="宋体" w:hAnsi="宋体"/>
          <w:color w:val="000000"/>
          <w:szCs w:val="21"/>
        </w:rPr>
        <w:t>效应组合下，应符合下列条件：</w:t>
      </w:r>
    </w:p>
    <w:p w:rsidR="00FD6771" w:rsidP="008C1FFF" w:rsidRDefault="00FD6771">
      <w:pPr>
        <w:jc w:val="center"/>
        <w:rPr>
          <w:rStyle w:val="af1"/>
          <w:b w:val="0"/>
          <w:color w:val="000000"/>
          <w:szCs w:val="21"/>
          <w:vertAlign w:val="subscript"/>
        </w:rPr>
      </w:pPr>
      <w:r w:rsidRPr="00602491">
        <w:rPr>
          <w:rStyle w:val="af1"/>
          <w:rFonts w:hint="eastAsia"/>
          <w:b w:val="0"/>
          <w:color w:val="000000"/>
          <w:szCs w:val="21"/>
        </w:rPr>
        <w:t>σ</w:t>
      </w:r>
      <w:r w:rsidRPr="00602491">
        <w:rPr>
          <w:rStyle w:val="af1"/>
          <w:rFonts w:hint="eastAsia"/>
          <w:b w:val="0"/>
          <w:color w:val="000000"/>
          <w:szCs w:val="21"/>
          <w:vertAlign w:val="subscript"/>
        </w:rPr>
        <w:t>st</w:t>
      </w:r>
      <w:r w:rsidRPr="00602491">
        <w:rPr>
          <w:rStyle w:val="af1"/>
          <w:rFonts w:hint="eastAsia"/>
          <w:b w:val="0"/>
          <w:color w:val="000000"/>
          <w:szCs w:val="21"/>
        </w:rPr>
        <w:t>-</w:t>
      </w:r>
      <w:r w:rsidRPr="00602491">
        <w:rPr>
          <w:rStyle w:val="af1"/>
          <w:rFonts w:hint="eastAsia"/>
          <w:b w:val="0"/>
          <w:color w:val="000000"/>
          <w:szCs w:val="21"/>
        </w:rPr>
        <w:t>σ</w:t>
      </w:r>
      <w:r w:rsidRPr="00602491">
        <w:rPr>
          <w:rStyle w:val="af1"/>
          <w:rFonts w:hint="eastAsia"/>
          <w:b w:val="0"/>
          <w:color w:val="000000"/>
          <w:szCs w:val="21"/>
          <w:vertAlign w:val="subscript"/>
        </w:rPr>
        <w:t>pc</w:t>
      </w:r>
      <w:r w:rsidRPr="00602491">
        <w:rPr>
          <w:rStyle w:val="af1"/>
          <w:rFonts w:hint="eastAsia"/>
          <w:b w:val="0"/>
          <w:color w:val="000000"/>
          <w:szCs w:val="21"/>
        </w:rPr>
        <w:t>≤</w:t>
      </w:r>
      <w:r w:rsidRPr="00602491">
        <w:rPr>
          <w:rStyle w:val="af1"/>
          <w:rFonts w:hint="eastAsia"/>
          <w:b w:val="0"/>
          <w:color w:val="000000"/>
          <w:szCs w:val="21"/>
        </w:rPr>
        <w:t>0.7f</w:t>
      </w:r>
      <w:r w:rsidRPr="00602491">
        <w:rPr>
          <w:rStyle w:val="af1"/>
          <w:rFonts w:hint="eastAsia"/>
          <w:b w:val="0"/>
          <w:color w:val="000000"/>
          <w:szCs w:val="21"/>
          <w:vertAlign w:val="subscript"/>
        </w:rPr>
        <w:t>tk</w:t>
      </w:r>
    </w:p>
    <w:p w:rsidRPr="006C2993" w:rsidR="009F7137" w:rsidP="009F7137" w:rsidRDefault="009F7137">
      <w:pPr>
        <w:ind w:left="448"/>
        <w:jc w:val="left"/>
        <w:rPr>
          <w:rFonts w:ascii="宋体" w:hAnsi="宋体"/>
          <w:color w:val="000000"/>
          <w:szCs w:val="21"/>
        </w:rPr>
      </w:pPr>
      <w:r>
        <w:rPr>
          <w:rStyle w:val="af1"/>
          <w:rFonts w:hint="eastAsia"/>
          <w:b w:val="0"/>
          <w:color w:val="000000"/>
          <w:szCs w:val="21"/>
        </w:rPr>
        <w:t>A</w:t>
      </w:r>
      <w:r>
        <w:rPr>
          <w:rStyle w:val="af1"/>
          <w:rFonts w:hint="eastAsia"/>
          <w:b w:val="0"/>
          <w:color w:val="000000"/>
          <w:szCs w:val="21"/>
        </w:rPr>
        <w:t>类</w:t>
      </w:r>
      <w:r w:rsidRPr="006C2993">
        <w:rPr>
          <w:rFonts w:hint="eastAsia" w:ascii="宋体" w:hAnsi="宋体"/>
          <w:color w:val="000000"/>
          <w:szCs w:val="21"/>
        </w:rPr>
        <w:t>预应力混凝土构件，在作用（荷载）</w:t>
      </w:r>
      <w:r w:rsidR="00E85799">
        <w:rPr>
          <w:rStyle w:val="af1"/>
          <w:rFonts w:hint="eastAsia"/>
          <w:b w:val="0"/>
          <w:color w:val="000000"/>
          <w:szCs w:val="21"/>
        </w:rPr>
        <w:t>准永久</w:t>
      </w:r>
      <w:r w:rsidRPr="006C2993">
        <w:rPr>
          <w:rFonts w:hint="eastAsia" w:ascii="宋体" w:hAnsi="宋体"/>
          <w:color w:val="000000"/>
          <w:szCs w:val="21"/>
        </w:rPr>
        <w:t>效应组合下，应符合下列条件：</w:t>
      </w:r>
    </w:p>
    <w:p w:rsidRPr="009F7137" w:rsidR="009F7137" w:rsidP="009F7137" w:rsidRDefault="009F7137">
      <w:pPr>
        <w:jc w:val="center"/>
        <w:rPr>
          <w:rStyle w:val="af1"/>
          <w:rFonts w:ascii="宋体" w:hAnsi="宋体"/>
          <w:b w:val="0"/>
          <w:bCs w:val="0"/>
          <w:color w:val="000000"/>
          <w:szCs w:val="21"/>
        </w:rPr>
      </w:pPr>
      <w:r w:rsidRPr="000053B6">
        <w:rPr>
          <w:rStyle w:val="af1"/>
          <w:rFonts w:hint="eastAsia"/>
          <w:b w:val="0"/>
          <w:color w:val="000000"/>
          <w:szCs w:val="21"/>
        </w:rPr>
        <w:t>σ</w:t>
      </w:r>
      <w:r w:rsidRPr="000053B6">
        <w:rPr>
          <w:rStyle w:val="af1"/>
          <w:rFonts w:hint="eastAsia"/>
          <w:b w:val="0"/>
          <w:color w:val="000000"/>
          <w:szCs w:val="21"/>
          <w:vertAlign w:val="subscript"/>
        </w:rPr>
        <w:t>lt</w:t>
      </w:r>
      <w:r w:rsidRPr="000053B6">
        <w:rPr>
          <w:rStyle w:val="af1"/>
          <w:rFonts w:hint="eastAsia"/>
          <w:b w:val="0"/>
          <w:color w:val="000000"/>
          <w:szCs w:val="21"/>
        </w:rPr>
        <w:t>-</w:t>
      </w:r>
      <w:r w:rsidRPr="000053B6">
        <w:rPr>
          <w:rStyle w:val="af1"/>
          <w:rFonts w:hint="eastAsia"/>
          <w:b w:val="0"/>
          <w:color w:val="000000"/>
          <w:szCs w:val="21"/>
        </w:rPr>
        <w:t>σ</w:t>
      </w:r>
      <w:r w:rsidRPr="000053B6">
        <w:rPr>
          <w:rStyle w:val="af1"/>
          <w:rFonts w:hint="eastAsia"/>
          <w:b w:val="0"/>
          <w:color w:val="000000"/>
          <w:szCs w:val="21"/>
          <w:vertAlign w:val="subscript"/>
        </w:rPr>
        <w:t>pc</w:t>
      </w:r>
      <w:r w:rsidRPr="000053B6">
        <w:rPr>
          <w:rStyle w:val="af1"/>
          <w:rFonts w:hint="eastAsia"/>
          <w:b w:val="0"/>
          <w:color w:val="000000"/>
          <w:szCs w:val="21"/>
        </w:rPr>
        <w:t>≤</w:t>
      </w:r>
      <w:r w:rsidRPr="000053B6">
        <w:rPr>
          <w:rStyle w:val="af1"/>
          <w:rFonts w:hint="eastAsia"/>
          <w:b w:val="0"/>
          <w:color w:val="000000"/>
          <w:szCs w:val="21"/>
        </w:rPr>
        <w:t>0</w:t>
      </w:r>
    </w:p>
    <w:p w:rsidRPr="006C2993" w:rsidR="004004F7" w:rsidP="004004F7" w:rsidRDefault="004004F7">
      <w:pPr>
        <w:ind w:left="448"/>
        <w:jc w:val="left"/>
        <w:rPr>
          <w:rFonts w:ascii="宋体" w:hAnsi="宋体"/>
          <w:color w:val="000000"/>
          <w:szCs w:val="21"/>
        </w:rPr>
      </w:pPr>
      <w:r>
        <w:rPr>
          <w:rStyle w:val="af1"/>
          <w:rFonts w:hint="eastAsia"/>
          <w:b w:val="0"/>
          <w:color w:val="000000"/>
          <w:szCs w:val="21"/>
        </w:rPr>
        <w:t>B</w:t>
      </w:r>
      <w:r>
        <w:rPr>
          <w:rStyle w:val="af1"/>
          <w:rFonts w:hint="eastAsia"/>
          <w:b w:val="0"/>
          <w:color w:val="000000"/>
          <w:szCs w:val="21"/>
        </w:rPr>
        <w:t>类</w:t>
      </w:r>
      <w:r w:rsidRPr="006C2993">
        <w:rPr>
          <w:rFonts w:hint="eastAsia" w:ascii="宋体" w:hAnsi="宋体"/>
          <w:color w:val="000000"/>
          <w:szCs w:val="21"/>
        </w:rPr>
        <w:t>预应力混凝土构件，</w:t>
      </w:r>
      <w:r>
        <w:rPr>
          <w:rFonts w:hint="eastAsia" w:ascii="宋体" w:hAnsi="宋体"/>
          <w:color w:val="000000"/>
          <w:szCs w:val="21"/>
        </w:rPr>
        <w:t>在结构自重作用下控制截面受拉边缘不得消压</w:t>
      </w:r>
      <w:r w:rsidRPr="006C2993">
        <w:rPr>
          <w:rFonts w:hint="eastAsia" w:ascii="宋体" w:hAnsi="宋体"/>
          <w:color w:val="000000"/>
          <w:szCs w:val="21"/>
        </w:rPr>
        <w:t>：</w:t>
      </w:r>
    </w:p>
    <w:p w:rsidR="004004F7" w:rsidP="009F7137" w:rsidRDefault="004004F7">
      <w:pPr>
        <w:jc w:val="center"/>
        <w:rPr>
          <w:rStyle w:val="af1"/>
          <w:b w:val="0"/>
          <w:color w:val="000000"/>
          <w:szCs w:val="21"/>
        </w:rPr>
      </w:pPr>
      <w:r w:rsidRPr="000053B6">
        <w:rPr>
          <w:rStyle w:val="af1"/>
          <w:rFonts w:hint="eastAsia"/>
          <w:b w:val="0"/>
          <w:color w:val="000000"/>
          <w:szCs w:val="21"/>
        </w:rPr>
        <w:t>σ</w:t>
      </w:r>
      <w:r w:rsidRPr="000053B6">
        <w:rPr>
          <w:rStyle w:val="af1"/>
          <w:rFonts w:hint="eastAsia"/>
          <w:b w:val="0"/>
          <w:color w:val="000000"/>
          <w:szCs w:val="21"/>
          <w:vertAlign w:val="subscript"/>
        </w:rPr>
        <w:t>t</w:t>
      </w:r>
      <w:r w:rsidRPr="000053B6">
        <w:rPr>
          <w:rStyle w:val="af1"/>
          <w:rFonts w:hint="eastAsia"/>
          <w:b w:val="0"/>
          <w:color w:val="000000"/>
          <w:szCs w:val="21"/>
        </w:rPr>
        <w:t>-</w:t>
      </w:r>
      <w:r w:rsidRPr="000053B6">
        <w:rPr>
          <w:rStyle w:val="af1"/>
          <w:rFonts w:hint="eastAsia"/>
          <w:b w:val="0"/>
          <w:color w:val="000000"/>
          <w:szCs w:val="21"/>
        </w:rPr>
        <w:t>σ</w:t>
      </w:r>
      <w:r w:rsidRPr="000053B6">
        <w:rPr>
          <w:rStyle w:val="af1"/>
          <w:rFonts w:hint="eastAsia"/>
          <w:b w:val="0"/>
          <w:color w:val="000000"/>
          <w:szCs w:val="21"/>
          <w:vertAlign w:val="subscript"/>
        </w:rPr>
        <w:t>pc</w:t>
      </w:r>
      <w:r w:rsidRPr="000053B6">
        <w:rPr>
          <w:rStyle w:val="af1"/>
          <w:rFonts w:hint="eastAsia"/>
          <w:b w:val="0"/>
          <w:color w:val="000000"/>
          <w:szCs w:val="21"/>
        </w:rPr>
        <w:t>≤</w:t>
      </w:r>
      <w:r w:rsidRPr="000053B6">
        <w:rPr>
          <w:rStyle w:val="af1"/>
          <w:rFonts w:hint="eastAsia"/>
          <w:b w:val="0"/>
          <w:color w:val="000000"/>
          <w:szCs w:val="21"/>
        </w:rPr>
        <w:t>0</w:t>
      </w:r>
    </w:p>
    <w:bookmarkStart w:name="CDN_41927_所有构件_使用阶段正截面抗裂验算（频遇顶）包络图" w:id="132"/>
    <w:bookmarkStart w:name="CDN_41825_所有构件_使用阶段正截面抗裂验算频遇包络图" w:id="133"/>
    <w:bookmarkStart w:name="CDN_M_所有构件_正截面抗裂验算短期" w:id="134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3411b3a652c2466d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使用阶段正截面抗裂验算（频遇-顶）包络图</w:t>
      </w:r>
    </w:p>
    <w:bookmarkEnd w:id="132"/>
    <w:bookmarkStart w:name="CDN_41927_所有构件_使用阶段正截面抗裂验算（频遇底）包络图" w:id="135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1b1f57d3dc844e3b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使用阶段正截面抗裂验算（频遇-底）包络图</w:t>
      </w:r>
    </w:p>
    <w:bookmarkEnd w:id="135"/>
    <w:bookmarkEnd w:id="133"/>
    <w:p w:rsidR="00B064E7" w:rsidP="00B064E7" w:rsidRDefault="00B064E7">
      <w:pPr>
        <w:ind w:left="448"/>
        <w:jc w:val="left"/>
        <w:rPr>
          <w:rStyle w:val="af1"/>
          <w:b w:val="0"/>
          <w:color w:val="000000"/>
          <w:szCs w:val="21"/>
        </w:rPr>
      </w:pPr>
      <w:r>
        <w:rPr>
          <w:rStyle w:val="af1"/>
          <w:rFonts w:hint="eastAsia"/>
          <w:b w:val="0"/>
          <w:color w:val="000000"/>
          <w:szCs w:val="21"/>
        </w:rPr>
        <w:t>结论：</w:t>
      </w:r>
    </w:p>
    <w:p w:rsidR="00301923" w:rsidP="00F6142B" w:rsidRDefault="008B4145">
      <w:pPr>
        <w:ind w:firstLine="420"/>
        <w:jc w:val="left"/>
        <w:rPr>
          <w:rStyle w:val="af1"/>
          <w:b w:val="0"/>
          <w:color w:val="000000"/>
          <w:szCs w:val="21"/>
        </w:rPr>
      </w:pPr>
      <w:bookmarkStart w:name="CDN_120014_所有构件_正截面抗裂验算（频遇）" w:id="136"/>
      <w:r w:rsidRPr="00D90C23">
        <w:rPr>
          <w:rStyle w:val="af1"/>
          <w:rFonts w:hint="eastAsia"/>
          <w:b w:val="0"/>
          <w:color w:val="000000"/>
          <w:szCs w:val="21"/>
        </w:rPr>
        <w:lastRenderedPageBreak/>
        <w:t xml:space="preserve">按照《桥规》第6.3.1-1条公式</w:t>
        <w:fldChar w:fldCharType="begin"/>
        <w:instrText xml:space="preserve">EQ σ\s\do4(st)-0.85σ\s\do4(pc)≤0</w:instrText>
        <w:fldChar w:fldCharType="end"/>
        <w:t xml:space="preserve">验算：</w:t>
      </w:r>
    </w:p>
    <w:p w:rsidR="00301923" w:rsidP="00F6142B" w:rsidRDefault="008B4145">
      <w:pPr>
        <w:ind w:firstLine="420"/>
        <w:jc w:val="left"/>
        <w:rPr>
          <w:rStyle w:val="af1"/>
          <w:b w:val="0"/>
          <w:color w:val="000000"/>
          <w:szCs w:val="21"/>
        </w:rPr>
      </w:pPr>
      <w:r>
        <w:rPr>
          <w:rStyle w:val="af1"/>
          <w:rFonts w:hint="eastAsia"/>
          <w:b w:val="0"/>
          <w:color w:val="000000"/>
          <w:szCs w:val="21"/>
        </w:rPr>
        <w:t xml:space="preserve">顶缘</w:t>
        <w:fldChar w:fldCharType="begin"/>
        <w:instrText xml:space="preserve">EQ σ\s\do4(st)-0.85σ\s\do4(pc)</w:instrText>
        <w:fldChar w:fldCharType="end"/>
        <w:t xml:space="preserve">=1.270 MPa(拉应力)&gt;0.000 MPa(拉应力)，不满足规范要求；</w:t>
      </w:r>
    </w:p>
    <w:p w:rsidR="00301923" w:rsidP="00F6142B" w:rsidRDefault="008B4145">
      <w:pPr>
        <w:ind w:firstLine="420"/>
        <w:jc w:val="left"/>
        <w:rPr>
          <w:rStyle w:val="af1"/>
          <w:b w:val="0"/>
          <w:color w:val="000000"/>
          <w:szCs w:val="21"/>
        </w:rPr>
      </w:pPr>
      <w:r>
        <w:rPr>
          <w:rStyle w:val="af1"/>
          <w:rFonts w:hint="eastAsia"/>
          <w:b w:val="0"/>
          <w:color w:val="000000"/>
          <w:szCs w:val="21"/>
        </w:rPr>
        <w:t xml:space="preserve">底缘</w:t>
        <w:fldChar w:fldCharType="begin"/>
        <w:instrText xml:space="preserve">EQ σ\s\do4(st)-0.85σ\s\do4(pc)</w:instrText>
        <w:fldChar w:fldCharType="end"/>
        <w:t xml:space="preserve">=4.702 MPa(拉应力)&gt;0.000 MPa(拉应力)，不满足规范要求；</w:t>
      </w:r>
      <w:r w:rsidRPr="00D90C23">
        <w:rPr>
          <w:rStyle w:val="af1"/>
          <w:rFonts w:hint="eastAsia"/>
          <w:b w:val="0"/>
          <w:color w:val="000000"/>
          <w:szCs w:val="21"/>
        </w:rPr>
      </w:r>
      <w:bookmarkEnd w:id="131"/>
      <w:bookmarkEnd w:id="134"/>
      <w:bookmarkEnd w:id="136"/>
      <w:r w:rsidR="00C66D7F">
        <w:rPr>
          <w:rStyle w:val="af1"/>
          <w:rFonts w:hint="eastAsia"/>
          <w:b w:val="0"/>
          <w:color w:val="000000"/>
          <w:szCs w:val="21"/>
        </w:rPr>
        <w:t xml:space="preserve"> </w:t>
      </w:r>
    </w:p>
    <w:p w:rsidR="005E72DB" w:rsidP="00306DF5" w:rsidRDefault="00301923">
      <w:pPr>
        <w:ind w:firstLine="420"/>
        <w:jc w:val="left"/>
        <w:rPr>
          <w:rStyle w:val="af1"/>
          <w:b w:val="0"/>
          <w:color w:val="000000"/>
          <w:szCs w:val="21"/>
        </w:rPr>
      </w:pPr>
      <w:bookmarkEnd w:id="130"/>
      <w:r w:rsidR="00C66D7F">
        <w:rPr>
          <w:rStyle w:val="af1"/>
          <w:rFonts w:hint="eastAsia"/>
          <w:b w:val="0"/>
          <w:color w:val="000000"/>
          <w:szCs w:val="21"/>
        </w:rPr>
        <w:t xml:space="preserve"> </w:t>
      </w:r>
    </w:p>
    <w:p w:rsidRPr="005E72DB" w:rsidR="005E72DB" w:rsidP="00301923" w:rsidRDefault="005E72DB">
      <w:pPr>
        <w:ind w:firstLine="420"/>
        <w:jc w:val="left"/>
        <w:rPr>
          <w:rStyle w:val="af1"/>
          <w:b w:val="0"/>
          <w:color w:val="000000"/>
          <w:szCs w:val="21"/>
          <w:highlight w:val="yellow"/>
        </w:rPr>
      </w:pPr>
    </w:p>
    <w:p w:rsidR="00D00020" w:rsidP="00C01BB8" w:rsidRDefault="00D00020">
      <w:pPr>
        <w:pStyle w:val="20"/>
        <w:numPr>
          <w:ilvl w:val="1"/>
          <w:numId w:val="10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4510229" w:id="142"/>
      <w:bookmarkStart w:name="_Toc6321130" w:id="143"/>
      <w:bookmarkStart w:name="CDN_M_所有构件_使用阶段顶底板斜截面抗裂验算" w:id="144"/>
      <w:bookmarkStart w:name="CDN_M_所有构件_使用阶段斜截面抗裂验算" w:id="145"/>
      <w:r w:rsidRPr="00D00020">
        <w:rPr>
          <w:rFonts w:hint="eastAsia" w:ascii="宋体" w:hAnsi="宋体"/>
          <w:sz w:val="24"/>
          <w:szCs w:val="24"/>
        </w:rPr>
        <w:t>顶底板斜截面抗裂验算</w:t>
      </w:r>
      <w:bookmarkEnd w:id="142"/>
      <w:bookmarkEnd w:id="143"/>
    </w:p>
    <w:p w:rsidRPr="00D00020" w:rsidR="00D00020" w:rsidP="00D00020" w:rsidRDefault="00D00020">
      <w:pPr>
        <w:ind w:left="448"/>
        <w:jc w:val="left"/>
        <w:rPr>
          <w:rFonts w:ascii="宋体" w:hAnsi="宋体"/>
          <w:color w:val="000000"/>
          <w:szCs w:val="21"/>
        </w:rPr>
      </w:pPr>
      <w:r w:rsidRPr="00D00020">
        <w:rPr>
          <w:rFonts w:hint="eastAsia" w:ascii="宋体" w:hAnsi="宋体"/>
          <w:color w:val="000000"/>
          <w:szCs w:val="21"/>
        </w:rPr>
        <w:t>对于全预应力混凝土构件，应符合下列条件：</w:t>
      </w:r>
    </w:p>
    <w:p w:rsidRPr="00D00020" w:rsidR="00D00020" w:rsidP="00D00020" w:rsidRDefault="00D00020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D00020">
        <w:rPr>
          <w:rFonts w:hint="eastAsia" w:ascii="宋体" w:hAnsi="宋体"/>
          <w:color w:val="000000"/>
          <w:szCs w:val="21"/>
        </w:rPr>
        <w:t>预制构件：σtp≤0.6ftk</w:t>
      </w:r>
    </w:p>
    <w:p w:rsidRPr="00D00020" w:rsidR="00D00020" w:rsidP="00D00020" w:rsidRDefault="00D00020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D00020">
        <w:rPr>
          <w:rFonts w:hint="eastAsia" w:ascii="宋体" w:hAnsi="宋体"/>
          <w:color w:val="000000"/>
          <w:szCs w:val="21"/>
        </w:rPr>
        <w:t>现场浇筑（包括预制拼装）构件：σtp≤0.4ftk</w:t>
      </w:r>
    </w:p>
    <w:p w:rsidRPr="00D00020" w:rsidR="00D00020" w:rsidP="00D00020" w:rsidRDefault="00D00020">
      <w:pPr>
        <w:ind w:left="448"/>
        <w:jc w:val="left"/>
        <w:rPr>
          <w:rFonts w:ascii="宋体" w:hAnsi="宋体"/>
          <w:color w:val="000000"/>
          <w:szCs w:val="21"/>
        </w:rPr>
      </w:pPr>
      <w:r w:rsidRPr="00D00020">
        <w:rPr>
          <w:rFonts w:ascii="宋体" w:hAnsi="宋体"/>
          <w:color w:val="000000"/>
          <w:szCs w:val="21"/>
        </w:rPr>
        <w:t>A类</w:t>
      </w:r>
      <w:r w:rsidRPr="00D00020">
        <w:rPr>
          <w:rFonts w:hint="eastAsia" w:ascii="宋体" w:hAnsi="宋体"/>
          <w:color w:val="000000"/>
          <w:szCs w:val="21"/>
        </w:rPr>
        <w:t>和B</w:t>
      </w:r>
      <w:r w:rsidRPr="00D00020">
        <w:rPr>
          <w:rFonts w:ascii="宋体" w:hAnsi="宋体"/>
          <w:color w:val="000000"/>
          <w:szCs w:val="21"/>
        </w:rPr>
        <w:t>类预应力混凝土构件，应符合下列条件：</w:t>
      </w:r>
    </w:p>
    <w:p w:rsidRPr="00D00020" w:rsidR="00D00020" w:rsidP="00D00020" w:rsidRDefault="00D00020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D00020">
        <w:rPr>
          <w:rFonts w:ascii="宋体" w:hAnsi="宋体"/>
          <w:color w:val="000000"/>
          <w:szCs w:val="21"/>
        </w:rPr>
        <w:t>预制构件：</w:t>
      </w:r>
      <w:r w:rsidRPr="00D00020">
        <w:rPr>
          <w:rFonts w:hint="eastAsia" w:ascii="宋体" w:hAnsi="宋体"/>
          <w:color w:val="000000"/>
          <w:szCs w:val="21"/>
        </w:rPr>
        <w:t>σtp≤0.7ftk</w:t>
      </w:r>
      <w:r w:rsidRPr="00D00020">
        <w:rPr>
          <w:rFonts w:ascii="宋体" w:hAnsi="宋体"/>
          <w:color w:val="000000"/>
          <w:szCs w:val="21"/>
        </w:rPr>
        <w:t xml:space="preserve"> </w:t>
      </w:r>
    </w:p>
    <w:p w:rsidR="00D00020" w:rsidP="00D00020" w:rsidRDefault="00D00020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D00020">
        <w:rPr>
          <w:rFonts w:ascii="宋体" w:hAnsi="宋体"/>
          <w:color w:val="000000"/>
          <w:szCs w:val="21"/>
        </w:rPr>
        <w:t>现场浇筑（包括预制拼装）构件：</w:t>
      </w:r>
      <w:r w:rsidRPr="00D00020">
        <w:rPr>
          <w:rFonts w:hint="eastAsia" w:ascii="宋体" w:hAnsi="宋体"/>
          <w:color w:val="000000"/>
          <w:szCs w:val="21"/>
        </w:rPr>
        <w:t>σtp≤0.5ftk</w:t>
      </w:r>
    </w:p>
    <w:bookmarkStart w:name="CDN_41826_所有构件_使用阶段顶底板斜截面抗裂验算包络图" w:id="146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dc8f7cc500f0489b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使用阶段顶底板斜截面抗裂验算包络图</w:t>
      </w:r>
    </w:p>
    <w:bookmarkEnd w:id="146"/>
    <w:p w:rsidRPr="00E51DBF" w:rsidR="00D00020" w:rsidP="00D00020" w:rsidRDefault="00D00020">
      <w:pPr>
        <w:ind w:left="448"/>
        <w:jc w:val="left"/>
        <w:rPr>
          <w:rStyle w:val="af1"/>
          <w:b w:val="0"/>
          <w:color w:val="000000"/>
          <w:szCs w:val="21"/>
        </w:rPr>
      </w:pPr>
      <w:r w:rsidRPr="00E51DBF">
        <w:rPr>
          <w:rStyle w:val="af1"/>
          <w:rFonts w:hint="eastAsia"/>
          <w:b w:val="0"/>
          <w:color w:val="000000"/>
          <w:szCs w:val="21"/>
        </w:rPr>
        <w:t>结论：</w:t>
      </w:r>
    </w:p>
    <w:p w:rsidR="00D00020" w:rsidP="00EF6B46" w:rsidRDefault="00D00020">
      <w:pPr>
        <w:ind w:firstLine="420"/>
        <w:jc w:val="left"/>
        <w:rPr>
          <w:rFonts w:ascii="宋体" w:hAnsi="宋体"/>
          <w:iCs/>
        </w:rPr>
      </w:pPr>
      <w:bookmarkStart w:name="CDN_120016_所有构件_顶底板斜截面抗裂验算" w:id="147"/>
      <w:r w:rsidRPr="00500BBD">
        <w:rPr>
          <w:rFonts w:hint="eastAsia" w:ascii="宋体" w:hAnsi="宋体"/>
          <w:iCs/>
        </w:rPr>
        <w:t xml:space="preserve">按照《桥规》第6.3.1-5条公式</w:t>
        <w:fldChar w:fldCharType="begin"/>
        <w:instrText xml:space="preserve">EQ σ\s\do4(tp)≤0.6f\s\do4(tk)</w:instrText>
        <w:fldChar w:fldCharType="end"/>
        <w:t xml:space="preserve">验算：</w:t>
        <w:fldChar w:fldCharType="begin"/>
        <w:instrText xml:space="preserve">EQ σ\s\do4(tp)</w:instrText>
        <w:fldChar w:fldCharType="end"/>
        <w:t xml:space="preserve">=3.939 MPa(拉应力)&gt;</w:t>
        <w:fldChar w:fldCharType="begin"/>
        <w:instrText xml:space="preserve">EQ 0.6f\s\do4(tk)</w:instrText>
        <w:fldChar w:fldCharType="end"/>
        <w:t xml:space="preserve">=1.590 MPa(拉应力)，不满足规范要求；</w:t>
      </w:r>
      <w:r w:rsidRPr="00500BBD">
        <w:rPr>
          <w:rFonts w:hint="eastAsia" w:ascii="宋体" w:hAnsi="宋体"/>
          <w:iCs/>
        </w:rPr>
      </w:r>
      <w:bookmarkEnd w:id="144"/>
      <w:bookmarkEnd w:id="147"/>
      <w:r w:rsidR="00306DF5">
        <w:rPr>
          <w:rFonts w:ascii="宋体" w:hAnsi="宋体"/>
          <w:iCs/>
        </w:rPr>
        <w:t xml:space="preserve"> </w:t>
      </w:r>
    </w:p>
    <w:p w:rsidR="00BC43E7" w:rsidP="00C01BB8" w:rsidRDefault="00EF6B46">
      <w:pPr>
        <w:pStyle w:val="20"/>
        <w:numPr>
          <w:ilvl w:val="1"/>
          <w:numId w:val="10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31" w:id="148"/>
      <w:bookmarkStart w:name="CDN_M_所有构件_使用阶段腹板斜截面抗裂验算" w:id="149"/>
      <w:r w:rsidRPr="00EF6B46">
        <w:rPr>
          <w:rFonts w:hint="eastAsia" w:ascii="宋体" w:hAnsi="宋体"/>
          <w:bCs w:val="0"/>
          <w:sz w:val="24"/>
          <w:szCs w:val="24"/>
        </w:rPr>
        <w:t>腹板</w:t>
      </w:r>
      <w:r w:rsidR="00BC43E7">
        <w:rPr>
          <w:rFonts w:hint="eastAsia" w:ascii="宋体" w:hAnsi="宋体"/>
          <w:sz w:val="24"/>
          <w:szCs w:val="24"/>
        </w:rPr>
        <w:t>斜截面抗</w:t>
      </w:r>
      <w:r w:rsidR="00E26C3F">
        <w:rPr>
          <w:rFonts w:hint="eastAsia" w:ascii="宋体" w:hAnsi="宋体"/>
          <w:sz w:val="24"/>
          <w:szCs w:val="24"/>
        </w:rPr>
        <w:t>裂</w:t>
      </w:r>
      <w:r w:rsidR="00BC43E7">
        <w:rPr>
          <w:rFonts w:hint="eastAsia" w:ascii="宋体" w:hAnsi="宋体"/>
          <w:sz w:val="24"/>
          <w:szCs w:val="24"/>
        </w:rPr>
        <w:t>验算</w:t>
      </w:r>
      <w:bookmarkEnd w:id="148"/>
    </w:p>
    <w:p w:rsidRPr="009739E4" w:rsidR="009739E4" w:rsidP="009739E4" w:rsidRDefault="009739E4">
      <w:pPr>
        <w:ind w:left="448"/>
        <w:jc w:val="left"/>
        <w:rPr>
          <w:rFonts w:ascii="宋体" w:hAnsi="宋体"/>
          <w:color w:val="000000"/>
          <w:szCs w:val="21"/>
        </w:rPr>
      </w:pPr>
      <w:r w:rsidRPr="009739E4">
        <w:rPr>
          <w:rFonts w:hint="eastAsia" w:ascii="宋体" w:hAnsi="宋体"/>
          <w:color w:val="000000"/>
          <w:szCs w:val="21"/>
        </w:rPr>
        <w:t>对于全预应力混凝土构件，应符合下列条件：</w:t>
      </w:r>
    </w:p>
    <w:p w:rsidRPr="009739E4" w:rsidR="009739E4" w:rsidP="009739E4" w:rsidRDefault="009739E4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9739E4">
        <w:rPr>
          <w:rFonts w:hint="eastAsia" w:ascii="宋体" w:hAnsi="宋体"/>
          <w:color w:val="000000"/>
          <w:szCs w:val="21"/>
        </w:rPr>
        <w:t>预制构件：</w:t>
      </w:r>
      <w:r w:rsidRPr="00500BBD" w:rsidR="005D281D">
        <w:rPr>
          <w:rFonts w:hint="eastAsia" w:ascii="宋体" w:hAnsi="宋体"/>
          <w:bCs/>
          <w:iCs/>
          <w:szCs w:val="21"/>
        </w:rPr>
        <w:t>σ</w:t>
      </w:r>
      <w:r w:rsidRPr="00500BBD" w:rsidR="005D281D">
        <w:rPr>
          <w:rFonts w:hint="eastAsia" w:ascii="宋体" w:hAnsi="宋体"/>
          <w:bCs/>
          <w:iCs/>
          <w:sz w:val="15"/>
          <w:szCs w:val="15"/>
        </w:rPr>
        <w:t>tp</w:t>
      </w:r>
      <w:r w:rsidRPr="00500BBD" w:rsidR="005D281D">
        <w:rPr>
          <w:rFonts w:hint="eastAsia" w:ascii="宋体" w:hAnsi="宋体"/>
          <w:bCs/>
          <w:iCs/>
          <w:szCs w:val="21"/>
        </w:rPr>
        <w:t>≤0.6f</w:t>
      </w:r>
      <w:r w:rsidRPr="00500BBD" w:rsidR="005D281D">
        <w:rPr>
          <w:rFonts w:hint="eastAsia" w:ascii="宋体" w:hAnsi="宋体"/>
          <w:bCs/>
          <w:iCs/>
          <w:sz w:val="15"/>
          <w:szCs w:val="15"/>
        </w:rPr>
        <w:t>tk</w:t>
      </w:r>
    </w:p>
    <w:p w:rsidR="009739E4" w:rsidP="009739E4" w:rsidRDefault="009739E4">
      <w:pPr>
        <w:ind w:left="448" w:firstLine="448" w:firstLineChars="200"/>
        <w:jc w:val="left"/>
        <w:rPr>
          <w:rFonts w:ascii="宋体" w:hAnsi="宋体"/>
          <w:bCs/>
          <w:iCs/>
          <w:sz w:val="15"/>
          <w:szCs w:val="15"/>
        </w:rPr>
      </w:pPr>
      <w:r w:rsidRPr="009739E4">
        <w:rPr>
          <w:rFonts w:hint="eastAsia" w:ascii="宋体" w:hAnsi="宋体"/>
          <w:color w:val="000000"/>
          <w:szCs w:val="21"/>
        </w:rPr>
        <w:t>现场浇筑（包括预制拼装）构件：</w:t>
      </w:r>
      <w:r w:rsidRPr="00500BBD" w:rsidR="005D281D">
        <w:rPr>
          <w:rFonts w:hint="eastAsia" w:ascii="宋体" w:hAnsi="宋体"/>
          <w:bCs/>
          <w:iCs/>
          <w:szCs w:val="21"/>
        </w:rPr>
        <w:t>σ</w:t>
      </w:r>
      <w:r w:rsidRPr="00500BBD" w:rsidR="005D281D">
        <w:rPr>
          <w:rFonts w:hint="eastAsia" w:ascii="宋体" w:hAnsi="宋体"/>
          <w:bCs/>
          <w:iCs/>
          <w:sz w:val="15"/>
          <w:szCs w:val="15"/>
        </w:rPr>
        <w:t>tp</w:t>
      </w:r>
      <w:r w:rsidRPr="00500BBD" w:rsidR="005D281D">
        <w:rPr>
          <w:rFonts w:hint="eastAsia" w:ascii="宋体" w:hAnsi="宋体"/>
          <w:bCs/>
          <w:iCs/>
          <w:szCs w:val="21"/>
        </w:rPr>
        <w:t>≤0.</w:t>
      </w:r>
      <w:r w:rsidR="005D281D">
        <w:rPr>
          <w:rFonts w:hint="eastAsia" w:ascii="宋体" w:hAnsi="宋体"/>
          <w:bCs/>
          <w:iCs/>
          <w:szCs w:val="21"/>
        </w:rPr>
        <w:t>4</w:t>
      </w:r>
      <w:r w:rsidRPr="00500BBD" w:rsidR="005D281D">
        <w:rPr>
          <w:rFonts w:hint="eastAsia" w:ascii="宋体" w:hAnsi="宋体"/>
          <w:bCs/>
          <w:iCs/>
          <w:szCs w:val="21"/>
        </w:rPr>
        <w:t>f</w:t>
      </w:r>
      <w:r w:rsidRPr="00500BBD" w:rsidR="005D281D">
        <w:rPr>
          <w:rFonts w:hint="eastAsia" w:ascii="宋体" w:hAnsi="宋体"/>
          <w:bCs/>
          <w:iCs/>
          <w:sz w:val="15"/>
          <w:szCs w:val="15"/>
        </w:rPr>
        <w:t>tk</w:t>
      </w:r>
    </w:p>
    <w:p w:rsidRPr="008247B2" w:rsidR="00096537" w:rsidP="00096537" w:rsidRDefault="00096537">
      <w:pPr>
        <w:ind w:left="448"/>
        <w:jc w:val="left"/>
        <w:rPr>
          <w:rFonts w:ascii="宋体" w:hAnsi="宋体"/>
          <w:color w:val="000000"/>
          <w:szCs w:val="21"/>
        </w:rPr>
      </w:pPr>
      <w:r w:rsidRPr="008247B2">
        <w:rPr>
          <w:rFonts w:ascii="宋体" w:hAnsi="宋体"/>
          <w:color w:val="000000"/>
          <w:szCs w:val="21"/>
        </w:rPr>
        <w:t>A类预应力混凝土构件，应符合下列条件：</w:t>
      </w:r>
    </w:p>
    <w:p w:rsidR="00096537" w:rsidP="00096537" w:rsidRDefault="00096537">
      <w:pPr>
        <w:ind w:left="448" w:firstLine="448" w:firstLineChars="200"/>
        <w:jc w:val="left"/>
        <w:rPr>
          <w:rFonts w:ascii="宋体" w:hAnsi="宋体"/>
          <w:bCs/>
          <w:iCs/>
          <w:sz w:val="15"/>
          <w:szCs w:val="15"/>
        </w:rPr>
      </w:pPr>
      <w:r w:rsidRPr="008247B2">
        <w:rPr>
          <w:rStyle w:val="af1"/>
          <w:b w:val="0"/>
          <w:szCs w:val="21"/>
        </w:rPr>
        <w:t>预制构件</w:t>
      </w:r>
      <w:r w:rsidRPr="008247B2">
        <w:rPr>
          <w:rFonts w:ascii="宋体" w:hAnsi="宋体"/>
          <w:color w:val="000000"/>
          <w:szCs w:val="21"/>
        </w:rPr>
        <w:t>：</w:t>
      </w:r>
      <w:r w:rsidRPr="00500BBD">
        <w:rPr>
          <w:rFonts w:hint="eastAsia" w:ascii="宋体" w:hAnsi="宋体"/>
          <w:bCs/>
          <w:iCs/>
          <w:szCs w:val="21"/>
        </w:rPr>
        <w:t>σ</w:t>
      </w:r>
      <w:r w:rsidRPr="00500BBD">
        <w:rPr>
          <w:rFonts w:hint="eastAsia" w:ascii="宋体" w:hAnsi="宋体"/>
          <w:bCs/>
          <w:iCs/>
          <w:sz w:val="15"/>
          <w:szCs w:val="15"/>
        </w:rPr>
        <w:t>tp</w:t>
      </w:r>
      <w:r w:rsidRPr="00500BBD">
        <w:rPr>
          <w:rFonts w:hint="eastAsia" w:ascii="宋体" w:hAnsi="宋体"/>
          <w:bCs/>
          <w:iCs/>
          <w:szCs w:val="21"/>
        </w:rPr>
        <w:t>≤0.</w:t>
      </w:r>
      <w:r>
        <w:rPr>
          <w:rFonts w:hint="eastAsia" w:ascii="宋体" w:hAnsi="宋体"/>
          <w:bCs/>
          <w:iCs/>
          <w:szCs w:val="21"/>
        </w:rPr>
        <w:t>7</w:t>
      </w:r>
      <w:r w:rsidRPr="00500BBD">
        <w:rPr>
          <w:rFonts w:hint="eastAsia" w:ascii="宋体" w:hAnsi="宋体"/>
          <w:bCs/>
          <w:iCs/>
          <w:szCs w:val="21"/>
        </w:rPr>
        <w:t>f</w:t>
      </w:r>
      <w:r w:rsidRPr="00500BBD">
        <w:rPr>
          <w:rFonts w:hint="eastAsia" w:ascii="宋体" w:hAnsi="宋体"/>
          <w:bCs/>
          <w:iCs/>
          <w:sz w:val="15"/>
          <w:szCs w:val="15"/>
        </w:rPr>
        <w:t>tk</w:t>
      </w:r>
    </w:p>
    <w:p w:rsidRPr="008247B2" w:rsidR="00096537" w:rsidP="00096537" w:rsidRDefault="00096537">
      <w:pPr>
        <w:ind w:left="448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B</w:t>
      </w:r>
      <w:r w:rsidRPr="008247B2">
        <w:rPr>
          <w:rFonts w:ascii="宋体" w:hAnsi="宋体"/>
          <w:color w:val="000000"/>
          <w:szCs w:val="21"/>
        </w:rPr>
        <w:t>类预应力混凝土构件，应符合下列条件：</w:t>
      </w:r>
    </w:p>
    <w:p w:rsidRPr="008247B2" w:rsidR="00096537" w:rsidP="00096537" w:rsidRDefault="00096537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8247B2">
        <w:rPr>
          <w:rStyle w:val="af1"/>
          <w:b w:val="0"/>
          <w:szCs w:val="21"/>
        </w:rPr>
        <w:t>预制构件</w:t>
      </w:r>
      <w:r w:rsidRPr="008247B2">
        <w:rPr>
          <w:rFonts w:ascii="宋体" w:hAnsi="宋体"/>
          <w:color w:val="000000"/>
          <w:szCs w:val="21"/>
        </w:rPr>
        <w:t>：</w:t>
      </w:r>
      <w:r w:rsidRPr="00500BBD">
        <w:rPr>
          <w:rFonts w:hint="eastAsia" w:ascii="宋体" w:hAnsi="宋体"/>
          <w:bCs/>
          <w:iCs/>
          <w:szCs w:val="21"/>
        </w:rPr>
        <w:t>σ</w:t>
      </w:r>
      <w:r w:rsidRPr="00500BBD">
        <w:rPr>
          <w:rFonts w:hint="eastAsia" w:ascii="宋体" w:hAnsi="宋体"/>
          <w:bCs/>
          <w:iCs/>
          <w:sz w:val="15"/>
          <w:szCs w:val="15"/>
        </w:rPr>
        <w:t>tp</w:t>
      </w:r>
      <w:r w:rsidRPr="00500BBD">
        <w:rPr>
          <w:rFonts w:hint="eastAsia" w:ascii="宋体" w:hAnsi="宋体"/>
          <w:bCs/>
          <w:iCs/>
          <w:szCs w:val="21"/>
        </w:rPr>
        <w:t>≤0.</w:t>
      </w:r>
      <w:r>
        <w:rPr>
          <w:rFonts w:hint="eastAsia" w:ascii="宋体" w:hAnsi="宋体"/>
          <w:bCs/>
          <w:iCs/>
          <w:szCs w:val="21"/>
        </w:rPr>
        <w:t>7</w:t>
      </w:r>
      <w:r w:rsidRPr="00500BBD">
        <w:rPr>
          <w:rFonts w:hint="eastAsia" w:ascii="宋体" w:hAnsi="宋体"/>
          <w:bCs/>
          <w:iCs/>
          <w:szCs w:val="21"/>
        </w:rPr>
        <w:t>f</w:t>
      </w:r>
      <w:r w:rsidRPr="00500BBD">
        <w:rPr>
          <w:rFonts w:hint="eastAsia" w:ascii="宋体" w:hAnsi="宋体"/>
          <w:bCs/>
          <w:iCs/>
          <w:sz w:val="15"/>
          <w:szCs w:val="15"/>
        </w:rPr>
        <w:t>tk</w:t>
      </w:r>
      <w:r w:rsidRPr="008247B2">
        <w:rPr>
          <w:rFonts w:ascii="宋体" w:hAnsi="宋体"/>
          <w:color w:val="000000"/>
          <w:szCs w:val="21"/>
        </w:rPr>
        <w:t xml:space="preserve"> </w:t>
      </w:r>
    </w:p>
    <w:p w:rsidRPr="00821E06" w:rsidR="00096537" w:rsidP="00821E06" w:rsidRDefault="00096537">
      <w:pPr>
        <w:ind w:left="448" w:firstLine="448" w:firstLineChars="200"/>
        <w:jc w:val="left"/>
        <w:rPr>
          <w:rFonts w:ascii="宋体" w:hAnsi="宋体"/>
          <w:bCs/>
          <w:iCs/>
          <w:sz w:val="15"/>
          <w:szCs w:val="15"/>
        </w:rPr>
      </w:pPr>
      <w:r w:rsidRPr="008247B2">
        <w:rPr>
          <w:rFonts w:ascii="宋体" w:hAnsi="宋体"/>
          <w:color w:val="000000"/>
          <w:szCs w:val="21"/>
        </w:rPr>
        <w:t>现场浇筑（包括预制拼装）构件：</w:t>
      </w:r>
      <w:r w:rsidRPr="00500BBD">
        <w:rPr>
          <w:rFonts w:hint="eastAsia" w:ascii="宋体" w:hAnsi="宋体"/>
          <w:bCs/>
          <w:iCs/>
          <w:szCs w:val="21"/>
        </w:rPr>
        <w:t>σ</w:t>
      </w:r>
      <w:r w:rsidRPr="00500BBD">
        <w:rPr>
          <w:rFonts w:hint="eastAsia" w:ascii="宋体" w:hAnsi="宋体"/>
          <w:bCs/>
          <w:iCs/>
          <w:sz w:val="15"/>
          <w:szCs w:val="15"/>
        </w:rPr>
        <w:t>tp</w:t>
      </w:r>
      <w:r w:rsidRPr="00500BBD">
        <w:rPr>
          <w:rFonts w:hint="eastAsia" w:ascii="宋体" w:hAnsi="宋体"/>
          <w:bCs/>
          <w:iCs/>
          <w:szCs w:val="21"/>
        </w:rPr>
        <w:t>≤0.</w:t>
      </w:r>
      <w:r>
        <w:rPr>
          <w:rFonts w:hint="eastAsia" w:ascii="宋体" w:hAnsi="宋体"/>
          <w:bCs/>
          <w:iCs/>
          <w:szCs w:val="21"/>
        </w:rPr>
        <w:t>5</w:t>
      </w:r>
      <w:r w:rsidRPr="00500BBD">
        <w:rPr>
          <w:rFonts w:hint="eastAsia" w:ascii="宋体" w:hAnsi="宋体"/>
          <w:bCs/>
          <w:iCs/>
          <w:szCs w:val="21"/>
        </w:rPr>
        <w:t>f</w:t>
      </w:r>
      <w:r w:rsidRPr="00500BBD">
        <w:rPr>
          <w:rFonts w:hint="eastAsia" w:ascii="宋体" w:hAnsi="宋体"/>
          <w:bCs/>
          <w:iCs/>
          <w:sz w:val="15"/>
          <w:szCs w:val="15"/>
        </w:rPr>
        <w:t>tk</w:t>
      </w:r>
    </w:p>
    <w:bookmarkStart w:name="CDN_41826_所有构件_使用阶段腹板斜截面抗裂验算包络图" w:id="150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d59d26f75c604c9e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使用阶段腹板斜截面抗裂验算包络图</w:t>
      </w:r>
    </w:p>
    <w:bookmarkEnd w:id="150"/>
    <w:p w:rsidRPr="00E51DBF" w:rsidR="00E51DBF" w:rsidP="00E51DBF" w:rsidRDefault="00E51DBF">
      <w:pPr>
        <w:ind w:left="448"/>
        <w:jc w:val="left"/>
        <w:rPr>
          <w:rStyle w:val="af1"/>
          <w:b w:val="0"/>
          <w:color w:val="000000"/>
          <w:szCs w:val="21"/>
        </w:rPr>
      </w:pPr>
      <w:r w:rsidRPr="00E51DBF">
        <w:rPr>
          <w:rStyle w:val="af1"/>
          <w:rFonts w:hint="eastAsia"/>
          <w:b w:val="0"/>
          <w:color w:val="000000"/>
          <w:szCs w:val="21"/>
        </w:rPr>
        <w:t>结论：</w:t>
      </w:r>
    </w:p>
    <w:p w:rsidR="00263BA9" w:rsidP="005E0FCB" w:rsidRDefault="005E0FCB">
      <w:pPr>
        <w:ind w:firstLine="420"/>
        <w:jc w:val="left"/>
        <w:rPr>
          <w:rFonts w:ascii="宋体" w:hAnsi="宋体"/>
          <w:iCs/>
        </w:rPr>
      </w:pPr>
      <w:bookmarkStart w:name="CDN_120016_所有构件_腹板斜截面抗裂验算" w:id="151"/>
      <w:r w:rsidRPr="00500BBD">
        <w:rPr>
          <w:rFonts w:hint="eastAsia" w:ascii="宋体" w:hAnsi="宋体"/>
          <w:iCs/>
        </w:rPr>
        <w:t xml:space="preserve">按照《桥规》第6.3.1-5条公式</w:t>
        <w:fldChar w:fldCharType="begin"/>
        <w:instrText xml:space="preserve">EQ σ\s\do4(tp)≤0.6f\s\do4(tk)</w:instrText>
        <w:fldChar w:fldCharType="end"/>
        <w:t xml:space="preserve">验算：</w:t>
        <w:fldChar w:fldCharType="begin"/>
        <w:instrText xml:space="preserve">EQ σ\s\do4(tp)</w:instrText>
        <w:fldChar w:fldCharType="end"/>
        <w:t xml:space="preserve">=2.191 MPa(拉应力)&gt;</w:t>
        <w:fldChar w:fldCharType="begin"/>
        <w:instrText xml:space="preserve">EQ 0.6f\s\do4(tk)</w:instrText>
        <w:fldChar w:fldCharType="end"/>
        <w:t xml:space="preserve">=1.590 MPa(拉应力)，不满足规范要求；</w:t>
      </w:r>
      <w:r w:rsidRPr="00500BBD">
        <w:rPr>
          <w:rFonts w:hint="eastAsia" w:ascii="宋体" w:hAnsi="宋体"/>
          <w:iCs/>
        </w:rPr>
      </w:r>
      <w:bookmarkEnd w:id="149"/>
      <w:bookmarkEnd w:id="151"/>
      <w:r w:rsidR="00306DF5">
        <w:rPr>
          <w:rFonts w:ascii="宋体" w:hAnsi="宋体"/>
          <w:iCs/>
        </w:rPr>
        <w:t xml:space="preserve"> </w:t>
      </w:r>
      <w:bookmarkEnd w:id="145"/>
    </w:p>
    <w:p w:rsidRPr="00E50ABB" w:rsidR="00E50ABB" w:rsidP="005E0FCB" w:rsidRDefault="005E0FCB">
      <w:pPr>
        <w:ind w:firstLine="420"/>
        <w:jc w:val="left"/>
        <w:rPr>
          <w:rStyle w:val="af1"/>
          <w:b w:val="0"/>
          <w:color w:val="000000"/>
          <w:szCs w:val="21"/>
        </w:rPr>
      </w:pPr>
      <w:r w:rsidR="00306DF5">
        <w:rPr>
          <w:iCs/>
        </w:rPr>
        <w:t xml:space="preserve"> </w:t>
      </w:r>
    </w:p>
    <w:p w:rsidR="00EA4A8C" w:rsidP="00EA4A8C" w:rsidRDefault="00EA4A8C">
      <w:pPr>
        <w:ind w:firstLine="420"/>
        <w:jc w:val="left"/>
        <w:rPr>
          <w:iCs/>
        </w:rPr>
      </w:pPr>
      <w:r w:rsidR="00306DF5">
        <w:rPr>
          <w:iCs/>
        </w:rPr>
        <w:t xml:space="preserve"> </w:t>
      </w:r>
    </w:p>
    <w:p w:rsidR="00EC74DA" w:rsidP="00EC74DA" w:rsidRDefault="00EC74DA">
      <w:pPr>
        <w:pStyle w:val="20"/>
        <w:numPr>
          <w:ilvl w:val="1"/>
          <w:numId w:val="10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417372451" w:id="162"/>
      <w:bookmarkStart w:name="_Toc6321134" w:id="163"/>
      <w:bookmarkStart w:name="CDN_M_所有构件_挠度验算及预拱度" w:id="164"/>
      <w:r>
        <w:rPr>
          <w:rFonts w:hint="eastAsia" w:ascii="宋体" w:hAnsi="宋体"/>
          <w:sz w:val="24"/>
          <w:szCs w:val="24"/>
        </w:rPr>
        <w:lastRenderedPageBreak/>
        <w:t>挠度</w:t>
      </w:r>
      <w:r>
        <w:rPr>
          <w:rFonts w:ascii="宋体" w:hAnsi="宋体"/>
          <w:sz w:val="24"/>
          <w:szCs w:val="24"/>
        </w:rPr>
        <w:t>验算及预拱度</w:t>
      </w:r>
      <w:bookmarkEnd w:id="162"/>
      <w:bookmarkEnd w:id="163"/>
    </w:p>
    <w:p w:rsidRPr="0067256A" w:rsidR="00C94D92" w:rsidP="00C94D92" w:rsidRDefault="00C94D92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67256A">
        <w:rPr>
          <w:rFonts w:ascii="宋体" w:hAnsi="宋体"/>
          <w:color w:val="000000"/>
          <w:szCs w:val="21"/>
        </w:rPr>
        <w:t>按</w:t>
      </w:r>
      <w:r w:rsidRPr="0067256A">
        <w:rPr>
          <w:rFonts w:hint="eastAsia" w:ascii="宋体" w:hAnsi="宋体"/>
          <w:color w:val="000000"/>
          <w:szCs w:val="21"/>
        </w:rPr>
        <w:t>《桥规》</w:t>
      </w:r>
      <w:r w:rsidRPr="0067256A">
        <w:rPr>
          <w:rFonts w:ascii="宋体" w:hAnsi="宋体"/>
          <w:color w:val="000000"/>
          <w:szCs w:val="21"/>
        </w:rPr>
        <w:t>第6.5.3条</w:t>
      </w:r>
      <w:r w:rsidRPr="0067256A">
        <w:rPr>
          <w:rFonts w:hint="eastAsia" w:ascii="宋体" w:hAnsi="宋体"/>
          <w:color w:val="000000"/>
          <w:szCs w:val="21"/>
        </w:rPr>
        <w:t>规定</w:t>
      </w:r>
      <w:r w:rsidRPr="0067256A">
        <w:rPr>
          <w:rFonts w:ascii="宋体" w:hAnsi="宋体"/>
          <w:color w:val="000000"/>
          <w:szCs w:val="21"/>
        </w:rPr>
        <w:t>，</w:t>
      </w:r>
      <w:r w:rsidRPr="0067256A">
        <w:rPr>
          <w:rFonts w:hint="eastAsia" w:ascii="宋体" w:hAnsi="宋体"/>
          <w:color w:val="000000"/>
          <w:szCs w:val="21"/>
        </w:rPr>
        <w:t>钢筋混凝土</w:t>
      </w:r>
      <w:r w:rsidRPr="0067256A">
        <w:rPr>
          <w:rFonts w:ascii="宋体" w:hAnsi="宋体"/>
          <w:color w:val="000000"/>
          <w:szCs w:val="21"/>
        </w:rPr>
        <w:t>和预应力混凝土受弯构件计算的长期挠度值，由汽车荷载（</w:t>
      </w:r>
      <w:r w:rsidRPr="0067256A">
        <w:rPr>
          <w:rFonts w:hint="eastAsia" w:ascii="宋体" w:hAnsi="宋体"/>
          <w:color w:val="000000"/>
          <w:szCs w:val="21"/>
        </w:rPr>
        <w:t>不计</w:t>
      </w:r>
      <w:r w:rsidRPr="0067256A">
        <w:rPr>
          <w:rFonts w:ascii="宋体" w:hAnsi="宋体"/>
          <w:color w:val="000000"/>
          <w:szCs w:val="21"/>
        </w:rPr>
        <w:t>冲击系数）</w:t>
      </w:r>
      <w:r w:rsidRPr="0067256A">
        <w:rPr>
          <w:rFonts w:hint="eastAsia" w:ascii="宋体" w:hAnsi="宋体"/>
          <w:color w:val="000000"/>
          <w:szCs w:val="21"/>
        </w:rPr>
        <w:t>和</w:t>
      </w:r>
      <w:r w:rsidRPr="0067256A">
        <w:rPr>
          <w:rFonts w:ascii="宋体" w:hAnsi="宋体"/>
          <w:color w:val="000000"/>
          <w:szCs w:val="21"/>
        </w:rPr>
        <w:t>人群荷载频遇组合在梁</w:t>
      </w:r>
      <w:r w:rsidRPr="0067256A">
        <w:rPr>
          <w:rFonts w:hint="eastAsia" w:ascii="宋体" w:hAnsi="宋体"/>
          <w:color w:val="000000"/>
          <w:szCs w:val="21"/>
        </w:rPr>
        <w:t>式桥</w:t>
      </w:r>
      <w:r w:rsidRPr="0067256A">
        <w:rPr>
          <w:rFonts w:ascii="宋体" w:hAnsi="宋体"/>
          <w:color w:val="000000"/>
          <w:szCs w:val="21"/>
        </w:rPr>
        <w:t>主梁产生的最大挠度不应超过计算跨径的</w:t>
      </w:r>
      <w:r w:rsidRPr="0067256A">
        <w:rPr>
          <w:rFonts w:hint="eastAsia" w:ascii="宋体" w:hAnsi="宋体"/>
          <w:color w:val="000000"/>
          <w:szCs w:val="21"/>
        </w:rPr>
        <w:t>1/600，</w:t>
      </w:r>
      <w:r w:rsidRPr="0067256A">
        <w:rPr>
          <w:rFonts w:ascii="宋体" w:hAnsi="宋体"/>
          <w:color w:val="000000"/>
          <w:szCs w:val="21"/>
        </w:rPr>
        <w:t>在梁式</w:t>
      </w:r>
      <w:r w:rsidRPr="0067256A">
        <w:rPr>
          <w:rFonts w:hint="eastAsia" w:ascii="宋体" w:hAnsi="宋体"/>
          <w:color w:val="000000"/>
          <w:szCs w:val="21"/>
        </w:rPr>
        <w:t>桥</w:t>
      </w:r>
      <w:r w:rsidRPr="0067256A">
        <w:rPr>
          <w:rFonts w:ascii="宋体" w:hAnsi="宋体"/>
          <w:color w:val="000000"/>
          <w:szCs w:val="21"/>
        </w:rPr>
        <w:t>主梁悬臂端产生的最大挠度不应超过悬臂长度的</w:t>
      </w:r>
      <w:r w:rsidRPr="0067256A">
        <w:rPr>
          <w:rFonts w:hint="eastAsia" w:ascii="宋体" w:hAnsi="宋体"/>
          <w:color w:val="000000"/>
          <w:szCs w:val="21"/>
        </w:rPr>
        <w:t>1/300.</w:t>
      </w:r>
    </w:p>
    <w:p w:rsidRPr="0067256A" w:rsidR="00C94D92" w:rsidP="00C94D92" w:rsidRDefault="00C94D92">
      <w:pPr>
        <w:ind w:left="448"/>
        <w:jc w:val="left"/>
        <w:rPr>
          <w:rStyle w:val="af1"/>
          <w:rFonts w:ascii="宋体" w:hAnsi="宋体"/>
          <w:b w:val="0"/>
          <w:color w:val="000000"/>
          <w:szCs w:val="21"/>
        </w:rPr>
      </w:pPr>
      <w:r w:rsidRPr="0067256A">
        <w:rPr>
          <w:rStyle w:val="af1"/>
          <w:rFonts w:hint="eastAsia" w:ascii="宋体" w:hAnsi="宋体"/>
          <w:b w:val="0"/>
          <w:color w:val="000000"/>
          <w:szCs w:val="21"/>
        </w:rPr>
        <w:t>结论：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bookmarkStart w:name="CDN_120037_所有构件_挠度验算及预拱度_挠度" w:id="165"/>
      <w:r w:rsidRPr="0067256A">
        <w:rPr>
          <w:rFonts w:hint="eastAsia" w:ascii="宋体" w:hAnsi="宋体"/>
          <w:iCs/>
        </w:rPr>
        <w:t xml:space="preserve">按照《桥规》第6.5.3条验算：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r>
        <w:rPr>
          <w:rFonts w:hint="eastAsia" w:ascii="宋体" w:hAnsi="宋体"/>
          <w:iCs/>
        </w:rPr>
        <w:t xml:space="preserve">  1号节点汽车荷载（不计冲击系数）和人群荷载频遇组合最大挠度设计值fd=0.125 ≤最大挠度允许值fn=1.533，满足规范要求；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r>
        <w:rPr>
          <w:rFonts w:hint="eastAsia" w:ascii="宋体" w:hAnsi="宋体"/>
          <w:iCs/>
        </w:rPr>
        <w:t xml:space="preserve">  8号节点汽车荷载（不计冲击系数）和人群荷载频遇组合最大挠度设计值fd=6.012 ≤最大挠度允许值fn=32.500，满足规范要求；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r>
        <w:rPr>
          <w:rFonts w:hint="eastAsia" w:ascii="宋体" w:hAnsi="宋体"/>
          <w:iCs/>
        </w:rPr>
        <w:t xml:space="preserve">  24号节点汽车荷载（不计冲击系数）和人群荷载频遇组合最大挠度设计值fd=4.987 ≤最大挠度允许值fn=33.333，满足规范要求；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r>
        <w:rPr>
          <w:rFonts w:hint="eastAsia" w:ascii="宋体" w:hAnsi="宋体"/>
          <w:iCs/>
        </w:rPr>
        <w:t xml:space="preserve">  40号节点汽车荷载（不计冲击系数）和人群荷载频遇组合最大挠度设计值fd=4.987 ≤最大挠度允许值fn=33.333，满足规范要求；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r>
        <w:rPr>
          <w:rFonts w:hint="eastAsia" w:ascii="宋体" w:hAnsi="宋体"/>
          <w:iCs/>
        </w:rPr>
        <w:t xml:space="preserve">  49号节点汽车荷载（不计冲击系数）和人群荷载频遇组合最大挠度设计值fd=0.170 ≤最大挠度允许值fn=0.833，满足规范要求；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r>
        <w:rPr>
          <w:rFonts w:hint="eastAsia" w:ascii="宋体" w:hAnsi="宋体"/>
          <w:iCs/>
        </w:rPr>
        <w:t xml:space="preserve">  56号节点汽车荷载（不计冲击系数）和人群荷载频遇组合最大挠度设计值fd=6.010 ≤最大挠度允许值fn=32.083，满足规范要求；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r>
        <w:rPr>
          <w:rFonts w:hint="eastAsia" w:ascii="宋体" w:hAnsi="宋体"/>
          <w:iCs/>
        </w:rPr>
        <w:t xml:space="preserve">  63号节点汽车荷载（不计冲击系数）和人群荷载频遇组合最大挠度设计值fd=0.125 ≤最大挠度允许值fn=1.533，满足规范要求；</w:t>
      </w:r>
    </w:p>
    <w:p w:rsidRPr="002656A4" w:rsidR="002656A4" w:rsidP="002656A4" w:rsidRDefault="002656A4">
      <w:pPr>
        <w:ind w:left="448" w:firstLine="448" w:firstLineChars="200"/>
        <w:jc w:val="left"/>
        <w:rPr>
          <w:rStyle w:val="af1"/>
          <w:b w:val="0"/>
          <w:bCs w:val="0"/>
          <w:iCs/>
        </w:rPr>
      </w:pPr>
      <w:r>
        <w:rPr>
          <w:rFonts w:hint="eastAsia" w:ascii="宋体" w:hAnsi="宋体"/>
          <w:iCs/>
        </w:rPr>
        <w:t xml:space="preserve">  </w:t>
      </w:r>
      <w:r w:rsidRPr="0067256A">
        <w:rPr>
          <w:rFonts w:hint="eastAsia" w:ascii="宋体" w:hAnsi="宋体"/>
          <w:iCs/>
        </w:rPr>
      </w:r>
      <w:bookmarkEnd w:id="165"/>
    </w:p>
    <w:p w:rsidRPr="0067256A" w:rsidR="000B653F" w:rsidP="000B653F" w:rsidRDefault="000B653F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67256A">
        <w:rPr>
          <w:rFonts w:ascii="宋体" w:hAnsi="宋体"/>
          <w:color w:val="000000"/>
          <w:szCs w:val="21"/>
        </w:rPr>
        <w:t>按</w:t>
      </w:r>
      <w:r w:rsidRPr="0067256A">
        <w:rPr>
          <w:rFonts w:hint="eastAsia" w:ascii="宋体" w:hAnsi="宋体"/>
          <w:iCs/>
        </w:rPr>
        <w:t>《桥规》</w:t>
      </w:r>
      <w:r w:rsidRPr="0067256A">
        <w:rPr>
          <w:rFonts w:ascii="宋体" w:hAnsi="宋体"/>
          <w:color w:val="000000"/>
          <w:szCs w:val="21"/>
        </w:rPr>
        <w:t>第6.5.5条</w:t>
      </w:r>
      <w:r w:rsidRPr="0067256A">
        <w:rPr>
          <w:rFonts w:hint="eastAsia" w:ascii="宋体" w:hAnsi="宋体"/>
          <w:bCs/>
          <w:iCs/>
          <w:szCs w:val="21"/>
        </w:rPr>
        <w:t>规定</w:t>
      </w:r>
      <w:r w:rsidRPr="0067256A">
        <w:rPr>
          <w:rFonts w:ascii="宋体" w:hAnsi="宋体"/>
          <w:color w:val="000000"/>
          <w:szCs w:val="21"/>
        </w:rPr>
        <w:t>，</w:t>
      </w:r>
      <w:r w:rsidRPr="0067256A">
        <w:rPr>
          <w:rFonts w:hint="eastAsia" w:ascii="宋体" w:hAnsi="宋体"/>
          <w:color w:val="000000"/>
          <w:szCs w:val="21"/>
        </w:rPr>
        <w:t>设置预拱度值</w:t>
      </w:r>
      <w:r w:rsidRPr="0067256A">
        <w:rPr>
          <w:rFonts w:ascii="宋体" w:hAnsi="宋体"/>
          <w:color w:val="000000"/>
          <w:szCs w:val="21"/>
        </w:rPr>
        <w:t>。</w:t>
      </w:r>
    </w:p>
    <w:p w:rsidRPr="0067256A" w:rsidR="002656A4" w:rsidP="002656A4" w:rsidRDefault="002656A4">
      <w:pPr>
        <w:ind w:left="448" w:firstLine="448" w:firstLineChars="200"/>
        <w:jc w:val="left"/>
        <w:rPr>
          <w:rFonts w:ascii="宋体" w:hAnsi="宋体"/>
          <w:bCs/>
        </w:rPr>
      </w:pPr>
      <w:bookmarkStart w:name="CDN_120038_所有构件_挠度验算及预拱度_预拱度" w:id="166"/>
      <w:bookmarkStart w:name="CDN_M_所有构件_挠度验算及预拱度_预拱度" w:id="167"/>
      <w:r w:rsidRPr="0067256A">
        <w:rPr>
          <w:rFonts w:hint="eastAsia" w:ascii="宋体" w:hAnsi="宋体"/>
          <w:iCs/>
        </w:rPr>
        <w:t>[</w:t>
      </w:r>
      <w:r w:rsidRPr="0067256A">
        <w:rPr>
          <w:rFonts w:hint="eastAsia" w:ascii="宋体" w:hAnsi="宋体"/>
          <w:bCs/>
          <w:iCs/>
        </w:rPr>
        <w:t>CDN_默认变量_RC</w:t>
      </w:r>
      <w:r w:rsidRPr="0067256A">
        <w:rPr>
          <w:rFonts w:hint="eastAsia" w:ascii="宋体" w:hAnsi="宋体"/>
          <w:iCs/>
        </w:rPr>
        <w:t>挠度</w:t>
      </w:r>
      <w:r w:rsidRPr="0067256A">
        <w:rPr>
          <w:rFonts w:hint="eastAsia" w:ascii="宋体" w:hAnsi="宋体"/>
          <w:bCs/>
          <w:iCs/>
        </w:rPr>
        <w:t>验算</w:t>
      </w:r>
      <w:r w:rsidRPr="0067256A">
        <w:rPr>
          <w:rFonts w:hint="eastAsia" w:ascii="宋体" w:hAnsi="宋体"/>
          <w:iCs/>
        </w:rPr>
        <w:t>]</w:t>
      </w:r>
      <w:bookmarkEnd w:id="166"/>
    </w:p>
    <w:bookmarkStart w:name="CDN_32307_所有构件_挠度验算及预拱度表格" w:id="168"/>
    <w:bookmarkStart w:name="CDN_32332_所有构件_挠度验算及预拱度表格" w:id="169"/>
    <w:bookmarkEnd w:id="167"/>
    <w:p w:rsidRPr="00E24E9F" w:rsidR="000765EF" w:rsidP="000765EF" w:rsidRDefault="000765EF">
      <w:pPr>
        <w:ind w:firstLine="420"/>
        <w:pStyle w:val="afc"/>
        <w:spacing w:before="0" w:beforeAutospacing="false" w:after="0" w:afterAutospacing="false"/>
        <w:jc w:val="left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表格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表格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挠度验算及预拱度表格</w:t>
      </w:r>
    </w:p>
    <w:tbl>
      <w:tblPr>
        <w:tblStyle w:val="3"/>
        <w:tblW w:w="4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true" w:lastRow="false" w:firstColumn="true" w:lastColumn="false" w:noHBand="false" w:noVBand="true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.584"/>
        <w:gridCol w:w="613.584"/>
        <w:gridCol w:w="613.584"/>
        <w:gridCol w:w="613.584"/>
        <w:gridCol w:w="613.584"/>
        <w:gridCol w:w="613.584"/>
        <w:gridCol w:w="613.584"/>
        <w:gridCol w:w="613.584"/>
        <w:gridCol w:w="613.584"/>
        <w:gridCol w:w="613.584"/>
        <w:gridCol w:w="613.584"/>
        <w:gridCol w:w="613.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梁-孔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构件类型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梁类型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跨径</w:t>
            </w:r>
          </w:p>
          <w:p>
            <w:pPr>
              <w:jc w:val="center"/>
              <w:spacing w:after="0" w:line="257" w:lineRule="auto"/>
            </w:pPr>
            <w:r>
              <w:t xml:space="preserve">(m)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节点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Ms</w:t>
            </w:r>
          </w:p>
          <w:p>
            <w:pPr>
              <w:jc w:val="center"/>
              <w:spacing w:after="0" w:line="257" w:lineRule="auto"/>
            </w:pPr>
            <w:r>
              <w:t xml:space="preserve">(KN.m)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Mcr</w:t>
            </w:r>
          </w:p>
          <w:p>
            <w:pPr>
              <w:jc w:val="center"/>
              <w:spacing w:after="0" w:line="257" w:lineRule="auto"/>
            </w:pPr>
            <w:r>
              <w:t xml:space="preserve">(KN.m)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fa</w:t>
            </w:r>
          </w:p>
          <w:p>
            <w:pPr>
              <w:jc w:val="center"/>
              <w:spacing w:after="0" w:line="257" w:lineRule="auto"/>
            </w:pPr>
            <w:r>
              <w:t xml:space="preserve">(mm)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fd</w:t>
            </w:r>
          </w:p>
          <w:p>
            <w:pPr>
              <w:jc w:val="center"/>
              <w:spacing w:after="0" w:line="257" w:lineRule="auto"/>
            </w:pPr>
            <w:r>
              <w:t xml:space="preserve">(mm)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fn</w:t>
            </w:r>
          </w:p>
          <w:p>
            <w:pPr>
              <w:jc w:val="center"/>
              <w:spacing w:after="0" w:line="257" w:lineRule="auto"/>
            </w:pPr>
            <w:r>
              <w:t xml:space="preserve">(mm)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挠度验算结果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  <w:spacing w:after="0" w:line="257" w:lineRule="auto"/>
            </w:pPr>
            <w:r>
              <w:t xml:space="preserve">预拱值C</w:t>
            </w:r>
          </w:p>
          <w:p>
            <w:pPr>
              <w:jc w:val="center"/>
              <w:spacing w:after="0" w:line="257" w:lineRule="auto"/>
            </w:pPr>
            <w:r>
              <w:t xml:space="preserve">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beam1-1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PSC-全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悬臂端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0.460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0.644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0.125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1.533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OK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2.301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beam1-2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PSC-全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跨径内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19.500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8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-16.106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6.012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32.500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OK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beam2-1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PSC-全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跨径内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24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-13.483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4.987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33.333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OK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beam3-1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PSC-全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跨径内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40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-13.483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4.987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33.333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OK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beam4-1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PSC-全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悬臂端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0.250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49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0.078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0.170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0.833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OK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1.596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beam4-2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PSC-全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跨径内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19.250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56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-16.102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6.010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32.083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OK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beam4-3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PSC-全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悬臂端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0.460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63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0.000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0.643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0.125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1.533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OK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false"/>
                <w:i w:val="false"/>
                <w:color w:val="000000"/>
                <w:sz w:val="21"/>
                <w:u w:val="none"/>
              </w:rPr>
              <w:t xml:space="preserve">2.299</w:t>
            </w:r>
          </w:p>
        </w:tc>
      </w:tr>
    </w:tbl>
    <w:bookmarkEnd w:id="164"/>
    <w:bookmarkEnd w:id="168"/>
    <w:bookmarkEnd w:id="169"/>
    <w:p w:rsidR="00DA0B05" w:rsidP="00C01BB8" w:rsidRDefault="00DA0B05">
      <w:pPr>
        <w:pStyle w:val="1"/>
        <w:numPr>
          <w:ilvl w:val="0"/>
          <w:numId w:val="6"/>
        </w:numPr>
        <w:spacing w:before="105" w:beforeLines="30" w:after="105" w:afterLines="30"/>
        <w:ind w:left="720"/>
        <w:rPr>
          <w:sz w:val="28"/>
          <w:szCs w:val="28"/>
        </w:rPr>
      </w:pPr>
      <w:bookmarkStart w:name="_Toc6321135" w:id="170"/>
      <w:r>
        <w:rPr>
          <w:rFonts w:hint="eastAsia"/>
          <w:sz w:val="28"/>
          <w:szCs w:val="28"/>
        </w:rPr>
        <w:t>持久状况应力验算</w:t>
      </w:r>
      <w:bookmarkEnd w:id="170"/>
    </w:p>
    <w:p w:rsidR="00DA0B05" w:rsidP="00C01BB8" w:rsidRDefault="00DA0B05">
      <w:pPr>
        <w:pStyle w:val="20"/>
        <w:numPr>
          <w:ilvl w:val="1"/>
          <w:numId w:val="11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36" w:id="171"/>
      <w:bookmarkStart w:name="CDN_M_所有构件_使用阶段正截面压应力" w:id="172"/>
      <w:r>
        <w:rPr>
          <w:rFonts w:hint="eastAsia" w:ascii="宋体" w:hAnsi="宋体"/>
          <w:sz w:val="24"/>
          <w:szCs w:val="24"/>
        </w:rPr>
        <w:t>正截面压应力验算</w:t>
      </w:r>
      <w:bookmarkEnd w:id="171"/>
    </w:p>
    <w:p w:rsidRPr="00F300AA" w:rsidR="00F300AA" w:rsidP="00F300AA" w:rsidRDefault="00F300AA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F300AA">
        <w:rPr>
          <w:rFonts w:ascii="宋体" w:hAnsi="宋体"/>
          <w:color w:val="000000"/>
          <w:szCs w:val="21"/>
        </w:rPr>
        <w:t>按</w:t>
      </w:r>
      <w:r w:rsidRPr="00340417" w:rsidR="000F228D">
        <w:rPr>
          <w:rFonts w:hint="eastAsia"/>
          <w:iCs/>
        </w:rPr>
        <w:t>《桥规》</w:t>
      </w:r>
      <w:r w:rsidRPr="00F300AA">
        <w:rPr>
          <w:rFonts w:ascii="宋体" w:hAnsi="宋体"/>
          <w:color w:val="000000"/>
          <w:szCs w:val="21"/>
        </w:rPr>
        <w:t>第7.1.5-1条</w:t>
      </w:r>
      <w:r w:rsidRPr="000F228D" w:rsidR="000F228D">
        <w:rPr>
          <w:rFonts w:hint="eastAsia" w:ascii="宋体" w:hAnsi="宋体"/>
          <w:bCs/>
          <w:iCs/>
          <w:szCs w:val="21"/>
        </w:rPr>
        <w:t>公式</w:t>
      </w:r>
      <w:r w:rsidRPr="00F300AA">
        <w:rPr>
          <w:rFonts w:ascii="宋体" w:hAnsi="宋体"/>
          <w:color w:val="000000"/>
          <w:szCs w:val="21"/>
        </w:rPr>
        <w:t>，荷载取其标准值，汽车荷载考虑冲击系数。</w:t>
      </w:r>
    </w:p>
    <w:p w:rsidRPr="00F300AA" w:rsidR="00F300AA" w:rsidP="00F300AA" w:rsidRDefault="00F300AA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F300AA">
        <w:rPr>
          <w:rFonts w:ascii="宋体" w:hAnsi="宋体"/>
          <w:color w:val="000000"/>
          <w:szCs w:val="21"/>
        </w:rPr>
        <w:t>受压区混凝土的最大压应力：</w:t>
      </w:r>
    </w:p>
    <w:p w:rsidRPr="00F300AA" w:rsidR="00F300AA" w:rsidP="00F300AA" w:rsidRDefault="00F300AA">
      <w:pPr>
        <w:ind w:left="448" w:firstLine="895" w:firstLineChars="400"/>
        <w:jc w:val="left"/>
        <w:rPr>
          <w:rFonts w:ascii="宋体" w:hAnsi="宋体"/>
          <w:color w:val="000000"/>
          <w:szCs w:val="21"/>
        </w:rPr>
      </w:pPr>
      <w:r w:rsidRPr="00F300AA">
        <w:rPr>
          <w:rFonts w:ascii="宋体" w:hAnsi="宋体"/>
          <w:color w:val="000000"/>
          <w:szCs w:val="21"/>
        </w:rPr>
        <w:t>未开裂构件：</w:t>
      </w:r>
      <w:r w:rsidRPr="00D83AA8" w:rsidR="00233EDD">
        <w:rPr>
          <w:rFonts w:hint="eastAsia" w:ascii="宋体" w:hAnsi="宋体"/>
          <w:bCs/>
          <w:iCs/>
          <w:szCs w:val="21"/>
        </w:rPr>
        <w:t>σ</w:t>
      </w:r>
      <w:r w:rsidRPr="00D83AA8" w:rsidR="00233EDD">
        <w:rPr>
          <w:rFonts w:hint="eastAsia"/>
          <w:iCs/>
          <w:sz w:val="15"/>
          <w:szCs w:val="15"/>
        </w:rPr>
        <w:t>kc</w:t>
      </w:r>
      <w:r w:rsidRPr="00D83AA8" w:rsidR="00233EDD">
        <w:rPr>
          <w:rFonts w:hint="eastAsia" w:ascii="宋体" w:hAnsi="宋体"/>
          <w:bCs/>
          <w:iCs/>
          <w:szCs w:val="21"/>
        </w:rPr>
        <w:t>+σ</w:t>
      </w:r>
      <w:r w:rsidRPr="00D83AA8" w:rsidR="00233EDD">
        <w:rPr>
          <w:rFonts w:hint="eastAsia"/>
          <w:iCs/>
          <w:sz w:val="15"/>
          <w:szCs w:val="15"/>
        </w:rPr>
        <w:t>pc</w:t>
      </w:r>
      <w:r w:rsidRPr="00D83AA8" w:rsidR="00233EDD">
        <w:rPr>
          <w:rFonts w:hint="eastAsia" w:ascii="宋体" w:hAnsi="宋体"/>
          <w:bCs/>
          <w:iCs/>
          <w:szCs w:val="21"/>
        </w:rPr>
        <w:t>≤0.5f</w:t>
      </w:r>
      <w:r w:rsidRPr="00D83AA8" w:rsidR="00233EDD">
        <w:rPr>
          <w:rFonts w:hint="eastAsia"/>
          <w:iCs/>
          <w:sz w:val="15"/>
          <w:szCs w:val="15"/>
        </w:rPr>
        <w:t>ck</w:t>
      </w:r>
    </w:p>
    <w:p w:rsidRPr="00F300AA" w:rsidR="00F300AA" w:rsidP="00F300AA" w:rsidRDefault="00F300AA">
      <w:pPr>
        <w:ind w:left="448" w:firstLine="895" w:firstLineChars="400"/>
        <w:jc w:val="left"/>
        <w:rPr>
          <w:rFonts w:ascii="宋体" w:hAnsi="宋体"/>
          <w:color w:val="000000"/>
          <w:szCs w:val="21"/>
        </w:rPr>
      </w:pPr>
      <w:r w:rsidRPr="00F300AA">
        <w:rPr>
          <w:rFonts w:ascii="宋体" w:hAnsi="宋体"/>
          <w:color w:val="000000"/>
          <w:szCs w:val="21"/>
        </w:rPr>
        <w:t>允许开裂构件：</w:t>
      </w:r>
      <w:r w:rsidRPr="00D83AA8" w:rsidR="00233EDD">
        <w:rPr>
          <w:rFonts w:hint="eastAsia" w:ascii="宋体" w:hAnsi="宋体"/>
          <w:bCs/>
          <w:iCs/>
          <w:szCs w:val="21"/>
        </w:rPr>
        <w:t>σ</w:t>
      </w:r>
      <w:r w:rsidRPr="00D83AA8" w:rsidR="00233EDD">
        <w:rPr>
          <w:rFonts w:hint="eastAsia"/>
          <w:iCs/>
          <w:sz w:val="15"/>
          <w:szCs w:val="15"/>
        </w:rPr>
        <w:t>cc</w:t>
      </w:r>
      <w:r w:rsidRPr="00D83AA8" w:rsidR="00233EDD">
        <w:rPr>
          <w:rFonts w:hint="eastAsia" w:ascii="宋体" w:hAnsi="宋体"/>
          <w:bCs/>
          <w:iCs/>
          <w:szCs w:val="21"/>
        </w:rPr>
        <w:t>≤0.5f</w:t>
      </w:r>
      <w:r w:rsidRPr="00D83AA8" w:rsidR="00233EDD">
        <w:rPr>
          <w:rFonts w:hint="eastAsia"/>
          <w:iCs/>
          <w:sz w:val="15"/>
          <w:szCs w:val="15"/>
        </w:rPr>
        <w:t>ck</w:t>
      </w:r>
    </w:p>
    <w:bookmarkStart w:name="CDN_41829_所有构件_使用阶段正截面压应力验算顶包络图" w:id="173"/>
    <w:bookmarkStart w:name="CDN_41831_所有构件_使用阶段正截面压应力验算顶包络图" w:id="174"/>
    <w:bookmarkStart w:name="CDN_41831_所有构件_使用阶段正截面压应力验算（顶）包络图" w:id="175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f6710b7299264e1f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使用阶段正截面压应力验算（顶）包络图</w:t>
      </w:r>
    </w:p>
    <w:bookmarkEnd w:id="173"/>
    <w:bookmarkEnd w:id="174"/>
    <w:bookmarkEnd w:id="175"/>
    <w:bookmarkStart w:name="CDN_41929_所有构件_使用阶段正截面压应力验算底包络图" w:id="176"/>
    <w:bookmarkStart w:name="CDN_41931_所有构件_使用阶段正截面压应力验算底包络图" w:id="177"/>
    <w:bookmarkStart w:name="CDN_41931_所有构件_使用阶段正截面压应力验算（底）包络图" w:id="178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7289e8737772446a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使用阶段正截面压应力验算（底）包络图</w:t>
      </w:r>
    </w:p>
    <w:bookmarkEnd w:id="176"/>
    <w:bookmarkEnd w:id="177"/>
    <w:bookmarkEnd w:id="178"/>
    <w:p w:rsidR="00624C0E" w:rsidP="00624C0E" w:rsidRDefault="00624C0E">
      <w:pPr>
        <w:ind w:left="448"/>
        <w:jc w:val="left"/>
        <w:rPr>
          <w:rStyle w:val="af1"/>
          <w:b w:val="0"/>
          <w:color w:val="000000"/>
          <w:szCs w:val="21"/>
        </w:rPr>
      </w:pPr>
      <w:r w:rsidRPr="00E51DBF">
        <w:rPr>
          <w:rStyle w:val="af1"/>
          <w:rFonts w:hint="eastAsia"/>
          <w:b w:val="0"/>
          <w:color w:val="000000"/>
          <w:szCs w:val="21"/>
        </w:rPr>
        <w:t>结论：</w:t>
      </w:r>
    </w:p>
    <w:p w:rsidRPr="00E51DBF" w:rsidR="00824077" w:rsidP="00624C0E" w:rsidRDefault="00824077">
      <w:pPr>
        <w:ind w:left="448"/>
        <w:jc w:val="left"/>
        <w:rPr>
          <w:rStyle w:val="af1"/>
          <w:b w:val="0"/>
          <w:color w:val="000000"/>
          <w:szCs w:val="21"/>
        </w:rPr>
      </w:pPr>
      <w:bookmarkStart w:name="CDN_120017_所有构件_正截面抗压验算" w:id="179"/>
      <w:r w:rsidRPr="00D83AA8">
        <w:rPr>
          <w:rFonts w:hint="eastAsia" w:ascii="宋体" w:hAnsi="宋体"/>
          <w:bCs/>
          <w:iCs/>
          <w:szCs w:val="21"/>
        </w:rPr>
        <w:t xml:space="preserve">按照《桥规》第7.1.5-1条公式</w:t>
        <w:fldChar w:fldCharType="begin"/>
        <w:instrText xml:space="preserve">EQ σ\s\do4(kc)+σ\s\do4(pc)≤0.5f\s\do4(ck)</w:instrText>
        <w:fldChar w:fldCharType="end"/>
        <w:t xml:space="preserve">验算：</w:t>
      </w:r>
    </w:p>
    <w:p w:rsidRPr="00E51DBF" w:rsidR="00824077" w:rsidP="00624C0E" w:rsidRDefault="00824077">
      <w:pPr>
        <w:ind w:left="448"/>
        <w:jc w:val="left"/>
        <w:rPr>
          <w:rStyle w:val="af1"/>
          <w:b w:val="0"/>
          <w:color w:val="000000"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>顶缘</w:t>
        <w:fldChar w:fldCharType="begin"/>
        <w:instrText xml:space="preserve">EQ σ\s\do4(kc)+σ\s\do4(pc)</w:instrText>
        <w:fldChar w:fldCharType="end"/>
        <w:t xml:space="preserve">=10.582 MPa≤</w:t>
        <w:fldChar w:fldCharType="begin"/>
        <w:instrText xml:space="preserve">EQ 0.5f\s\do4(ck)</w:instrText>
        <w:fldChar w:fldCharType="end"/>
        <w:t xml:space="preserve">=16.200 MPa，满足规范要求；</w:t>
      </w:r>
    </w:p>
    <w:p w:rsidRPr="00E51DBF" w:rsidR="00824077" w:rsidP="00624C0E" w:rsidRDefault="00824077">
      <w:pPr>
        <w:ind w:left="448"/>
        <w:jc w:val="left"/>
        <w:rPr>
          <w:rStyle w:val="af1"/>
          <w:b w:val="0"/>
          <w:color w:val="000000"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>底缘</w:t>
        <w:fldChar w:fldCharType="begin"/>
        <w:instrText xml:space="preserve">EQ σ\s\do4(kc)+σ\s\do4(pc)</w:instrText>
        <w:fldChar w:fldCharType="end"/>
        <w:t xml:space="preserve">=14.282 MPa≤</w:t>
        <w:fldChar w:fldCharType="begin"/>
        <w:instrText xml:space="preserve">EQ 0.5f\s\do4(ck)</w:instrText>
        <w:fldChar w:fldCharType="end"/>
        <w:t xml:space="preserve">=16.200 MPa，满足规范要求；</w:t>
      </w:r>
      <w:r w:rsidRPr="00D83AA8">
        <w:rPr>
          <w:rFonts w:hint="eastAsia" w:ascii="宋体" w:hAnsi="宋体"/>
          <w:bCs/>
          <w:iCs/>
          <w:szCs w:val="21"/>
        </w:rPr>
      </w:r>
      <w:bookmarkEnd w:id="172"/>
      <w:bookmarkEnd w:id="179"/>
      <w:r w:rsidR="00306DF5">
        <w:rPr>
          <w:rFonts w:ascii="宋体" w:hAnsi="宋体"/>
          <w:bCs/>
          <w:iCs/>
          <w:szCs w:val="21"/>
        </w:rPr>
        <w:t xml:space="preserve"> </w:t>
      </w:r>
    </w:p>
    <w:p w:rsidR="00DA0B05" w:rsidP="00C01BB8" w:rsidRDefault="00DA0B05">
      <w:pPr>
        <w:pStyle w:val="20"/>
        <w:numPr>
          <w:ilvl w:val="1"/>
          <w:numId w:val="11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37" w:id="180"/>
      <w:bookmarkStart w:name="CDN_M_所有构件_斜截面主压应力验算" w:id="181"/>
      <w:r>
        <w:rPr>
          <w:rFonts w:hint="eastAsia" w:ascii="宋体" w:hAnsi="宋体"/>
          <w:sz w:val="24"/>
          <w:szCs w:val="24"/>
        </w:rPr>
        <w:t>斜截面主压应力验算</w:t>
      </w:r>
      <w:bookmarkEnd w:id="180"/>
    </w:p>
    <w:p w:rsidRPr="00097DF7" w:rsidR="00C62EDE" w:rsidP="00097DF7" w:rsidRDefault="00C62EDE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097DF7">
        <w:rPr>
          <w:rFonts w:ascii="宋体" w:hAnsi="宋体"/>
          <w:color w:val="000000"/>
          <w:szCs w:val="21"/>
        </w:rPr>
        <w:t>按</w:t>
      </w:r>
      <w:r w:rsidRPr="00D83AA8" w:rsidR="00097DF7">
        <w:rPr>
          <w:rFonts w:hint="eastAsia" w:ascii="宋体" w:hAnsi="宋体"/>
          <w:bCs/>
          <w:iCs/>
          <w:szCs w:val="21"/>
        </w:rPr>
        <w:t>《桥规》</w:t>
      </w:r>
      <w:r w:rsidRPr="00097DF7">
        <w:rPr>
          <w:rFonts w:ascii="宋体" w:hAnsi="宋体"/>
          <w:color w:val="000000"/>
          <w:szCs w:val="21"/>
        </w:rPr>
        <w:t>第7.1.6条</w:t>
      </w:r>
      <w:r w:rsidR="00097DF7">
        <w:rPr>
          <w:rFonts w:hint="eastAsia" w:ascii="宋体" w:hAnsi="宋体"/>
          <w:color w:val="000000"/>
          <w:szCs w:val="21"/>
        </w:rPr>
        <w:t>公式</w:t>
      </w:r>
      <w:r w:rsidRPr="00097DF7">
        <w:rPr>
          <w:rFonts w:ascii="宋体" w:hAnsi="宋体"/>
          <w:color w:val="000000"/>
          <w:szCs w:val="21"/>
        </w:rPr>
        <w:t>，混凝土的主压应力应符合下式规定：</w:t>
      </w:r>
      <w:r w:rsidRPr="003D0BC2" w:rsidR="00CD29D5">
        <w:rPr>
          <w:rFonts w:hint="eastAsia" w:ascii="宋体" w:hAnsi="宋体"/>
          <w:bCs/>
          <w:iCs/>
          <w:szCs w:val="21"/>
        </w:rPr>
        <w:t>σ</w:t>
      </w:r>
      <w:r w:rsidRPr="003D0BC2" w:rsidR="00CD29D5">
        <w:rPr>
          <w:rFonts w:hint="eastAsia"/>
          <w:iCs/>
          <w:sz w:val="15"/>
          <w:szCs w:val="15"/>
        </w:rPr>
        <w:t>cp</w:t>
      </w:r>
      <w:r w:rsidR="00CD29D5">
        <w:rPr>
          <w:rFonts w:hint="eastAsia" w:ascii="宋体" w:hAnsi="宋体"/>
          <w:color w:val="000000"/>
          <w:szCs w:val="21"/>
        </w:rPr>
        <w:t>≤</w:t>
      </w:r>
      <w:r w:rsidRPr="003D0BC2" w:rsidR="00CD29D5">
        <w:rPr>
          <w:rFonts w:hint="eastAsia" w:ascii="宋体" w:hAnsi="宋体"/>
          <w:bCs/>
          <w:iCs/>
          <w:szCs w:val="21"/>
        </w:rPr>
        <w:t>0.6f</w:t>
      </w:r>
      <w:r w:rsidRPr="003D0BC2" w:rsidR="00CD29D5">
        <w:rPr>
          <w:rFonts w:hint="eastAsia"/>
          <w:iCs/>
          <w:sz w:val="15"/>
          <w:szCs w:val="15"/>
        </w:rPr>
        <w:t>ck</w:t>
      </w:r>
      <w:r w:rsidR="00CD29D5">
        <w:rPr>
          <w:rFonts w:hint="eastAsia" w:ascii="宋体" w:hAnsi="宋体"/>
          <w:bCs/>
          <w:iCs/>
          <w:szCs w:val="21"/>
        </w:rPr>
        <w:t>；</w:t>
      </w:r>
    </w:p>
    <w:bookmarkStart w:name="CDN_41832_所有构件_使用阶段斜截面主压应力包络图" w:id="182"/>
    <w:bookmarkStart w:name="CDN_41830_所有构件_使用阶段斜截面主压应力包络图" w:id="183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30ac699c73684171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使用阶段斜截面主压应力包络图</w:t>
      </w:r>
    </w:p>
    <w:bookmarkEnd w:id="182"/>
    <w:bookmarkEnd w:id="183"/>
    <w:p w:rsidRPr="00097DF7" w:rsidR="00C62EDE" w:rsidP="00097DF7" w:rsidRDefault="00C62EDE">
      <w:pPr>
        <w:ind w:left="448"/>
        <w:jc w:val="left"/>
        <w:rPr>
          <w:rFonts w:ascii="宋体" w:hAnsi="宋体"/>
          <w:b/>
          <w:color w:val="000000"/>
          <w:sz w:val="16"/>
        </w:rPr>
      </w:pPr>
      <w:r w:rsidRPr="00097DF7">
        <w:rPr>
          <w:rStyle w:val="af1"/>
          <w:b w:val="0"/>
          <w:szCs w:val="21"/>
        </w:rPr>
        <w:t>结论</w:t>
      </w:r>
      <w:r w:rsidRPr="00097DF7">
        <w:rPr>
          <w:rFonts w:ascii="宋体" w:hAnsi="宋体"/>
          <w:b/>
          <w:color w:val="000000"/>
          <w:sz w:val="16"/>
        </w:rPr>
        <w:t>：</w:t>
      </w:r>
    </w:p>
    <w:p w:rsidR="000468CB" w:rsidP="000468CB" w:rsidRDefault="000B69FE">
      <w:pPr>
        <w:ind w:firstLine="420"/>
        <w:jc w:val="left"/>
        <w:rPr>
          <w:rFonts w:ascii="宋体" w:hAnsi="宋体"/>
          <w:bCs/>
          <w:iCs/>
          <w:szCs w:val="21"/>
        </w:rPr>
      </w:pPr>
      <w:bookmarkStart w:name="CDN_120012_所有构件_斜截面主压应力验算" w:id="184"/>
      <w:r w:rsidRPr="003D0BC2">
        <w:rPr>
          <w:rFonts w:hint="eastAsia" w:ascii="宋体" w:hAnsi="宋体"/>
          <w:bCs/>
          <w:iCs/>
          <w:szCs w:val="21"/>
        </w:rPr>
        <w:t xml:space="preserve">按照《桥规》第7.1.6-1条公式验算：</w:t>
        <w:fldChar w:fldCharType="begin"/>
        <w:instrText xml:space="preserve">EQ σ\s\do4(cp)</w:instrText>
        <w:fldChar w:fldCharType="end"/>
        <w:t xml:space="preserve">=14.282 MPa≤</w:t>
        <w:fldChar w:fldCharType="begin"/>
        <w:instrText xml:space="preserve">EQ 0.60f\s\do4(ck)</w:instrText>
        <w:fldChar w:fldCharType="end"/>
        <w:t xml:space="preserve">=19.440 MPa，满足规范要求；</w:t>
      </w:r>
      <w:r w:rsidRPr="003D0BC2">
        <w:rPr>
          <w:rFonts w:hint="eastAsia" w:ascii="宋体" w:hAnsi="宋体"/>
          <w:bCs/>
          <w:iCs/>
          <w:szCs w:val="21"/>
        </w:rPr>
      </w:r>
      <w:bookmarkEnd w:id="181"/>
      <w:bookmarkEnd w:id="184"/>
      <w:r w:rsidR="00306DF5">
        <w:rPr>
          <w:rFonts w:ascii="宋体" w:hAnsi="宋体"/>
          <w:bCs/>
          <w:iCs/>
          <w:szCs w:val="21"/>
        </w:rPr>
        <w:t xml:space="preserve"> </w:t>
      </w:r>
    </w:p>
    <w:p w:rsidR="009812B9" w:rsidP="009812B9" w:rsidRDefault="009812B9">
      <w:pPr>
        <w:pStyle w:val="20"/>
        <w:numPr>
          <w:ilvl w:val="1"/>
          <w:numId w:val="11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38" w:id="185"/>
      <w:bookmarkStart w:name="CDN_M_所有构件_受拉区钢筋拉应力验算" w:id="186"/>
      <w:bookmarkStart w:name="CDN_M_所有构件_预应力钢筋拉应力验算" w:id="187"/>
      <w:r>
        <w:rPr>
          <w:rFonts w:hint="eastAsia" w:ascii="宋体" w:hAnsi="宋体"/>
          <w:sz w:val="24"/>
          <w:szCs w:val="24"/>
        </w:rPr>
        <w:t>预应力钢筋拉应力验算</w:t>
      </w:r>
      <w:bookmarkEnd w:id="185"/>
    </w:p>
    <w:p w:rsidRPr="002478D7" w:rsidR="009812B9" w:rsidP="009812B9" w:rsidRDefault="009812B9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2478D7">
        <w:rPr>
          <w:rFonts w:ascii="宋体" w:hAnsi="宋体"/>
          <w:color w:val="000000"/>
          <w:szCs w:val="21"/>
        </w:rPr>
        <w:t>按</w:t>
      </w:r>
      <w:r w:rsidRPr="003D0BC2">
        <w:rPr>
          <w:rFonts w:hint="eastAsia" w:ascii="宋体" w:hAnsi="宋体"/>
          <w:bCs/>
          <w:iCs/>
          <w:szCs w:val="21"/>
        </w:rPr>
        <w:t>《桥规》</w:t>
      </w:r>
      <w:r w:rsidR="00A07919">
        <w:rPr>
          <w:rFonts w:hint="eastAsia" w:ascii="宋体" w:hAnsi="宋体"/>
          <w:bCs/>
          <w:iCs/>
          <w:szCs w:val="21"/>
        </w:rPr>
        <w:t>7.</w:t>
      </w:r>
      <w:r w:rsidRPr="002478D7" w:rsidR="00A07919">
        <w:rPr>
          <w:rFonts w:ascii="宋体" w:hAnsi="宋体"/>
          <w:color w:val="000000"/>
          <w:szCs w:val="21"/>
        </w:rPr>
        <w:t>1.5-2条</w:t>
      </w:r>
      <w:r w:rsidR="00A07919">
        <w:rPr>
          <w:rFonts w:hint="eastAsia" w:ascii="宋体" w:hAnsi="宋体"/>
          <w:color w:val="000000"/>
          <w:szCs w:val="21"/>
        </w:rPr>
        <w:t>公式、</w:t>
      </w:r>
      <w:r w:rsidRPr="002478D7" w:rsidR="00A07919">
        <w:rPr>
          <w:rFonts w:ascii="宋体" w:hAnsi="宋体"/>
          <w:color w:val="000000"/>
          <w:szCs w:val="21"/>
        </w:rPr>
        <w:t>第7.1.5-</w:t>
      </w:r>
      <w:r w:rsidR="00A07919">
        <w:rPr>
          <w:rFonts w:hint="eastAsia" w:ascii="宋体" w:hAnsi="宋体"/>
          <w:color w:val="000000"/>
          <w:szCs w:val="21"/>
        </w:rPr>
        <w:t>3</w:t>
      </w:r>
      <w:r w:rsidRPr="002478D7" w:rsidR="00A07919">
        <w:rPr>
          <w:rFonts w:ascii="宋体" w:hAnsi="宋体"/>
          <w:color w:val="000000"/>
          <w:szCs w:val="21"/>
        </w:rPr>
        <w:t>条</w:t>
      </w:r>
      <w:r w:rsidR="00A07919">
        <w:rPr>
          <w:rFonts w:hint="eastAsia" w:ascii="宋体" w:hAnsi="宋体"/>
          <w:color w:val="000000"/>
          <w:szCs w:val="21"/>
        </w:rPr>
        <w:t>公式、</w:t>
      </w:r>
      <w:r w:rsidRPr="002478D7" w:rsidR="00A07919">
        <w:rPr>
          <w:rFonts w:ascii="宋体" w:hAnsi="宋体"/>
          <w:color w:val="000000"/>
          <w:szCs w:val="21"/>
        </w:rPr>
        <w:t>第7.1.5-</w:t>
      </w:r>
      <w:r w:rsidR="00A07919">
        <w:rPr>
          <w:rFonts w:ascii="宋体" w:hAnsi="宋体"/>
          <w:color w:val="000000"/>
          <w:szCs w:val="21"/>
        </w:rPr>
        <w:t>4</w:t>
      </w:r>
      <w:r w:rsidRPr="002478D7" w:rsidR="00A07919">
        <w:rPr>
          <w:rFonts w:ascii="宋体" w:hAnsi="宋体"/>
          <w:color w:val="000000"/>
          <w:szCs w:val="21"/>
        </w:rPr>
        <w:t>条</w:t>
      </w:r>
      <w:r w:rsidR="00A07919">
        <w:rPr>
          <w:rFonts w:hint="eastAsia" w:ascii="宋体" w:hAnsi="宋体"/>
          <w:color w:val="000000"/>
          <w:szCs w:val="21"/>
        </w:rPr>
        <w:t>公式</w:t>
      </w:r>
      <w:r w:rsidRPr="002478D7">
        <w:rPr>
          <w:rFonts w:ascii="宋体" w:hAnsi="宋体"/>
          <w:color w:val="000000"/>
          <w:szCs w:val="21"/>
        </w:rPr>
        <w:t>，荷载取其标准值，汽车荷载考虑冲击系数。</w:t>
      </w:r>
    </w:p>
    <w:p w:rsidRPr="002478D7" w:rsidR="009812B9" w:rsidP="009812B9" w:rsidRDefault="009812B9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2478D7">
        <w:rPr>
          <w:rFonts w:ascii="宋体" w:hAnsi="宋体"/>
          <w:color w:val="000000"/>
          <w:szCs w:val="21"/>
        </w:rPr>
        <w:t>受拉区预应力钢筋的最大拉应力：</w:t>
      </w:r>
    </w:p>
    <w:p w:rsidRPr="002478D7" w:rsidR="009812B9" w:rsidP="009812B9" w:rsidRDefault="009812B9">
      <w:pPr>
        <w:ind w:left="448" w:firstLine="895" w:firstLineChars="400"/>
        <w:jc w:val="left"/>
        <w:rPr>
          <w:rFonts w:ascii="宋体" w:hAnsi="宋体"/>
          <w:color w:val="000000"/>
          <w:szCs w:val="21"/>
        </w:rPr>
      </w:pPr>
      <w:r w:rsidRPr="002478D7">
        <w:rPr>
          <w:rFonts w:ascii="宋体" w:hAnsi="宋体"/>
          <w:color w:val="000000"/>
          <w:szCs w:val="21"/>
        </w:rPr>
        <w:t>1）</w:t>
      </w:r>
      <w:r w:rsidR="005E6A88">
        <w:rPr>
          <w:rFonts w:hint="eastAsia"/>
        </w:rPr>
        <w:t>对</w:t>
      </w:r>
      <w:r w:rsidR="005E6A88">
        <w:t>体内预应力钢绞线、钢丝</w:t>
      </w:r>
    </w:p>
    <w:p w:rsidRPr="002478D7" w:rsidR="009812B9" w:rsidP="009812B9" w:rsidRDefault="009812B9">
      <w:pPr>
        <w:ind w:left="448" w:firstLine="1790" w:firstLineChars="800"/>
        <w:jc w:val="left"/>
        <w:rPr>
          <w:rFonts w:ascii="宋体" w:hAnsi="宋体"/>
          <w:color w:val="000000"/>
          <w:szCs w:val="21"/>
        </w:rPr>
      </w:pPr>
      <w:r w:rsidRPr="002478D7">
        <w:rPr>
          <w:rFonts w:ascii="宋体" w:hAnsi="宋体"/>
          <w:color w:val="000000"/>
          <w:szCs w:val="21"/>
        </w:rPr>
        <w:t>未开裂构件：</w:t>
      </w:r>
      <w:r w:rsidRPr="005C54F8">
        <w:rPr>
          <w:rFonts w:hint="eastAsia" w:ascii="宋体" w:hAnsi="宋体"/>
          <w:bCs/>
          <w:iCs/>
          <w:szCs w:val="21"/>
        </w:rPr>
        <w:t>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pe</w:t>
      </w:r>
      <w:r w:rsidRPr="005C54F8">
        <w:rPr>
          <w:rFonts w:hint="eastAsia" w:ascii="宋体" w:hAnsi="宋体"/>
          <w:bCs/>
          <w:iCs/>
          <w:szCs w:val="21"/>
        </w:rPr>
        <w:t>+σ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</w:t>
      </w:r>
      <w:r w:rsidRPr="005C54F8">
        <w:rPr>
          <w:rFonts w:hint="eastAsia" w:ascii="宋体" w:hAnsi="宋体"/>
          <w:bCs/>
          <w:iCs/>
          <w:szCs w:val="21"/>
        </w:rPr>
        <w:t>≤0.65f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pk</w:t>
      </w:r>
    </w:p>
    <w:p w:rsidRPr="002478D7" w:rsidR="009812B9" w:rsidP="009812B9" w:rsidRDefault="009812B9">
      <w:pPr>
        <w:ind w:left="448" w:firstLine="1790" w:firstLineChars="800"/>
        <w:jc w:val="left"/>
        <w:rPr>
          <w:rFonts w:ascii="宋体" w:hAnsi="宋体"/>
          <w:color w:val="000000"/>
          <w:szCs w:val="21"/>
        </w:rPr>
      </w:pPr>
      <w:r w:rsidRPr="002478D7">
        <w:rPr>
          <w:rFonts w:ascii="宋体" w:hAnsi="宋体"/>
          <w:color w:val="000000"/>
          <w:szCs w:val="21"/>
        </w:rPr>
        <w:t>允许开裂构件：</w:t>
      </w:r>
      <w:r w:rsidRPr="005C54F8">
        <w:rPr>
          <w:rFonts w:hint="eastAsia" w:ascii="宋体" w:hAnsi="宋体"/>
          <w:bCs/>
          <w:iCs/>
          <w:szCs w:val="21"/>
        </w:rPr>
        <w:t>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po</w:t>
      </w:r>
      <w:r w:rsidRPr="005C54F8">
        <w:rPr>
          <w:rFonts w:hint="eastAsia" w:ascii="宋体" w:hAnsi="宋体"/>
          <w:bCs/>
          <w:iCs/>
          <w:szCs w:val="21"/>
        </w:rPr>
        <w:t>+σ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</w:t>
      </w:r>
      <w:r w:rsidRPr="005C54F8">
        <w:rPr>
          <w:rFonts w:hint="eastAsia" w:ascii="宋体" w:hAnsi="宋体"/>
          <w:bCs/>
          <w:iCs/>
          <w:szCs w:val="21"/>
        </w:rPr>
        <w:t>≤0.65f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pk</w:t>
      </w:r>
    </w:p>
    <w:p w:rsidR="00797982" w:rsidP="00797982" w:rsidRDefault="009812B9">
      <w:pPr>
        <w:ind w:left="448" w:firstLine="895" w:firstLineChars="400"/>
        <w:jc w:val="left"/>
        <w:rPr>
          <w:rFonts w:ascii="宋体" w:hAnsi="宋体"/>
          <w:color w:val="000000"/>
          <w:szCs w:val="21"/>
        </w:rPr>
      </w:pPr>
      <w:r w:rsidRPr="002478D7">
        <w:rPr>
          <w:rFonts w:ascii="宋体" w:hAnsi="宋体"/>
          <w:color w:val="000000"/>
          <w:szCs w:val="21"/>
        </w:rPr>
        <w:t>2）</w:t>
      </w:r>
      <w:r w:rsidR="00797982">
        <w:rPr>
          <w:rFonts w:hint="eastAsia" w:ascii="宋体" w:hAnsi="宋体"/>
          <w:color w:val="000000"/>
          <w:szCs w:val="21"/>
        </w:rPr>
        <w:t>对体外预应力钢绞线：</w:t>
      </w:r>
    </w:p>
    <w:p w:rsidRPr="00797982" w:rsidR="00797982" w:rsidP="000F2A77" w:rsidRDefault="00797982">
      <w:pPr>
        <w:ind w:left="448" w:leftChars="200" w:firstLine="1768" w:firstLineChars="790"/>
        <w:jc w:val="left"/>
        <w:rPr>
          <w:rFonts w:ascii="宋体" w:hAnsi="宋体"/>
          <w:color w:val="000000"/>
          <w:szCs w:val="21"/>
        </w:rPr>
      </w:pPr>
      <w:r w:rsidRPr="005C54F8">
        <w:rPr>
          <w:rFonts w:hint="eastAsia" w:ascii="宋体" w:hAnsi="宋体"/>
          <w:bCs/>
          <w:iCs/>
          <w:szCs w:val="21"/>
        </w:rPr>
        <w:t>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</w:t>
      </w:r>
      <w:r>
        <w:rPr>
          <w:rFonts w:hint="eastAsia" w:ascii="宋体" w:hAnsi="宋体"/>
          <w:bCs/>
          <w:iCs/>
          <w:szCs w:val="21"/>
          <w:vertAlign w:val="subscript"/>
        </w:rPr>
        <w:t>e,ex</w:t>
      </w:r>
      <w:r w:rsidRPr="005C54F8">
        <w:rPr>
          <w:rFonts w:hint="eastAsia" w:ascii="宋体" w:hAnsi="宋体"/>
          <w:bCs/>
          <w:iCs/>
          <w:szCs w:val="21"/>
        </w:rPr>
        <w:t>≤</w:t>
      </w:r>
      <w:r>
        <w:rPr>
          <w:rFonts w:hint="eastAsia" w:ascii="宋体" w:hAnsi="宋体"/>
          <w:bCs/>
          <w:iCs/>
          <w:szCs w:val="21"/>
        </w:rPr>
        <w:t>0.60</w:t>
      </w:r>
      <w:r w:rsidRPr="005C54F8">
        <w:rPr>
          <w:rFonts w:hint="eastAsia" w:ascii="宋体" w:hAnsi="宋体"/>
          <w:bCs/>
          <w:iCs/>
          <w:szCs w:val="21"/>
        </w:rPr>
        <w:t>f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pk</w:t>
      </w:r>
    </w:p>
    <w:p w:rsidRPr="002478D7" w:rsidR="009812B9" w:rsidP="00797982" w:rsidRDefault="00797982">
      <w:pPr>
        <w:ind w:left="448" w:firstLine="895" w:firstLineChars="40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3</w:t>
      </w:r>
      <w:r w:rsidRPr="002478D7">
        <w:rPr>
          <w:rFonts w:ascii="宋体" w:hAnsi="宋体"/>
          <w:color w:val="000000"/>
          <w:szCs w:val="21"/>
        </w:rPr>
        <w:t>）</w:t>
      </w:r>
      <w:r w:rsidR="005E6A88">
        <w:rPr>
          <w:rFonts w:hint="eastAsia"/>
        </w:rPr>
        <w:t>对</w:t>
      </w:r>
      <w:r w:rsidR="005E6A88">
        <w:t>预应力</w:t>
      </w:r>
      <w:r w:rsidR="005E6A88">
        <w:rPr>
          <w:rFonts w:hint="eastAsia"/>
        </w:rPr>
        <w:t>螺纹</w:t>
      </w:r>
      <w:r w:rsidR="005E6A88">
        <w:t>钢筋</w:t>
      </w:r>
    </w:p>
    <w:p w:rsidRPr="002478D7" w:rsidR="009812B9" w:rsidP="009812B9" w:rsidRDefault="009812B9">
      <w:pPr>
        <w:ind w:left="448" w:firstLine="1790" w:firstLineChars="800"/>
        <w:jc w:val="left"/>
        <w:rPr>
          <w:rFonts w:ascii="宋体" w:hAnsi="宋体"/>
          <w:color w:val="000000"/>
          <w:szCs w:val="21"/>
        </w:rPr>
      </w:pPr>
      <w:r w:rsidRPr="002478D7">
        <w:rPr>
          <w:rFonts w:ascii="宋体" w:hAnsi="宋体"/>
          <w:color w:val="000000"/>
          <w:szCs w:val="21"/>
        </w:rPr>
        <w:t>未开裂构件：</w:t>
      </w:r>
      <w:r w:rsidRPr="005C54F8">
        <w:rPr>
          <w:rFonts w:hint="eastAsia" w:ascii="宋体" w:hAnsi="宋体"/>
          <w:bCs/>
          <w:iCs/>
          <w:szCs w:val="21"/>
        </w:rPr>
        <w:t>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pe</w:t>
      </w:r>
      <w:r w:rsidRPr="005C54F8">
        <w:rPr>
          <w:rFonts w:hint="eastAsia" w:ascii="宋体" w:hAnsi="宋体"/>
          <w:bCs/>
          <w:iCs/>
          <w:szCs w:val="21"/>
        </w:rPr>
        <w:t>+σ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</w:t>
      </w:r>
      <w:r w:rsidRPr="005C54F8">
        <w:rPr>
          <w:rFonts w:hint="eastAsia" w:ascii="宋体" w:hAnsi="宋体"/>
          <w:bCs/>
          <w:iCs/>
          <w:szCs w:val="21"/>
        </w:rPr>
        <w:t>≤</w:t>
      </w:r>
      <w:r w:rsidR="006669EC">
        <w:rPr>
          <w:rFonts w:hint="eastAsia" w:ascii="宋体" w:hAnsi="宋体"/>
          <w:bCs/>
          <w:iCs/>
          <w:szCs w:val="21"/>
        </w:rPr>
        <w:t>0.75</w:t>
      </w:r>
      <w:r w:rsidRPr="005C54F8">
        <w:rPr>
          <w:rFonts w:hint="eastAsia" w:ascii="宋体" w:hAnsi="宋体"/>
          <w:bCs/>
          <w:iCs/>
          <w:szCs w:val="21"/>
        </w:rPr>
        <w:t>f</w:t>
      </w:r>
      <w:r w:rsidRPr="007156E9">
        <w:rPr>
          <w:rFonts w:hint="eastAsia" w:ascii="宋体" w:hAnsi="宋体"/>
          <w:bCs/>
          <w:iCs/>
          <w:szCs w:val="21"/>
          <w:vertAlign w:val="subscript"/>
        </w:rPr>
        <w:t>pk</w:t>
      </w:r>
    </w:p>
    <w:p w:rsidRPr="002478D7" w:rsidR="009812B9" w:rsidP="009812B9" w:rsidRDefault="009812B9">
      <w:pPr>
        <w:ind w:left="448" w:firstLine="1790" w:firstLineChars="800"/>
        <w:jc w:val="left"/>
        <w:rPr>
          <w:rFonts w:ascii="宋体" w:hAnsi="宋体"/>
          <w:color w:val="000000"/>
          <w:szCs w:val="21"/>
        </w:rPr>
      </w:pPr>
      <w:r w:rsidRPr="002478D7">
        <w:rPr>
          <w:rFonts w:ascii="宋体" w:hAnsi="宋体"/>
          <w:color w:val="000000"/>
          <w:szCs w:val="21"/>
        </w:rPr>
        <w:t>允许开裂构件:</w:t>
      </w:r>
      <w:r w:rsidRPr="007156E9">
        <w:rPr>
          <w:rFonts w:hint="eastAsia" w:ascii="宋体" w:hAnsi="宋体"/>
          <w:bCs/>
          <w:iCs/>
          <w:szCs w:val="21"/>
        </w:rPr>
        <w:t xml:space="preserve"> </w:t>
      </w:r>
      <w:r w:rsidRPr="005C54F8">
        <w:rPr>
          <w:rFonts w:hint="eastAsia" w:ascii="宋体" w:hAnsi="宋体"/>
          <w:bCs/>
          <w:iCs/>
          <w:szCs w:val="21"/>
        </w:rPr>
        <w:t>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po</w:t>
      </w:r>
      <w:r w:rsidRPr="005C54F8">
        <w:rPr>
          <w:rFonts w:hint="eastAsia" w:ascii="宋体" w:hAnsi="宋体"/>
          <w:bCs/>
          <w:iCs/>
          <w:szCs w:val="21"/>
        </w:rPr>
        <w:t>+σ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</w:t>
      </w:r>
      <w:r w:rsidRPr="005C54F8">
        <w:rPr>
          <w:rFonts w:hint="eastAsia" w:ascii="宋体" w:hAnsi="宋体"/>
          <w:bCs/>
          <w:iCs/>
          <w:szCs w:val="21"/>
        </w:rPr>
        <w:t>≤</w:t>
      </w:r>
      <w:r w:rsidR="006669EC">
        <w:rPr>
          <w:rFonts w:hint="eastAsia" w:ascii="宋体" w:hAnsi="宋体"/>
          <w:bCs/>
          <w:iCs/>
          <w:szCs w:val="21"/>
        </w:rPr>
        <w:t>0.75</w:t>
      </w:r>
      <w:r w:rsidRPr="005C54F8">
        <w:rPr>
          <w:rFonts w:hint="eastAsia" w:ascii="宋体" w:hAnsi="宋体"/>
          <w:bCs/>
          <w:iCs/>
          <w:szCs w:val="21"/>
        </w:rPr>
        <w:t>f</w:t>
      </w:r>
      <w:r w:rsidRPr="005C54F8">
        <w:rPr>
          <w:rFonts w:hint="eastAsia" w:ascii="宋体" w:hAnsi="宋体"/>
          <w:bCs/>
          <w:iCs/>
          <w:szCs w:val="21"/>
          <w:vertAlign w:val="subscript"/>
        </w:rPr>
        <w:t>pk</w:t>
      </w:r>
    </w:p>
    <w:p w:rsidRPr="008D414B" w:rsidR="009812B9" w:rsidP="009812B9" w:rsidRDefault="009812B9">
      <w:pPr>
        <w:ind w:left="448"/>
        <w:jc w:val="left"/>
        <w:rPr>
          <w:rStyle w:val="af1"/>
          <w:szCs w:val="21"/>
        </w:rPr>
      </w:pPr>
      <w:r w:rsidRPr="00097DF7">
        <w:rPr>
          <w:rStyle w:val="af1"/>
          <w:b w:val="0"/>
          <w:szCs w:val="21"/>
        </w:rPr>
        <w:lastRenderedPageBreak/>
        <w:t>结论</w:t>
      </w:r>
      <w:r w:rsidRPr="008D414B">
        <w:rPr>
          <w:rStyle w:val="af1"/>
          <w:szCs w:val="21"/>
        </w:rPr>
        <w:t>：</w:t>
      </w:r>
    </w:p>
    <w:p w:rsidRPr="009812B9" w:rsidR="009812B9" w:rsidP="009812B9" w:rsidRDefault="009812B9">
      <w:pPr>
        <w:ind w:firstLine="420"/>
        <w:jc w:val="left"/>
        <w:rPr>
          <w:rFonts w:ascii="宋体" w:hAnsi="宋体"/>
          <w:bCs/>
          <w:iCs/>
          <w:szCs w:val="21"/>
        </w:rPr>
      </w:pPr>
      <w:bookmarkStart w:name="CDN_120018_所有构件_受拉区钢筋拉应力验算" w:id="188"/>
      <w:r w:rsidRPr="005C54F8">
        <w:rPr>
          <w:rFonts w:hint="eastAsia" w:ascii="宋体" w:hAnsi="宋体"/>
          <w:bCs/>
          <w:iCs/>
          <w:szCs w:val="21"/>
        </w:rPr>
        <w:t xml:space="preserve">按照《桥规》第7.1.5-2条公式</w:t>
        <w:fldChar w:fldCharType="begin"/>
        <w:instrText xml:space="preserve">EQ σ\s\do4(po)+σ\s\do4(p)≤</w:instrText>
        <w:fldChar w:fldCharType="end"/>
        <w:t xml:space="preserve">0.65</w:t>
        <w:fldChar w:fldCharType="begin"/>
        <w:instrText xml:space="preserve">EQ f\s\do4(pk)</w:instrText>
        <w:fldChar w:fldCharType="end"/>
        <w:t xml:space="preserve">,钢绞线1860验算：</w:t>
        <w:fldChar w:fldCharType="begin"/>
        <w:instrText xml:space="preserve">EQ σ\s\do4(po)+σ\s\do4(p)</w:instrText>
        <w:fldChar w:fldCharType="end"/>
        <w:t xml:space="preserve">=1087.646 MPa≤</w:t>
        <w:fldChar w:fldCharType="begin"/>
        <w:instrText xml:space="preserve">EQ f\s\do4(pk)</w:instrText>
        <w:fldChar w:fldCharType="end"/>
        <w:t xml:space="preserve">=1209.000 MPa，满足规范要求；</w:t>
      </w:r>
    </w:p>
    <w:p w:rsidRPr="009812B9" w:rsidR="009812B9" w:rsidP="009812B9" w:rsidRDefault="009812B9">
      <w:pPr>
        <w:ind w:firstLine="420"/>
        <w:jc w:val="left"/>
        <w:rPr>
          <w:rFonts w:ascii="宋体" w:hAnsi="宋体"/>
          <w:bCs/>
          <w:iCs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>按照《桥规》第7.1.5-2条公式</w:t>
        <w:fldChar w:fldCharType="begin"/>
        <w:instrText xml:space="preserve">EQ σ\s\do4(po)+σ\s\do4(p)≤</w:instrText>
        <w:fldChar w:fldCharType="end"/>
        <w:t xml:space="preserve">0.65</w:t>
        <w:fldChar w:fldCharType="begin"/>
        <w:instrText xml:space="preserve">EQ f\s\do4(pk)</w:instrText>
        <w:fldChar w:fldCharType="end"/>
        <w:t xml:space="preserve">,钢绞线1860验算：</w:t>
        <w:fldChar w:fldCharType="begin"/>
        <w:instrText xml:space="preserve">EQ σ\s\do4(po)+σ\s\do4(p)</w:instrText>
        <w:fldChar w:fldCharType="end"/>
        <w:t xml:space="preserve">=1125.075 MPa≤</w:t>
        <w:fldChar w:fldCharType="begin"/>
        <w:instrText xml:space="preserve">EQ f\s\do4(pk)</w:instrText>
        <w:fldChar w:fldCharType="end"/>
        <w:t xml:space="preserve">=1209.000 MPa，满足规范要求；</w:t>
      </w:r>
    </w:p>
    <w:p w:rsidRPr="009812B9" w:rsidR="009812B9" w:rsidP="009812B9" w:rsidRDefault="009812B9">
      <w:pPr>
        <w:ind w:firstLine="420"/>
        <w:jc w:val="left"/>
        <w:rPr>
          <w:rFonts w:ascii="宋体" w:hAnsi="宋体"/>
          <w:bCs/>
          <w:iCs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>按照《桥规》第7.1.5-2条公式</w:t>
        <w:fldChar w:fldCharType="begin"/>
        <w:instrText xml:space="preserve">EQ σ\s\do4(po)+σ\s\do4(p)≤</w:instrText>
        <w:fldChar w:fldCharType="end"/>
        <w:t xml:space="preserve">0.65</w:t>
        <w:fldChar w:fldCharType="begin"/>
        <w:instrText xml:space="preserve">EQ f\s\do4(pk)</w:instrText>
        <w:fldChar w:fldCharType="end"/>
        <w:t xml:space="preserve">,钢绞线1860验算：</w:t>
        <w:fldChar w:fldCharType="begin"/>
        <w:instrText xml:space="preserve">EQ σ\s\do4(po)+σ\s\do4(p)</w:instrText>
        <w:fldChar w:fldCharType="end"/>
        <w:t xml:space="preserve">=1087.646 MPa≤</w:t>
        <w:fldChar w:fldCharType="begin"/>
        <w:instrText xml:space="preserve">EQ f\s\do4(pk)</w:instrText>
        <w:fldChar w:fldCharType="end"/>
        <w:t xml:space="preserve">=1209.000 MPa，满足规范要求；</w:t>
      </w:r>
    </w:p>
    <w:p w:rsidRPr="009812B9" w:rsidR="009812B9" w:rsidP="009812B9" w:rsidRDefault="009812B9">
      <w:pPr>
        <w:ind w:firstLine="420"/>
        <w:jc w:val="left"/>
        <w:rPr>
          <w:rFonts w:ascii="宋体" w:hAnsi="宋体"/>
          <w:bCs/>
          <w:iCs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>按照《桥规》第7.1.5-2条公式</w:t>
        <w:fldChar w:fldCharType="begin"/>
        <w:instrText xml:space="preserve">EQ σ\s\do4(po)+σ\s\do4(p)≤</w:instrText>
        <w:fldChar w:fldCharType="end"/>
        <w:t xml:space="preserve">0.65</w:t>
        <w:fldChar w:fldCharType="begin"/>
        <w:instrText xml:space="preserve">EQ f\s\do4(pk)</w:instrText>
        <w:fldChar w:fldCharType="end"/>
        <w:t xml:space="preserve">,钢绞线1860验算：</w:t>
        <w:fldChar w:fldCharType="begin"/>
        <w:instrText xml:space="preserve">EQ σ\s\do4(po)+σ\s\do4(p)</w:instrText>
        <w:fldChar w:fldCharType="end"/>
        <w:t xml:space="preserve">=1136.155 MPa≤</w:t>
        <w:fldChar w:fldCharType="begin"/>
        <w:instrText xml:space="preserve">EQ f\s\do4(pk)</w:instrText>
        <w:fldChar w:fldCharType="end"/>
        <w:t xml:space="preserve">=1209.000 MPa，满足规范要求；</w:t>
      </w:r>
    </w:p>
    <w:p w:rsidRPr="009812B9" w:rsidR="009812B9" w:rsidP="009812B9" w:rsidRDefault="009812B9">
      <w:pPr>
        <w:ind w:firstLine="420"/>
        <w:jc w:val="left"/>
        <w:rPr>
          <w:rFonts w:ascii="宋体" w:hAnsi="宋体"/>
          <w:bCs/>
          <w:iCs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/>
      </w:r>
      <w:r w:rsidRPr="005C54F8">
        <w:rPr>
          <w:rFonts w:hint="eastAsia" w:ascii="宋体" w:hAnsi="宋体"/>
          <w:bCs/>
          <w:iCs/>
          <w:szCs w:val="21"/>
        </w:rPr>
      </w:r>
      <w:bookmarkEnd w:id="186"/>
      <w:bookmarkEnd w:id="188"/>
      <w:r w:rsidR="00306DF5">
        <w:rPr>
          <w:rFonts w:ascii="宋体" w:hAnsi="宋体"/>
          <w:bCs/>
          <w:iCs/>
          <w:szCs w:val="21"/>
        </w:rPr>
        <w:t xml:space="preserve"> </w:t>
      </w:r>
    </w:p>
    <w:p w:rsidR="00DA0B05" w:rsidP="00C01BB8" w:rsidRDefault="00DA0B05">
      <w:pPr>
        <w:pStyle w:val="1"/>
        <w:numPr>
          <w:ilvl w:val="0"/>
          <w:numId w:val="6"/>
        </w:numPr>
        <w:spacing w:before="105" w:beforeLines="30" w:after="105" w:afterLines="30"/>
        <w:ind w:left="720"/>
        <w:rPr>
          <w:sz w:val="28"/>
          <w:szCs w:val="28"/>
        </w:rPr>
      </w:pPr>
      <w:bookmarkStart w:name="_Toc6321139" w:id="189"/>
      <w:bookmarkEnd w:id="187"/>
      <w:r>
        <w:rPr>
          <w:rFonts w:hint="eastAsia"/>
          <w:sz w:val="28"/>
          <w:szCs w:val="28"/>
        </w:rPr>
        <w:t>短暂状况应力验算</w:t>
      </w:r>
      <w:bookmarkEnd w:id="189"/>
    </w:p>
    <w:p w:rsidR="00DA0B05" w:rsidP="00C01BB8" w:rsidRDefault="00DA0B05">
      <w:pPr>
        <w:pStyle w:val="20"/>
        <w:numPr>
          <w:ilvl w:val="1"/>
          <w:numId w:val="12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_Toc6321140" w:id="190"/>
      <w:bookmarkStart w:name="CDN_M_所有构件_法向应力" w:id="191"/>
      <w:r>
        <w:rPr>
          <w:rFonts w:hint="eastAsia" w:ascii="宋体" w:hAnsi="宋体"/>
          <w:sz w:val="24"/>
          <w:szCs w:val="24"/>
        </w:rPr>
        <w:t>法向应力验算</w:t>
      </w:r>
      <w:bookmarkEnd w:id="190"/>
    </w:p>
    <w:p w:rsidRPr="00AF6383" w:rsidR="00AF6383" w:rsidP="00AF6383" w:rsidRDefault="00AF6383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AF6383">
        <w:rPr>
          <w:rFonts w:ascii="宋体" w:hAnsi="宋体"/>
          <w:color w:val="000000"/>
          <w:szCs w:val="21"/>
        </w:rPr>
        <w:t>按</w:t>
      </w:r>
      <w:r w:rsidRPr="00D83AA8" w:rsidR="004365B4">
        <w:rPr>
          <w:rFonts w:hint="eastAsia" w:ascii="宋体" w:hAnsi="宋体"/>
          <w:bCs/>
          <w:iCs/>
          <w:szCs w:val="21"/>
        </w:rPr>
        <w:t>《桥规》</w:t>
      </w:r>
      <w:r w:rsidRPr="00AF6383">
        <w:rPr>
          <w:rFonts w:ascii="宋体" w:hAnsi="宋体"/>
          <w:color w:val="000000"/>
          <w:szCs w:val="21"/>
        </w:rPr>
        <w:t>第7.2.8条，截面边缘混凝土的法向应力应符合下式规定：</w:t>
      </w:r>
      <w:r w:rsidRPr="003D0BC2" w:rsidR="00134BD8">
        <w:rPr>
          <w:rFonts w:hint="eastAsia" w:ascii="宋体" w:hAnsi="宋体"/>
          <w:bCs/>
          <w:iCs/>
          <w:szCs w:val="21"/>
        </w:rPr>
        <w:t>σ</w:t>
      </w:r>
      <w:r w:rsidRPr="00CD29D5" w:rsidR="00134BD8">
        <w:rPr>
          <w:rFonts w:hint="eastAsia" w:ascii="宋体" w:hAnsi="宋体"/>
          <w:bCs/>
          <w:iCs/>
          <w:szCs w:val="21"/>
          <w:vertAlign w:val="superscript"/>
        </w:rPr>
        <w:t>t</w:t>
      </w:r>
      <w:r w:rsidR="00134BD8">
        <w:rPr>
          <w:rFonts w:hint="eastAsia"/>
          <w:iCs/>
          <w:sz w:val="15"/>
          <w:szCs w:val="15"/>
        </w:rPr>
        <w:t>cc</w:t>
      </w:r>
      <w:r w:rsidR="00134BD8">
        <w:rPr>
          <w:rFonts w:hint="eastAsia" w:ascii="宋体" w:hAnsi="宋体"/>
          <w:color w:val="000000"/>
          <w:szCs w:val="21"/>
        </w:rPr>
        <w:t>≤</w:t>
      </w:r>
      <w:r w:rsidRPr="003D0BC2" w:rsidR="00134BD8">
        <w:rPr>
          <w:rFonts w:hint="eastAsia" w:ascii="宋体" w:hAnsi="宋体"/>
          <w:bCs/>
          <w:iCs/>
          <w:szCs w:val="21"/>
        </w:rPr>
        <w:t>0.</w:t>
      </w:r>
      <w:r w:rsidR="00134BD8">
        <w:rPr>
          <w:rFonts w:hint="eastAsia" w:ascii="宋体" w:hAnsi="宋体"/>
          <w:bCs/>
          <w:iCs/>
          <w:szCs w:val="21"/>
        </w:rPr>
        <w:t>7</w:t>
      </w:r>
      <w:r w:rsidRPr="003D0BC2" w:rsidR="00134BD8">
        <w:rPr>
          <w:rFonts w:hint="eastAsia" w:ascii="宋体" w:hAnsi="宋体"/>
          <w:bCs/>
          <w:iCs/>
          <w:szCs w:val="21"/>
        </w:rPr>
        <w:t>f</w:t>
      </w:r>
      <w:r w:rsidRPr="003D0BC2" w:rsidR="00134BD8">
        <w:rPr>
          <w:rFonts w:hint="eastAsia"/>
          <w:iCs/>
          <w:sz w:val="15"/>
          <w:szCs w:val="15"/>
        </w:rPr>
        <w:t>ck</w:t>
      </w:r>
      <w:r w:rsidR="00134BD8">
        <w:rPr>
          <w:rFonts w:ascii="宋体" w:hAnsi="宋体"/>
          <w:bCs/>
          <w:iCs/>
          <w:szCs w:val="21"/>
        </w:rPr>
        <w:t>’</w:t>
      </w:r>
    </w:p>
    <w:bookmarkStart w:name="CDN_41832_所有构件_施工阶段法向应力验算顶包络图" w:id="192"/>
    <w:bookmarkStart w:name="CDN_41834_所有构件_施工阶段法向应力验算顶包络图" w:id="193"/>
    <w:bookmarkStart w:name="CDN_41834_所有构件_施工阶段法向应力验算（顶）包络图" w:id="194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5ff5e59af61c4c1e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施工阶段法向应力验算（顶）包络图</w:t>
      </w:r>
    </w:p>
    <w:bookmarkEnd w:id="192"/>
    <w:bookmarkEnd w:id="193"/>
    <w:bookmarkEnd w:id="194"/>
    <w:bookmarkStart w:name="CDN_41934_所有构件_施工阶段法向应力验算底包络图" w:id="195"/>
    <w:bookmarkStart w:name="CDN_41934_所有构件_施工阶段法向应力验算（底）包络图" w:id="196"/>
    <w:bookmarkStart w:name="CDN_41932_所有构件_施工阶段法向应力验算底包络图" w:id="197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f9520269d7f14381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施工阶段法向应力验算（底）包络图</w:t>
      </w:r>
    </w:p>
    <w:bookmarkEnd w:id="195"/>
    <w:bookmarkEnd w:id="196"/>
    <w:bookmarkEnd w:id="197"/>
    <w:p w:rsidRPr="00097DF7" w:rsidR="00513045" w:rsidP="00513045" w:rsidRDefault="00513045">
      <w:pPr>
        <w:ind w:left="448"/>
        <w:jc w:val="left"/>
        <w:rPr>
          <w:rFonts w:ascii="宋体" w:hAnsi="宋体"/>
          <w:b/>
          <w:color w:val="000000"/>
          <w:sz w:val="16"/>
        </w:rPr>
      </w:pPr>
      <w:r w:rsidRPr="00097DF7">
        <w:rPr>
          <w:rStyle w:val="af1"/>
          <w:b w:val="0"/>
          <w:szCs w:val="21"/>
        </w:rPr>
        <w:t>结论</w:t>
      </w:r>
      <w:r w:rsidRPr="00097DF7">
        <w:rPr>
          <w:rFonts w:ascii="宋体" w:hAnsi="宋体"/>
          <w:b/>
          <w:color w:val="000000"/>
          <w:sz w:val="16"/>
        </w:rPr>
        <w:t>：</w:t>
      </w:r>
    </w:p>
    <w:p w:rsidR="008B62AF" w:rsidP="008B62AF" w:rsidRDefault="009116C1">
      <w:pPr>
        <w:ind w:left="448" w:firstLine="448" w:firstLineChars="200"/>
        <w:jc w:val="left"/>
        <w:rPr>
          <w:rFonts w:ascii="宋体" w:hAnsi="宋体"/>
          <w:bCs/>
          <w:iCs/>
          <w:szCs w:val="21"/>
        </w:rPr>
      </w:pPr>
      <w:bookmarkStart w:name="CDN_120020_所有构件_施工阶段法向应力" w:id="198"/>
      <w:r w:rsidRPr="005522B4">
        <w:rPr>
          <w:rFonts w:hint="eastAsia" w:ascii="宋体" w:hAnsi="宋体"/>
          <w:bCs/>
          <w:iCs/>
          <w:szCs w:val="21"/>
        </w:rPr>
        <w:t xml:space="preserve">按照《桥规》第7.2.8条公式</w:t>
        <w:fldChar w:fldCharType="begin"/>
        <w:instrText xml:space="preserve">EQ σ\s\do4(tcc)≤0.7f\s\do4(ck)</w:instrText>
        <w:fldChar w:fldCharType="end"/>
        <w:t xml:space="preserve">’验算：</w:t>
      </w:r>
    </w:p>
    <w:p w:rsidR="008B62AF" w:rsidP="008B62AF" w:rsidRDefault="009116C1">
      <w:pPr>
        <w:ind w:left="448" w:firstLine="448" w:firstLineChars="200"/>
        <w:jc w:val="left"/>
        <w:rPr>
          <w:rFonts w:ascii="宋体" w:hAnsi="宋体"/>
          <w:bCs/>
          <w:iCs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>顶缘</w:t>
        <w:fldChar w:fldCharType="begin"/>
        <w:instrText xml:space="preserve">EQ σ\s\do4(tcc)</w:instrText>
        <w:fldChar w:fldCharType="end"/>
        <w:t xml:space="preserve">=3.916 MPa≤</w:t>
        <w:fldChar w:fldCharType="begin"/>
        <w:instrText xml:space="preserve">EQ 0.7f\s\do4(ck)</w:instrText>
        <w:fldChar w:fldCharType="end"/>
        <w:t xml:space="preserve">’=18.760 MPa，满足规范要求；</w:t>
      </w:r>
    </w:p>
    <w:p w:rsidR="008B62AF" w:rsidP="008B62AF" w:rsidRDefault="009116C1">
      <w:pPr>
        <w:ind w:left="448" w:firstLine="448" w:firstLineChars="200"/>
        <w:jc w:val="left"/>
        <w:rPr>
          <w:rFonts w:ascii="宋体" w:hAnsi="宋体"/>
          <w:bCs/>
          <w:iCs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>底缘</w:t>
        <w:fldChar w:fldCharType="begin"/>
        <w:instrText xml:space="preserve">EQ σ\s\do4(tcc)</w:instrText>
        <w:fldChar w:fldCharType="end"/>
        <w:t xml:space="preserve">=14.378 MPa≤</w:t>
        <w:fldChar w:fldCharType="begin"/>
        <w:instrText xml:space="preserve">EQ 0.7f\s\do4(ck)</w:instrText>
        <w:fldChar w:fldCharType="end"/>
        <w:t xml:space="preserve">’=18.760 MPa，满足规范要求；</w:t>
      </w:r>
      <w:r w:rsidRPr="005522B4">
        <w:rPr>
          <w:rFonts w:hint="eastAsia" w:ascii="宋体" w:hAnsi="宋体"/>
          <w:bCs/>
          <w:iCs/>
          <w:szCs w:val="21"/>
        </w:rPr>
      </w:r>
      <w:bookmarkEnd w:id="191"/>
      <w:bookmarkEnd w:id="198"/>
      <w:r w:rsidR="00306DF5">
        <w:rPr>
          <w:rFonts w:ascii="宋体" w:hAnsi="宋体"/>
          <w:bCs/>
          <w:iCs/>
          <w:szCs w:val="21"/>
        </w:rPr>
        <w:t xml:space="preserve"> </w:t>
      </w:r>
    </w:p>
    <w:p w:rsidRPr="00734D4F" w:rsidR="003006B6" w:rsidP="00734D4F" w:rsidRDefault="00272F6F">
      <w:pPr>
        <w:ind w:left="448"/>
        <w:jc w:val="left"/>
        <w:rPr>
          <w:bCs/>
          <w:szCs w:val="21"/>
        </w:rPr>
      </w:pPr>
      <w:r w:rsidR="006559F7">
        <w:rPr>
          <w:rStyle w:val="af1"/>
          <w:b w:val="0"/>
          <w:szCs w:val="21"/>
        </w:rPr>
        <w:t xml:space="preserve"> </w:t>
      </w:r>
    </w:p>
    <w:p w:rsidRPr="00821F44" w:rsidR="001827B4" w:rsidP="00821F44" w:rsidRDefault="00821F44">
      <w:pPr>
        <w:ind w:left="448" w:firstLine="448" w:firstLineChars="200"/>
        <w:jc w:val="left"/>
        <w:rPr>
          <w:rFonts w:ascii="宋体" w:hAnsi="宋体"/>
          <w:bCs/>
          <w:iCs/>
          <w:szCs w:val="21"/>
        </w:rPr>
      </w:pPr>
      <w:r>
        <w:rPr>
          <w:rFonts w:hint="eastAsia" w:ascii="宋体" w:hAnsi="宋体"/>
          <w:bCs/>
          <w:iCs/>
          <w:szCs w:val="21"/>
        </w:rPr>
        <w:t xml:space="preserve"> </w:t>
      </w:r>
    </w:p>
    <w:p w:rsidR="00706D33" w:rsidP="00530152" w:rsidRDefault="003E4533">
      <w:pPr>
        <w:ind w:left="448" w:firstLine="448" w:firstLineChars="200"/>
        <w:jc w:val="left"/>
        <w:rPr>
          <w:rFonts w:ascii="宋体" w:hAnsi="宋体"/>
          <w:bCs/>
          <w:iCs/>
          <w:szCs w:val="21"/>
        </w:rPr>
      </w:pPr>
      <w:r w:rsidR="006559F7">
        <w:rPr>
          <w:rFonts w:ascii="宋体" w:hAnsi="宋体"/>
          <w:bCs/>
          <w:iCs/>
          <w:szCs w:val="21"/>
        </w:rPr>
        <w:t xml:space="preserve"> </w:t>
      </w:r>
    </w:p>
    <w:p w:rsidR="00623F97" w:rsidP="00C01BB8" w:rsidRDefault="00623F97">
      <w:pPr>
        <w:pStyle w:val="1"/>
        <w:numPr>
          <w:ilvl w:val="0"/>
          <w:numId w:val="6"/>
        </w:numPr>
        <w:spacing w:before="105" w:beforeLines="30" w:after="105" w:afterLines="30"/>
        <w:ind w:left="720"/>
        <w:rPr>
          <w:sz w:val="28"/>
          <w:szCs w:val="28"/>
        </w:rPr>
      </w:pPr>
      <w:bookmarkStart w:name="_Toc417372461" w:id="214"/>
      <w:bookmarkStart w:name="_Toc6321144" w:id="215"/>
      <w:r>
        <w:rPr>
          <w:rFonts w:hint="eastAsia"/>
          <w:sz w:val="28"/>
          <w:szCs w:val="28"/>
        </w:rPr>
        <w:t>其他验算</w:t>
      </w:r>
      <w:bookmarkEnd w:id="214"/>
      <w:bookmarkEnd w:id="215"/>
    </w:p>
    <w:p w:rsidRPr="0067256A" w:rsidR="009A45F9" w:rsidP="009A45F9" w:rsidRDefault="009A45F9">
      <w:pPr>
        <w:ind w:left="448" w:firstLine="448" w:firstLineChars="200"/>
        <w:jc w:val="left"/>
        <w:rPr>
          <w:rFonts w:ascii="宋体" w:hAnsi="宋体"/>
          <w:iCs/>
        </w:rPr>
      </w:pPr>
      <w:r w:rsidR="006559F7">
        <w:rPr>
          <w:rFonts w:ascii="宋体" w:hAnsi="宋体"/>
          <w:iCs/>
        </w:rPr>
        <w:t xml:space="preserve"> </w:t>
      </w:r>
    </w:p>
    <w:p w:rsidR="00DB6F82" w:rsidP="00DB6F82" w:rsidRDefault="00D17015">
      <w:pPr>
        <w:pStyle w:val="20"/>
        <w:numPr>
          <w:ilvl w:val="1"/>
          <w:numId w:val="16"/>
        </w:numPr>
        <w:spacing w:before="105" w:beforeLines="30" w:beforeAutospacing="0" w:after="105" w:afterLines="30" w:afterAutospacing="0"/>
        <w:rPr>
          <w:rFonts w:ascii="宋体" w:hAnsi="宋体"/>
          <w:sz w:val="24"/>
          <w:szCs w:val="24"/>
        </w:rPr>
      </w:pPr>
      <w:bookmarkStart w:name="CDN_M_所有构件_预应力钢筋最小配筋率" w:id="225"/>
      <w:bookmarkStart w:name="CDN_M_所有构件_预应力最小配筋率验算" w:id="226"/>
      <w:r w:rsidRPr="00D17015">
        <w:rPr>
          <w:rFonts w:hint="eastAsia" w:ascii="宋体" w:hAnsi="宋体"/>
          <w:sz w:val="24"/>
          <w:szCs w:val="24"/>
        </w:rPr>
        <w:t>预应力</w:t>
      </w:r>
      <w:r w:rsidR="00DB6F82">
        <w:rPr>
          <w:rFonts w:hint="eastAsia" w:ascii="宋体" w:hAnsi="宋体"/>
          <w:sz w:val="24"/>
          <w:szCs w:val="24"/>
        </w:rPr>
        <w:t>最小配筋率验算</w:t>
      </w:r>
    </w:p>
    <w:p w:rsidR="00DB6F82" w:rsidP="00DB6F82" w:rsidRDefault="00DB6F82">
      <w:pPr>
        <w:ind w:left="448" w:firstLine="448" w:firstLineChars="200"/>
        <w:jc w:val="left"/>
        <w:rPr>
          <w:rFonts w:ascii="宋体" w:hAnsi="宋体"/>
          <w:color w:val="000000"/>
          <w:szCs w:val="21"/>
        </w:rPr>
      </w:pPr>
      <w:r w:rsidRPr="004C65F9">
        <w:rPr>
          <w:rFonts w:ascii="宋体" w:hAnsi="宋体"/>
          <w:color w:val="000000"/>
          <w:szCs w:val="21"/>
        </w:rPr>
        <w:t>按</w:t>
      </w:r>
      <w:r w:rsidRPr="004C65F9">
        <w:rPr>
          <w:rFonts w:hint="eastAsia"/>
          <w:iCs/>
        </w:rPr>
        <w:t>《桥规》</w:t>
      </w:r>
      <w:r w:rsidRPr="004C65F9">
        <w:rPr>
          <w:rFonts w:ascii="宋体" w:hAnsi="宋体"/>
          <w:color w:val="000000"/>
          <w:szCs w:val="21"/>
        </w:rPr>
        <w:t>第</w:t>
      </w:r>
      <w:r>
        <w:rPr>
          <w:rFonts w:hint="eastAsia" w:ascii="宋体" w:hAnsi="宋体"/>
          <w:color w:val="000000"/>
          <w:szCs w:val="21"/>
        </w:rPr>
        <w:t>9.1.13</w:t>
      </w:r>
      <w:r w:rsidRPr="004C65F9">
        <w:rPr>
          <w:rFonts w:ascii="宋体" w:hAnsi="宋体"/>
          <w:color w:val="000000"/>
          <w:szCs w:val="21"/>
        </w:rPr>
        <w:t>条</w:t>
      </w:r>
      <w:r w:rsidRPr="004C65F9">
        <w:rPr>
          <w:rFonts w:hint="eastAsia" w:ascii="宋体" w:hAnsi="宋体"/>
          <w:bCs/>
          <w:iCs/>
          <w:szCs w:val="21"/>
        </w:rPr>
        <w:t>规定</w:t>
      </w:r>
      <w:r w:rsidRPr="004C65F9">
        <w:rPr>
          <w:rFonts w:ascii="宋体" w:hAnsi="宋体"/>
          <w:color w:val="000000"/>
          <w:szCs w:val="21"/>
        </w:rPr>
        <w:t>，</w:t>
      </w:r>
      <w:r>
        <w:rPr>
          <w:rFonts w:hint="eastAsia" w:ascii="宋体" w:hAnsi="宋体"/>
          <w:color w:val="000000"/>
          <w:szCs w:val="21"/>
        </w:rPr>
        <w:t>预应力混凝土受弯构件最小配筋率应满足下列条件</w:t>
      </w:r>
      <w:r w:rsidRPr="004C65F9">
        <w:rPr>
          <w:rFonts w:hint="eastAsia" w:ascii="宋体" w:hAnsi="宋体"/>
          <w:color w:val="000000"/>
          <w:szCs w:val="21"/>
        </w:rPr>
        <w:t>：</w:t>
      </w:r>
    </w:p>
    <w:p w:rsidRPr="004C65F9" w:rsidR="00DB6F82" w:rsidP="00DB6F82" w:rsidRDefault="00DB6F82">
      <w:pPr>
        <w:ind w:left="448" w:firstLine="448" w:firstLineChars="200"/>
        <w:jc w:val="center"/>
        <w:rPr>
          <w:rFonts w:ascii="宋体" w:hAnsi="宋体"/>
          <w:color w:val="000000"/>
          <w:szCs w:val="21"/>
        </w:rPr>
      </w:pPr>
      <w:r w:rsidRPr="00DB6F82">
        <w:rPr>
          <w:position w:val="-28"/>
        </w:rPr>
        <w:object w:dxaOrig="1040" w:dyaOrig="660" w14:anchorId="250FA542">
          <v:shape id="_x0000_i1026" style="width:61.9pt;height:39.05pt" o:ole="" type="#_x0000_t75">
            <v:imagedata o:title="" r:id="rId9"/>
          </v:shape>
          <o:OLEObject Type="Embed" ProgID="Equation.DSMT4" ShapeID="_x0000_i1026" DrawAspect="Content" ObjectID="_1723966739" r:id="rId10"/>
        </w:object>
      </w:r>
    </w:p>
    <w:bookmarkStart w:name="CDN_41840_所有构件_最小配筋率验算max包络图" w:id="227"/>
    <w:bookmarkStart w:name="CDN_41840_所有构件_最小配筋率验算（max）包络图" w:id="228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3abf74705b474c9f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最小配筋率验算（max）包络图</w:t>
      </w:r>
    </w:p>
    <w:bookmarkEnd w:id="227"/>
    <w:bookmarkEnd w:id="228"/>
    <w:bookmarkStart w:name="CDN_41940_所有构件_最小配筋率验算min包络图" w:id="229"/>
    <w:bookmarkStart w:name="CDN_41940_所有构件_最小配筋率验算（min）包络图" w:id="230"/>
    <w:p>
      <w:r>
        <w:rPr>
          <w:noProof/>
        </w:rPr>
        <w:drawing>
          <wp:inline distT="0" distB="0" distL="0" distR="0">
            <wp:extent cx="5274310" cy="1538288"/>
            <wp:effectExtent l="0" t="0" r="1000" b="100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d2e8e9b6e4eb4702"/>
              </a:graphicData>
            </a:graphic>
          </wp:inline>
        </w:drawing>
      </w:r>
    </w:p>
    <w:p w:rsidRPr="00E24E9F" w:rsidR="000765EF" w:rsidP="000765EF" w:rsidRDefault="000765EF">
      <w:pPr>
        <w:pStyle w:val="afc"/>
        <w:spacing w:before="0" w:beforeAutospacing="false" w:after="0" w:afterAutospacing="false"/>
        <w:jc w:val="center"/>
        <w:rPr>
          <w:bCs/>
          <w:color w:val="000000"/>
          <w:szCs w:val="21"/>
        </w:rPr>
      </w:pP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  <w:i w:val="false"/>
          <w:u w:val="none"/>
          <w:i w:val="false"/>
          <w:u w:val="none"/>
        </w:rPr>
        <w:t xml:space="preserve">图表</w:t>
      </w:r>
      <w:r w:rsidRPr="00814296">
        <w:rPr>
          <w:rFonts w:ascii="宋体" w:hAnsi="宋体" w:eastAsia="宋体"/>
          <w:b w:val="false"/>
          <w:color w:val="000000"/>
          <w:sz w:val="21"/>
        </w:rPr>
        <w:fldChar w:fldCharType="begin"/>
      </w:r>
      <w:r w:rsidRPr="00814296">
        <w:rPr>
          <w:rFonts w:ascii="宋体" w:hAnsi="宋体" w:eastAsia="宋体"/>
          <w:b w:val="fals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>SEQ 图表 \* ARABIC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instrText xml:space="preserve"> </w:instrTex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separate"/>
      </w:r>
      <w:r>
        <w:rPr>
          <w:rFonts w:ascii="宋体" w:hAnsi="宋体" w:eastAsia="宋体"/>
          <w:b w:val="false"/>
          <w:i w:val="false"/>
          <w:u w:val="none"/>
          <w:noProof/>
          <w:color w:val="000000"/>
          <w:sz w:val="21"/>
        </w:rPr>
        <w:t xml:space="preserve">1</w:t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fldChar w:fldCharType="end"/>
      </w:r>
      <w:r w:rsidRPr="00814296">
        <w:rPr>
          <w:rFonts w:ascii="宋体" w:hAnsi="宋体" w:eastAsia="宋体"/>
          <w:b w:val="false"/>
          <w:i w:val="false"/>
          <w:u w:val="none"/>
          <w:color w:val="000000"/>
          <w:sz w:val="21"/>
        </w:rPr>
        <w:t xml:space="preserve"> 最小配筋率验算（min）包络图</w:t>
      </w:r>
    </w:p>
    <w:bookmarkEnd w:id="229"/>
    <w:bookmarkEnd w:id="230"/>
    <w:p w:rsidR="00DB6F82" w:rsidP="00DB6F82" w:rsidRDefault="00DB6F82">
      <w:pPr>
        <w:ind w:left="448"/>
        <w:jc w:val="left"/>
        <w:rPr>
          <w:rStyle w:val="af1"/>
          <w:b w:val="0"/>
          <w:color w:val="000000"/>
          <w:szCs w:val="21"/>
        </w:rPr>
      </w:pPr>
      <w:r w:rsidRPr="00E51DBF">
        <w:rPr>
          <w:rStyle w:val="af1"/>
          <w:rFonts w:hint="eastAsia"/>
          <w:b w:val="0"/>
          <w:color w:val="000000"/>
          <w:szCs w:val="21"/>
        </w:rPr>
        <w:t>结论：</w:t>
      </w:r>
    </w:p>
    <w:p w:rsidR="0067256A" w:rsidP="00DB6F82" w:rsidRDefault="0067256A">
      <w:pPr>
        <w:ind w:left="448" w:leftChars="200" w:firstLine="448" w:firstLineChars="200"/>
        <w:jc w:val="left"/>
        <w:rPr>
          <w:rFonts w:ascii="宋体" w:hAnsi="宋体"/>
          <w:iCs/>
        </w:rPr>
      </w:pPr>
      <w:bookmarkStart w:name="CDN_120040_所有构件_预应力钢筋最小配筋率验算" w:id="231"/>
      <w:r w:rsidRPr="0067256A">
        <w:rPr>
          <w:rFonts w:hint="eastAsia" w:ascii="宋体" w:hAnsi="宋体"/>
          <w:iCs/>
        </w:rPr>
        <w:t xml:space="preserve">按照《桥规》第9.1.13条，Mud/Mc﹤1.0，不满足规范要求；</w:t>
      </w:r>
      <w:r w:rsidRPr="0067256A">
        <w:rPr>
          <w:rFonts w:hint="eastAsia" w:ascii="宋体" w:hAnsi="宋体"/>
          <w:iCs/>
        </w:rPr>
      </w:r>
      <w:bookmarkEnd w:id="225"/>
      <w:bookmarkEnd w:id="226"/>
      <w:bookmarkEnd w:id="231"/>
      <w:r w:rsidR="006559F7">
        <w:rPr>
          <w:rFonts w:ascii="宋体" w:hAnsi="宋体"/>
          <w:iCs/>
        </w:rPr>
        <w:t xml:space="preserve"> </w:t>
      </w:r>
    </w:p>
    <w:p w:rsidRPr="0067256A" w:rsidR="00A952C9" w:rsidP="00DB6F82" w:rsidRDefault="00A952C9">
      <w:pPr>
        <w:ind w:left="448" w:leftChars="200" w:firstLine="448" w:firstLineChars="200"/>
        <w:jc w:val="left"/>
        <w:rPr>
          <w:bCs/>
          <w:iCs/>
        </w:rPr>
      </w:pPr>
    </w:p>
    <w:sectPr w:rsidRPr="0067256A" w:rsidR="00A952C9" w:rsidSect="000C3AE0">
      <w:headerReference w:type="default" r:id="rId11"/>
      <w:footerReference w:type="default" r:id="rId12"/>
      <w:pgSz w:w="11906" w:h="16838" w:code="9"/>
      <w:pgMar w:top="1418" w:right="567" w:bottom="1418" w:left="1134" w:header="851" w:footer="851" w:gutter="567"/>
      <w:cols w:space="425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8EC" w:rsidRDefault="00AC48EC">
      <w:r>
        <w:separator/>
      </w:r>
    </w:p>
    <w:p w:rsidR="00AC48EC" w:rsidRDefault="00AC48EC"/>
  </w:endnote>
  <w:endnote w:type="continuationSeparator" w:id="0">
    <w:p w:rsidR="00AC48EC" w:rsidRDefault="00AC48EC">
      <w:r>
        <w:continuationSeparator/>
      </w:r>
    </w:p>
    <w:p w:rsidR="00AC48EC" w:rsidRDefault="00AC48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Plotter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4643"/>
      <w:gridCol w:w="4643"/>
    </w:tblGrid>
    <w:tr w:rsidRPr="000E1D35" w:rsidR="00CF4D47">
      <w:tc>
        <w:tcPr>
          <w:tcW w:w="4643" w:type="dxa"/>
        </w:tcPr>
        <w:p w:rsidRPr="000E1D35" w:rsidR="00CF4D47" w:rsidP="00696608" w:rsidRDefault="00696608">
          <w:pPr>
            <w:pStyle w:val="a6"/>
          </w:pPr>
          <w:bookmarkStart w:name="CDN_11_计算书页脚" w:id="233"/>
          <w:r w:rsidRPr="00696608">
            <w:rPr>
              <w:rFonts w:hint="eastAsia"/>
            </w:rPr>
            <w:t xml:space="preserve">1</w:t>
          </w:r>
          <w:r>
            <w:rPr>
              <w:rFonts w:hint="eastAsia"/>
            </w:rPr>
          </w:r>
          <w:bookmarkEnd w:id="233"/>
        </w:p>
      </w:tc>
      <w:tc>
        <w:tcPr>
          <w:tcW w:w="4643" w:type="dxa"/>
        </w:tcPr>
        <w:p w:rsidRPr="00696608" w:rsidR="00CF4D47" w:rsidP="007F5253" w:rsidRDefault="007F5253">
          <w:pPr>
            <w:pStyle w:val="a6"/>
            <w:jc w:val="right"/>
            <w:rPr>
              <w:snapToGrid w:val="0"/>
            </w:rPr>
          </w:pPr>
          <w:r>
            <w:rPr>
              <w:rFonts w:hint="eastAsia"/>
              <w:snapToGrid w:val="0"/>
            </w:rPr>
            <w:t>第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PAGE  \* Arabic  \* MERGEFORMAT </w:instrText>
          </w:r>
          <w:r>
            <w:rPr>
              <w:snapToGrid w:val="0"/>
            </w:rPr>
            <w:fldChar w:fldCharType="separate"/>
          </w:r>
          <w:r w:rsidR="00C5661C">
            <w:rPr>
              <w:noProof/>
              <w:snapToGrid w:val="0"/>
            </w:rPr>
            <w:t>11</w:t>
          </w:r>
          <w:r>
            <w:rPr>
              <w:snapToGrid w:val="0"/>
            </w:rPr>
            <w:fldChar w:fldCharType="end"/>
          </w:r>
          <w:r w:rsidR="00A45FF8">
            <w:rPr>
              <w:rFonts w:hint="eastAsia"/>
              <w:snapToGrid w:val="0"/>
            </w:rPr>
            <w:t>页</w:t>
          </w:r>
          <w:r w:rsidR="00CF4D47">
            <w:rPr>
              <w:rFonts w:hint="eastAsia"/>
              <w:snapToGrid w:val="0"/>
            </w:rPr>
            <w:t>/</w:t>
          </w:r>
          <w:r>
            <w:rPr>
              <w:rFonts w:hint="eastAsia"/>
              <w:snapToGrid w:val="0"/>
            </w:rPr>
            <w:t>总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</w:instrText>
          </w:r>
          <w:r>
            <w:rPr>
              <w:rFonts w:hint="eastAsia"/>
              <w:snapToGrid w:val="0"/>
            </w:rPr>
            <w:instrText>NUMPAGES  \* Arabic  \* MERGEFORMAT</w:instrText>
          </w:r>
          <w:r>
            <w:rPr>
              <w:snapToGrid w:val="0"/>
            </w:rPr>
            <w:instrText xml:space="preserve"> </w:instrText>
          </w:r>
          <w:r>
            <w:rPr>
              <w:snapToGrid w:val="0"/>
            </w:rPr>
            <w:fldChar w:fldCharType="separate"/>
          </w:r>
          <w:r w:rsidR="00C5661C">
            <w:rPr>
              <w:noProof/>
              <w:snapToGrid w:val="0"/>
            </w:rPr>
            <w:t>11</w:t>
          </w:r>
          <w:r>
            <w:rPr>
              <w:snapToGrid w:val="0"/>
            </w:rPr>
            <w:fldChar w:fldCharType="end"/>
          </w:r>
          <w:r w:rsidR="00A45FF8">
            <w:rPr>
              <w:rFonts w:hint="eastAsia"/>
              <w:snapToGrid w:val="0"/>
            </w:rPr>
            <w:t>页</w:t>
          </w:r>
        </w:p>
      </w:tc>
    </w:tr>
  </w:tbl>
  <w:p w:rsidR="00CF4D47" w:rsidRDefault="00CF4D47">
    <w:pPr>
      <w:pStyle w:val="a6"/>
    </w:pPr>
  </w:p>
  <w:p w:rsidR="00CF4D47" w:rsidRDefault="00CF4D4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8EC" w:rsidRDefault="00AC48EC">
      <w:r>
        <w:separator/>
      </w:r>
    </w:p>
    <w:p w:rsidR="00AC48EC" w:rsidRDefault="00AC48EC"/>
  </w:footnote>
  <w:footnote w:type="continuationSeparator" w:id="0">
    <w:p w:rsidR="00AC48EC" w:rsidRDefault="00AC48EC">
      <w:r>
        <w:continuationSeparator/>
      </w:r>
    </w:p>
    <w:p w:rsidR="00AC48EC" w:rsidRDefault="00AC48EC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0E1D35" w:rsidR="00CF4D47" w:rsidP="00391B37" w:rsidRDefault="00AC48EC">
    <w:pPr>
      <w:pStyle w:val="a4"/>
      <w:wordWrap w:val="0"/>
      <w:ind w:right="360" w:firstLine="6570" w:firstLineChars="3650"/>
      <w:jc w:val="right"/>
      <w:rPr>
        <w:b/>
      </w:rPr>
    </w:pPr>
    <w:bookmarkStart w:name="CDN_10_计算书页眉" w:id="232"/>
    <w:r>
      <w:rPr>
        <w:noProof/>
      </w:rPr>
      <w:pict w14:anchorId="043B71E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图片 1" style="position:absolute;left:0;text-align:left;margin-left:90.95pt;margin-top:-6.9pt;width:54.65pt;height:16pt;z-index:1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text;mso-width-percent:0;mso-height-percent:0;mso-width-relative:page;mso-height-relative:page" o:spid="_x0000_s2049" o:allowincell="f" type="#_x0000_t75">
          <v:imagedata o:title="" r:id="rId1"/>
          <w10:wrap anchorx="page"/>
        </v:shape>
      </w:pict>
      <w:t xml:space="preserve">4×20mT梁边梁 -根据三审意见调整悬臂厚度</w:t>
    </w:r>
    <w:r w:rsidR="00CF4D47">
      <w:rPr>
        <w:rFonts w:hint="eastAsia"/>
        <w:b/>
      </w:rPr>
    </w:r>
    <w:bookmarkEnd w:id="232"/>
    <w:r w:rsidR="00CF4D47">
      <w:rPr>
        <w:rFonts w:hint="eastAsia"/>
        <w:b/>
      </w:rPr>
      <w:t>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33E2E818"/>
    <w:lvl w:ilvl="0">
      <w:start w:val="1"/>
      <w:numFmt w:val="bullet"/>
      <w:pStyle w:val="2"/>
      <w:lvlText w:val=""/>
      <w:lvlJc w:val="left"/>
      <w:pPr>
        <w:tabs>
          <w:tab w:val="num" w:pos="3621"/>
        </w:tabs>
        <w:ind w:leftChars="200" w:left="362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73BEC"/>
    <w:multiLevelType w:val="hybridMultilevel"/>
    <w:tmpl w:val="F5E4EE80"/>
    <w:lvl w:ilvl="0" w:tplc="04090003">
      <w:start w:val="1"/>
      <w:numFmt w:val="bullet"/>
      <w:pStyle w:val="3"/>
      <w:lvlText w:val=""/>
      <w:lvlJc w:val="left"/>
      <w:pPr>
        <w:tabs>
          <w:tab w:val="num" w:pos="625"/>
        </w:tabs>
        <w:ind w:left="625" w:hanging="420"/>
      </w:pPr>
      <w:rPr>
        <w:rFonts w:ascii="Wingdings" w:hAnsi="Wingdings" w:hint="default"/>
      </w:rPr>
    </w:lvl>
    <w:lvl w:ilvl="1" w:tplc="5B22B890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6035474"/>
    <w:multiLevelType w:val="hybridMultilevel"/>
    <w:tmpl w:val="EB0CDA54"/>
    <w:lvl w:ilvl="0" w:tplc="F26EF740">
      <w:start w:val="1"/>
      <w:numFmt w:val="decimal"/>
      <w:lvlText w:val="%1."/>
      <w:lvlJc w:val="left"/>
      <w:pPr>
        <w:ind w:left="125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6" w:hanging="420"/>
      </w:pPr>
    </w:lvl>
    <w:lvl w:ilvl="2" w:tplc="0409001B" w:tentative="1">
      <w:start w:val="1"/>
      <w:numFmt w:val="lowerRoman"/>
      <w:lvlText w:val="%3."/>
      <w:lvlJc w:val="right"/>
      <w:pPr>
        <w:ind w:left="2156" w:hanging="420"/>
      </w:pPr>
    </w:lvl>
    <w:lvl w:ilvl="3" w:tplc="0409000F" w:tentative="1">
      <w:start w:val="1"/>
      <w:numFmt w:val="decimal"/>
      <w:lvlText w:val="%4."/>
      <w:lvlJc w:val="left"/>
      <w:pPr>
        <w:ind w:left="2576" w:hanging="420"/>
      </w:pPr>
    </w:lvl>
    <w:lvl w:ilvl="4" w:tplc="04090019" w:tentative="1">
      <w:start w:val="1"/>
      <w:numFmt w:val="lowerLetter"/>
      <w:lvlText w:val="%5)"/>
      <w:lvlJc w:val="left"/>
      <w:pPr>
        <w:ind w:left="2996" w:hanging="420"/>
      </w:pPr>
    </w:lvl>
    <w:lvl w:ilvl="5" w:tplc="0409001B" w:tentative="1">
      <w:start w:val="1"/>
      <w:numFmt w:val="lowerRoman"/>
      <w:lvlText w:val="%6."/>
      <w:lvlJc w:val="right"/>
      <w:pPr>
        <w:ind w:left="3416" w:hanging="420"/>
      </w:pPr>
    </w:lvl>
    <w:lvl w:ilvl="6" w:tplc="0409000F" w:tentative="1">
      <w:start w:val="1"/>
      <w:numFmt w:val="decimal"/>
      <w:lvlText w:val="%7."/>
      <w:lvlJc w:val="left"/>
      <w:pPr>
        <w:ind w:left="3836" w:hanging="420"/>
      </w:pPr>
    </w:lvl>
    <w:lvl w:ilvl="7" w:tplc="04090019" w:tentative="1">
      <w:start w:val="1"/>
      <w:numFmt w:val="lowerLetter"/>
      <w:lvlText w:val="%8)"/>
      <w:lvlJc w:val="left"/>
      <w:pPr>
        <w:ind w:left="4256" w:hanging="420"/>
      </w:pPr>
    </w:lvl>
    <w:lvl w:ilvl="8" w:tplc="0409001B" w:tentative="1">
      <w:start w:val="1"/>
      <w:numFmt w:val="lowerRoman"/>
      <w:lvlText w:val="%9."/>
      <w:lvlJc w:val="right"/>
      <w:pPr>
        <w:ind w:left="4676" w:hanging="420"/>
      </w:pPr>
    </w:lvl>
  </w:abstractNum>
  <w:abstractNum w:abstractNumId="3" w15:restartNumberingAfterBreak="0">
    <w:nsid w:val="1C343677"/>
    <w:multiLevelType w:val="multilevel"/>
    <w:tmpl w:val="9100268E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5F649C"/>
    <w:multiLevelType w:val="hybridMultilevel"/>
    <w:tmpl w:val="B992BEE6"/>
    <w:lvl w:ilvl="0" w:tplc="3E801938">
      <w:start w:val="1"/>
      <w:numFmt w:val="decimal"/>
      <w:lvlText w:val="%1）"/>
      <w:lvlJc w:val="left"/>
      <w:pPr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8" w:hanging="420"/>
      </w:pPr>
    </w:lvl>
    <w:lvl w:ilvl="2" w:tplc="0409001B" w:tentative="1">
      <w:start w:val="1"/>
      <w:numFmt w:val="lowerRoman"/>
      <w:lvlText w:val="%3."/>
      <w:lvlJc w:val="right"/>
      <w:pPr>
        <w:ind w:left="1708" w:hanging="420"/>
      </w:pPr>
    </w:lvl>
    <w:lvl w:ilvl="3" w:tplc="0409000F" w:tentative="1">
      <w:start w:val="1"/>
      <w:numFmt w:val="decimal"/>
      <w:lvlText w:val="%4."/>
      <w:lvlJc w:val="left"/>
      <w:pPr>
        <w:ind w:left="2128" w:hanging="420"/>
      </w:pPr>
    </w:lvl>
    <w:lvl w:ilvl="4" w:tplc="04090019" w:tentative="1">
      <w:start w:val="1"/>
      <w:numFmt w:val="lowerLetter"/>
      <w:lvlText w:val="%5)"/>
      <w:lvlJc w:val="left"/>
      <w:pPr>
        <w:ind w:left="2548" w:hanging="420"/>
      </w:pPr>
    </w:lvl>
    <w:lvl w:ilvl="5" w:tplc="0409001B" w:tentative="1">
      <w:start w:val="1"/>
      <w:numFmt w:val="lowerRoman"/>
      <w:lvlText w:val="%6."/>
      <w:lvlJc w:val="right"/>
      <w:pPr>
        <w:ind w:left="2968" w:hanging="420"/>
      </w:pPr>
    </w:lvl>
    <w:lvl w:ilvl="6" w:tplc="0409000F" w:tentative="1">
      <w:start w:val="1"/>
      <w:numFmt w:val="decimal"/>
      <w:lvlText w:val="%7."/>
      <w:lvlJc w:val="left"/>
      <w:pPr>
        <w:ind w:left="3388" w:hanging="420"/>
      </w:pPr>
    </w:lvl>
    <w:lvl w:ilvl="7" w:tplc="04090019" w:tentative="1">
      <w:start w:val="1"/>
      <w:numFmt w:val="lowerLetter"/>
      <w:lvlText w:val="%8)"/>
      <w:lvlJc w:val="left"/>
      <w:pPr>
        <w:ind w:left="3808" w:hanging="420"/>
      </w:pPr>
    </w:lvl>
    <w:lvl w:ilvl="8" w:tplc="0409001B" w:tentative="1">
      <w:start w:val="1"/>
      <w:numFmt w:val="lowerRoman"/>
      <w:lvlText w:val="%9."/>
      <w:lvlJc w:val="right"/>
      <w:pPr>
        <w:ind w:left="4228" w:hanging="420"/>
      </w:pPr>
    </w:lvl>
  </w:abstractNum>
  <w:abstractNum w:abstractNumId="5" w15:restartNumberingAfterBreak="0">
    <w:nsid w:val="2167346C"/>
    <w:multiLevelType w:val="hybridMultilevel"/>
    <w:tmpl w:val="B1E8B454"/>
    <w:lvl w:ilvl="0" w:tplc="A238B01C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7FE6E74"/>
    <w:multiLevelType w:val="multilevel"/>
    <w:tmpl w:val="207CBA70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530278"/>
    <w:multiLevelType w:val="multilevel"/>
    <w:tmpl w:val="E59C3948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4573026B"/>
    <w:multiLevelType w:val="multilevel"/>
    <w:tmpl w:val="147C37D4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B5E0796"/>
    <w:multiLevelType w:val="multilevel"/>
    <w:tmpl w:val="4D54210C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8C25F6C"/>
    <w:multiLevelType w:val="hybridMultilevel"/>
    <w:tmpl w:val="A216A5DC"/>
    <w:lvl w:ilvl="0" w:tplc="F610615C">
      <w:start w:val="1"/>
      <w:numFmt w:val="bullet"/>
      <w:pStyle w:val="4"/>
      <w:lvlText w:val=""/>
      <w:lvlJc w:val="left"/>
      <w:pPr>
        <w:tabs>
          <w:tab w:val="num" w:pos="2060"/>
        </w:tabs>
        <w:ind w:left="206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"/>
      <w:lvlJc w:val="left"/>
      <w:pPr>
        <w:tabs>
          <w:tab w:val="num" w:pos="3065"/>
        </w:tabs>
        <w:ind w:left="3065" w:hanging="420"/>
      </w:pPr>
      <w:rPr>
        <w:rFonts w:ascii="Wingdings" w:hAnsi="Wingdings" w:hint="default"/>
      </w:rPr>
    </w:lvl>
    <w:lvl w:ilvl="2" w:tplc="04090007">
      <w:start w:val="1"/>
      <w:numFmt w:val="bullet"/>
      <w:lvlText w:val=""/>
      <w:lvlJc w:val="left"/>
      <w:pPr>
        <w:tabs>
          <w:tab w:val="num" w:pos="3925"/>
        </w:tabs>
        <w:ind w:left="3925" w:hanging="420"/>
      </w:pPr>
      <w:rPr>
        <w:rFonts w:ascii="Wingdings" w:hAnsi="Wingdings" w:hint="default"/>
      </w:rPr>
    </w:lvl>
    <w:lvl w:ilvl="3" w:tplc="04090009" w:tentative="1">
      <w:start w:val="1"/>
      <w:numFmt w:val="bullet"/>
      <w:lvlText w:val=""/>
      <w:lvlJc w:val="left"/>
      <w:pPr>
        <w:tabs>
          <w:tab w:val="num" w:pos="4345"/>
        </w:tabs>
        <w:ind w:left="43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765"/>
        </w:tabs>
        <w:ind w:left="47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5185"/>
        </w:tabs>
        <w:ind w:left="51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05"/>
        </w:tabs>
        <w:ind w:left="56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6025"/>
        </w:tabs>
        <w:ind w:left="60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445"/>
        </w:tabs>
        <w:ind w:left="6445" w:hanging="420"/>
      </w:pPr>
      <w:rPr>
        <w:rFonts w:ascii="Wingdings" w:hAnsi="Wingdings" w:hint="default"/>
      </w:rPr>
    </w:lvl>
  </w:abstractNum>
  <w:abstractNum w:abstractNumId="11" w15:restartNumberingAfterBreak="0">
    <w:nsid w:val="69AF24E0"/>
    <w:multiLevelType w:val="hybridMultilevel"/>
    <w:tmpl w:val="208022D6"/>
    <w:lvl w:ilvl="0" w:tplc="8EB64262">
      <w:start w:val="1"/>
      <w:numFmt w:val="decimal"/>
      <w:lvlText w:val="1.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FA73C88"/>
    <w:multiLevelType w:val="multilevel"/>
    <w:tmpl w:val="E1CE2C38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88E2544"/>
    <w:multiLevelType w:val="multilevel"/>
    <w:tmpl w:val="28406A9C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8965423"/>
    <w:multiLevelType w:val="hybridMultilevel"/>
    <w:tmpl w:val="5A0CDDFE"/>
    <w:lvl w:ilvl="0" w:tplc="6A3017EA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13D06868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3098A118">
      <w:start w:val="1"/>
      <w:numFmt w:val="bullet"/>
      <w:pStyle w:val="5"/>
      <w:lvlText w:val=""/>
      <w:lvlJc w:val="left"/>
      <w:pPr>
        <w:tabs>
          <w:tab w:val="num" w:pos="2675"/>
        </w:tabs>
        <w:ind w:left="26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7C3C5D09"/>
    <w:multiLevelType w:val="hybridMultilevel"/>
    <w:tmpl w:val="B992BEE6"/>
    <w:lvl w:ilvl="0" w:tplc="3E801938">
      <w:start w:val="1"/>
      <w:numFmt w:val="decimal"/>
      <w:lvlText w:val="%1）"/>
      <w:lvlJc w:val="left"/>
      <w:pPr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8" w:hanging="420"/>
      </w:pPr>
    </w:lvl>
    <w:lvl w:ilvl="2" w:tplc="0409001B" w:tentative="1">
      <w:start w:val="1"/>
      <w:numFmt w:val="lowerRoman"/>
      <w:lvlText w:val="%3."/>
      <w:lvlJc w:val="right"/>
      <w:pPr>
        <w:ind w:left="1708" w:hanging="420"/>
      </w:pPr>
    </w:lvl>
    <w:lvl w:ilvl="3" w:tplc="0409000F" w:tentative="1">
      <w:start w:val="1"/>
      <w:numFmt w:val="decimal"/>
      <w:lvlText w:val="%4."/>
      <w:lvlJc w:val="left"/>
      <w:pPr>
        <w:ind w:left="2128" w:hanging="420"/>
      </w:pPr>
    </w:lvl>
    <w:lvl w:ilvl="4" w:tplc="04090019" w:tentative="1">
      <w:start w:val="1"/>
      <w:numFmt w:val="lowerLetter"/>
      <w:lvlText w:val="%5)"/>
      <w:lvlJc w:val="left"/>
      <w:pPr>
        <w:ind w:left="2548" w:hanging="420"/>
      </w:pPr>
    </w:lvl>
    <w:lvl w:ilvl="5" w:tplc="0409001B" w:tentative="1">
      <w:start w:val="1"/>
      <w:numFmt w:val="lowerRoman"/>
      <w:lvlText w:val="%6."/>
      <w:lvlJc w:val="right"/>
      <w:pPr>
        <w:ind w:left="2968" w:hanging="420"/>
      </w:pPr>
    </w:lvl>
    <w:lvl w:ilvl="6" w:tplc="0409000F" w:tentative="1">
      <w:start w:val="1"/>
      <w:numFmt w:val="decimal"/>
      <w:lvlText w:val="%7."/>
      <w:lvlJc w:val="left"/>
      <w:pPr>
        <w:ind w:left="3388" w:hanging="420"/>
      </w:pPr>
    </w:lvl>
    <w:lvl w:ilvl="7" w:tplc="04090019" w:tentative="1">
      <w:start w:val="1"/>
      <w:numFmt w:val="lowerLetter"/>
      <w:lvlText w:val="%8)"/>
      <w:lvlJc w:val="left"/>
      <w:pPr>
        <w:ind w:left="3808" w:hanging="420"/>
      </w:pPr>
    </w:lvl>
    <w:lvl w:ilvl="8" w:tplc="0409001B" w:tentative="1">
      <w:start w:val="1"/>
      <w:numFmt w:val="lowerRoman"/>
      <w:lvlText w:val="%9."/>
      <w:lvlJc w:val="right"/>
      <w:pPr>
        <w:ind w:left="4228" w:hanging="420"/>
      </w:pPr>
    </w:lvl>
  </w:abstractNum>
  <w:abstractNum w:abstractNumId="16" w15:restartNumberingAfterBreak="0">
    <w:nsid w:val="7D0B52D9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10"/>
  </w:num>
  <w:num w:numId="2">
    <w:abstractNumId w:val="0"/>
  </w:num>
  <w:num w:numId="3">
    <w:abstractNumId w:val="14"/>
  </w:num>
  <w:num w:numId="4">
    <w:abstractNumId w:val="1"/>
  </w:num>
  <w:num w:numId="5">
    <w:abstractNumId w:val="16"/>
  </w:num>
  <w:num w:numId="6">
    <w:abstractNumId w:val="5"/>
  </w:num>
  <w:num w:numId="7">
    <w:abstractNumId w:val="9"/>
  </w:num>
  <w:num w:numId="8">
    <w:abstractNumId w:val="3"/>
  </w:num>
  <w:num w:numId="9">
    <w:abstractNumId w:val="13"/>
  </w:num>
  <w:num w:numId="10">
    <w:abstractNumId w:val="12"/>
  </w:num>
  <w:num w:numId="11">
    <w:abstractNumId w:val="8"/>
  </w:num>
  <w:num w:numId="12">
    <w:abstractNumId w:val="6"/>
  </w:num>
  <w:num w:numId="13">
    <w:abstractNumId w:val="11"/>
  </w:num>
  <w:num w:numId="14">
    <w:abstractNumId w:val="15"/>
  </w:num>
  <w:num w:numId="15">
    <w:abstractNumId w:val="4"/>
  </w:num>
  <w:num w:numId="16">
    <w:abstractNumId w:val="7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updateFields w:val="true"/>
  <w:zoom w:percent="111"/>
  <w:embedSystemFonts/>
  <w:bordersDoNotSurroundHeader/>
  <w:bordersDoNotSurroundFooter/>
  <w:hideSpellingErrors/>
  <w:activeWritingStyle w:lang="zh-CN" w:vendorID="64" w:dllVersion="5" w:nlCheck="1" w:checkStyle="1" w:appName="MSWord"/>
  <w:activeWritingStyle w:lang="en-US" w:vendorID="64" w:dllVersion="6" w:nlCheck="1" w:checkStyle="0" w:appName="MSWord"/>
  <w:activeWritingStyle w:lang="zh-CN" w:vendorID="64" w:dllVersion="0" w:nlCheck="1" w:checkStyle="1" w:appName="MSWord"/>
  <w:activeWritingStyle w:lang="en-US" w:vendorID="64" w:dllVersion="0" w:nlCheck="1" w:checkStyle="0" w:appName="MSWord"/>
  <w:activeWritingStyle w:lang="en-US" w:vendorID="64" w:dllVersion="131078" w:nlCheck="1" w:checkStyle="0" w:appName="MSWord"/>
  <w:activeWritingStyle w:lang="zh-CN" w:vendorID="64" w:dllVersion="131077" w:nlCheck="1" w:checkStyle="1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12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43799"/>
    <w:rsid w:val="00000002"/>
    <w:rsid w:val="0000001D"/>
    <w:rsid w:val="000000D1"/>
    <w:rsid w:val="000000D9"/>
    <w:rsid w:val="000001A1"/>
    <w:rsid w:val="00000333"/>
    <w:rsid w:val="00000656"/>
    <w:rsid w:val="00000758"/>
    <w:rsid w:val="00000B13"/>
    <w:rsid w:val="00000C3C"/>
    <w:rsid w:val="00000F27"/>
    <w:rsid w:val="00000F65"/>
    <w:rsid w:val="000013B1"/>
    <w:rsid w:val="00001A75"/>
    <w:rsid w:val="00001B61"/>
    <w:rsid w:val="000024E0"/>
    <w:rsid w:val="0000263D"/>
    <w:rsid w:val="00002800"/>
    <w:rsid w:val="00002869"/>
    <w:rsid w:val="000029DA"/>
    <w:rsid w:val="000030A5"/>
    <w:rsid w:val="00003A09"/>
    <w:rsid w:val="00003A7B"/>
    <w:rsid w:val="00003B06"/>
    <w:rsid w:val="00003DA1"/>
    <w:rsid w:val="00003E49"/>
    <w:rsid w:val="00003F34"/>
    <w:rsid w:val="0000400D"/>
    <w:rsid w:val="000040C4"/>
    <w:rsid w:val="000046BF"/>
    <w:rsid w:val="0000487A"/>
    <w:rsid w:val="00004E83"/>
    <w:rsid w:val="00004EBE"/>
    <w:rsid w:val="000053B6"/>
    <w:rsid w:val="00005629"/>
    <w:rsid w:val="00005B38"/>
    <w:rsid w:val="00005C16"/>
    <w:rsid w:val="00005C80"/>
    <w:rsid w:val="00005D23"/>
    <w:rsid w:val="0000634B"/>
    <w:rsid w:val="00006958"/>
    <w:rsid w:val="00006D4A"/>
    <w:rsid w:val="000074F4"/>
    <w:rsid w:val="00007694"/>
    <w:rsid w:val="00007790"/>
    <w:rsid w:val="0000799B"/>
    <w:rsid w:val="000079EE"/>
    <w:rsid w:val="00007B44"/>
    <w:rsid w:val="00007D60"/>
    <w:rsid w:val="000105C9"/>
    <w:rsid w:val="00010831"/>
    <w:rsid w:val="00010D88"/>
    <w:rsid w:val="00010DDF"/>
    <w:rsid w:val="00010DE3"/>
    <w:rsid w:val="00010EFD"/>
    <w:rsid w:val="000113B9"/>
    <w:rsid w:val="00011BDF"/>
    <w:rsid w:val="00012072"/>
    <w:rsid w:val="00012445"/>
    <w:rsid w:val="000126C3"/>
    <w:rsid w:val="000128AF"/>
    <w:rsid w:val="00012BC6"/>
    <w:rsid w:val="000131DC"/>
    <w:rsid w:val="00013461"/>
    <w:rsid w:val="0001373F"/>
    <w:rsid w:val="00013BA7"/>
    <w:rsid w:val="00013C9B"/>
    <w:rsid w:val="00013F16"/>
    <w:rsid w:val="00014EBE"/>
    <w:rsid w:val="00015220"/>
    <w:rsid w:val="000152CE"/>
    <w:rsid w:val="0001540E"/>
    <w:rsid w:val="000154BA"/>
    <w:rsid w:val="00015823"/>
    <w:rsid w:val="000159E9"/>
    <w:rsid w:val="00015D50"/>
    <w:rsid w:val="000161D5"/>
    <w:rsid w:val="00016E30"/>
    <w:rsid w:val="000172A0"/>
    <w:rsid w:val="00017427"/>
    <w:rsid w:val="00017635"/>
    <w:rsid w:val="00017DB0"/>
    <w:rsid w:val="00020381"/>
    <w:rsid w:val="00020410"/>
    <w:rsid w:val="00020B48"/>
    <w:rsid w:val="00020BA0"/>
    <w:rsid w:val="0002101F"/>
    <w:rsid w:val="00021838"/>
    <w:rsid w:val="00021988"/>
    <w:rsid w:val="000219E9"/>
    <w:rsid w:val="00021BFC"/>
    <w:rsid w:val="000220A9"/>
    <w:rsid w:val="00022527"/>
    <w:rsid w:val="000226FD"/>
    <w:rsid w:val="00022888"/>
    <w:rsid w:val="00022BB3"/>
    <w:rsid w:val="00022CBD"/>
    <w:rsid w:val="0002346C"/>
    <w:rsid w:val="00023753"/>
    <w:rsid w:val="000238B3"/>
    <w:rsid w:val="000238E6"/>
    <w:rsid w:val="0002392A"/>
    <w:rsid w:val="00023A2C"/>
    <w:rsid w:val="00023B19"/>
    <w:rsid w:val="00023BC7"/>
    <w:rsid w:val="00023CAB"/>
    <w:rsid w:val="00023E50"/>
    <w:rsid w:val="00023FF6"/>
    <w:rsid w:val="00024302"/>
    <w:rsid w:val="00024561"/>
    <w:rsid w:val="000249D2"/>
    <w:rsid w:val="00024A1A"/>
    <w:rsid w:val="00024DD6"/>
    <w:rsid w:val="00024EF4"/>
    <w:rsid w:val="00025019"/>
    <w:rsid w:val="00025209"/>
    <w:rsid w:val="00025CF6"/>
    <w:rsid w:val="00025DAE"/>
    <w:rsid w:val="00025E76"/>
    <w:rsid w:val="00025F1A"/>
    <w:rsid w:val="000264B4"/>
    <w:rsid w:val="00026A12"/>
    <w:rsid w:val="00026AAD"/>
    <w:rsid w:val="00026CEC"/>
    <w:rsid w:val="00026E02"/>
    <w:rsid w:val="0002774D"/>
    <w:rsid w:val="00027B69"/>
    <w:rsid w:val="00027C0C"/>
    <w:rsid w:val="00027CB5"/>
    <w:rsid w:val="00030348"/>
    <w:rsid w:val="0003038A"/>
    <w:rsid w:val="000304FB"/>
    <w:rsid w:val="0003073D"/>
    <w:rsid w:val="00030889"/>
    <w:rsid w:val="0003098B"/>
    <w:rsid w:val="000313AF"/>
    <w:rsid w:val="00031437"/>
    <w:rsid w:val="0003151C"/>
    <w:rsid w:val="00031524"/>
    <w:rsid w:val="00031601"/>
    <w:rsid w:val="000318B0"/>
    <w:rsid w:val="00032061"/>
    <w:rsid w:val="00032202"/>
    <w:rsid w:val="0003250C"/>
    <w:rsid w:val="000325A7"/>
    <w:rsid w:val="00032AF1"/>
    <w:rsid w:val="00032C80"/>
    <w:rsid w:val="00032FC0"/>
    <w:rsid w:val="000333E5"/>
    <w:rsid w:val="0003351D"/>
    <w:rsid w:val="0003384F"/>
    <w:rsid w:val="00033C76"/>
    <w:rsid w:val="00033C95"/>
    <w:rsid w:val="00033CB3"/>
    <w:rsid w:val="00033D9D"/>
    <w:rsid w:val="00033EEC"/>
    <w:rsid w:val="00034134"/>
    <w:rsid w:val="00034279"/>
    <w:rsid w:val="000343C8"/>
    <w:rsid w:val="00034B27"/>
    <w:rsid w:val="00034D1D"/>
    <w:rsid w:val="0003512D"/>
    <w:rsid w:val="00035451"/>
    <w:rsid w:val="00035A29"/>
    <w:rsid w:val="00035A40"/>
    <w:rsid w:val="00035A49"/>
    <w:rsid w:val="00035CAD"/>
    <w:rsid w:val="00035FF5"/>
    <w:rsid w:val="000362A6"/>
    <w:rsid w:val="00036522"/>
    <w:rsid w:val="0003675A"/>
    <w:rsid w:val="000367F4"/>
    <w:rsid w:val="0003696C"/>
    <w:rsid w:val="00036A76"/>
    <w:rsid w:val="00036C7E"/>
    <w:rsid w:val="00036DBD"/>
    <w:rsid w:val="00036E46"/>
    <w:rsid w:val="00037584"/>
    <w:rsid w:val="00037721"/>
    <w:rsid w:val="00037726"/>
    <w:rsid w:val="00037808"/>
    <w:rsid w:val="00037FDE"/>
    <w:rsid w:val="00040181"/>
    <w:rsid w:val="000401DC"/>
    <w:rsid w:val="0004021B"/>
    <w:rsid w:val="00040302"/>
    <w:rsid w:val="00040495"/>
    <w:rsid w:val="000404B4"/>
    <w:rsid w:val="0004070A"/>
    <w:rsid w:val="00040826"/>
    <w:rsid w:val="0004082C"/>
    <w:rsid w:val="0004083E"/>
    <w:rsid w:val="00040DC8"/>
    <w:rsid w:val="00040FC3"/>
    <w:rsid w:val="00041082"/>
    <w:rsid w:val="000410AF"/>
    <w:rsid w:val="000414B4"/>
    <w:rsid w:val="000416F1"/>
    <w:rsid w:val="000419E9"/>
    <w:rsid w:val="00041E21"/>
    <w:rsid w:val="00041E55"/>
    <w:rsid w:val="0004251F"/>
    <w:rsid w:val="0004295D"/>
    <w:rsid w:val="000429DF"/>
    <w:rsid w:val="00042A66"/>
    <w:rsid w:val="00042F27"/>
    <w:rsid w:val="00042F98"/>
    <w:rsid w:val="00043528"/>
    <w:rsid w:val="00043733"/>
    <w:rsid w:val="00043C74"/>
    <w:rsid w:val="00043E06"/>
    <w:rsid w:val="0004460C"/>
    <w:rsid w:val="00044789"/>
    <w:rsid w:val="00044C0D"/>
    <w:rsid w:val="00044DD5"/>
    <w:rsid w:val="00045020"/>
    <w:rsid w:val="0004524F"/>
    <w:rsid w:val="0004538D"/>
    <w:rsid w:val="000454F4"/>
    <w:rsid w:val="00046087"/>
    <w:rsid w:val="0004627F"/>
    <w:rsid w:val="00046415"/>
    <w:rsid w:val="00046737"/>
    <w:rsid w:val="0004673E"/>
    <w:rsid w:val="00046844"/>
    <w:rsid w:val="000468CB"/>
    <w:rsid w:val="000469AC"/>
    <w:rsid w:val="00046E27"/>
    <w:rsid w:val="00046E33"/>
    <w:rsid w:val="00046F1C"/>
    <w:rsid w:val="000470DA"/>
    <w:rsid w:val="000472E3"/>
    <w:rsid w:val="000477EC"/>
    <w:rsid w:val="0004794B"/>
    <w:rsid w:val="00047E17"/>
    <w:rsid w:val="000502DA"/>
    <w:rsid w:val="0005069E"/>
    <w:rsid w:val="00050873"/>
    <w:rsid w:val="00050E0D"/>
    <w:rsid w:val="000510B1"/>
    <w:rsid w:val="000510B8"/>
    <w:rsid w:val="0005126D"/>
    <w:rsid w:val="0005151B"/>
    <w:rsid w:val="00051623"/>
    <w:rsid w:val="000519F2"/>
    <w:rsid w:val="00051C7D"/>
    <w:rsid w:val="00051F2B"/>
    <w:rsid w:val="00052767"/>
    <w:rsid w:val="000527FF"/>
    <w:rsid w:val="000529BE"/>
    <w:rsid w:val="00052A5D"/>
    <w:rsid w:val="00053167"/>
    <w:rsid w:val="000533D2"/>
    <w:rsid w:val="00053FE8"/>
    <w:rsid w:val="00054451"/>
    <w:rsid w:val="00054973"/>
    <w:rsid w:val="00054A13"/>
    <w:rsid w:val="00054BF8"/>
    <w:rsid w:val="00054C71"/>
    <w:rsid w:val="0005521F"/>
    <w:rsid w:val="0005531D"/>
    <w:rsid w:val="0005546E"/>
    <w:rsid w:val="00055D1D"/>
    <w:rsid w:val="000563E2"/>
    <w:rsid w:val="00056431"/>
    <w:rsid w:val="000565B6"/>
    <w:rsid w:val="00056D69"/>
    <w:rsid w:val="000573D9"/>
    <w:rsid w:val="00057667"/>
    <w:rsid w:val="00057F90"/>
    <w:rsid w:val="000604AF"/>
    <w:rsid w:val="0006073E"/>
    <w:rsid w:val="00060761"/>
    <w:rsid w:val="000607EB"/>
    <w:rsid w:val="00060AED"/>
    <w:rsid w:val="00060E3E"/>
    <w:rsid w:val="00060EA9"/>
    <w:rsid w:val="00060F32"/>
    <w:rsid w:val="0006105F"/>
    <w:rsid w:val="000610A2"/>
    <w:rsid w:val="000614D1"/>
    <w:rsid w:val="000617B8"/>
    <w:rsid w:val="000619E4"/>
    <w:rsid w:val="00061E6C"/>
    <w:rsid w:val="00061F57"/>
    <w:rsid w:val="00062133"/>
    <w:rsid w:val="0006233A"/>
    <w:rsid w:val="000623F4"/>
    <w:rsid w:val="00062402"/>
    <w:rsid w:val="000625F9"/>
    <w:rsid w:val="000629E3"/>
    <w:rsid w:val="00062DA8"/>
    <w:rsid w:val="00062EA8"/>
    <w:rsid w:val="00063093"/>
    <w:rsid w:val="000630C1"/>
    <w:rsid w:val="0006314F"/>
    <w:rsid w:val="0006334F"/>
    <w:rsid w:val="00063379"/>
    <w:rsid w:val="00063645"/>
    <w:rsid w:val="00063C98"/>
    <w:rsid w:val="00064324"/>
    <w:rsid w:val="0006442E"/>
    <w:rsid w:val="00064522"/>
    <w:rsid w:val="00065238"/>
    <w:rsid w:val="00065750"/>
    <w:rsid w:val="00065977"/>
    <w:rsid w:val="000659F3"/>
    <w:rsid w:val="00065A2B"/>
    <w:rsid w:val="00065A7A"/>
    <w:rsid w:val="00065C17"/>
    <w:rsid w:val="00065DD2"/>
    <w:rsid w:val="00065E13"/>
    <w:rsid w:val="000660B3"/>
    <w:rsid w:val="000662C2"/>
    <w:rsid w:val="00066611"/>
    <w:rsid w:val="00066940"/>
    <w:rsid w:val="00066BC3"/>
    <w:rsid w:val="00066BE0"/>
    <w:rsid w:val="00066C97"/>
    <w:rsid w:val="00066EE2"/>
    <w:rsid w:val="0006708F"/>
    <w:rsid w:val="0006720D"/>
    <w:rsid w:val="0006759C"/>
    <w:rsid w:val="00067701"/>
    <w:rsid w:val="000679DC"/>
    <w:rsid w:val="000700C4"/>
    <w:rsid w:val="00070272"/>
    <w:rsid w:val="0007044E"/>
    <w:rsid w:val="000708DD"/>
    <w:rsid w:val="000708F5"/>
    <w:rsid w:val="00070B90"/>
    <w:rsid w:val="0007139D"/>
    <w:rsid w:val="00071719"/>
    <w:rsid w:val="00071B29"/>
    <w:rsid w:val="000720C8"/>
    <w:rsid w:val="000727CA"/>
    <w:rsid w:val="00072BF1"/>
    <w:rsid w:val="00073313"/>
    <w:rsid w:val="00073675"/>
    <w:rsid w:val="000745BD"/>
    <w:rsid w:val="0007466D"/>
    <w:rsid w:val="00074768"/>
    <w:rsid w:val="00074BFB"/>
    <w:rsid w:val="00074EC0"/>
    <w:rsid w:val="00075002"/>
    <w:rsid w:val="000750FE"/>
    <w:rsid w:val="000755ED"/>
    <w:rsid w:val="00075698"/>
    <w:rsid w:val="000756FE"/>
    <w:rsid w:val="00075BB9"/>
    <w:rsid w:val="00075F0A"/>
    <w:rsid w:val="00076071"/>
    <w:rsid w:val="0007607E"/>
    <w:rsid w:val="000760D5"/>
    <w:rsid w:val="000761ED"/>
    <w:rsid w:val="00076565"/>
    <w:rsid w:val="00076731"/>
    <w:rsid w:val="00076A88"/>
    <w:rsid w:val="0007708C"/>
    <w:rsid w:val="000775D5"/>
    <w:rsid w:val="00077756"/>
    <w:rsid w:val="00077AB7"/>
    <w:rsid w:val="00077BCF"/>
    <w:rsid w:val="00077E9B"/>
    <w:rsid w:val="00077E9D"/>
    <w:rsid w:val="00077FD6"/>
    <w:rsid w:val="00080118"/>
    <w:rsid w:val="0008022A"/>
    <w:rsid w:val="000817AE"/>
    <w:rsid w:val="00081D38"/>
    <w:rsid w:val="00081EE0"/>
    <w:rsid w:val="00082305"/>
    <w:rsid w:val="000826E5"/>
    <w:rsid w:val="00082781"/>
    <w:rsid w:val="00082971"/>
    <w:rsid w:val="00082A13"/>
    <w:rsid w:val="00082B85"/>
    <w:rsid w:val="000832AF"/>
    <w:rsid w:val="00083458"/>
    <w:rsid w:val="0008358C"/>
    <w:rsid w:val="00083648"/>
    <w:rsid w:val="00083973"/>
    <w:rsid w:val="00083E29"/>
    <w:rsid w:val="00084850"/>
    <w:rsid w:val="0008498C"/>
    <w:rsid w:val="00084ADB"/>
    <w:rsid w:val="000857BD"/>
    <w:rsid w:val="00085A8D"/>
    <w:rsid w:val="00085B40"/>
    <w:rsid w:val="00085E99"/>
    <w:rsid w:val="00086AD0"/>
    <w:rsid w:val="00086F93"/>
    <w:rsid w:val="00087857"/>
    <w:rsid w:val="0008789F"/>
    <w:rsid w:val="00087BC4"/>
    <w:rsid w:val="00087F96"/>
    <w:rsid w:val="0009000D"/>
    <w:rsid w:val="00090258"/>
    <w:rsid w:val="000906D2"/>
    <w:rsid w:val="000908AF"/>
    <w:rsid w:val="0009095A"/>
    <w:rsid w:val="00090AF4"/>
    <w:rsid w:val="00090CB3"/>
    <w:rsid w:val="000912A5"/>
    <w:rsid w:val="000913A7"/>
    <w:rsid w:val="00091892"/>
    <w:rsid w:val="00091A68"/>
    <w:rsid w:val="00091AAB"/>
    <w:rsid w:val="00091B9D"/>
    <w:rsid w:val="000922B0"/>
    <w:rsid w:val="0009242E"/>
    <w:rsid w:val="0009267A"/>
    <w:rsid w:val="00092685"/>
    <w:rsid w:val="00092A29"/>
    <w:rsid w:val="00092C2B"/>
    <w:rsid w:val="00093101"/>
    <w:rsid w:val="0009315E"/>
    <w:rsid w:val="00093219"/>
    <w:rsid w:val="0009328F"/>
    <w:rsid w:val="00093300"/>
    <w:rsid w:val="00093426"/>
    <w:rsid w:val="0009371A"/>
    <w:rsid w:val="00093725"/>
    <w:rsid w:val="000937A5"/>
    <w:rsid w:val="00093FD9"/>
    <w:rsid w:val="000940D1"/>
    <w:rsid w:val="00094284"/>
    <w:rsid w:val="000948D8"/>
    <w:rsid w:val="00094A8A"/>
    <w:rsid w:val="00094D67"/>
    <w:rsid w:val="00094E06"/>
    <w:rsid w:val="00095020"/>
    <w:rsid w:val="00095560"/>
    <w:rsid w:val="000955DE"/>
    <w:rsid w:val="00095627"/>
    <w:rsid w:val="0009586E"/>
    <w:rsid w:val="0009610D"/>
    <w:rsid w:val="00096127"/>
    <w:rsid w:val="000962D9"/>
    <w:rsid w:val="00096415"/>
    <w:rsid w:val="00096457"/>
    <w:rsid w:val="00096537"/>
    <w:rsid w:val="000965F2"/>
    <w:rsid w:val="0009678A"/>
    <w:rsid w:val="00096A69"/>
    <w:rsid w:val="00096C8D"/>
    <w:rsid w:val="00096CBA"/>
    <w:rsid w:val="00096F2C"/>
    <w:rsid w:val="0009712B"/>
    <w:rsid w:val="00097571"/>
    <w:rsid w:val="00097625"/>
    <w:rsid w:val="00097744"/>
    <w:rsid w:val="00097B77"/>
    <w:rsid w:val="00097BA3"/>
    <w:rsid w:val="00097BB9"/>
    <w:rsid w:val="00097DF7"/>
    <w:rsid w:val="000A01F6"/>
    <w:rsid w:val="000A0404"/>
    <w:rsid w:val="000A0444"/>
    <w:rsid w:val="000A0491"/>
    <w:rsid w:val="000A0957"/>
    <w:rsid w:val="000A0B99"/>
    <w:rsid w:val="000A1078"/>
    <w:rsid w:val="000A10A1"/>
    <w:rsid w:val="000A1126"/>
    <w:rsid w:val="000A15EC"/>
    <w:rsid w:val="000A1A22"/>
    <w:rsid w:val="000A1C4F"/>
    <w:rsid w:val="000A24F4"/>
    <w:rsid w:val="000A2955"/>
    <w:rsid w:val="000A2C79"/>
    <w:rsid w:val="000A2F47"/>
    <w:rsid w:val="000A31C2"/>
    <w:rsid w:val="000A3684"/>
    <w:rsid w:val="000A3685"/>
    <w:rsid w:val="000A3CAC"/>
    <w:rsid w:val="000A4BF1"/>
    <w:rsid w:val="000A4D37"/>
    <w:rsid w:val="000A514D"/>
    <w:rsid w:val="000A5151"/>
    <w:rsid w:val="000A5460"/>
    <w:rsid w:val="000A5594"/>
    <w:rsid w:val="000A5B2E"/>
    <w:rsid w:val="000A5D6A"/>
    <w:rsid w:val="000A5F81"/>
    <w:rsid w:val="000A60DC"/>
    <w:rsid w:val="000A666F"/>
    <w:rsid w:val="000A698C"/>
    <w:rsid w:val="000A6B1B"/>
    <w:rsid w:val="000A6B5C"/>
    <w:rsid w:val="000A73CA"/>
    <w:rsid w:val="000A7C63"/>
    <w:rsid w:val="000A7CC0"/>
    <w:rsid w:val="000A7EB2"/>
    <w:rsid w:val="000B01E0"/>
    <w:rsid w:val="000B02FC"/>
    <w:rsid w:val="000B06EE"/>
    <w:rsid w:val="000B09FE"/>
    <w:rsid w:val="000B190E"/>
    <w:rsid w:val="000B19BA"/>
    <w:rsid w:val="000B1A0F"/>
    <w:rsid w:val="000B1AFE"/>
    <w:rsid w:val="000B1B41"/>
    <w:rsid w:val="000B1D3A"/>
    <w:rsid w:val="000B22D4"/>
    <w:rsid w:val="000B27FC"/>
    <w:rsid w:val="000B2AF7"/>
    <w:rsid w:val="000B2B7B"/>
    <w:rsid w:val="000B2DAB"/>
    <w:rsid w:val="000B306D"/>
    <w:rsid w:val="000B3777"/>
    <w:rsid w:val="000B3812"/>
    <w:rsid w:val="000B3C1D"/>
    <w:rsid w:val="000B4994"/>
    <w:rsid w:val="000B49AB"/>
    <w:rsid w:val="000B4D92"/>
    <w:rsid w:val="000B51B9"/>
    <w:rsid w:val="000B51DC"/>
    <w:rsid w:val="000B5546"/>
    <w:rsid w:val="000B5821"/>
    <w:rsid w:val="000B5B0E"/>
    <w:rsid w:val="000B6220"/>
    <w:rsid w:val="000B64A3"/>
    <w:rsid w:val="000B653F"/>
    <w:rsid w:val="000B65E8"/>
    <w:rsid w:val="000B69FE"/>
    <w:rsid w:val="000B6B02"/>
    <w:rsid w:val="000B6CF3"/>
    <w:rsid w:val="000B6F6F"/>
    <w:rsid w:val="000B72FE"/>
    <w:rsid w:val="000B7354"/>
    <w:rsid w:val="000B739C"/>
    <w:rsid w:val="000B75C0"/>
    <w:rsid w:val="000B77F5"/>
    <w:rsid w:val="000B7B9A"/>
    <w:rsid w:val="000C0237"/>
    <w:rsid w:val="000C02F1"/>
    <w:rsid w:val="000C095D"/>
    <w:rsid w:val="000C0F5C"/>
    <w:rsid w:val="000C1058"/>
    <w:rsid w:val="000C10E1"/>
    <w:rsid w:val="000C14EC"/>
    <w:rsid w:val="000C15D8"/>
    <w:rsid w:val="000C2114"/>
    <w:rsid w:val="000C274F"/>
    <w:rsid w:val="000C28FA"/>
    <w:rsid w:val="000C353C"/>
    <w:rsid w:val="000C3629"/>
    <w:rsid w:val="000C3AE0"/>
    <w:rsid w:val="000C3C87"/>
    <w:rsid w:val="000C4165"/>
    <w:rsid w:val="000C42C7"/>
    <w:rsid w:val="000C4361"/>
    <w:rsid w:val="000C490B"/>
    <w:rsid w:val="000C4B13"/>
    <w:rsid w:val="000C4D72"/>
    <w:rsid w:val="000C4E00"/>
    <w:rsid w:val="000C4E9B"/>
    <w:rsid w:val="000C51E7"/>
    <w:rsid w:val="000C548A"/>
    <w:rsid w:val="000C58EA"/>
    <w:rsid w:val="000C58FF"/>
    <w:rsid w:val="000C5E82"/>
    <w:rsid w:val="000C6045"/>
    <w:rsid w:val="000C69CE"/>
    <w:rsid w:val="000C7383"/>
    <w:rsid w:val="000C787E"/>
    <w:rsid w:val="000C7B28"/>
    <w:rsid w:val="000C7B63"/>
    <w:rsid w:val="000D0156"/>
    <w:rsid w:val="000D01AF"/>
    <w:rsid w:val="000D034E"/>
    <w:rsid w:val="000D0B4F"/>
    <w:rsid w:val="000D0F29"/>
    <w:rsid w:val="000D1135"/>
    <w:rsid w:val="000D14D4"/>
    <w:rsid w:val="000D1761"/>
    <w:rsid w:val="000D196A"/>
    <w:rsid w:val="000D1C59"/>
    <w:rsid w:val="000D1D84"/>
    <w:rsid w:val="000D2158"/>
    <w:rsid w:val="000D21A7"/>
    <w:rsid w:val="000D2320"/>
    <w:rsid w:val="000D25FB"/>
    <w:rsid w:val="000D29BD"/>
    <w:rsid w:val="000D29C7"/>
    <w:rsid w:val="000D2A52"/>
    <w:rsid w:val="000D2C31"/>
    <w:rsid w:val="000D2CF6"/>
    <w:rsid w:val="000D2DB4"/>
    <w:rsid w:val="000D3110"/>
    <w:rsid w:val="000D3A7E"/>
    <w:rsid w:val="000D43E6"/>
    <w:rsid w:val="000D4590"/>
    <w:rsid w:val="000D46EB"/>
    <w:rsid w:val="000D477E"/>
    <w:rsid w:val="000D5092"/>
    <w:rsid w:val="000D532D"/>
    <w:rsid w:val="000D593A"/>
    <w:rsid w:val="000D61B7"/>
    <w:rsid w:val="000D628E"/>
    <w:rsid w:val="000D632C"/>
    <w:rsid w:val="000D6862"/>
    <w:rsid w:val="000D6BCD"/>
    <w:rsid w:val="000D6E7D"/>
    <w:rsid w:val="000D6FC8"/>
    <w:rsid w:val="000D7142"/>
    <w:rsid w:val="000D724B"/>
    <w:rsid w:val="000D7718"/>
    <w:rsid w:val="000D7884"/>
    <w:rsid w:val="000D7B14"/>
    <w:rsid w:val="000E017B"/>
    <w:rsid w:val="000E02E7"/>
    <w:rsid w:val="000E0434"/>
    <w:rsid w:val="000E0A28"/>
    <w:rsid w:val="000E0AF7"/>
    <w:rsid w:val="000E0EB7"/>
    <w:rsid w:val="000E0F2A"/>
    <w:rsid w:val="000E124C"/>
    <w:rsid w:val="000E195C"/>
    <w:rsid w:val="000E19C7"/>
    <w:rsid w:val="000E1A3E"/>
    <w:rsid w:val="000E1A70"/>
    <w:rsid w:val="000E1CDC"/>
    <w:rsid w:val="000E1D35"/>
    <w:rsid w:val="000E2BFE"/>
    <w:rsid w:val="000E2F74"/>
    <w:rsid w:val="000E3066"/>
    <w:rsid w:val="000E37C5"/>
    <w:rsid w:val="000E3C4D"/>
    <w:rsid w:val="000E3D67"/>
    <w:rsid w:val="000E4079"/>
    <w:rsid w:val="000E44FE"/>
    <w:rsid w:val="000E4802"/>
    <w:rsid w:val="000E4949"/>
    <w:rsid w:val="000E4B7E"/>
    <w:rsid w:val="000E4D48"/>
    <w:rsid w:val="000E50B8"/>
    <w:rsid w:val="000E5122"/>
    <w:rsid w:val="000E52B7"/>
    <w:rsid w:val="000E55CC"/>
    <w:rsid w:val="000E5A6D"/>
    <w:rsid w:val="000E5BFC"/>
    <w:rsid w:val="000E5CB6"/>
    <w:rsid w:val="000E5F1A"/>
    <w:rsid w:val="000E5FA0"/>
    <w:rsid w:val="000E5FCF"/>
    <w:rsid w:val="000E6325"/>
    <w:rsid w:val="000E6327"/>
    <w:rsid w:val="000E6522"/>
    <w:rsid w:val="000E67BB"/>
    <w:rsid w:val="000E68AC"/>
    <w:rsid w:val="000E6917"/>
    <w:rsid w:val="000E6BA0"/>
    <w:rsid w:val="000E7067"/>
    <w:rsid w:val="000E7116"/>
    <w:rsid w:val="000E75DA"/>
    <w:rsid w:val="000E783A"/>
    <w:rsid w:val="000E787D"/>
    <w:rsid w:val="000E7881"/>
    <w:rsid w:val="000E795D"/>
    <w:rsid w:val="000E7F97"/>
    <w:rsid w:val="000F049A"/>
    <w:rsid w:val="000F04BB"/>
    <w:rsid w:val="000F08F2"/>
    <w:rsid w:val="000F0DCE"/>
    <w:rsid w:val="000F0FB2"/>
    <w:rsid w:val="000F17B2"/>
    <w:rsid w:val="000F1837"/>
    <w:rsid w:val="000F1AE1"/>
    <w:rsid w:val="000F1DBD"/>
    <w:rsid w:val="000F2222"/>
    <w:rsid w:val="000F228D"/>
    <w:rsid w:val="000F2A77"/>
    <w:rsid w:val="000F30F4"/>
    <w:rsid w:val="000F3217"/>
    <w:rsid w:val="000F32B6"/>
    <w:rsid w:val="000F3631"/>
    <w:rsid w:val="000F39F7"/>
    <w:rsid w:val="000F3A7B"/>
    <w:rsid w:val="000F475C"/>
    <w:rsid w:val="000F4969"/>
    <w:rsid w:val="000F4BA3"/>
    <w:rsid w:val="000F4E79"/>
    <w:rsid w:val="000F4F09"/>
    <w:rsid w:val="000F4FC5"/>
    <w:rsid w:val="000F50A0"/>
    <w:rsid w:val="000F5314"/>
    <w:rsid w:val="000F5494"/>
    <w:rsid w:val="000F5653"/>
    <w:rsid w:val="000F57ED"/>
    <w:rsid w:val="000F5C5F"/>
    <w:rsid w:val="000F640A"/>
    <w:rsid w:val="000F66A7"/>
    <w:rsid w:val="000F66E9"/>
    <w:rsid w:val="000F6733"/>
    <w:rsid w:val="000F6BDA"/>
    <w:rsid w:val="000F7193"/>
    <w:rsid w:val="000F7AC1"/>
    <w:rsid w:val="000F7C01"/>
    <w:rsid w:val="000F7FC5"/>
    <w:rsid w:val="00100024"/>
    <w:rsid w:val="0010002F"/>
    <w:rsid w:val="001005C2"/>
    <w:rsid w:val="00100855"/>
    <w:rsid w:val="0010085E"/>
    <w:rsid w:val="001008F0"/>
    <w:rsid w:val="00100CB6"/>
    <w:rsid w:val="00101218"/>
    <w:rsid w:val="0010145B"/>
    <w:rsid w:val="001016E1"/>
    <w:rsid w:val="00101931"/>
    <w:rsid w:val="00102163"/>
    <w:rsid w:val="00102308"/>
    <w:rsid w:val="001039E8"/>
    <w:rsid w:val="00103A08"/>
    <w:rsid w:val="00103B1D"/>
    <w:rsid w:val="00103B93"/>
    <w:rsid w:val="00103F28"/>
    <w:rsid w:val="00103FB1"/>
    <w:rsid w:val="00103FC4"/>
    <w:rsid w:val="00103FD3"/>
    <w:rsid w:val="001044BC"/>
    <w:rsid w:val="00104A5B"/>
    <w:rsid w:val="00104B95"/>
    <w:rsid w:val="00105297"/>
    <w:rsid w:val="001054C0"/>
    <w:rsid w:val="00105690"/>
    <w:rsid w:val="0010573E"/>
    <w:rsid w:val="00105E5E"/>
    <w:rsid w:val="001060A0"/>
    <w:rsid w:val="0010621D"/>
    <w:rsid w:val="001062DF"/>
    <w:rsid w:val="001071BC"/>
    <w:rsid w:val="001077FF"/>
    <w:rsid w:val="00107D47"/>
    <w:rsid w:val="00107E21"/>
    <w:rsid w:val="00107E99"/>
    <w:rsid w:val="00110048"/>
    <w:rsid w:val="00110218"/>
    <w:rsid w:val="00110827"/>
    <w:rsid w:val="001108C8"/>
    <w:rsid w:val="00110BC5"/>
    <w:rsid w:val="00110C2C"/>
    <w:rsid w:val="00110CBA"/>
    <w:rsid w:val="00110D4F"/>
    <w:rsid w:val="00110E88"/>
    <w:rsid w:val="00110FBB"/>
    <w:rsid w:val="0011106F"/>
    <w:rsid w:val="00111A49"/>
    <w:rsid w:val="00111F26"/>
    <w:rsid w:val="00112112"/>
    <w:rsid w:val="001126A9"/>
    <w:rsid w:val="00112823"/>
    <w:rsid w:val="00112ABB"/>
    <w:rsid w:val="00112B35"/>
    <w:rsid w:val="00112B6B"/>
    <w:rsid w:val="00112D78"/>
    <w:rsid w:val="00112D8E"/>
    <w:rsid w:val="00112E0E"/>
    <w:rsid w:val="00113033"/>
    <w:rsid w:val="00113393"/>
    <w:rsid w:val="001134B9"/>
    <w:rsid w:val="001136A3"/>
    <w:rsid w:val="00113702"/>
    <w:rsid w:val="00113C2C"/>
    <w:rsid w:val="00114620"/>
    <w:rsid w:val="0011463D"/>
    <w:rsid w:val="00114730"/>
    <w:rsid w:val="00114954"/>
    <w:rsid w:val="00114B8B"/>
    <w:rsid w:val="001151E9"/>
    <w:rsid w:val="00115C1D"/>
    <w:rsid w:val="00115C53"/>
    <w:rsid w:val="00115C9B"/>
    <w:rsid w:val="00115CA0"/>
    <w:rsid w:val="00115D7D"/>
    <w:rsid w:val="00115F69"/>
    <w:rsid w:val="00116598"/>
    <w:rsid w:val="00116841"/>
    <w:rsid w:val="00116A7D"/>
    <w:rsid w:val="00116BFF"/>
    <w:rsid w:val="0011711A"/>
    <w:rsid w:val="00117288"/>
    <w:rsid w:val="00117A26"/>
    <w:rsid w:val="00117FC2"/>
    <w:rsid w:val="001201B8"/>
    <w:rsid w:val="0012035B"/>
    <w:rsid w:val="00120574"/>
    <w:rsid w:val="00120611"/>
    <w:rsid w:val="00120730"/>
    <w:rsid w:val="001207F2"/>
    <w:rsid w:val="0012099A"/>
    <w:rsid w:val="00120FFF"/>
    <w:rsid w:val="0012102C"/>
    <w:rsid w:val="001212A6"/>
    <w:rsid w:val="00121749"/>
    <w:rsid w:val="0012227E"/>
    <w:rsid w:val="00122CFA"/>
    <w:rsid w:val="00122DAB"/>
    <w:rsid w:val="00123854"/>
    <w:rsid w:val="001241AA"/>
    <w:rsid w:val="00124393"/>
    <w:rsid w:val="0012455C"/>
    <w:rsid w:val="001245FB"/>
    <w:rsid w:val="00124644"/>
    <w:rsid w:val="00124820"/>
    <w:rsid w:val="00124933"/>
    <w:rsid w:val="00125126"/>
    <w:rsid w:val="001254BB"/>
    <w:rsid w:val="00125669"/>
    <w:rsid w:val="001256A2"/>
    <w:rsid w:val="00125860"/>
    <w:rsid w:val="00125EB6"/>
    <w:rsid w:val="00126A35"/>
    <w:rsid w:val="00126A9D"/>
    <w:rsid w:val="00126BF4"/>
    <w:rsid w:val="00126DF8"/>
    <w:rsid w:val="0012709B"/>
    <w:rsid w:val="00127737"/>
    <w:rsid w:val="00127922"/>
    <w:rsid w:val="00130011"/>
    <w:rsid w:val="00130155"/>
    <w:rsid w:val="001302C7"/>
    <w:rsid w:val="0013041E"/>
    <w:rsid w:val="00130435"/>
    <w:rsid w:val="00130BBB"/>
    <w:rsid w:val="0013108A"/>
    <w:rsid w:val="00131167"/>
    <w:rsid w:val="0013134A"/>
    <w:rsid w:val="00131430"/>
    <w:rsid w:val="00131456"/>
    <w:rsid w:val="00131A19"/>
    <w:rsid w:val="00131A20"/>
    <w:rsid w:val="00131A73"/>
    <w:rsid w:val="00131D61"/>
    <w:rsid w:val="00131DB7"/>
    <w:rsid w:val="0013219C"/>
    <w:rsid w:val="0013288C"/>
    <w:rsid w:val="00133337"/>
    <w:rsid w:val="00133736"/>
    <w:rsid w:val="00133E25"/>
    <w:rsid w:val="001341E4"/>
    <w:rsid w:val="001342E4"/>
    <w:rsid w:val="00134ABD"/>
    <w:rsid w:val="00134BD8"/>
    <w:rsid w:val="00134D40"/>
    <w:rsid w:val="00134D6D"/>
    <w:rsid w:val="00134ECE"/>
    <w:rsid w:val="00134EE0"/>
    <w:rsid w:val="0013579E"/>
    <w:rsid w:val="00135D80"/>
    <w:rsid w:val="00135F82"/>
    <w:rsid w:val="00136211"/>
    <w:rsid w:val="001362F8"/>
    <w:rsid w:val="0013696C"/>
    <w:rsid w:val="00136AF3"/>
    <w:rsid w:val="00136BCE"/>
    <w:rsid w:val="00136EB8"/>
    <w:rsid w:val="0013721F"/>
    <w:rsid w:val="00137234"/>
    <w:rsid w:val="001378A6"/>
    <w:rsid w:val="0013790B"/>
    <w:rsid w:val="0013796E"/>
    <w:rsid w:val="001379EA"/>
    <w:rsid w:val="00137F12"/>
    <w:rsid w:val="00137F98"/>
    <w:rsid w:val="001400F5"/>
    <w:rsid w:val="00140518"/>
    <w:rsid w:val="00140847"/>
    <w:rsid w:val="001408F2"/>
    <w:rsid w:val="00140ACC"/>
    <w:rsid w:val="00140D99"/>
    <w:rsid w:val="00140E62"/>
    <w:rsid w:val="00140F3A"/>
    <w:rsid w:val="001411AB"/>
    <w:rsid w:val="001413F6"/>
    <w:rsid w:val="001417DC"/>
    <w:rsid w:val="00141B01"/>
    <w:rsid w:val="00141B83"/>
    <w:rsid w:val="00141DD5"/>
    <w:rsid w:val="00141FD8"/>
    <w:rsid w:val="0014200F"/>
    <w:rsid w:val="00142CC3"/>
    <w:rsid w:val="00142D4F"/>
    <w:rsid w:val="00143799"/>
    <w:rsid w:val="00143949"/>
    <w:rsid w:val="00143EB2"/>
    <w:rsid w:val="00143F68"/>
    <w:rsid w:val="00143FB4"/>
    <w:rsid w:val="001440AB"/>
    <w:rsid w:val="001440EA"/>
    <w:rsid w:val="00144188"/>
    <w:rsid w:val="0014418D"/>
    <w:rsid w:val="00144384"/>
    <w:rsid w:val="001443DB"/>
    <w:rsid w:val="00144476"/>
    <w:rsid w:val="001444DA"/>
    <w:rsid w:val="0014472C"/>
    <w:rsid w:val="00144AAB"/>
    <w:rsid w:val="00144AE3"/>
    <w:rsid w:val="00145A69"/>
    <w:rsid w:val="001462C1"/>
    <w:rsid w:val="00146571"/>
    <w:rsid w:val="0014658F"/>
    <w:rsid w:val="001468D2"/>
    <w:rsid w:val="00146C28"/>
    <w:rsid w:val="00146F19"/>
    <w:rsid w:val="00146F66"/>
    <w:rsid w:val="001471B0"/>
    <w:rsid w:val="001476BD"/>
    <w:rsid w:val="0014786A"/>
    <w:rsid w:val="00147881"/>
    <w:rsid w:val="00147B1A"/>
    <w:rsid w:val="00147C88"/>
    <w:rsid w:val="00147FED"/>
    <w:rsid w:val="0015098E"/>
    <w:rsid w:val="00150C6F"/>
    <w:rsid w:val="00150D0C"/>
    <w:rsid w:val="0015112F"/>
    <w:rsid w:val="00151545"/>
    <w:rsid w:val="001515F4"/>
    <w:rsid w:val="00151B13"/>
    <w:rsid w:val="00151BA8"/>
    <w:rsid w:val="00151D59"/>
    <w:rsid w:val="00151EEE"/>
    <w:rsid w:val="00152116"/>
    <w:rsid w:val="001526A9"/>
    <w:rsid w:val="00152A2E"/>
    <w:rsid w:val="00152BD4"/>
    <w:rsid w:val="00152C1C"/>
    <w:rsid w:val="00152C1F"/>
    <w:rsid w:val="00152D96"/>
    <w:rsid w:val="00152DA4"/>
    <w:rsid w:val="001532F2"/>
    <w:rsid w:val="00153726"/>
    <w:rsid w:val="00153D83"/>
    <w:rsid w:val="00153E06"/>
    <w:rsid w:val="001540CB"/>
    <w:rsid w:val="001540EE"/>
    <w:rsid w:val="0015411D"/>
    <w:rsid w:val="00154402"/>
    <w:rsid w:val="0015469D"/>
    <w:rsid w:val="00154A50"/>
    <w:rsid w:val="001550E4"/>
    <w:rsid w:val="0015532B"/>
    <w:rsid w:val="001554F1"/>
    <w:rsid w:val="00155599"/>
    <w:rsid w:val="00155604"/>
    <w:rsid w:val="00155699"/>
    <w:rsid w:val="0015569E"/>
    <w:rsid w:val="00155A9F"/>
    <w:rsid w:val="00155D99"/>
    <w:rsid w:val="00155E0A"/>
    <w:rsid w:val="00156726"/>
    <w:rsid w:val="001568D1"/>
    <w:rsid w:val="00156A80"/>
    <w:rsid w:val="00156BE1"/>
    <w:rsid w:val="00156DA5"/>
    <w:rsid w:val="00156E27"/>
    <w:rsid w:val="00156EF1"/>
    <w:rsid w:val="00157C51"/>
    <w:rsid w:val="00157E45"/>
    <w:rsid w:val="001600C7"/>
    <w:rsid w:val="0016048D"/>
    <w:rsid w:val="001604AD"/>
    <w:rsid w:val="00160693"/>
    <w:rsid w:val="00160B2B"/>
    <w:rsid w:val="00160DBA"/>
    <w:rsid w:val="00161151"/>
    <w:rsid w:val="00161829"/>
    <w:rsid w:val="00161996"/>
    <w:rsid w:val="00161FC1"/>
    <w:rsid w:val="001621BC"/>
    <w:rsid w:val="001622EB"/>
    <w:rsid w:val="00162586"/>
    <w:rsid w:val="00162613"/>
    <w:rsid w:val="001628FF"/>
    <w:rsid w:val="00162A5C"/>
    <w:rsid w:val="00162B3C"/>
    <w:rsid w:val="00162C49"/>
    <w:rsid w:val="00162C68"/>
    <w:rsid w:val="00162F3A"/>
    <w:rsid w:val="00163196"/>
    <w:rsid w:val="001636F4"/>
    <w:rsid w:val="001637DA"/>
    <w:rsid w:val="00163DB1"/>
    <w:rsid w:val="00163FCC"/>
    <w:rsid w:val="001643B9"/>
    <w:rsid w:val="001643F9"/>
    <w:rsid w:val="001644AE"/>
    <w:rsid w:val="001644EA"/>
    <w:rsid w:val="00164627"/>
    <w:rsid w:val="00164735"/>
    <w:rsid w:val="001648E9"/>
    <w:rsid w:val="0016490C"/>
    <w:rsid w:val="00164E00"/>
    <w:rsid w:val="00165559"/>
    <w:rsid w:val="001655EC"/>
    <w:rsid w:val="00165811"/>
    <w:rsid w:val="00165AFE"/>
    <w:rsid w:val="0016604C"/>
    <w:rsid w:val="00166441"/>
    <w:rsid w:val="00166546"/>
    <w:rsid w:val="001668A7"/>
    <w:rsid w:val="00167358"/>
    <w:rsid w:val="0016747F"/>
    <w:rsid w:val="001676CD"/>
    <w:rsid w:val="00167CE2"/>
    <w:rsid w:val="0017002C"/>
    <w:rsid w:val="00170171"/>
    <w:rsid w:val="00170756"/>
    <w:rsid w:val="00170A9C"/>
    <w:rsid w:val="0017107F"/>
    <w:rsid w:val="0017114E"/>
    <w:rsid w:val="00171282"/>
    <w:rsid w:val="0017159D"/>
    <w:rsid w:val="00171707"/>
    <w:rsid w:val="001718B8"/>
    <w:rsid w:val="0017196A"/>
    <w:rsid w:val="001719E5"/>
    <w:rsid w:val="00171A42"/>
    <w:rsid w:val="00171A89"/>
    <w:rsid w:val="00171F2B"/>
    <w:rsid w:val="00172066"/>
    <w:rsid w:val="001720D2"/>
    <w:rsid w:val="00172345"/>
    <w:rsid w:val="00172759"/>
    <w:rsid w:val="0017290B"/>
    <w:rsid w:val="00172B99"/>
    <w:rsid w:val="00172E3E"/>
    <w:rsid w:val="00172F9E"/>
    <w:rsid w:val="001739B4"/>
    <w:rsid w:val="00173A92"/>
    <w:rsid w:val="0017407B"/>
    <w:rsid w:val="00174C85"/>
    <w:rsid w:val="00174C8C"/>
    <w:rsid w:val="00175155"/>
    <w:rsid w:val="00175320"/>
    <w:rsid w:val="0017595B"/>
    <w:rsid w:val="00175C60"/>
    <w:rsid w:val="00175FE2"/>
    <w:rsid w:val="00176D3B"/>
    <w:rsid w:val="00176F73"/>
    <w:rsid w:val="00177076"/>
    <w:rsid w:val="001772A1"/>
    <w:rsid w:val="001776E1"/>
    <w:rsid w:val="00177739"/>
    <w:rsid w:val="001779EB"/>
    <w:rsid w:val="00180EA7"/>
    <w:rsid w:val="00180F60"/>
    <w:rsid w:val="001810BF"/>
    <w:rsid w:val="00181362"/>
    <w:rsid w:val="00181736"/>
    <w:rsid w:val="001817E8"/>
    <w:rsid w:val="00181C60"/>
    <w:rsid w:val="00181F9D"/>
    <w:rsid w:val="00182705"/>
    <w:rsid w:val="001827B4"/>
    <w:rsid w:val="001827CD"/>
    <w:rsid w:val="00182BC2"/>
    <w:rsid w:val="00182DA3"/>
    <w:rsid w:val="00182DDE"/>
    <w:rsid w:val="00182E6A"/>
    <w:rsid w:val="00182E77"/>
    <w:rsid w:val="001833C7"/>
    <w:rsid w:val="001833EC"/>
    <w:rsid w:val="0018388C"/>
    <w:rsid w:val="00183D67"/>
    <w:rsid w:val="00183E43"/>
    <w:rsid w:val="001842DC"/>
    <w:rsid w:val="001842EB"/>
    <w:rsid w:val="00184575"/>
    <w:rsid w:val="00184B9E"/>
    <w:rsid w:val="00184F63"/>
    <w:rsid w:val="001850EB"/>
    <w:rsid w:val="0018547B"/>
    <w:rsid w:val="0018574C"/>
    <w:rsid w:val="00185FE1"/>
    <w:rsid w:val="0018638E"/>
    <w:rsid w:val="001866C0"/>
    <w:rsid w:val="0018687B"/>
    <w:rsid w:val="00186B18"/>
    <w:rsid w:val="00186B25"/>
    <w:rsid w:val="00186B6A"/>
    <w:rsid w:val="00186E6F"/>
    <w:rsid w:val="00186E82"/>
    <w:rsid w:val="001874D5"/>
    <w:rsid w:val="001874FC"/>
    <w:rsid w:val="0018761A"/>
    <w:rsid w:val="00187C66"/>
    <w:rsid w:val="00187CEA"/>
    <w:rsid w:val="00190115"/>
    <w:rsid w:val="0019048D"/>
    <w:rsid w:val="00190655"/>
    <w:rsid w:val="00190722"/>
    <w:rsid w:val="001912F5"/>
    <w:rsid w:val="00191BEB"/>
    <w:rsid w:val="001920A5"/>
    <w:rsid w:val="0019221F"/>
    <w:rsid w:val="00192702"/>
    <w:rsid w:val="00192887"/>
    <w:rsid w:val="00192A36"/>
    <w:rsid w:val="00192FBE"/>
    <w:rsid w:val="001941DB"/>
    <w:rsid w:val="001943AD"/>
    <w:rsid w:val="00194797"/>
    <w:rsid w:val="001947B7"/>
    <w:rsid w:val="0019486A"/>
    <w:rsid w:val="001948AF"/>
    <w:rsid w:val="0019595D"/>
    <w:rsid w:val="00195C52"/>
    <w:rsid w:val="00195D15"/>
    <w:rsid w:val="00196119"/>
    <w:rsid w:val="00196260"/>
    <w:rsid w:val="001965AF"/>
    <w:rsid w:val="00196855"/>
    <w:rsid w:val="0019697D"/>
    <w:rsid w:val="001969FD"/>
    <w:rsid w:val="00196B02"/>
    <w:rsid w:val="001970B8"/>
    <w:rsid w:val="00197249"/>
    <w:rsid w:val="00197648"/>
    <w:rsid w:val="001976A5"/>
    <w:rsid w:val="00197714"/>
    <w:rsid w:val="001978F6"/>
    <w:rsid w:val="001979A4"/>
    <w:rsid w:val="00197D16"/>
    <w:rsid w:val="00197D47"/>
    <w:rsid w:val="00197E98"/>
    <w:rsid w:val="001A0AC2"/>
    <w:rsid w:val="001A0EC7"/>
    <w:rsid w:val="001A10FB"/>
    <w:rsid w:val="001A1366"/>
    <w:rsid w:val="001A13AE"/>
    <w:rsid w:val="001A163D"/>
    <w:rsid w:val="001A196C"/>
    <w:rsid w:val="001A1A21"/>
    <w:rsid w:val="001A1F5D"/>
    <w:rsid w:val="001A1F70"/>
    <w:rsid w:val="001A213B"/>
    <w:rsid w:val="001A225F"/>
    <w:rsid w:val="001A268D"/>
    <w:rsid w:val="001A26DE"/>
    <w:rsid w:val="001A294E"/>
    <w:rsid w:val="001A29DC"/>
    <w:rsid w:val="001A2E65"/>
    <w:rsid w:val="001A2F2A"/>
    <w:rsid w:val="001A3058"/>
    <w:rsid w:val="001A311B"/>
    <w:rsid w:val="001A3402"/>
    <w:rsid w:val="001A34A7"/>
    <w:rsid w:val="001A39CB"/>
    <w:rsid w:val="001A3B14"/>
    <w:rsid w:val="001A3ED7"/>
    <w:rsid w:val="001A4158"/>
    <w:rsid w:val="001A4351"/>
    <w:rsid w:val="001A4E0F"/>
    <w:rsid w:val="001A4FF5"/>
    <w:rsid w:val="001A5481"/>
    <w:rsid w:val="001A5820"/>
    <w:rsid w:val="001A5870"/>
    <w:rsid w:val="001A5C04"/>
    <w:rsid w:val="001A5FDD"/>
    <w:rsid w:val="001A62ED"/>
    <w:rsid w:val="001A643B"/>
    <w:rsid w:val="001A6AC7"/>
    <w:rsid w:val="001A6AD1"/>
    <w:rsid w:val="001A6AFE"/>
    <w:rsid w:val="001A6E8A"/>
    <w:rsid w:val="001A7C68"/>
    <w:rsid w:val="001A7EAD"/>
    <w:rsid w:val="001B05ED"/>
    <w:rsid w:val="001B06B1"/>
    <w:rsid w:val="001B0A20"/>
    <w:rsid w:val="001B11C6"/>
    <w:rsid w:val="001B1356"/>
    <w:rsid w:val="001B189C"/>
    <w:rsid w:val="001B197E"/>
    <w:rsid w:val="001B19A1"/>
    <w:rsid w:val="001B1F2A"/>
    <w:rsid w:val="001B1FFB"/>
    <w:rsid w:val="001B2DE4"/>
    <w:rsid w:val="001B2F9C"/>
    <w:rsid w:val="001B3B03"/>
    <w:rsid w:val="001B3C83"/>
    <w:rsid w:val="001B3CCD"/>
    <w:rsid w:val="001B41AA"/>
    <w:rsid w:val="001B44C1"/>
    <w:rsid w:val="001B483A"/>
    <w:rsid w:val="001B4F72"/>
    <w:rsid w:val="001B4FE1"/>
    <w:rsid w:val="001B5198"/>
    <w:rsid w:val="001B5353"/>
    <w:rsid w:val="001B53C5"/>
    <w:rsid w:val="001B5C73"/>
    <w:rsid w:val="001B5D18"/>
    <w:rsid w:val="001B656C"/>
    <w:rsid w:val="001B66BE"/>
    <w:rsid w:val="001B6803"/>
    <w:rsid w:val="001B6867"/>
    <w:rsid w:val="001B6DC6"/>
    <w:rsid w:val="001B6F7C"/>
    <w:rsid w:val="001B724E"/>
    <w:rsid w:val="001B759F"/>
    <w:rsid w:val="001B7BAC"/>
    <w:rsid w:val="001B7D93"/>
    <w:rsid w:val="001C045E"/>
    <w:rsid w:val="001C0525"/>
    <w:rsid w:val="001C0659"/>
    <w:rsid w:val="001C07ED"/>
    <w:rsid w:val="001C0D8D"/>
    <w:rsid w:val="001C0F44"/>
    <w:rsid w:val="001C1075"/>
    <w:rsid w:val="001C124E"/>
    <w:rsid w:val="001C18CF"/>
    <w:rsid w:val="001C1ADE"/>
    <w:rsid w:val="001C2AC7"/>
    <w:rsid w:val="001C2B54"/>
    <w:rsid w:val="001C2DF8"/>
    <w:rsid w:val="001C2F50"/>
    <w:rsid w:val="001C34C2"/>
    <w:rsid w:val="001C34DA"/>
    <w:rsid w:val="001C3CAF"/>
    <w:rsid w:val="001C4713"/>
    <w:rsid w:val="001C4930"/>
    <w:rsid w:val="001C49B7"/>
    <w:rsid w:val="001C4B35"/>
    <w:rsid w:val="001C4BC3"/>
    <w:rsid w:val="001C4F18"/>
    <w:rsid w:val="001C5343"/>
    <w:rsid w:val="001C5EF1"/>
    <w:rsid w:val="001C6007"/>
    <w:rsid w:val="001C61A3"/>
    <w:rsid w:val="001C6215"/>
    <w:rsid w:val="001C6284"/>
    <w:rsid w:val="001C644C"/>
    <w:rsid w:val="001C649F"/>
    <w:rsid w:val="001C6563"/>
    <w:rsid w:val="001C65E2"/>
    <w:rsid w:val="001C661A"/>
    <w:rsid w:val="001C6BD3"/>
    <w:rsid w:val="001C7758"/>
    <w:rsid w:val="001C776E"/>
    <w:rsid w:val="001C7834"/>
    <w:rsid w:val="001C7F68"/>
    <w:rsid w:val="001D01C4"/>
    <w:rsid w:val="001D02A4"/>
    <w:rsid w:val="001D094F"/>
    <w:rsid w:val="001D0B03"/>
    <w:rsid w:val="001D0CA4"/>
    <w:rsid w:val="001D0EBE"/>
    <w:rsid w:val="001D105A"/>
    <w:rsid w:val="001D17A8"/>
    <w:rsid w:val="001D23D8"/>
    <w:rsid w:val="001D266A"/>
    <w:rsid w:val="001D27EB"/>
    <w:rsid w:val="001D283E"/>
    <w:rsid w:val="001D28F6"/>
    <w:rsid w:val="001D2F27"/>
    <w:rsid w:val="001D30B5"/>
    <w:rsid w:val="001D3820"/>
    <w:rsid w:val="001D3B37"/>
    <w:rsid w:val="001D3B62"/>
    <w:rsid w:val="001D4286"/>
    <w:rsid w:val="001D4373"/>
    <w:rsid w:val="001D47D6"/>
    <w:rsid w:val="001D48B3"/>
    <w:rsid w:val="001D4B2A"/>
    <w:rsid w:val="001D4E2F"/>
    <w:rsid w:val="001D4EC7"/>
    <w:rsid w:val="001D5001"/>
    <w:rsid w:val="001D527B"/>
    <w:rsid w:val="001D5F6B"/>
    <w:rsid w:val="001D5FDE"/>
    <w:rsid w:val="001D62A6"/>
    <w:rsid w:val="001D6376"/>
    <w:rsid w:val="001D64A1"/>
    <w:rsid w:val="001D662A"/>
    <w:rsid w:val="001D679F"/>
    <w:rsid w:val="001D68B3"/>
    <w:rsid w:val="001D6A72"/>
    <w:rsid w:val="001D6BEF"/>
    <w:rsid w:val="001D713A"/>
    <w:rsid w:val="001D7354"/>
    <w:rsid w:val="001D7EB5"/>
    <w:rsid w:val="001E0064"/>
    <w:rsid w:val="001E0601"/>
    <w:rsid w:val="001E0755"/>
    <w:rsid w:val="001E08D5"/>
    <w:rsid w:val="001E0967"/>
    <w:rsid w:val="001E0AAD"/>
    <w:rsid w:val="001E0E3E"/>
    <w:rsid w:val="001E0E62"/>
    <w:rsid w:val="001E0F14"/>
    <w:rsid w:val="001E0F44"/>
    <w:rsid w:val="001E0F8F"/>
    <w:rsid w:val="001E154C"/>
    <w:rsid w:val="001E15E1"/>
    <w:rsid w:val="001E1BDC"/>
    <w:rsid w:val="001E1DBB"/>
    <w:rsid w:val="001E1E76"/>
    <w:rsid w:val="001E2749"/>
    <w:rsid w:val="001E2ADA"/>
    <w:rsid w:val="001E312C"/>
    <w:rsid w:val="001E39A6"/>
    <w:rsid w:val="001E3D26"/>
    <w:rsid w:val="001E4034"/>
    <w:rsid w:val="001E40BA"/>
    <w:rsid w:val="001E4700"/>
    <w:rsid w:val="001E478F"/>
    <w:rsid w:val="001E48A8"/>
    <w:rsid w:val="001E4E24"/>
    <w:rsid w:val="001E4E82"/>
    <w:rsid w:val="001E5428"/>
    <w:rsid w:val="001E571A"/>
    <w:rsid w:val="001E59B2"/>
    <w:rsid w:val="001E5A03"/>
    <w:rsid w:val="001E5C2F"/>
    <w:rsid w:val="001E5E67"/>
    <w:rsid w:val="001E5F7E"/>
    <w:rsid w:val="001E60FF"/>
    <w:rsid w:val="001E67BF"/>
    <w:rsid w:val="001E692A"/>
    <w:rsid w:val="001E6C54"/>
    <w:rsid w:val="001E6CBB"/>
    <w:rsid w:val="001E6ECD"/>
    <w:rsid w:val="001E6ED5"/>
    <w:rsid w:val="001E725A"/>
    <w:rsid w:val="001E78D2"/>
    <w:rsid w:val="001E7AD7"/>
    <w:rsid w:val="001E7BDA"/>
    <w:rsid w:val="001E7FE9"/>
    <w:rsid w:val="001F03DF"/>
    <w:rsid w:val="001F0716"/>
    <w:rsid w:val="001F07AE"/>
    <w:rsid w:val="001F0B5F"/>
    <w:rsid w:val="001F0B65"/>
    <w:rsid w:val="001F0B96"/>
    <w:rsid w:val="001F0E25"/>
    <w:rsid w:val="001F0EBF"/>
    <w:rsid w:val="001F1091"/>
    <w:rsid w:val="001F136D"/>
    <w:rsid w:val="001F1374"/>
    <w:rsid w:val="001F13EF"/>
    <w:rsid w:val="001F148D"/>
    <w:rsid w:val="001F1659"/>
    <w:rsid w:val="001F166B"/>
    <w:rsid w:val="001F170E"/>
    <w:rsid w:val="001F18CD"/>
    <w:rsid w:val="001F1DC7"/>
    <w:rsid w:val="001F22CA"/>
    <w:rsid w:val="001F24A3"/>
    <w:rsid w:val="001F2791"/>
    <w:rsid w:val="001F2811"/>
    <w:rsid w:val="001F2826"/>
    <w:rsid w:val="001F2E85"/>
    <w:rsid w:val="001F3016"/>
    <w:rsid w:val="001F33D7"/>
    <w:rsid w:val="001F343E"/>
    <w:rsid w:val="001F3D79"/>
    <w:rsid w:val="001F3DA4"/>
    <w:rsid w:val="001F4416"/>
    <w:rsid w:val="001F46AD"/>
    <w:rsid w:val="001F474A"/>
    <w:rsid w:val="001F4AA4"/>
    <w:rsid w:val="001F4D7B"/>
    <w:rsid w:val="001F4EFC"/>
    <w:rsid w:val="001F4F37"/>
    <w:rsid w:val="001F4F70"/>
    <w:rsid w:val="001F534D"/>
    <w:rsid w:val="001F56B4"/>
    <w:rsid w:val="001F57E9"/>
    <w:rsid w:val="001F5A5F"/>
    <w:rsid w:val="001F5DDB"/>
    <w:rsid w:val="001F5DE2"/>
    <w:rsid w:val="001F5F6E"/>
    <w:rsid w:val="001F6019"/>
    <w:rsid w:val="001F6605"/>
    <w:rsid w:val="001F6741"/>
    <w:rsid w:val="001F6BC1"/>
    <w:rsid w:val="001F6C7D"/>
    <w:rsid w:val="001F6CCB"/>
    <w:rsid w:val="001F6E68"/>
    <w:rsid w:val="001F704C"/>
    <w:rsid w:val="001F72C3"/>
    <w:rsid w:val="001F72FF"/>
    <w:rsid w:val="001F7315"/>
    <w:rsid w:val="001F7564"/>
    <w:rsid w:val="001F7676"/>
    <w:rsid w:val="001F77A1"/>
    <w:rsid w:val="001F78C8"/>
    <w:rsid w:val="001F7AB1"/>
    <w:rsid w:val="001F7D4F"/>
    <w:rsid w:val="0020008E"/>
    <w:rsid w:val="002003F7"/>
    <w:rsid w:val="0020089F"/>
    <w:rsid w:val="00200AB9"/>
    <w:rsid w:val="00200DD1"/>
    <w:rsid w:val="002010EE"/>
    <w:rsid w:val="00201147"/>
    <w:rsid w:val="0020121D"/>
    <w:rsid w:val="00201938"/>
    <w:rsid w:val="002019EF"/>
    <w:rsid w:val="00201C5B"/>
    <w:rsid w:val="00201EEE"/>
    <w:rsid w:val="00201F42"/>
    <w:rsid w:val="00202673"/>
    <w:rsid w:val="0020276A"/>
    <w:rsid w:val="0020282F"/>
    <w:rsid w:val="00202C2B"/>
    <w:rsid w:val="00202C6C"/>
    <w:rsid w:val="00202D5C"/>
    <w:rsid w:val="00202D8B"/>
    <w:rsid w:val="00202DE5"/>
    <w:rsid w:val="00203002"/>
    <w:rsid w:val="00203218"/>
    <w:rsid w:val="002032C2"/>
    <w:rsid w:val="002033EC"/>
    <w:rsid w:val="0020340C"/>
    <w:rsid w:val="00203522"/>
    <w:rsid w:val="002038FB"/>
    <w:rsid w:val="00203B1C"/>
    <w:rsid w:val="00203C12"/>
    <w:rsid w:val="00203FEF"/>
    <w:rsid w:val="00204449"/>
    <w:rsid w:val="002049EA"/>
    <w:rsid w:val="00204B83"/>
    <w:rsid w:val="00204DAE"/>
    <w:rsid w:val="002050EA"/>
    <w:rsid w:val="00205205"/>
    <w:rsid w:val="00205251"/>
    <w:rsid w:val="00205395"/>
    <w:rsid w:val="00205433"/>
    <w:rsid w:val="002059D6"/>
    <w:rsid w:val="00205CB1"/>
    <w:rsid w:val="00205D50"/>
    <w:rsid w:val="00205DC3"/>
    <w:rsid w:val="00205E55"/>
    <w:rsid w:val="00205EA5"/>
    <w:rsid w:val="002061EF"/>
    <w:rsid w:val="00206278"/>
    <w:rsid w:val="00206478"/>
    <w:rsid w:val="0020688E"/>
    <w:rsid w:val="00206BDF"/>
    <w:rsid w:val="002070E7"/>
    <w:rsid w:val="0020718F"/>
    <w:rsid w:val="0020775C"/>
    <w:rsid w:val="00207C17"/>
    <w:rsid w:val="00207F91"/>
    <w:rsid w:val="00210262"/>
    <w:rsid w:val="002108B8"/>
    <w:rsid w:val="00210BC9"/>
    <w:rsid w:val="00210C81"/>
    <w:rsid w:val="00210D3A"/>
    <w:rsid w:val="00211118"/>
    <w:rsid w:val="0021184B"/>
    <w:rsid w:val="00211BA3"/>
    <w:rsid w:val="00211E29"/>
    <w:rsid w:val="00212212"/>
    <w:rsid w:val="00212355"/>
    <w:rsid w:val="00212609"/>
    <w:rsid w:val="0021278E"/>
    <w:rsid w:val="00212C91"/>
    <w:rsid w:val="00212EE5"/>
    <w:rsid w:val="002134D8"/>
    <w:rsid w:val="002134DC"/>
    <w:rsid w:val="00213674"/>
    <w:rsid w:val="00213862"/>
    <w:rsid w:val="00213B4B"/>
    <w:rsid w:val="00213C00"/>
    <w:rsid w:val="00213E3B"/>
    <w:rsid w:val="002141CC"/>
    <w:rsid w:val="0021427B"/>
    <w:rsid w:val="00214474"/>
    <w:rsid w:val="00214533"/>
    <w:rsid w:val="00214D01"/>
    <w:rsid w:val="00215105"/>
    <w:rsid w:val="002158D8"/>
    <w:rsid w:val="002159D3"/>
    <w:rsid w:val="00215EF7"/>
    <w:rsid w:val="00216031"/>
    <w:rsid w:val="002160CB"/>
    <w:rsid w:val="002161C6"/>
    <w:rsid w:val="00216285"/>
    <w:rsid w:val="002163DE"/>
    <w:rsid w:val="0021691A"/>
    <w:rsid w:val="0021694E"/>
    <w:rsid w:val="002169ED"/>
    <w:rsid w:val="00216ECD"/>
    <w:rsid w:val="00217414"/>
    <w:rsid w:val="0021758B"/>
    <w:rsid w:val="002176A2"/>
    <w:rsid w:val="00217AD4"/>
    <w:rsid w:val="00217AF9"/>
    <w:rsid w:val="00217BDD"/>
    <w:rsid w:val="00217CA6"/>
    <w:rsid w:val="00217E60"/>
    <w:rsid w:val="00217E99"/>
    <w:rsid w:val="00217EE6"/>
    <w:rsid w:val="002205CC"/>
    <w:rsid w:val="00220853"/>
    <w:rsid w:val="00220DAC"/>
    <w:rsid w:val="00220E22"/>
    <w:rsid w:val="00220E34"/>
    <w:rsid w:val="002215AB"/>
    <w:rsid w:val="00221800"/>
    <w:rsid w:val="00221A30"/>
    <w:rsid w:val="00222204"/>
    <w:rsid w:val="002224C5"/>
    <w:rsid w:val="00222796"/>
    <w:rsid w:val="00222B21"/>
    <w:rsid w:val="00222CA2"/>
    <w:rsid w:val="002231E3"/>
    <w:rsid w:val="002231ED"/>
    <w:rsid w:val="002238AD"/>
    <w:rsid w:val="00223A9F"/>
    <w:rsid w:val="00223E0E"/>
    <w:rsid w:val="002240D1"/>
    <w:rsid w:val="00224132"/>
    <w:rsid w:val="00224227"/>
    <w:rsid w:val="00224299"/>
    <w:rsid w:val="0022441F"/>
    <w:rsid w:val="00224432"/>
    <w:rsid w:val="00224814"/>
    <w:rsid w:val="00224818"/>
    <w:rsid w:val="00224CEA"/>
    <w:rsid w:val="00224CEC"/>
    <w:rsid w:val="00224F23"/>
    <w:rsid w:val="00224F56"/>
    <w:rsid w:val="002250C0"/>
    <w:rsid w:val="00225695"/>
    <w:rsid w:val="002256A9"/>
    <w:rsid w:val="00225739"/>
    <w:rsid w:val="00225772"/>
    <w:rsid w:val="0022579A"/>
    <w:rsid w:val="00225FB5"/>
    <w:rsid w:val="00226F17"/>
    <w:rsid w:val="002273F2"/>
    <w:rsid w:val="00227718"/>
    <w:rsid w:val="002277F8"/>
    <w:rsid w:val="00227CEA"/>
    <w:rsid w:val="00227DC2"/>
    <w:rsid w:val="00227F4D"/>
    <w:rsid w:val="00230109"/>
    <w:rsid w:val="002303FA"/>
    <w:rsid w:val="0023057E"/>
    <w:rsid w:val="002306E6"/>
    <w:rsid w:val="00230BC4"/>
    <w:rsid w:val="0023135D"/>
    <w:rsid w:val="002315A6"/>
    <w:rsid w:val="0023192E"/>
    <w:rsid w:val="00231B3D"/>
    <w:rsid w:val="00231B45"/>
    <w:rsid w:val="0023235B"/>
    <w:rsid w:val="00232371"/>
    <w:rsid w:val="0023253F"/>
    <w:rsid w:val="002326F1"/>
    <w:rsid w:val="00232820"/>
    <w:rsid w:val="002329FB"/>
    <w:rsid w:val="00232A22"/>
    <w:rsid w:val="00232B88"/>
    <w:rsid w:val="00232E6D"/>
    <w:rsid w:val="00232E94"/>
    <w:rsid w:val="0023334B"/>
    <w:rsid w:val="00233A5D"/>
    <w:rsid w:val="00233EDD"/>
    <w:rsid w:val="002340BB"/>
    <w:rsid w:val="0023450B"/>
    <w:rsid w:val="00234A61"/>
    <w:rsid w:val="00234C5B"/>
    <w:rsid w:val="00234F10"/>
    <w:rsid w:val="00234FE7"/>
    <w:rsid w:val="00235162"/>
    <w:rsid w:val="0023584C"/>
    <w:rsid w:val="00235E16"/>
    <w:rsid w:val="00235F47"/>
    <w:rsid w:val="00236208"/>
    <w:rsid w:val="002365A1"/>
    <w:rsid w:val="00236D0B"/>
    <w:rsid w:val="00236D79"/>
    <w:rsid w:val="00236E96"/>
    <w:rsid w:val="00236FBB"/>
    <w:rsid w:val="0023714C"/>
    <w:rsid w:val="00237480"/>
    <w:rsid w:val="002374BE"/>
    <w:rsid w:val="002379F4"/>
    <w:rsid w:val="00237B19"/>
    <w:rsid w:val="00237E40"/>
    <w:rsid w:val="00237F32"/>
    <w:rsid w:val="0024018B"/>
    <w:rsid w:val="002405A5"/>
    <w:rsid w:val="002406F3"/>
    <w:rsid w:val="0024104E"/>
    <w:rsid w:val="00241091"/>
    <w:rsid w:val="00241323"/>
    <w:rsid w:val="00241338"/>
    <w:rsid w:val="00241887"/>
    <w:rsid w:val="00241A43"/>
    <w:rsid w:val="00241B4A"/>
    <w:rsid w:val="00241C26"/>
    <w:rsid w:val="002420ED"/>
    <w:rsid w:val="002422C6"/>
    <w:rsid w:val="002427BB"/>
    <w:rsid w:val="00242A38"/>
    <w:rsid w:val="00242C3E"/>
    <w:rsid w:val="00242D55"/>
    <w:rsid w:val="00242DB3"/>
    <w:rsid w:val="0024303A"/>
    <w:rsid w:val="0024318B"/>
    <w:rsid w:val="002432C2"/>
    <w:rsid w:val="00243336"/>
    <w:rsid w:val="0024358E"/>
    <w:rsid w:val="002435A5"/>
    <w:rsid w:val="002439FE"/>
    <w:rsid w:val="00243CE2"/>
    <w:rsid w:val="00243E0B"/>
    <w:rsid w:val="0024420E"/>
    <w:rsid w:val="00244E00"/>
    <w:rsid w:val="0024510F"/>
    <w:rsid w:val="0024520C"/>
    <w:rsid w:val="00245385"/>
    <w:rsid w:val="002455EE"/>
    <w:rsid w:val="00245E25"/>
    <w:rsid w:val="00245E52"/>
    <w:rsid w:val="00246263"/>
    <w:rsid w:val="00246399"/>
    <w:rsid w:val="00246414"/>
    <w:rsid w:val="00246462"/>
    <w:rsid w:val="002464C6"/>
    <w:rsid w:val="002466D3"/>
    <w:rsid w:val="002469DF"/>
    <w:rsid w:val="00246EF8"/>
    <w:rsid w:val="00246FCD"/>
    <w:rsid w:val="002476E0"/>
    <w:rsid w:val="002478D7"/>
    <w:rsid w:val="00247999"/>
    <w:rsid w:val="00247AEB"/>
    <w:rsid w:val="00247F21"/>
    <w:rsid w:val="00250353"/>
    <w:rsid w:val="00250408"/>
    <w:rsid w:val="002505EB"/>
    <w:rsid w:val="00250619"/>
    <w:rsid w:val="0025064D"/>
    <w:rsid w:val="0025081B"/>
    <w:rsid w:val="00250991"/>
    <w:rsid w:val="00250A96"/>
    <w:rsid w:val="00251195"/>
    <w:rsid w:val="0025190E"/>
    <w:rsid w:val="00251A58"/>
    <w:rsid w:val="00252052"/>
    <w:rsid w:val="002528A2"/>
    <w:rsid w:val="002528BB"/>
    <w:rsid w:val="00252A7D"/>
    <w:rsid w:val="002532EB"/>
    <w:rsid w:val="002533A5"/>
    <w:rsid w:val="00253870"/>
    <w:rsid w:val="00253879"/>
    <w:rsid w:val="00253919"/>
    <w:rsid w:val="00253AB2"/>
    <w:rsid w:val="00253C12"/>
    <w:rsid w:val="00253C84"/>
    <w:rsid w:val="00253D65"/>
    <w:rsid w:val="00253D77"/>
    <w:rsid w:val="00253F69"/>
    <w:rsid w:val="002540EC"/>
    <w:rsid w:val="00254578"/>
    <w:rsid w:val="002547FB"/>
    <w:rsid w:val="00254C16"/>
    <w:rsid w:val="00254DC3"/>
    <w:rsid w:val="00255895"/>
    <w:rsid w:val="002559EC"/>
    <w:rsid w:val="002561D3"/>
    <w:rsid w:val="00256275"/>
    <w:rsid w:val="00256290"/>
    <w:rsid w:val="002563C2"/>
    <w:rsid w:val="0025641A"/>
    <w:rsid w:val="00256DC8"/>
    <w:rsid w:val="00256FD3"/>
    <w:rsid w:val="0025785C"/>
    <w:rsid w:val="00260241"/>
    <w:rsid w:val="0026068F"/>
    <w:rsid w:val="00260966"/>
    <w:rsid w:val="00260E9F"/>
    <w:rsid w:val="00261139"/>
    <w:rsid w:val="00261623"/>
    <w:rsid w:val="00261971"/>
    <w:rsid w:val="00261A8B"/>
    <w:rsid w:val="00261CE9"/>
    <w:rsid w:val="002622DE"/>
    <w:rsid w:val="00262491"/>
    <w:rsid w:val="002624F8"/>
    <w:rsid w:val="0026268C"/>
    <w:rsid w:val="00262CC8"/>
    <w:rsid w:val="00262CEA"/>
    <w:rsid w:val="00262D21"/>
    <w:rsid w:val="00262FC9"/>
    <w:rsid w:val="002632B4"/>
    <w:rsid w:val="00263692"/>
    <w:rsid w:val="00263BA9"/>
    <w:rsid w:val="00263CC8"/>
    <w:rsid w:val="00263E8D"/>
    <w:rsid w:val="00264588"/>
    <w:rsid w:val="00264829"/>
    <w:rsid w:val="0026498D"/>
    <w:rsid w:val="00264D88"/>
    <w:rsid w:val="002650B1"/>
    <w:rsid w:val="00265240"/>
    <w:rsid w:val="0026529E"/>
    <w:rsid w:val="0026553F"/>
    <w:rsid w:val="002656A4"/>
    <w:rsid w:val="00265798"/>
    <w:rsid w:val="00265822"/>
    <w:rsid w:val="002658CC"/>
    <w:rsid w:val="00265B66"/>
    <w:rsid w:val="00265B91"/>
    <w:rsid w:val="0026617B"/>
    <w:rsid w:val="00266290"/>
    <w:rsid w:val="00266646"/>
    <w:rsid w:val="00266658"/>
    <w:rsid w:val="00266829"/>
    <w:rsid w:val="00266E87"/>
    <w:rsid w:val="00267198"/>
    <w:rsid w:val="002672DA"/>
    <w:rsid w:val="002675A9"/>
    <w:rsid w:val="002676D8"/>
    <w:rsid w:val="002678DC"/>
    <w:rsid w:val="00267FBC"/>
    <w:rsid w:val="00267FC5"/>
    <w:rsid w:val="002704B1"/>
    <w:rsid w:val="0027076D"/>
    <w:rsid w:val="00270AF9"/>
    <w:rsid w:val="002714F2"/>
    <w:rsid w:val="0027184B"/>
    <w:rsid w:val="002719BF"/>
    <w:rsid w:val="00271A9C"/>
    <w:rsid w:val="00271C46"/>
    <w:rsid w:val="00271E21"/>
    <w:rsid w:val="002721F0"/>
    <w:rsid w:val="00272696"/>
    <w:rsid w:val="00272A03"/>
    <w:rsid w:val="00272F6F"/>
    <w:rsid w:val="002737CB"/>
    <w:rsid w:val="0027387E"/>
    <w:rsid w:val="00273AB2"/>
    <w:rsid w:val="00273B6D"/>
    <w:rsid w:val="0027427A"/>
    <w:rsid w:val="002742A9"/>
    <w:rsid w:val="002743C7"/>
    <w:rsid w:val="00274472"/>
    <w:rsid w:val="00274C21"/>
    <w:rsid w:val="0027527D"/>
    <w:rsid w:val="002754C2"/>
    <w:rsid w:val="0027559B"/>
    <w:rsid w:val="0027591E"/>
    <w:rsid w:val="00275995"/>
    <w:rsid w:val="0027607F"/>
    <w:rsid w:val="002761F7"/>
    <w:rsid w:val="00276761"/>
    <w:rsid w:val="00276B86"/>
    <w:rsid w:val="00276EA8"/>
    <w:rsid w:val="00277361"/>
    <w:rsid w:val="0027766A"/>
    <w:rsid w:val="00277807"/>
    <w:rsid w:val="00277BD9"/>
    <w:rsid w:val="0028006C"/>
    <w:rsid w:val="0028028B"/>
    <w:rsid w:val="00280ACB"/>
    <w:rsid w:val="00280F3B"/>
    <w:rsid w:val="002811A7"/>
    <w:rsid w:val="0028134B"/>
    <w:rsid w:val="002813D6"/>
    <w:rsid w:val="002817AA"/>
    <w:rsid w:val="002818F0"/>
    <w:rsid w:val="00281B10"/>
    <w:rsid w:val="00281B63"/>
    <w:rsid w:val="00281B6A"/>
    <w:rsid w:val="00281C03"/>
    <w:rsid w:val="00282010"/>
    <w:rsid w:val="002823DD"/>
    <w:rsid w:val="0028279D"/>
    <w:rsid w:val="0028288C"/>
    <w:rsid w:val="00282B18"/>
    <w:rsid w:val="00282B58"/>
    <w:rsid w:val="00282B7B"/>
    <w:rsid w:val="00282E5D"/>
    <w:rsid w:val="00283334"/>
    <w:rsid w:val="00283872"/>
    <w:rsid w:val="00284150"/>
    <w:rsid w:val="00284336"/>
    <w:rsid w:val="00284BAE"/>
    <w:rsid w:val="00284BFA"/>
    <w:rsid w:val="00284D09"/>
    <w:rsid w:val="00285011"/>
    <w:rsid w:val="00285189"/>
    <w:rsid w:val="00285981"/>
    <w:rsid w:val="00286180"/>
    <w:rsid w:val="00286195"/>
    <w:rsid w:val="002863D6"/>
    <w:rsid w:val="00286659"/>
    <w:rsid w:val="0028675A"/>
    <w:rsid w:val="0028693B"/>
    <w:rsid w:val="00286BBC"/>
    <w:rsid w:val="00286DE6"/>
    <w:rsid w:val="002871F3"/>
    <w:rsid w:val="002875FB"/>
    <w:rsid w:val="00287975"/>
    <w:rsid w:val="00287F0F"/>
    <w:rsid w:val="00287F8E"/>
    <w:rsid w:val="00290065"/>
    <w:rsid w:val="002902E0"/>
    <w:rsid w:val="002902F0"/>
    <w:rsid w:val="00290416"/>
    <w:rsid w:val="002908B6"/>
    <w:rsid w:val="00290C8B"/>
    <w:rsid w:val="00291036"/>
    <w:rsid w:val="0029136C"/>
    <w:rsid w:val="002914CF"/>
    <w:rsid w:val="00291A85"/>
    <w:rsid w:val="00291C1B"/>
    <w:rsid w:val="00291D79"/>
    <w:rsid w:val="002924CA"/>
    <w:rsid w:val="00292A26"/>
    <w:rsid w:val="00292A36"/>
    <w:rsid w:val="00292B33"/>
    <w:rsid w:val="00293087"/>
    <w:rsid w:val="002931F6"/>
    <w:rsid w:val="00293201"/>
    <w:rsid w:val="00293432"/>
    <w:rsid w:val="002934B0"/>
    <w:rsid w:val="0029374C"/>
    <w:rsid w:val="002937E5"/>
    <w:rsid w:val="00293C48"/>
    <w:rsid w:val="00293C82"/>
    <w:rsid w:val="0029408E"/>
    <w:rsid w:val="0029417F"/>
    <w:rsid w:val="00294205"/>
    <w:rsid w:val="00294D0A"/>
    <w:rsid w:val="00294EDF"/>
    <w:rsid w:val="00295451"/>
    <w:rsid w:val="002954A4"/>
    <w:rsid w:val="00296081"/>
    <w:rsid w:val="002961F5"/>
    <w:rsid w:val="0029643C"/>
    <w:rsid w:val="002966F2"/>
    <w:rsid w:val="0029670B"/>
    <w:rsid w:val="00296AF9"/>
    <w:rsid w:val="00296E21"/>
    <w:rsid w:val="002977F4"/>
    <w:rsid w:val="00297AFE"/>
    <w:rsid w:val="00297C7B"/>
    <w:rsid w:val="00297E95"/>
    <w:rsid w:val="002A0178"/>
    <w:rsid w:val="002A035B"/>
    <w:rsid w:val="002A06B8"/>
    <w:rsid w:val="002A07D5"/>
    <w:rsid w:val="002A07DC"/>
    <w:rsid w:val="002A09B5"/>
    <w:rsid w:val="002A0AA8"/>
    <w:rsid w:val="002A0E5D"/>
    <w:rsid w:val="002A11A6"/>
    <w:rsid w:val="002A17D4"/>
    <w:rsid w:val="002A19C6"/>
    <w:rsid w:val="002A1B8C"/>
    <w:rsid w:val="002A1F11"/>
    <w:rsid w:val="002A257A"/>
    <w:rsid w:val="002A2664"/>
    <w:rsid w:val="002A3B2B"/>
    <w:rsid w:val="002A3B4A"/>
    <w:rsid w:val="002A3C8C"/>
    <w:rsid w:val="002A3F2E"/>
    <w:rsid w:val="002A4209"/>
    <w:rsid w:val="002A460C"/>
    <w:rsid w:val="002A4652"/>
    <w:rsid w:val="002A46EC"/>
    <w:rsid w:val="002A494C"/>
    <w:rsid w:val="002A4E3D"/>
    <w:rsid w:val="002A530F"/>
    <w:rsid w:val="002A535B"/>
    <w:rsid w:val="002A6047"/>
    <w:rsid w:val="002A6234"/>
    <w:rsid w:val="002A6367"/>
    <w:rsid w:val="002A64A3"/>
    <w:rsid w:val="002A6D38"/>
    <w:rsid w:val="002A6DCC"/>
    <w:rsid w:val="002A712E"/>
    <w:rsid w:val="002A7141"/>
    <w:rsid w:val="002A755E"/>
    <w:rsid w:val="002A7C32"/>
    <w:rsid w:val="002A7DF2"/>
    <w:rsid w:val="002A7E06"/>
    <w:rsid w:val="002B0262"/>
    <w:rsid w:val="002B0359"/>
    <w:rsid w:val="002B06EF"/>
    <w:rsid w:val="002B07C6"/>
    <w:rsid w:val="002B0D8A"/>
    <w:rsid w:val="002B106C"/>
    <w:rsid w:val="002B18D2"/>
    <w:rsid w:val="002B1FF4"/>
    <w:rsid w:val="002B22B3"/>
    <w:rsid w:val="002B22BA"/>
    <w:rsid w:val="002B249C"/>
    <w:rsid w:val="002B2587"/>
    <w:rsid w:val="002B2639"/>
    <w:rsid w:val="002B29F6"/>
    <w:rsid w:val="002B2A35"/>
    <w:rsid w:val="002B2ED6"/>
    <w:rsid w:val="002B3266"/>
    <w:rsid w:val="002B336D"/>
    <w:rsid w:val="002B34EE"/>
    <w:rsid w:val="002B3A30"/>
    <w:rsid w:val="002B43B6"/>
    <w:rsid w:val="002B452F"/>
    <w:rsid w:val="002B45D5"/>
    <w:rsid w:val="002B47B6"/>
    <w:rsid w:val="002B4976"/>
    <w:rsid w:val="002B49CB"/>
    <w:rsid w:val="002B50B7"/>
    <w:rsid w:val="002B50F9"/>
    <w:rsid w:val="002B5228"/>
    <w:rsid w:val="002B590D"/>
    <w:rsid w:val="002B5B60"/>
    <w:rsid w:val="002B5C06"/>
    <w:rsid w:val="002B5C1D"/>
    <w:rsid w:val="002B5E4B"/>
    <w:rsid w:val="002B6730"/>
    <w:rsid w:val="002B674F"/>
    <w:rsid w:val="002B6799"/>
    <w:rsid w:val="002B710B"/>
    <w:rsid w:val="002B7579"/>
    <w:rsid w:val="002C01BB"/>
    <w:rsid w:val="002C02AB"/>
    <w:rsid w:val="002C0839"/>
    <w:rsid w:val="002C09D4"/>
    <w:rsid w:val="002C0EEE"/>
    <w:rsid w:val="002C17F2"/>
    <w:rsid w:val="002C1A1D"/>
    <w:rsid w:val="002C1B87"/>
    <w:rsid w:val="002C1D57"/>
    <w:rsid w:val="002C29CC"/>
    <w:rsid w:val="002C2A0F"/>
    <w:rsid w:val="002C2B04"/>
    <w:rsid w:val="002C3FE5"/>
    <w:rsid w:val="002C4265"/>
    <w:rsid w:val="002C42D2"/>
    <w:rsid w:val="002C4E5D"/>
    <w:rsid w:val="002C5065"/>
    <w:rsid w:val="002C510B"/>
    <w:rsid w:val="002C5129"/>
    <w:rsid w:val="002C5189"/>
    <w:rsid w:val="002C6173"/>
    <w:rsid w:val="002C629B"/>
    <w:rsid w:val="002C635A"/>
    <w:rsid w:val="002C7428"/>
    <w:rsid w:val="002C75F1"/>
    <w:rsid w:val="002C7A36"/>
    <w:rsid w:val="002C7AB3"/>
    <w:rsid w:val="002D031F"/>
    <w:rsid w:val="002D07C0"/>
    <w:rsid w:val="002D1AEA"/>
    <w:rsid w:val="002D1B32"/>
    <w:rsid w:val="002D1CB1"/>
    <w:rsid w:val="002D21F1"/>
    <w:rsid w:val="002D2228"/>
    <w:rsid w:val="002D2375"/>
    <w:rsid w:val="002D23A1"/>
    <w:rsid w:val="002D29FB"/>
    <w:rsid w:val="002D2CBF"/>
    <w:rsid w:val="002D343C"/>
    <w:rsid w:val="002D36A3"/>
    <w:rsid w:val="002D390F"/>
    <w:rsid w:val="002D3FB1"/>
    <w:rsid w:val="002D406B"/>
    <w:rsid w:val="002D4096"/>
    <w:rsid w:val="002D4548"/>
    <w:rsid w:val="002D4797"/>
    <w:rsid w:val="002D4801"/>
    <w:rsid w:val="002D49C3"/>
    <w:rsid w:val="002D4E62"/>
    <w:rsid w:val="002D4F76"/>
    <w:rsid w:val="002D52F2"/>
    <w:rsid w:val="002D539B"/>
    <w:rsid w:val="002D55BF"/>
    <w:rsid w:val="002D573D"/>
    <w:rsid w:val="002D57F8"/>
    <w:rsid w:val="002D591A"/>
    <w:rsid w:val="002D5CB1"/>
    <w:rsid w:val="002D5D57"/>
    <w:rsid w:val="002D5EEC"/>
    <w:rsid w:val="002D6335"/>
    <w:rsid w:val="002D6661"/>
    <w:rsid w:val="002D6712"/>
    <w:rsid w:val="002D6CFD"/>
    <w:rsid w:val="002D6F66"/>
    <w:rsid w:val="002D774B"/>
    <w:rsid w:val="002D77BC"/>
    <w:rsid w:val="002D7DCF"/>
    <w:rsid w:val="002E0210"/>
    <w:rsid w:val="002E0404"/>
    <w:rsid w:val="002E0500"/>
    <w:rsid w:val="002E05B3"/>
    <w:rsid w:val="002E08ED"/>
    <w:rsid w:val="002E0FCD"/>
    <w:rsid w:val="002E11D3"/>
    <w:rsid w:val="002E11E8"/>
    <w:rsid w:val="002E13AD"/>
    <w:rsid w:val="002E1741"/>
    <w:rsid w:val="002E17CA"/>
    <w:rsid w:val="002E1EC5"/>
    <w:rsid w:val="002E2083"/>
    <w:rsid w:val="002E23CA"/>
    <w:rsid w:val="002E24E0"/>
    <w:rsid w:val="002E280E"/>
    <w:rsid w:val="002E291A"/>
    <w:rsid w:val="002E2A8A"/>
    <w:rsid w:val="002E39DF"/>
    <w:rsid w:val="002E3A02"/>
    <w:rsid w:val="002E3D78"/>
    <w:rsid w:val="002E48E9"/>
    <w:rsid w:val="002E49A1"/>
    <w:rsid w:val="002E49D9"/>
    <w:rsid w:val="002E51C0"/>
    <w:rsid w:val="002E51FB"/>
    <w:rsid w:val="002E59A1"/>
    <w:rsid w:val="002E5CEF"/>
    <w:rsid w:val="002E61BA"/>
    <w:rsid w:val="002E6408"/>
    <w:rsid w:val="002E655C"/>
    <w:rsid w:val="002E679F"/>
    <w:rsid w:val="002E68E2"/>
    <w:rsid w:val="002E69A1"/>
    <w:rsid w:val="002E6B12"/>
    <w:rsid w:val="002E6BD7"/>
    <w:rsid w:val="002E6D60"/>
    <w:rsid w:val="002E70FF"/>
    <w:rsid w:val="002E71A9"/>
    <w:rsid w:val="002E72F0"/>
    <w:rsid w:val="002E7460"/>
    <w:rsid w:val="002E7653"/>
    <w:rsid w:val="002E76C1"/>
    <w:rsid w:val="002E7841"/>
    <w:rsid w:val="002E79EC"/>
    <w:rsid w:val="002E7A90"/>
    <w:rsid w:val="002E7AC9"/>
    <w:rsid w:val="002E7EF2"/>
    <w:rsid w:val="002F03BE"/>
    <w:rsid w:val="002F04C1"/>
    <w:rsid w:val="002F07F2"/>
    <w:rsid w:val="002F08AF"/>
    <w:rsid w:val="002F0939"/>
    <w:rsid w:val="002F096E"/>
    <w:rsid w:val="002F10A6"/>
    <w:rsid w:val="002F10A9"/>
    <w:rsid w:val="002F1270"/>
    <w:rsid w:val="002F1280"/>
    <w:rsid w:val="002F12B2"/>
    <w:rsid w:val="002F1524"/>
    <w:rsid w:val="002F16B7"/>
    <w:rsid w:val="002F170D"/>
    <w:rsid w:val="002F17D4"/>
    <w:rsid w:val="002F1D81"/>
    <w:rsid w:val="002F1D95"/>
    <w:rsid w:val="002F23E8"/>
    <w:rsid w:val="002F2748"/>
    <w:rsid w:val="002F2938"/>
    <w:rsid w:val="002F2BBF"/>
    <w:rsid w:val="002F2C8D"/>
    <w:rsid w:val="002F2D0F"/>
    <w:rsid w:val="002F31C0"/>
    <w:rsid w:val="002F34E8"/>
    <w:rsid w:val="002F398C"/>
    <w:rsid w:val="002F3F7F"/>
    <w:rsid w:val="002F3F88"/>
    <w:rsid w:val="002F4857"/>
    <w:rsid w:val="002F4D59"/>
    <w:rsid w:val="002F521E"/>
    <w:rsid w:val="002F58B5"/>
    <w:rsid w:val="002F5D1B"/>
    <w:rsid w:val="002F60BF"/>
    <w:rsid w:val="002F60CB"/>
    <w:rsid w:val="002F62E5"/>
    <w:rsid w:val="002F6C7D"/>
    <w:rsid w:val="002F6CCA"/>
    <w:rsid w:val="002F6EB0"/>
    <w:rsid w:val="002F755B"/>
    <w:rsid w:val="002F7826"/>
    <w:rsid w:val="002F7D98"/>
    <w:rsid w:val="003000AB"/>
    <w:rsid w:val="00300513"/>
    <w:rsid w:val="0030066D"/>
    <w:rsid w:val="003006B6"/>
    <w:rsid w:val="0030091B"/>
    <w:rsid w:val="00300A94"/>
    <w:rsid w:val="00300ACF"/>
    <w:rsid w:val="00300BFC"/>
    <w:rsid w:val="00300E95"/>
    <w:rsid w:val="00300EE6"/>
    <w:rsid w:val="00300FCC"/>
    <w:rsid w:val="0030103F"/>
    <w:rsid w:val="00301923"/>
    <w:rsid w:val="00301B04"/>
    <w:rsid w:val="00301BD5"/>
    <w:rsid w:val="00301C30"/>
    <w:rsid w:val="00301F21"/>
    <w:rsid w:val="00302D41"/>
    <w:rsid w:val="00302FA1"/>
    <w:rsid w:val="0030312C"/>
    <w:rsid w:val="0030315F"/>
    <w:rsid w:val="0030348B"/>
    <w:rsid w:val="00303AC9"/>
    <w:rsid w:val="00303D8F"/>
    <w:rsid w:val="00304433"/>
    <w:rsid w:val="00304A81"/>
    <w:rsid w:val="00304DDD"/>
    <w:rsid w:val="00305158"/>
    <w:rsid w:val="0030519B"/>
    <w:rsid w:val="00305346"/>
    <w:rsid w:val="003054FC"/>
    <w:rsid w:val="0030558B"/>
    <w:rsid w:val="003055AA"/>
    <w:rsid w:val="003055B7"/>
    <w:rsid w:val="003056F6"/>
    <w:rsid w:val="003057D7"/>
    <w:rsid w:val="003058A8"/>
    <w:rsid w:val="00305F98"/>
    <w:rsid w:val="00305FFF"/>
    <w:rsid w:val="0030638B"/>
    <w:rsid w:val="00306DF5"/>
    <w:rsid w:val="00306F79"/>
    <w:rsid w:val="00307006"/>
    <w:rsid w:val="00307018"/>
    <w:rsid w:val="00307176"/>
    <w:rsid w:val="0030770C"/>
    <w:rsid w:val="0030783C"/>
    <w:rsid w:val="003078A3"/>
    <w:rsid w:val="00307A06"/>
    <w:rsid w:val="00307C00"/>
    <w:rsid w:val="00307CD6"/>
    <w:rsid w:val="00307D18"/>
    <w:rsid w:val="00307E98"/>
    <w:rsid w:val="00310030"/>
    <w:rsid w:val="003100F7"/>
    <w:rsid w:val="00310DB5"/>
    <w:rsid w:val="003112E8"/>
    <w:rsid w:val="00311379"/>
    <w:rsid w:val="00311432"/>
    <w:rsid w:val="003118B3"/>
    <w:rsid w:val="003118CC"/>
    <w:rsid w:val="00311FA2"/>
    <w:rsid w:val="003122D7"/>
    <w:rsid w:val="003128C2"/>
    <w:rsid w:val="003128F4"/>
    <w:rsid w:val="00312DCF"/>
    <w:rsid w:val="00313821"/>
    <w:rsid w:val="00313868"/>
    <w:rsid w:val="00313A78"/>
    <w:rsid w:val="00313B6C"/>
    <w:rsid w:val="00313BCA"/>
    <w:rsid w:val="00313C44"/>
    <w:rsid w:val="00313D52"/>
    <w:rsid w:val="00313F60"/>
    <w:rsid w:val="00313FC7"/>
    <w:rsid w:val="00314610"/>
    <w:rsid w:val="003147BD"/>
    <w:rsid w:val="0031488E"/>
    <w:rsid w:val="00314AB2"/>
    <w:rsid w:val="00314B8B"/>
    <w:rsid w:val="00314CCA"/>
    <w:rsid w:val="00314CFA"/>
    <w:rsid w:val="003150BF"/>
    <w:rsid w:val="003151FB"/>
    <w:rsid w:val="00315205"/>
    <w:rsid w:val="003153CA"/>
    <w:rsid w:val="0031569A"/>
    <w:rsid w:val="0031592D"/>
    <w:rsid w:val="00315E59"/>
    <w:rsid w:val="00316319"/>
    <w:rsid w:val="00316487"/>
    <w:rsid w:val="00316525"/>
    <w:rsid w:val="003165E5"/>
    <w:rsid w:val="00316927"/>
    <w:rsid w:val="00316978"/>
    <w:rsid w:val="003169F4"/>
    <w:rsid w:val="00316CA7"/>
    <w:rsid w:val="00316EC8"/>
    <w:rsid w:val="0031732A"/>
    <w:rsid w:val="00317D47"/>
    <w:rsid w:val="00317F63"/>
    <w:rsid w:val="0032040C"/>
    <w:rsid w:val="00320851"/>
    <w:rsid w:val="00320C52"/>
    <w:rsid w:val="00320D4D"/>
    <w:rsid w:val="0032134C"/>
    <w:rsid w:val="003215D8"/>
    <w:rsid w:val="003219DF"/>
    <w:rsid w:val="00321A11"/>
    <w:rsid w:val="00321CAA"/>
    <w:rsid w:val="003223E8"/>
    <w:rsid w:val="00322448"/>
    <w:rsid w:val="003224CC"/>
    <w:rsid w:val="003224F9"/>
    <w:rsid w:val="00322B22"/>
    <w:rsid w:val="00322B72"/>
    <w:rsid w:val="0032319E"/>
    <w:rsid w:val="0032382B"/>
    <w:rsid w:val="00323949"/>
    <w:rsid w:val="00323D5D"/>
    <w:rsid w:val="00323F80"/>
    <w:rsid w:val="00324197"/>
    <w:rsid w:val="0032454D"/>
    <w:rsid w:val="003247F9"/>
    <w:rsid w:val="00324994"/>
    <w:rsid w:val="00324AD3"/>
    <w:rsid w:val="00324C03"/>
    <w:rsid w:val="00324C95"/>
    <w:rsid w:val="00324E0F"/>
    <w:rsid w:val="003250D1"/>
    <w:rsid w:val="00325520"/>
    <w:rsid w:val="0032591E"/>
    <w:rsid w:val="0032615A"/>
    <w:rsid w:val="0032637E"/>
    <w:rsid w:val="00326877"/>
    <w:rsid w:val="00326974"/>
    <w:rsid w:val="00326A46"/>
    <w:rsid w:val="00326BF3"/>
    <w:rsid w:val="00326F14"/>
    <w:rsid w:val="00327043"/>
    <w:rsid w:val="0032768D"/>
    <w:rsid w:val="00327768"/>
    <w:rsid w:val="003277FF"/>
    <w:rsid w:val="003278EB"/>
    <w:rsid w:val="003300E9"/>
    <w:rsid w:val="00330193"/>
    <w:rsid w:val="00330296"/>
    <w:rsid w:val="00330324"/>
    <w:rsid w:val="003305A9"/>
    <w:rsid w:val="003308A9"/>
    <w:rsid w:val="00330C8C"/>
    <w:rsid w:val="00330D22"/>
    <w:rsid w:val="00331068"/>
    <w:rsid w:val="00331247"/>
    <w:rsid w:val="0033148C"/>
    <w:rsid w:val="003318BE"/>
    <w:rsid w:val="00331BF2"/>
    <w:rsid w:val="00331E30"/>
    <w:rsid w:val="00331F2F"/>
    <w:rsid w:val="00331F6F"/>
    <w:rsid w:val="00332953"/>
    <w:rsid w:val="00332D1D"/>
    <w:rsid w:val="0033342A"/>
    <w:rsid w:val="003335FA"/>
    <w:rsid w:val="00333691"/>
    <w:rsid w:val="00333980"/>
    <w:rsid w:val="00334058"/>
    <w:rsid w:val="003341D5"/>
    <w:rsid w:val="00334550"/>
    <w:rsid w:val="00334752"/>
    <w:rsid w:val="0033481E"/>
    <w:rsid w:val="003349B0"/>
    <w:rsid w:val="00335633"/>
    <w:rsid w:val="00335692"/>
    <w:rsid w:val="00335ADA"/>
    <w:rsid w:val="00335F1E"/>
    <w:rsid w:val="003363D0"/>
    <w:rsid w:val="00336D60"/>
    <w:rsid w:val="00336D75"/>
    <w:rsid w:val="00336EBC"/>
    <w:rsid w:val="00336FEA"/>
    <w:rsid w:val="00337825"/>
    <w:rsid w:val="00337A89"/>
    <w:rsid w:val="00337BC9"/>
    <w:rsid w:val="00337DAB"/>
    <w:rsid w:val="0034006F"/>
    <w:rsid w:val="00340078"/>
    <w:rsid w:val="00340257"/>
    <w:rsid w:val="00340417"/>
    <w:rsid w:val="00340491"/>
    <w:rsid w:val="003405F6"/>
    <w:rsid w:val="00340A9E"/>
    <w:rsid w:val="00340C77"/>
    <w:rsid w:val="00340FA5"/>
    <w:rsid w:val="0034101A"/>
    <w:rsid w:val="003414E3"/>
    <w:rsid w:val="00341576"/>
    <w:rsid w:val="00341887"/>
    <w:rsid w:val="00341A96"/>
    <w:rsid w:val="00341BEE"/>
    <w:rsid w:val="00341CA6"/>
    <w:rsid w:val="00341E78"/>
    <w:rsid w:val="00341ECC"/>
    <w:rsid w:val="0034203A"/>
    <w:rsid w:val="003432A6"/>
    <w:rsid w:val="00343327"/>
    <w:rsid w:val="00343568"/>
    <w:rsid w:val="0034382E"/>
    <w:rsid w:val="00343845"/>
    <w:rsid w:val="003439A2"/>
    <w:rsid w:val="003439FE"/>
    <w:rsid w:val="00343BC3"/>
    <w:rsid w:val="00343DB9"/>
    <w:rsid w:val="00343EA7"/>
    <w:rsid w:val="00343F3A"/>
    <w:rsid w:val="003441E9"/>
    <w:rsid w:val="003447B0"/>
    <w:rsid w:val="003448B7"/>
    <w:rsid w:val="00344D14"/>
    <w:rsid w:val="00344D45"/>
    <w:rsid w:val="00344D83"/>
    <w:rsid w:val="0034500B"/>
    <w:rsid w:val="003450D8"/>
    <w:rsid w:val="00345D38"/>
    <w:rsid w:val="00346762"/>
    <w:rsid w:val="0034686A"/>
    <w:rsid w:val="00346C8C"/>
    <w:rsid w:val="00346E9F"/>
    <w:rsid w:val="00347560"/>
    <w:rsid w:val="00347832"/>
    <w:rsid w:val="003478D0"/>
    <w:rsid w:val="00347AF2"/>
    <w:rsid w:val="00347AF4"/>
    <w:rsid w:val="003500CF"/>
    <w:rsid w:val="00351103"/>
    <w:rsid w:val="003516B6"/>
    <w:rsid w:val="003516ED"/>
    <w:rsid w:val="00351DB3"/>
    <w:rsid w:val="00351E18"/>
    <w:rsid w:val="003521A9"/>
    <w:rsid w:val="0035225D"/>
    <w:rsid w:val="003522BA"/>
    <w:rsid w:val="003522E4"/>
    <w:rsid w:val="003526EA"/>
    <w:rsid w:val="00352980"/>
    <w:rsid w:val="00352BAF"/>
    <w:rsid w:val="00352F6F"/>
    <w:rsid w:val="003534E8"/>
    <w:rsid w:val="00353FA5"/>
    <w:rsid w:val="003542B3"/>
    <w:rsid w:val="00354F39"/>
    <w:rsid w:val="00355723"/>
    <w:rsid w:val="00355DD7"/>
    <w:rsid w:val="003563C0"/>
    <w:rsid w:val="0035693B"/>
    <w:rsid w:val="003569B3"/>
    <w:rsid w:val="00356C37"/>
    <w:rsid w:val="0035713E"/>
    <w:rsid w:val="00357440"/>
    <w:rsid w:val="00357747"/>
    <w:rsid w:val="00357977"/>
    <w:rsid w:val="003579BB"/>
    <w:rsid w:val="00357B14"/>
    <w:rsid w:val="00357B79"/>
    <w:rsid w:val="00357BDD"/>
    <w:rsid w:val="0036051E"/>
    <w:rsid w:val="00360708"/>
    <w:rsid w:val="0036097F"/>
    <w:rsid w:val="003609E6"/>
    <w:rsid w:val="00360EA8"/>
    <w:rsid w:val="003610AE"/>
    <w:rsid w:val="0036134B"/>
    <w:rsid w:val="00361789"/>
    <w:rsid w:val="003618DB"/>
    <w:rsid w:val="0036199A"/>
    <w:rsid w:val="00361C48"/>
    <w:rsid w:val="00361C65"/>
    <w:rsid w:val="00361E94"/>
    <w:rsid w:val="00361F1B"/>
    <w:rsid w:val="0036256D"/>
    <w:rsid w:val="003627B6"/>
    <w:rsid w:val="003628CC"/>
    <w:rsid w:val="00362A2B"/>
    <w:rsid w:val="00362EE0"/>
    <w:rsid w:val="00362EF6"/>
    <w:rsid w:val="00362F2E"/>
    <w:rsid w:val="00362FBA"/>
    <w:rsid w:val="003630C6"/>
    <w:rsid w:val="0036312B"/>
    <w:rsid w:val="0036326E"/>
    <w:rsid w:val="00363571"/>
    <w:rsid w:val="00363B01"/>
    <w:rsid w:val="0036470E"/>
    <w:rsid w:val="00364ACF"/>
    <w:rsid w:val="00364E88"/>
    <w:rsid w:val="00364F16"/>
    <w:rsid w:val="00365216"/>
    <w:rsid w:val="00365221"/>
    <w:rsid w:val="003653BA"/>
    <w:rsid w:val="00365420"/>
    <w:rsid w:val="0036562B"/>
    <w:rsid w:val="003658EB"/>
    <w:rsid w:val="00365B3D"/>
    <w:rsid w:val="00365D27"/>
    <w:rsid w:val="00365E3F"/>
    <w:rsid w:val="00365F19"/>
    <w:rsid w:val="0036648E"/>
    <w:rsid w:val="00366523"/>
    <w:rsid w:val="003668EC"/>
    <w:rsid w:val="00366BCC"/>
    <w:rsid w:val="00366F74"/>
    <w:rsid w:val="0036723E"/>
    <w:rsid w:val="0036755C"/>
    <w:rsid w:val="003675FB"/>
    <w:rsid w:val="003676CD"/>
    <w:rsid w:val="003676E0"/>
    <w:rsid w:val="0037000D"/>
    <w:rsid w:val="00370311"/>
    <w:rsid w:val="003708B5"/>
    <w:rsid w:val="00370B04"/>
    <w:rsid w:val="00371092"/>
    <w:rsid w:val="00371260"/>
    <w:rsid w:val="00371281"/>
    <w:rsid w:val="003712F8"/>
    <w:rsid w:val="00371526"/>
    <w:rsid w:val="003715B4"/>
    <w:rsid w:val="0037179F"/>
    <w:rsid w:val="00371A0A"/>
    <w:rsid w:val="00371BCD"/>
    <w:rsid w:val="00371C8B"/>
    <w:rsid w:val="00371DAF"/>
    <w:rsid w:val="00371DE9"/>
    <w:rsid w:val="00371E62"/>
    <w:rsid w:val="003721AA"/>
    <w:rsid w:val="00372233"/>
    <w:rsid w:val="0037223E"/>
    <w:rsid w:val="0037224E"/>
    <w:rsid w:val="0037279F"/>
    <w:rsid w:val="00372994"/>
    <w:rsid w:val="00372BCB"/>
    <w:rsid w:val="00372DA8"/>
    <w:rsid w:val="00372EB1"/>
    <w:rsid w:val="003730EC"/>
    <w:rsid w:val="003733E4"/>
    <w:rsid w:val="0037350F"/>
    <w:rsid w:val="00373523"/>
    <w:rsid w:val="003735A1"/>
    <w:rsid w:val="003736B1"/>
    <w:rsid w:val="0037383C"/>
    <w:rsid w:val="00373CE5"/>
    <w:rsid w:val="00374007"/>
    <w:rsid w:val="0037410A"/>
    <w:rsid w:val="003744CA"/>
    <w:rsid w:val="003748A1"/>
    <w:rsid w:val="00374A82"/>
    <w:rsid w:val="00375501"/>
    <w:rsid w:val="003755BC"/>
    <w:rsid w:val="0037570A"/>
    <w:rsid w:val="00375C1B"/>
    <w:rsid w:val="00375D8F"/>
    <w:rsid w:val="00375EFC"/>
    <w:rsid w:val="00376058"/>
    <w:rsid w:val="003767E3"/>
    <w:rsid w:val="003767FC"/>
    <w:rsid w:val="00376CD1"/>
    <w:rsid w:val="00377051"/>
    <w:rsid w:val="00377106"/>
    <w:rsid w:val="0037713C"/>
    <w:rsid w:val="0037761D"/>
    <w:rsid w:val="00377BD8"/>
    <w:rsid w:val="00377C22"/>
    <w:rsid w:val="00377EF3"/>
    <w:rsid w:val="00380140"/>
    <w:rsid w:val="003809D4"/>
    <w:rsid w:val="00380AF5"/>
    <w:rsid w:val="0038132D"/>
    <w:rsid w:val="003813C0"/>
    <w:rsid w:val="00381756"/>
    <w:rsid w:val="00381830"/>
    <w:rsid w:val="00381CD3"/>
    <w:rsid w:val="00381CDD"/>
    <w:rsid w:val="0038217D"/>
    <w:rsid w:val="0038237C"/>
    <w:rsid w:val="003823E3"/>
    <w:rsid w:val="0038341D"/>
    <w:rsid w:val="00383AFA"/>
    <w:rsid w:val="00383CBE"/>
    <w:rsid w:val="00383E74"/>
    <w:rsid w:val="00384274"/>
    <w:rsid w:val="00384612"/>
    <w:rsid w:val="003846D3"/>
    <w:rsid w:val="0038471E"/>
    <w:rsid w:val="00384C06"/>
    <w:rsid w:val="00384D65"/>
    <w:rsid w:val="00384E61"/>
    <w:rsid w:val="00384E86"/>
    <w:rsid w:val="003852C3"/>
    <w:rsid w:val="003854D5"/>
    <w:rsid w:val="00385902"/>
    <w:rsid w:val="003859D2"/>
    <w:rsid w:val="00385B19"/>
    <w:rsid w:val="00385DFB"/>
    <w:rsid w:val="00386A50"/>
    <w:rsid w:val="00386D74"/>
    <w:rsid w:val="0039005E"/>
    <w:rsid w:val="003904C2"/>
    <w:rsid w:val="003905AC"/>
    <w:rsid w:val="00390742"/>
    <w:rsid w:val="00390808"/>
    <w:rsid w:val="00390933"/>
    <w:rsid w:val="00390A35"/>
    <w:rsid w:val="00391897"/>
    <w:rsid w:val="00391B37"/>
    <w:rsid w:val="00391FE7"/>
    <w:rsid w:val="003921FD"/>
    <w:rsid w:val="0039228A"/>
    <w:rsid w:val="0039232C"/>
    <w:rsid w:val="00392685"/>
    <w:rsid w:val="00392F1B"/>
    <w:rsid w:val="00392F48"/>
    <w:rsid w:val="00393137"/>
    <w:rsid w:val="003933BD"/>
    <w:rsid w:val="003934B3"/>
    <w:rsid w:val="003935E4"/>
    <w:rsid w:val="00393614"/>
    <w:rsid w:val="003936FA"/>
    <w:rsid w:val="00393AF5"/>
    <w:rsid w:val="00393C48"/>
    <w:rsid w:val="00393C72"/>
    <w:rsid w:val="00393DED"/>
    <w:rsid w:val="00393FC0"/>
    <w:rsid w:val="00394045"/>
    <w:rsid w:val="0039412E"/>
    <w:rsid w:val="00394217"/>
    <w:rsid w:val="00394283"/>
    <w:rsid w:val="003949EB"/>
    <w:rsid w:val="00394D41"/>
    <w:rsid w:val="0039518D"/>
    <w:rsid w:val="0039520A"/>
    <w:rsid w:val="00395270"/>
    <w:rsid w:val="00395703"/>
    <w:rsid w:val="0039589A"/>
    <w:rsid w:val="00395A95"/>
    <w:rsid w:val="003960E8"/>
    <w:rsid w:val="003964DF"/>
    <w:rsid w:val="0039661A"/>
    <w:rsid w:val="0039662E"/>
    <w:rsid w:val="00396A6C"/>
    <w:rsid w:val="00396BDD"/>
    <w:rsid w:val="00396D55"/>
    <w:rsid w:val="00397157"/>
    <w:rsid w:val="003971C1"/>
    <w:rsid w:val="00397247"/>
    <w:rsid w:val="00397547"/>
    <w:rsid w:val="0039774F"/>
    <w:rsid w:val="0039780E"/>
    <w:rsid w:val="003A0986"/>
    <w:rsid w:val="003A0A35"/>
    <w:rsid w:val="003A0A45"/>
    <w:rsid w:val="003A12F1"/>
    <w:rsid w:val="003A192B"/>
    <w:rsid w:val="003A1B70"/>
    <w:rsid w:val="003A2340"/>
    <w:rsid w:val="003A24A6"/>
    <w:rsid w:val="003A24F1"/>
    <w:rsid w:val="003A26AD"/>
    <w:rsid w:val="003A288F"/>
    <w:rsid w:val="003A2FE9"/>
    <w:rsid w:val="003A37F4"/>
    <w:rsid w:val="003A3832"/>
    <w:rsid w:val="003A39E4"/>
    <w:rsid w:val="003A3A2D"/>
    <w:rsid w:val="003A3A65"/>
    <w:rsid w:val="003A3C93"/>
    <w:rsid w:val="003A3E84"/>
    <w:rsid w:val="003A3F28"/>
    <w:rsid w:val="003A415D"/>
    <w:rsid w:val="003A4403"/>
    <w:rsid w:val="003A44E3"/>
    <w:rsid w:val="003A44FD"/>
    <w:rsid w:val="003A4563"/>
    <w:rsid w:val="003A46CE"/>
    <w:rsid w:val="003A46DB"/>
    <w:rsid w:val="003A46ED"/>
    <w:rsid w:val="003A4CB4"/>
    <w:rsid w:val="003A5298"/>
    <w:rsid w:val="003A546B"/>
    <w:rsid w:val="003A562E"/>
    <w:rsid w:val="003A59FF"/>
    <w:rsid w:val="003A5E61"/>
    <w:rsid w:val="003A5F88"/>
    <w:rsid w:val="003A5F9A"/>
    <w:rsid w:val="003A60C0"/>
    <w:rsid w:val="003A6350"/>
    <w:rsid w:val="003A6457"/>
    <w:rsid w:val="003A6A6A"/>
    <w:rsid w:val="003A6B9B"/>
    <w:rsid w:val="003A6D9B"/>
    <w:rsid w:val="003A6E51"/>
    <w:rsid w:val="003A7113"/>
    <w:rsid w:val="003A72FB"/>
    <w:rsid w:val="003A746B"/>
    <w:rsid w:val="003A77CE"/>
    <w:rsid w:val="003A79E0"/>
    <w:rsid w:val="003B0028"/>
    <w:rsid w:val="003B0069"/>
    <w:rsid w:val="003B0498"/>
    <w:rsid w:val="003B0578"/>
    <w:rsid w:val="003B0832"/>
    <w:rsid w:val="003B0AA5"/>
    <w:rsid w:val="003B0E8D"/>
    <w:rsid w:val="003B1298"/>
    <w:rsid w:val="003B12E5"/>
    <w:rsid w:val="003B140E"/>
    <w:rsid w:val="003B1A63"/>
    <w:rsid w:val="003B214C"/>
    <w:rsid w:val="003B2329"/>
    <w:rsid w:val="003B2354"/>
    <w:rsid w:val="003B24AB"/>
    <w:rsid w:val="003B2CAD"/>
    <w:rsid w:val="003B2CF5"/>
    <w:rsid w:val="003B2FB1"/>
    <w:rsid w:val="003B30DA"/>
    <w:rsid w:val="003B36D4"/>
    <w:rsid w:val="003B375D"/>
    <w:rsid w:val="003B37DB"/>
    <w:rsid w:val="003B38B4"/>
    <w:rsid w:val="003B393B"/>
    <w:rsid w:val="003B3BE7"/>
    <w:rsid w:val="003B3C48"/>
    <w:rsid w:val="003B3D7E"/>
    <w:rsid w:val="003B440B"/>
    <w:rsid w:val="003B44DC"/>
    <w:rsid w:val="003B4519"/>
    <w:rsid w:val="003B49D1"/>
    <w:rsid w:val="003B4D56"/>
    <w:rsid w:val="003B5002"/>
    <w:rsid w:val="003B5676"/>
    <w:rsid w:val="003B5F44"/>
    <w:rsid w:val="003B6351"/>
    <w:rsid w:val="003B6556"/>
    <w:rsid w:val="003B6568"/>
    <w:rsid w:val="003B68B1"/>
    <w:rsid w:val="003B68EC"/>
    <w:rsid w:val="003B6A23"/>
    <w:rsid w:val="003B6A80"/>
    <w:rsid w:val="003B6B37"/>
    <w:rsid w:val="003B70A0"/>
    <w:rsid w:val="003B738B"/>
    <w:rsid w:val="003B7A46"/>
    <w:rsid w:val="003C03AF"/>
    <w:rsid w:val="003C0712"/>
    <w:rsid w:val="003C0913"/>
    <w:rsid w:val="003C0B69"/>
    <w:rsid w:val="003C0C9E"/>
    <w:rsid w:val="003C0F7A"/>
    <w:rsid w:val="003C11E7"/>
    <w:rsid w:val="003C1ABF"/>
    <w:rsid w:val="003C1BAA"/>
    <w:rsid w:val="003C1D23"/>
    <w:rsid w:val="003C1DA2"/>
    <w:rsid w:val="003C2040"/>
    <w:rsid w:val="003C23D6"/>
    <w:rsid w:val="003C29AB"/>
    <w:rsid w:val="003C2E09"/>
    <w:rsid w:val="003C352B"/>
    <w:rsid w:val="003C38E1"/>
    <w:rsid w:val="003C3933"/>
    <w:rsid w:val="003C3B11"/>
    <w:rsid w:val="003C3C99"/>
    <w:rsid w:val="003C3E7E"/>
    <w:rsid w:val="003C4397"/>
    <w:rsid w:val="003C449A"/>
    <w:rsid w:val="003C45F3"/>
    <w:rsid w:val="003C48E8"/>
    <w:rsid w:val="003C49DD"/>
    <w:rsid w:val="003C4C32"/>
    <w:rsid w:val="003C5306"/>
    <w:rsid w:val="003C53E1"/>
    <w:rsid w:val="003C5575"/>
    <w:rsid w:val="003C55C8"/>
    <w:rsid w:val="003C5760"/>
    <w:rsid w:val="003C57DE"/>
    <w:rsid w:val="003C5CC2"/>
    <w:rsid w:val="003C6267"/>
    <w:rsid w:val="003C62B2"/>
    <w:rsid w:val="003C651E"/>
    <w:rsid w:val="003C6B86"/>
    <w:rsid w:val="003C6DDD"/>
    <w:rsid w:val="003C724B"/>
    <w:rsid w:val="003C733D"/>
    <w:rsid w:val="003C7FEA"/>
    <w:rsid w:val="003D0500"/>
    <w:rsid w:val="003D0603"/>
    <w:rsid w:val="003D0BC2"/>
    <w:rsid w:val="003D0D3F"/>
    <w:rsid w:val="003D0D70"/>
    <w:rsid w:val="003D14D0"/>
    <w:rsid w:val="003D1586"/>
    <w:rsid w:val="003D19F0"/>
    <w:rsid w:val="003D1AB9"/>
    <w:rsid w:val="003D1D1A"/>
    <w:rsid w:val="003D237F"/>
    <w:rsid w:val="003D28B5"/>
    <w:rsid w:val="003D2BD2"/>
    <w:rsid w:val="003D2F61"/>
    <w:rsid w:val="003D304E"/>
    <w:rsid w:val="003D3681"/>
    <w:rsid w:val="003D37BF"/>
    <w:rsid w:val="003D3952"/>
    <w:rsid w:val="003D3C83"/>
    <w:rsid w:val="003D3E15"/>
    <w:rsid w:val="003D4296"/>
    <w:rsid w:val="003D45D8"/>
    <w:rsid w:val="003D4738"/>
    <w:rsid w:val="003D4832"/>
    <w:rsid w:val="003D485A"/>
    <w:rsid w:val="003D589C"/>
    <w:rsid w:val="003D5923"/>
    <w:rsid w:val="003D62D3"/>
    <w:rsid w:val="003D66AC"/>
    <w:rsid w:val="003D66C7"/>
    <w:rsid w:val="003D6E96"/>
    <w:rsid w:val="003D734C"/>
    <w:rsid w:val="003D774A"/>
    <w:rsid w:val="003D7826"/>
    <w:rsid w:val="003D7F85"/>
    <w:rsid w:val="003E005E"/>
    <w:rsid w:val="003E050F"/>
    <w:rsid w:val="003E0979"/>
    <w:rsid w:val="003E0D33"/>
    <w:rsid w:val="003E0F4C"/>
    <w:rsid w:val="003E1408"/>
    <w:rsid w:val="003E17E8"/>
    <w:rsid w:val="003E1903"/>
    <w:rsid w:val="003E1E2E"/>
    <w:rsid w:val="003E243C"/>
    <w:rsid w:val="003E2447"/>
    <w:rsid w:val="003E2E8E"/>
    <w:rsid w:val="003E3628"/>
    <w:rsid w:val="003E3AB4"/>
    <w:rsid w:val="003E3E5A"/>
    <w:rsid w:val="003E4533"/>
    <w:rsid w:val="003E4626"/>
    <w:rsid w:val="003E47FB"/>
    <w:rsid w:val="003E498D"/>
    <w:rsid w:val="003E499E"/>
    <w:rsid w:val="003E534D"/>
    <w:rsid w:val="003E5423"/>
    <w:rsid w:val="003E543C"/>
    <w:rsid w:val="003E595B"/>
    <w:rsid w:val="003E598C"/>
    <w:rsid w:val="003E5B61"/>
    <w:rsid w:val="003E6398"/>
    <w:rsid w:val="003E6618"/>
    <w:rsid w:val="003E6658"/>
    <w:rsid w:val="003E6699"/>
    <w:rsid w:val="003E6796"/>
    <w:rsid w:val="003E775F"/>
    <w:rsid w:val="003E7836"/>
    <w:rsid w:val="003E7953"/>
    <w:rsid w:val="003E7B78"/>
    <w:rsid w:val="003E7B86"/>
    <w:rsid w:val="003E7CB0"/>
    <w:rsid w:val="003F0B54"/>
    <w:rsid w:val="003F0E77"/>
    <w:rsid w:val="003F1033"/>
    <w:rsid w:val="003F17D1"/>
    <w:rsid w:val="003F1B7F"/>
    <w:rsid w:val="003F21DF"/>
    <w:rsid w:val="003F2C83"/>
    <w:rsid w:val="003F2CEF"/>
    <w:rsid w:val="003F2E1D"/>
    <w:rsid w:val="003F2F85"/>
    <w:rsid w:val="003F377F"/>
    <w:rsid w:val="003F3782"/>
    <w:rsid w:val="003F3D87"/>
    <w:rsid w:val="003F3E1C"/>
    <w:rsid w:val="003F3E38"/>
    <w:rsid w:val="003F4059"/>
    <w:rsid w:val="003F42B0"/>
    <w:rsid w:val="003F4309"/>
    <w:rsid w:val="003F4455"/>
    <w:rsid w:val="003F46F2"/>
    <w:rsid w:val="003F4A0F"/>
    <w:rsid w:val="003F4BF3"/>
    <w:rsid w:val="003F4C2B"/>
    <w:rsid w:val="003F4DE8"/>
    <w:rsid w:val="003F50AD"/>
    <w:rsid w:val="003F5394"/>
    <w:rsid w:val="003F53E5"/>
    <w:rsid w:val="003F5EDE"/>
    <w:rsid w:val="003F6141"/>
    <w:rsid w:val="003F6156"/>
    <w:rsid w:val="003F6459"/>
    <w:rsid w:val="003F683B"/>
    <w:rsid w:val="003F6D9D"/>
    <w:rsid w:val="003F7300"/>
    <w:rsid w:val="003F74C0"/>
    <w:rsid w:val="003F753F"/>
    <w:rsid w:val="003F7D0A"/>
    <w:rsid w:val="003F7D80"/>
    <w:rsid w:val="003F7E09"/>
    <w:rsid w:val="003F7F17"/>
    <w:rsid w:val="004004F7"/>
    <w:rsid w:val="004006AB"/>
    <w:rsid w:val="00400722"/>
    <w:rsid w:val="0040096F"/>
    <w:rsid w:val="004009C7"/>
    <w:rsid w:val="00400C67"/>
    <w:rsid w:val="00400FD5"/>
    <w:rsid w:val="0040146B"/>
    <w:rsid w:val="004016EC"/>
    <w:rsid w:val="00401A0C"/>
    <w:rsid w:val="00401BC0"/>
    <w:rsid w:val="00402092"/>
    <w:rsid w:val="00402291"/>
    <w:rsid w:val="00402444"/>
    <w:rsid w:val="004024E0"/>
    <w:rsid w:val="0040294F"/>
    <w:rsid w:val="00402BA4"/>
    <w:rsid w:val="00403B2C"/>
    <w:rsid w:val="00403E7F"/>
    <w:rsid w:val="00403F57"/>
    <w:rsid w:val="004043B3"/>
    <w:rsid w:val="004048D7"/>
    <w:rsid w:val="00404A8C"/>
    <w:rsid w:val="00404F9A"/>
    <w:rsid w:val="00405561"/>
    <w:rsid w:val="00405A6F"/>
    <w:rsid w:val="00405B67"/>
    <w:rsid w:val="00405C64"/>
    <w:rsid w:val="00405DAF"/>
    <w:rsid w:val="00405DF8"/>
    <w:rsid w:val="00405E7B"/>
    <w:rsid w:val="00405E8F"/>
    <w:rsid w:val="00406139"/>
    <w:rsid w:val="00406331"/>
    <w:rsid w:val="0040639A"/>
    <w:rsid w:val="004063B6"/>
    <w:rsid w:val="00406416"/>
    <w:rsid w:val="00406544"/>
    <w:rsid w:val="00406C4B"/>
    <w:rsid w:val="00406C6D"/>
    <w:rsid w:val="00406DCF"/>
    <w:rsid w:val="00406EA6"/>
    <w:rsid w:val="004075FA"/>
    <w:rsid w:val="00407675"/>
    <w:rsid w:val="004078A6"/>
    <w:rsid w:val="00407EF2"/>
    <w:rsid w:val="00407F70"/>
    <w:rsid w:val="00407FE9"/>
    <w:rsid w:val="00410098"/>
    <w:rsid w:val="00410155"/>
    <w:rsid w:val="00410439"/>
    <w:rsid w:val="004105FC"/>
    <w:rsid w:val="004109BE"/>
    <w:rsid w:val="00410C30"/>
    <w:rsid w:val="00410E69"/>
    <w:rsid w:val="00410F70"/>
    <w:rsid w:val="00411111"/>
    <w:rsid w:val="00411314"/>
    <w:rsid w:val="00411939"/>
    <w:rsid w:val="00411DCB"/>
    <w:rsid w:val="00411ECF"/>
    <w:rsid w:val="00412665"/>
    <w:rsid w:val="00412D29"/>
    <w:rsid w:val="00413423"/>
    <w:rsid w:val="00413562"/>
    <w:rsid w:val="00413A52"/>
    <w:rsid w:val="00413D6E"/>
    <w:rsid w:val="00413F21"/>
    <w:rsid w:val="00413FF4"/>
    <w:rsid w:val="0041475D"/>
    <w:rsid w:val="00414E71"/>
    <w:rsid w:val="00414E82"/>
    <w:rsid w:val="0041538C"/>
    <w:rsid w:val="00415506"/>
    <w:rsid w:val="00415C1F"/>
    <w:rsid w:val="00415DBF"/>
    <w:rsid w:val="00415F23"/>
    <w:rsid w:val="00416074"/>
    <w:rsid w:val="0041619E"/>
    <w:rsid w:val="004163D6"/>
    <w:rsid w:val="004165EC"/>
    <w:rsid w:val="00417233"/>
    <w:rsid w:val="00417457"/>
    <w:rsid w:val="004174BD"/>
    <w:rsid w:val="004174C5"/>
    <w:rsid w:val="0041756F"/>
    <w:rsid w:val="00417916"/>
    <w:rsid w:val="0041791B"/>
    <w:rsid w:val="004179BD"/>
    <w:rsid w:val="00417C62"/>
    <w:rsid w:val="00417E43"/>
    <w:rsid w:val="00417E89"/>
    <w:rsid w:val="004206EE"/>
    <w:rsid w:val="004209E2"/>
    <w:rsid w:val="00420B7C"/>
    <w:rsid w:val="00420F38"/>
    <w:rsid w:val="004211AF"/>
    <w:rsid w:val="00421285"/>
    <w:rsid w:val="00421797"/>
    <w:rsid w:val="004223AB"/>
    <w:rsid w:val="00422718"/>
    <w:rsid w:val="004229B7"/>
    <w:rsid w:val="00422A51"/>
    <w:rsid w:val="00422AC7"/>
    <w:rsid w:val="00422E76"/>
    <w:rsid w:val="00423145"/>
    <w:rsid w:val="00423306"/>
    <w:rsid w:val="0042362E"/>
    <w:rsid w:val="00423A77"/>
    <w:rsid w:val="00423B37"/>
    <w:rsid w:val="00423B69"/>
    <w:rsid w:val="0042418F"/>
    <w:rsid w:val="004241C1"/>
    <w:rsid w:val="004242A8"/>
    <w:rsid w:val="0042441C"/>
    <w:rsid w:val="0042448B"/>
    <w:rsid w:val="0042484E"/>
    <w:rsid w:val="00424A2E"/>
    <w:rsid w:val="00424DB1"/>
    <w:rsid w:val="00424E29"/>
    <w:rsid w:val="00425303"/>
    <w:rsid w:val="00425369"/>
    <w:rsid w:val="0042554D"/>
    <w:rsid w:val="0042582C"/>
    <w:rsid w:val="00425956"/>
    <w:rsid w:val="00425F7F"/>
    <w:rsid w:val="00426081"/>
    <w:rsid w:val="004262DF"/>
    <w:rsid w:val="0042653F"/>
    <w:rsid w:val="00426665"/>
    <w:rsid w:val="00427130"/>
    <w:rsid w:val="00427517"/>
    <w:rsid w:val="004276E7"/>
    <w:rsid w:val="00427A8B"/>
    <w:rsid w:val="004301A9"/>
    <w:rsid w:val="00430BE1"/>
    <w:rsid w:val="00430F29"/>
    <w:rsid w:val="004314C3"/>
    <w:rsid w:val="004315EC"/>
    <w:rsid w:val="0043196F"/>
    <w:rsid w:val="00431A27"/>
    <w:rsid w:val="00432004"/>
    <w:rsid w:val="00432183"/>
    <w:rsid w:val="004323DE"/>
    <w:rsid w:val="00432E65"/>
    <w:rsid w:val="004336A4"/>
    <w:rsid w:val="0043449A"/>
    <w:rsid w:val="00434762"/>
    <w:rsid w:val="00434ACF"/>
    <w:rsid w:val="00434B17"/>
    <w:rsid w:val="00434B7F"/>
    <w:rsid w:val="00434DB0"/>
    <w:rsid w:val="0043577F"/>
    <w:rsid w:val="004357F4"/>
    <w:rsid w:val="00435FCE"/>
    <w:rsid w:val="004361DD"/>
    <w:rsid w:val="00436584"/>
    <w:rsid w:val="004365B4"/>
    <w:rsid w:val="004365CD"/>
    <w:rsid w:val="00436807"/>
    <w:rsid w:val="00436B03"/>
    <w:rsid w:val="00436C2B"/>
    <w:rsid w:val="00436E08"/>
    <w:rsid w:val="00436FC2"/>
    <w:rsid w:val="0043706A"/>
    <w:rsid w:val="004371C7"/>
    <w:rsid w:val="004374F7"/>
    <w:rsid w:val="0043776B"/>
    <w:rsid w:val="00437C3C"/>
    <w:rsid w:val="00437FE8"/>
    <w:rsid w:val="00440097"/>
    <w:rsid w:val="00440184"/>
    <w:rsid w:val="00440842"/>
    <w:rsid w:val="00440A7E"/>
    <w:rsid w:val="004410F0"/>
    <w:rsid w:val="004413C0"/>
    <w:rsid w:val="004416B9"/>
    <w:rsid w:val="004416D3"/>
    <w:rsid w:val="00441706"/>
    <w:rsid w:val="004419FB"/>
    <w:rsid w:val="00441CEB"/>
    <w:rsid w:val="00441E4B"/>
    <w:rsid w:val="0044232F"/>
    <w:rsid w:val="00442417"/>
    <w:rsid w:val="004428B6"/>
    <w:rsid w:val="00443097"/>
    <w:rsid w:val="0044357A"/>
    <w:rsid w:val="0044358C"/>
    <w:rsid w:val="004440F5"/>
    <w:rsid w:val="0044414D"/>
    <w:rsid w:val="0044449E"/>
    <w:rsid w:val="00444B5C"/>
    <w:rsid w:val="00444D8F"/>
    <w:rsid w:val="00445328"/>
    <w:rsid w:val="00445515"/>
    <w:rsid w:val="004458EC"/>
    <w:rsid w:val="00445B95"/>
    <w:rsid w:val="00445BEA"/>
    <w:rsid w:val="0044662E"/>
    <w:rsid w:val="00446A35"/>
    <w:rsid w:val="00446B05"/>
    <w:rsid w:val="00446D00"/>
    <w:rsid w:val="0044713A"/>
    <w:rsid w:val="00447336"/>
    <w:rsid w:val="00447403"/>
    <w:rsid w:val="00447503"/>
    <w:rsid w:val="0044759C"/>
    <w:rsid w:val="00447720"/>
    <w:rsid w:val="00447B4B"/>
    <w:rsid w:val="00447C33"/>
    <w:rsid w:val="00447D6C"/>
    <w:rsid w:val="004502CB"/>
    <w:rsid w:val="00450847"/>
    <w:rsid w:val="004509C7"/>
    <w:rsid w:val="0045124C"/>
    <w:rsid w:val="004516CC"/>
    <w:rsid w:val="004517A3"/>
    <w:rsid w:val="00451E89"/>
    <w:rsid w:val="004525E5"/>
    <w:rsid w:val="00452CA0"/>
    <w:rsid w:val="00453048"/>
    <w:rsid w:val="004531B3"/>
    <w:rsid w:val="004534AE"/>
    <w:rsid w:val="0045353D"/>
    <w:rsid w:val="004537C4"/>
    <w:rsid w:val="004539EB"/>
    <w:rsid w:val="00453B85"/>
    <w:rsid w:val="00453B90"/>
    <w:rsid w:val="00454595"/>
    <w:rsid w:val="004545BF"/>
    <w:rsid w:val="00454843"/>
    <w:rsid w:val="004549CB"/>
    <w:rsid w:val="00454CA9"/>
    <w:rsid w:val="00454F2C"/>
    <w:rsid w:val="00455137"/>
    <w:rsid w:val="004552AD"/>
    <w:rsid w:val="004553B3"/>
    <w:rsid w:val="00455518"/>
    <w:rsid w:val="004556AA"/>
    <w:rsid w:val="0045591F"/>
    <w:rsid w:val="00455E98"/>
    <w:rsid w:val="004565AC"/>
    <w:rsid w:val="0045661C"/>
    <w:rsid w:val="004569F0"/>
    <w:rsid w:val="00456C0C"/>
    <w:rsid w:val="00456D8E"/>
    <w:rsid w:val="00456DC2"/>
    <w:rsid w:val="00456DFB"/>
    <w:rsid w:val="00457111"/>
    <w:rsid w:val="004574D6"/>
    <w:rsid w:val="004600A6"/>
    <w:rsid w:val="004606FB"/>
    <w:rsid w:val="004615EE"/>
    <w:rsid w:val="00461703"/>
    <w:rsid w:val="004618BE"/>
    <w:rsid w:val="00461CDC"/>
    <w:rsid w:val="00461D26"/>
    <w:rsid w:val="004626DD"/>
    <w:rsid w:val="004627B3"/>
    <w:rsid w:val="00462814"/>
    <w:rsid w:val="00462AC2"/>
    <w:rsid w:val="00463ADC"/>
    <w:rsid w:val="00463F81"/>
    <w:rsid w:val="004640A7"/>
    <w:rsid w:val="0046458B"/>
    <w:rsid w:val="004645AC"/>
    <w:rsid w:val="004648F3"/>
    <w:rsid w:val="00464983"/>
    <w:rsid w:val="004649B7"/>
    <w:rsid w:val="00464DCA"/>
    <w:rsid w:val="00465079"/>
    <w:rsid w:val="004650DB"/>
    <w:rsid w:val="0046532A"/>
    <w:rsid w:val="00465767"/>
    <w:rsid w:val="00465810"/>
    <w:rsid w:val="00465AA2"/>
    <w:rsid w:val="00465DBE"/>
    <w:rsid w:val="00465E12"/>
    <w:rsid w:val="004660B1"/>
    <w:rsid w:val="004661D8"/>
    <w:rsid w:val="00466264"/>
    <w:rsid w:val="0046678B"/>
    <w:rsid w:val="00466BA1"/>
    <w:rsid w:val="00466CE2"/>
    <w:rsid w:val="00466D4A"/>
    <w:rsid w:val="0046726A"/>
    <w:rsid w:val="004675C5"/>
    <w:rsid w:val="00467838"/>
    <w:rsid w:val="004679D9"/>
    <w:rsid w:val="0047042A"/>
    <w:rsid w:val="00470509"/>
    <w:rsid w:val="00470581"/>
    <w:rsid w:val="0047083E"/>
    <w:rsid w:val="00470929"/>
    <w:rsid w:val="00470B52"/>
    <w:rsid w:val="00470E28"/>
    <w:rsid w:val="00470E4B"/>
    <w:rsid w:val="00470FB2"/>
    <w:rsid w:val="0047142F"/>
    <w:rsid w:val="0047181C"/>
    <w:rsid w:val="00471A80"/>
    <w:rsid w:val="00471B3E"/>
    <w:rsid w:val="00471B6D"/>
    <w:rsid w:val="00472537"/>
    <w:rsid w:val="00472A90"/>
    <w:rsid w:val="00472D8B"/>
    <w:rsid w:val="00472E41"/>
    <w:rsid w:val="00472EF0"/>
    <w:rsid w:val="00472F57"/>
    <w:rsid w:val="004734BC"/>
    <w:rsid w:val="004736B7"/>
    <w:rsid w:val="00473DC3"/>
    <w:rsid w:val="00473FFF"/>
    <w:rsid w:val="00474200"/>
    <w:rsid w:val="004749D2"/>
    <w:rsid w:val="00474EFF"/>
    <w:rsid w:val="00474FD5"/>
    <w:rsid w:val="00475BC7"/>
    <w:rsid w:val="00476AFC"/>
    <w:rsid w:val="00476E02"/>
    <w:rsid w:val="00477438"/>
    <w:rsid w:val="004774AC"/>
    <w:rsid w:val="0047750A"/>
    <w:rsid w:val="00477551"/>
    <w:rsid w:val="00477C9F"/>
    <w:rsid w:val="0048033F"/>
    <w:rsid w:val="0048038A"/>
    <w:rsid w:val="0048048B"/>
    <w:rsid w:val="0048086D"/>
    <w:rsid w:val="00480995"/>
    <w:rsid w:val="00480AF5"/>
    <w:rsid w:val="00480CE9"/>
    <w:rsid w:val="00480E6E"/>
    <w:rsid w:val="00480F85"/>
    <w:rsid w:val="00480FDD"/>
    <w:rsid w:val="00481160"/>
    <w:rsid w:val="00481528"/>
    <w:rsid w:val="0048165B"/>
    <w:rsid w:val="00482259"/>
    <w:rsid w:val="0048269F"/>
    <w:rsid w:val="004829E0"/>
    <w:rsid w:val="00482EFD"/>
    <w:rsid w:val="00483310"/>
    <w:rsid w:val="004837A2"/>
    <w:rsid w:val="00483AF4"/>
    <w:rsid w:val="004840C4"/>
    <w:rsid w:val="00484171"/>
    <w:rsid w:val="004846B0"/>
    <w:rsid w:val="0048472A"/>
    <w:rsid w:val="00484FFB"/>
    <w:rsid w:val="00485058"/>
    <w:rsid w:val="0048525B"/>
    <w:rsid w:val="00485649"/>
    <w:rsid w:val="004856A1"/>
    <w:rsid w:val="00485822"/>
    <w:rsid w:val="00485A9D"/>
    <w:rsid w:val="00485B15"/>
    <w:rsid w:val="00486349"/>
    <w:rsid w:val="00486404"/>
    <w:rsid w:val="0048647A"/>
    <w:rsid w:val="004864E2"/>
    <w:rsid w:val="00486F2C"/>
    <w:rsid w:val="00487294"/>
    <w:rsid w:val="00487FB8"/>
    <w:rsid w:val="004904F3"/>
    <w:rsid w:val="00490849"/>
    <w:rsid w:val="004908EF"/>
    <w:rsid w:val="004909E4"/>
    <w:rsid w:val="004909E5"/>
    <w:rsid w:val="00490BB5"/>
    <w:rsid w:val="00490E79"/>
    <w:rsid w:val="00490F50"/>
    <w:rsid w:val="0049101A"/>
    <w:rsid w:val="004911A7"/>
    <w:rsid w:val="00491B3E"/>
    <w:rsid w:val="00491BBD"/>
    <w:rsid w:val="00491CD5"/>
    <w:rsid w:val="004920A6"/>
    <w:rsid w:val="004927F1"/>
    <w:rsid w:val="00492A8A"/>
    <w:rsid w:val="00492CAF"/>
    <w:rsid w:val="00492CC7"/>
    <w:rsid w:val="00492CEA"/>
    <w:rsid w:val="004931F6"/>
    <w:rsid w:val="004932B7"/>
    <w:rsid w:val="00493754"/>
    <w:rsid w:val="004938B5"/>
    <w:rsid w:val="004939A5"/>
    <w:rsid w:val="00493A9A"/>
    <w:rsid w:val="00493BA4"/>
    <w:rsid w:val="00493CA6"/>
    <w:rsid w:val="00493CFA"/>
    <w:rsid w:val="00493E7F"/>
    <w:rsid w:val="00494BC2"/>
    <w:rsid w:val="00494C60"/>
    <w:rsid w:val="00494F86"/>
    <w:rsid w:val="00495000"/>
    <w:rsid w:val="004954AD"/>
    <w:rsid w:val="00495850"/>
    <w:rsid w:val="00495F6B"/>
    <w:rsid w:val="00496001"/>
    <w:rsid w:val="004964E3"/>
    <w:rsid w:val="00496533"/>
    <w:rsid w:val="004965D0"/>
    <w:rsid w:val="004969B1"/>
    <w:rsid w:val="00496A2B"/>
    <w:rsid w:val="00496D36"/>
    <w:rsid w:val="00497594"/>
    <w:rsid w:val="004976D0"/>
    <w:rsid w:val="004A0602"/>
    <w:rsid w:val="004A084E"/>
    <w:rsid w:val="004A0971"/>
    <w:rsid w:val="004A0E8D"/>
    <w:rsid w:val="004A1114"/>
    <w:rsid w:val="004A1745"/>
    <w:rsid w:val="004A1A50"/>
    <w:rsid w:val="004A1B07"/>
    <w:rsid w:val="004A1E42"/>
    <w:rsid w:val="004A21D8"/>
    <w:rsid w:val="004A254D"/>
    <w:rsid w:val="004A27E1"/>
    <w:rsid w:val="004A291E"/>
    <w:rsid w:val="004A2C02"/>
    <w:rsid w:val="004A3181"/>
    <w:rsid w:val="004A362A"/>
    <w:rsid w:val="004A375D"/>
    <w:rsid w:val="004A38F7"/>
    <w:rsid w:val="004A3997"/>
    <w:rsid w:val="004A39E4"/>
    <w:rsid w:val="004A3A1F"/>
    <w:rsid w:val="004A4BDB"/>
    <w:rsid w:val="004A4DFB"/>
    <w:rsid w:val="004A51F7"/>
    <w:rsid w:val="004A5397"/>
    <w:rsid w:val="004A56BC"/>
    <w:rsid w:val="004A636D"/>
    <w:rsid w:val="004A65C6"/>
    <w:rsid w:val="004A6D11"/>
    <w:rsid w:val="004A6EEF"/>
    <w:rsid w:val="004A76C1"/>
    <w:rsid w:val="004B0193"/>
    <w:rsid w:val="004B0469"/>
    <w:rsid w:val="004B052E"/>
    <w:rsid w:val="004B0945"/>
    <w:rsid w:val="004B097C"/>
    <w:rsid w:val="004B0A5E"/>
    <w:rsid w:val="004B0C09"/>
    <w:rsid w:val="004B0C44"/>
    <w:rsid w:val="004B0CAC"/>
    <w:rsid w:val="004B0D93"/>
    <w:rsid w:val="004B0EA3"/>
    <w:rsid w:val="004B144D"/>
    <w:rsid w:val="004B167C"/>
    <w:rsid w:val="004B1B19"/>
    <w:rsid w:val="004B1C48"/>
    <w:rsid w:val="004B27B8"/>
    <w:rsid w:val="004B2BC7"/>
    <w:rsid w:val="004B2C68"/>
    <w:rsid w:val="004B2D3C"/>
    <w:rsid w:val="004B335C"/>
    <w:rsid w:val="004B3484"/>
    <w:rsid w:val="004B3652"/>
    <w:rsid w:val="004B39C1"/>
    <w:rsid w:val="004B3A4B"/>
    <w:rsid w:val="004B45E8"/>
    <w:rsid w:val="004B4A7F"/>
    <w:rsid w:val="004B4D5A"/>
    <w:rsid w:val="004B4EC6"/>
    <w:rsid w:val="004B51BD"/>
    <w:rsid w:val="004B51C7"/>
    <w:rsid w:val="004B5459"/>
    <w:rsid w:val="004B5875"/>
    <w:rsid w:val="004B5973"/>
    <w:rsid w:val="004B5ECB"/>
    <w:rsid w:val="004B64F6"/>
    <w:rsid w:val="004B704F"/>
    <w:rsid w:val="004B7309"/>
    <w:rsid w:val="004B73C7"/>
    <w:rsid w:val="004B79DA"/>
    <w:rsid w:val="004B7A3C"/>
    <w:rsid w:val="004B7B21"/>
    <w:rsid w:val="004B7CE4"/>
    <w:rsid w:val="004C0A6C"/>
    <w:rsid w:val="004C10D2"/>
    <w:rsid w:val="004C1304"/>
    <w:rsid w:val="004C1550"/>
    <w:rsid w:val="004C15E0"/>
    <w:rsid w:val="004C1704"/>
    <w:rsid w:val="004C1748"/>
    <w:rsid w:val="004C188F"/>
    <w:rsid w:val="004C19FC"/>
    <w:rsid w:val="004C1C1A"/>
    <w:rsid w:val="004C1CD7"/>
    <w:rsid w:val="004C1D7F"/>
    <w:rsid w:val="004C2659"/>
    <w:rsid w:val="004C3061"/>
    <w:rsid w:val="004C31A2"/>
    <w:rsid w:val="004C335F"/>
    <w:rsid w:val="004C34C9"/>
    <w:rsid w:val="004C35A7"/>
    <w:rsid w:val="004C3A36"/>
    <w:rsid w:val="004C3D2E"/>
    <w:rsid w:val="004C3E30"/>
    <w:rsid w:val="004C3E96"/>
    <w:rsid w:val="004C3FDF"/>
    <w:rsid w:val="004C40F6"/>
    <w:rsid w:val="004C4610"/>
    <w:rsid w:val="004C4624"/>
    <w:rsid w:val="004C48FB"/>
    <w:rsid w:val="004C52A0"/>
    <w:rsid w:val="004C5435"/>
    <w:rsid w:val="004C5759"/>
    <w:rsid w:val="004C5924"/>
    <w:rsid w:val="004C5BE7"/>
    <w:rsid w:val="004C5BFE"/>
    <w:rsid w:val="004C5E51"/>
    <w:rsid w:val="004C5F40"/>
    <w:rsid w:val="004C63C2"/>
    <w:rsid w:val="004C6A1C"/>
    <w:rsid w:val="004C6B1C"/>
    <w:rsid w:val="004C6BBE"/>
    <w:rsid w:val="004C6F05"/>
    <w:rsid w:val="004C7467"/>
    <w:rsid w:val="004C7630"/>
    <w:rsid w:val="004C7B49"/>
    <w:rsid w:val="004D042F"/>
    <w:rsid w:val="004D0557"/>
    <w:rsid w:val="004D05DA"/>
    <w:rsid w:val="004D079A"/>
    <w:rsid w:val="004D0C27"/>
    <w:rsid w:val="004D0E05"/>
    <w:rsid w:val="004D14E0"/>
    <w:rsid w:val="004D18F0"/>
    <w:rsid w:val="004D19E1"/>
    <w:rsid w:val="004D1AAC"/>
    <w:rsid w:val="004D1C24"/>
    <w:rsid w:val="004D20CC"/>
    <w:rsid w:val="004D2495"/>
    <w:rsid w:val="004D289D"/>
    <w:rsid w:val="004D2A5D"/>
    <w:rsid w:val="004D2E4F"/>
    <w:rsid w:val="004D3086"/>
    <w:rsid w:val="004D3466"/>
    <w:rsid w:val="004D3B7E"/>
    <w:rsid w:val="004D3C31"/>
    <w:rsid w:val="004D3DF1"/>
    <w:rsid w:val="004D3F0B"/>
    <w:rsid w:val="004D3F3B"/>
    <w:rsid w:val="004D4071"/>
    <w:rsid w:val="004D42AD"/>
    <w:rsid w:val="004D42F5"/>
    <w:rsid w:val="004D43A4"/>
    <w:rsid w:val="004D45FB"/>
    <w:rsid w:val="004D480B"/>
    <w:rsid w:val="004D4E1F"/>
    <w:rsid w:val="004D52C3"/>
    <w:rsid w:val="004D53E1"/>
    <w:rsid w:val="004D5577"/>
    <w:rsid w:val="004D5945"/>
    <w:rsid w:val="004D5DCC"/>
    <w:rsid w:val="004D6296"/>
    <w:rsid w:val="004D661C"/>
    <w:rsid w:val="004D6A25"/>
    <w:rsid w:val="004D6A36"/>
    <w:rsid w:val="004D6B6E"/>
    <w:rsid w:val="004D6B91"/>
    <w:rsid w:val="004D6C94"/>
    <w:rsid w:val="004D6DBD"/>
    <w:rsid w:val="004D6FC7"/>
    <w:rsid w:val="004D742E"/>
    <w:rsid w:val="004D76F1"/>
    <w:rsid w:val="004E0405"/>
    <w:rsid w:val="004E065E"/>
    <w:rsid w:val="004E07AA"/>
    <w:rsid w:val="004E088C"/>
    <w:rsid w:val="004E0C30"/>
    <w:rsid w:val="004E0D41"/>
    <w:rsid w:val="004E193E"/>
    <w:rsid w:val="004E1B00"/>
    <w:rsid w:val="004E1BD7"/>
    <w:rsid w:val="004E2213"/>
    <w:rsid w:val="004E2259"/>
    <w:rsid w:val="004E22B2"/>
    <w:rsid w:val="004E32A2"/>
    <w:rsid w:val="004E3419"/>
    <w:rsid w:val="004E38DC"/>
    <w:rsid w:val="004E3BB2"/>
    <w:rsid w:val="004E3D1C"/>
    <w:rsid w:val="004E3EBD"/>
    <w:rsid w:val="004E4168"/>
    <w:rsid w:val="004E441F"/>
    <w:rsid w:val="004E47F9"/>
    <w:rsid w:val="004E4F15"/>
    <w:rsid w:val="004E53F9"/>
    <w:rsid w:val="004E5434"/>
    <w:rsid w:val="004E5558"/>
    <w:rsid w:val="004E5E29"/>
    <w:rsid w:val="004E60CE"/>
    <w:rsid w:val="004E60D3"/>
    <w:rsid w:val="004E644A"/>
    <w:rsid w:val="004E6622"/>
    <w:rsid w:val="004E6683"/>
    <w:rsid w:val="004E68F7"/>
    <w:rsid w:val="004E6E6D"/>
    <w:rsid w:val="004E715D"/>
    <w:rsid w:val="004E7433"/>
    <w:rsid w:val="004E76BE"/>
    <w:rsid w:val="004E7906"/>
    <w:rsid w:val="004F023D"/>
    <w:rsid w:val="004F0294"/>
    <w:rsid w:val="004F0679"/>
    <w:rsid w:val="004F077C"/>
    <w:rsid w:val="004F090A"/>
    <w:rsid w:val="004F0D92"/>
    <w:rsid w:val="004F0E2F"/>
    <w:rsid w:val="004F100A"/>
    <w:rsid w:val="004F1539"/>
    <w:rsid w:val="004F1836"/>
    <w:rsid w:val="004F1A14"/>
    <w:rsid w:val="004F1CB4"/>
    <w:rsid w:val="004F1CFE"/>
    <w:rsid w:val="004F1FE5"/>
    <w:rsid w:val="004F272B"/>
    <w:rsid w:val="004F2812"/>
    <w:rsid w:val="004F35B5"/>
    <w:rsid w:val="004F3953"/>
    <w:rsid w:val="004F3B7E"/>
    <w:rsid w:val="004F3CD4"/>
    <w:rsid w:val="004F3E21"/>
    <w:rsid w:val="004F41F4"/>
    <w:rsid w:val="004F44FD"/>
    <w:rsid w:val="004F4521"/>
    <w:rsid w:val="004F4531"/>
    <w:rsid w:val="004F45BF"/>
    <w:rsid w:val="004F47AE"/>
    <w:rsid w:val="004F4B7B"/>
    <w:rsid w:val="004F4DAA"/>
    <w:rsid w:val="004F4E4B"/>
    <w:rsid w:val="004F4EFE"/>
    <w:rsid w:val="004F5336"/>
    <w:rsid w:val="004F55EB"/>
    <w:rsid w:val="004F57F8"/>
    <w:rsid w:val="004F58FD"/>
    <w:rsid w:val="004F5BAC"/>
    <w:rsid w:val="004F5E42"/>
    <w:rsid w:val="004F6296"/>
    <w:rsid w:val="004F679E"/>
    <w:rsid w:val="004F69FC"/>
    <w:rsid w:val="004F71E6"/>
    <w:rsid w:val="004F74A3"/>
    <w:rsid w:val="004F75DF"/>
    <w:rsid w:val="004F7D9E"/>
    <w:rsid w:val="004F7E7E"/>
    <w:rsid w:val="00500068"/>
    <w:rsid w:val="00500793"/>
    <w:rsid w:val="0050093D"/>
    <w:rsid w:val="005009A0"/>
    <w:rsid w:val="00500BBD"/>
    <w:rsid w:val="00500CB1"/>
    <w:rsid w:val="00501361"/>
    <w:rsid w:val="00501639"/>
    <w:rsid w:val="00501AD1"/>
    <w:rsid w:val="00501B72"/>
    <w:rsid w:val="00501EBD"/>
    <w:rsid w:val="00501F4D"/>
    <w:rsid w:val="00502040"/>
    <w:rsid w:val="0050230D"/>
    <w:rsid w:val="0050272C"/>
    <w:rsid w:val="00502921"/>
    <w:rsid w:val="00502BE4"/>
    <w:rsid w:val="00502D45"/>
    <w:rsid w:val="00502FED"/>
    <w:rsid w:val="0050309C"/>
    <w:rsid w:val="00503206"/>
    <w:rsid w:val="005036C0"/>
    <w:rsid w:val="00503ADD"/>
    <w:rsid w:val="00503D8A"/>
    <w:rsid w:val="00503DD1"/>
    <w:rsid w:val="00503FAF"/>
    <w:rsid w:val="00504268"/>
    <w:rsid w:val="005042CA"/>
    <w:rsid w:val="005047FB"/>
    <w:rsid w:val="005049CB"/>
    <w:rsid w:val="00504CE3"/>
    <w:rsid w:val="00504EC6"/>
    <w:rsid w:val="00504EEC"/>
    <w:rsid w:val="00504F3E"/>
    <w:rsid w:val="00504FDE"/>
    <w:rsid w:val="005059B2"/>
    <w:rsid w:val="00505AF9"/>
    <w:rsid w:val="00506618"/>
    <w:rsid w:val="00506E74"/>
    <w:rsid w:val="00506F1D"/>
    <w:rsid w:val="00507413"/>
    <w:rsid w:val="0050743A"/>
    <w:rsid w:val="0050754E"/>
    <w:rsid w:val="005077EA"/>
    <w:rsid w:val="00507825"/>
    <w:rsid w:val="0050790C"/>
    <w:rsid w:val="0050796C"/>
    <w:rsid w:val="00507BB8"/>
    <w:rsid w:val="00507D62"/>
    <w:rsid w:val="00507DAD"/>
    <w:rsid w:val="0051046C"/>
    <w:rsid w:val="005110DF"/>
    <w:rsid w:val="00511214"/>
    <w:rsid w:val="00511279"/>
    <w:rsid w:val="00511DE9"/>
    <w:rsid w:val="00512844"/>
    <w:rsid w:val="00513045"/>
    <w:rsid w:val="00513127"/>
    <w:rsid w:val="0051336C"/>
    <w:rsid w:val="00513A1A"/>
    <w:rsid w:val="00514038"/>
    <w:rsid w:val="005141F8"/>
    <w:rsid w:val="0051436D"/>
    <w:rsid w:val="0051464A"/>
    <w:rsid w:val="00514690"/>
    <w:rsid w:val="00514C52"/>
    <w:rsid w:val="00514ED2"/>
    <w:rsid w:val="00515044"/>
    <w:rsid w:val="00515162"/>
    <w:rsid w:val="005155E3"/>
    <w:rsid w:val="005157CF"/>
    <w:rsid w:val="00515B53"/>
    <w:rsid w:val="00515DFA"/>
    <w:rsid w:val="00515EBC"/>
    <w:rsid w:val="005160CD"/>
    <w:rsid w:val="00516B8F"/>
    <w:rsid w:val="00516EA9"/>
    <w:rsid w:val="00516F1D"/>
    <w:rsid w:val="00517396"/>
    <w:rsid w:val="005177DC"/>
    <w:rsid w:val="00520162"/>
    <w:rsid w:val="00520357"/>
    <w:rsid w:val="00520A05"/>
    <w:rsid w:val="00520AE1"/>
    <w:rsid w:val="00520E34"/>
    <w:rsid w:val="00520E69"/>
    <w:rsid w:val="0052102B"/>
    <w:rsid w:val="005212C1"/>
    <w:rsid w:val="005215DD"/>
    <w:rsid w:val="005215E4"/>
    <w:rsid w:val="0052190A"/>
    <w:rsid w:val="005220ED"/>
    <w:rsid w:val="0052259E"/>
    <w:rsid w:val="00522A3C"/>
    <w:rsid w:val="00522A51"/>
    <w:rsid w:val="00522A97"/>
    <w:rsid w:val="00522D16"/>
    <w:rsid w:val="00522F5D"/>
    <w:rsid w:val="0052346C"/>
    <w:rsid w:val="0052353C"/>
    <w:rsid w:val="005238C7"/>
    <w:rsid w:val="00524869"/>
    <w:rsid w:val="00524AB3"/>
    <w:rsid w:val="00524B61"/>
    <w:rsid w:val="00524F74"/>
    <w:rsid w:val="00525169"/>
    <w:rsid w:val="00525A5E"/>
    <w:rsid w:val="00525D35"/>
    <w:rsid w:val="00525DEA"/>
    <w:rsid w:val="00525EE3"/>
    <w:rsid w:val="0052627B"/>
    <w:rsid w:val="005264F6"/>
    <w:rsid w:val="00526CB2"/>
    <w:rsid w:val="00526E0B"/>
    <w:rsid w:val="00527143"/>
    <w:rsid w:val="005276AC"/>
    <w:rsid w:val="00527749"/>
    <w:rsid w:val="005277A0"/>
    <w:rsid w:val="0053004E"/>
    <w:rsid w:val="00530080"/>
    <w:rsid w:val="00530152"/>
    <w:rsid w:val="00530990"/>
    <w:rsid w:val="005313F1"/>
    <w:rsid w:val="005315DC"/>
    <w:rsid w:val="00531692"/>
    <w:rsid w:val="0053174E"/>
    <w:rsid w:val="00531C13"/>
    <w:rsid w:val="005326E2"/>
    <w:rsid w:val="00532B3E"/>
    <w:rsid w:val="00532EA0"/>
    <w:rsid w:val="00532FFD"/>
    <w:rsid w:val="0053330C"/>
    <w:rsid w:val="00533483"/>
    <w:rsid w:val="0053349F"/>
    <w:rsid w:val="005334A4"/>
    <w:rsid w:val="00533585"/>
    <w:rsid w:val="00533C9B"/>
    <w:rsid w:val="0053439A"/>
    <w:rsid w:val="00534CBF"/>
    <w:rsid w:val="00534D30"/>
    <w:rsid w:val="005361A7"/>
    <w:rsid w:val="005369FA"/>
    <w:rsid w:val="00536A5D"/>
    <w:rsid w:val="00536C80"/>
    <w:rsid w:val="00536F13"/>
    <w:rsid w:val="00536FC9"/>
    <w:rsid w:val="00537053"/>
    <w:rsid w:val="0053708D"/>
    <w:rsid w:val="00537711"/>
    <w:rsid w:val="00537933"/>
    <w:rsid w:val="00537B16"/>
    <w:rsid w:val="00537BFC"/>
    <w:rsid w:val="00537D02"/>
    <w:rsid w:val="00537EC7"/>
    <w:rsid w:val="005406C6"/>
    <w:rsid w:val="00540C93"/>
    <w:rsid w:val="00540FB8"/>
    <w:rsid w:val="005410BC"/>
    <w:rsid w:val="005411AB"/>
    <w:rsid w:val="005411E3"/>
    <w:rsid w:val="00541E47"/>
    <w:rsid w:val="00542471"/>
    <w:rsid w:val="00542777"/>
    <w:rsid w:val="0054360C"/>
    <w:rsid w:val="00543784"/>
    <w:rsid w:val="00543C3C"/>
    <w:rsid w:val="00543C7D"/>
    <w:rsid w:val="00544264"/>
    <w:rsid w:val="00544466"/>
    <w:rsid w:val="0054449E"/>
    <w:rsid w:val="005447BB"/>
    <w:rsid w:val="00544AD0"/>
    <w:rsid w:val="00544D56"/>
    <w:rsid w:val="00544DAA"/>
    <w:rsid w:val="00544E14"/>
    <w:rsid w:val="0054554E"/>
    <w:rsid w:val="00545A00"/>
    <w:rsid w:val="005463CA"/>
    <w:rsid w:val="00546524"/>
    <w:rsid w:val="00546855"/>
    <w:rsid w:val="00546AC2"/>
    <w:rsid w:val="00546F73"/>
    <w:rsid w:val="005474DC"/>
    <w:rsid w:val="005478B4"/>
    <w:rsid w:val="005479C3"/>
    <w:rsid w:val="00547A03"/>
    <w:rsid w:val="00547AE4"/>
    <w:rsid w:val="00547E5E"/>
    <w:rsid w:val="00550036"/>
    <w:rsid w:val="005500F2"/>
    <w:rsid w:val="005501AA"/>
    <w:rsid w:val="00550BB6"/>
    <w:rsid w:val="00550E56"/>
    <w:rsid w:val="00550EB4"/>
    <w:rsid w:val="00551160"/>
    <w:rsid w:val="0055121E"/>
    <w:rsid w:val="00551620"/>
    <w:rsid w:val="00551F45"/>
    <w:rsid w:val="0055217F"/>
    <w:rsid w:val="005522B4"/>
    <w:rsid w:val="005522E3"/>
    <w:rsid w:val="00552409"/>
    <w:rsid w:val="005524DA"/>
    <w:rsid w:val="005529CD"/>
    <w:rsid w:val="00552BE5"/>
    <w:rsid w:val="00552F03"/>
    <w:rsid w:val="00552F28"/>
    <w:rsid w:val="0055335F"/>
    <w:rsid w:val="00553C15"/>
    <w:rsid w:val="00553C5A"/>
    <w:rsid w:val="005545D3"/>
    <w:rsid w:val="005545F8"/>
    <w:rsid w:val="00554632"/>
    <w:rsid w:val="00554751"/>
    <w:rsid w:val="0055478B"/>
    <w:rsid w:val="00554855"/>
    <w:rsid w:val="00554896"/>
    <w:rsid w:val="00554E57"/>
    <w:rsid w:val="00554E8B"/>
    <w:rsid w:val="0055523B"/>
    <w:rsid w:val="005555C7"/>
    <w:rsid w:val="005556FF"/>
    <w:rsid w:val="005557F6"/>
    <w:rsid w:val="005558EB"/>
    <w:rsid w:val="0055593E"/>
    <w:rsid w:val="00555A66"/>
    <w:rsid w:val="00555C57"/>
    <w:rsid w:val="00555D8B"/>
    <w:rsid w:val="00555F84"/>
    <w:rsid w:val="00556394"/>
    <w:rsid w:val="005566EB"/>
    <w:rsid w:val="00556AF5"/>
    <w:rsid w:val="0055762C"/>
    <w:rsid w:val="00557ED8"/>
    <w:rsid w:val="00557FEC"/>
    <w:rsid w:val="0056008F"/>
    <w:rsid w:val="005606EE"/>
    <w:rsid w:val="00560861"/>
    <w:rsid w:val="005609BA"/>
    <w:rsid w:val="00560D64"/>
    <w:rsid w:val="00560DCD"/>
    <w:rsid w:val="005610DE"/>
    <w:rsid w:val="0056157B"/>
    <w:rsid w:val="0056167A"/>
    <w:rsid w:val="005619B8"/>
    <w:rsid w:val="00561BE7"/>
    <w:rsid w:val="00561F85"/>
    <w:rsid w:val="005625BE"/>
    <w:rsid w:val="005629C1"/>
    <w:rsid w:val="00562D70"/>
    <w:rsid w:val="00562E03"/>
    <w:rsid w:val="00562F27"/>
    <w:rsid w:val="00563080"/>
    <w:rsid w:val="0056394C"/>
    <w:rsid w:val="00563B0B"/>
    <w:rsid w:val="00564016"/>
    <w:rsid w:val="0056422A"/>
    <w:rsid w:val="0056423B"/>
    <w:rsid w:val="00564347"/>
    <w:rsid w:val="00564706"/>
    <w:rsid w:val="0056474A"/>
    <w:rsid w:val="00564835"/>
    <w:rsid w:val="005652DA"/>
    <w:rsid w:val="00565648"/>
    <w:rsid w:val="00565D69"/>
    <w:rsid w:val="00566122"/>
    <w:rsid w:val="00566241"/>
    <w:rsid w:val="005662EB"/>
    <w:rsid w:val="005664F7"/>
    <w:rsid w:val="0056670E"/>
    <w:rsid w:val="005667FB"/>
    <w:rsid w:val="00566870"/>
    <w:rsid w:val="005668CD"/>
    <w:rsid w:val="00566D08"/>
    <w:rsid w:val="005673E1"/>
    <w:rsid w:val="00567918"/>
    <w:rsid w:val="00567B27"/>
    <w:rsid w:val="00567E8A"/>
    <w:rsid w:val="00567F71"/>
    <w:rsid w:val="00570075"/>
    <w:rsid w:val="00570465"/>
    <w:rsid w:val="005706A4"/>
    <w:rsid w:val="005712B2"/>
    <w:rsid w:val="00571533"/>
    <w:rsid w:val="0057190E"/>
    <w:rsid w:val="0057193E"/>
    <w:rsid w:val="00572828"/>
    <w:rsid w:val="00572BD9"/>
    <w:rsid w:val="00572C6F"/>
    <w:rsid w:val="00572E98"/>
    <w:rsid w:val="005731C2"/>
    <w:rsid w:val="005733A5"/>
    <w:rsid w:val="0057348F"/>
    <w:rsid w:val="0057350F"/>
    <w:rsid w:val="005737B6"/>
    <w:rsid w:val="0057383F"/>
    <w:rsid w:val="00573956"/>
    <w:rsid w:val="00573B1F"/>
    <w:rsid w:val="00573BC0"/>
    <w:rsid w:val="0057457B"/>
    <w:rsid w:val="00574C61"/>
    <w:rsid w:val="00574EA1"/>
    <w:rsid w:val="00574EEE"/>
    <w:rsid w:val="00575368"/>
    <w:rsid w:val="0057585B"/>
    <w:rsid w:val="0057598C"/>
    <w:rsid w:val="00576338"/>
    <w:rsid w:val="005763B7"/>
    <w:rsid w:val="005765B2"/>
    <w:rsid w:val="00576725"/>
    <w:rsid w:val="005767CD"/>
    <w:rsid w:val="00576C2B"/>
    <w:rsid w:val="0057733B"/>
    <w:rsid w:val="00577831"/>
    <w:rsid w:val="00577878"/>
    <w:rsid w:val="00577B6A"/>
    <w:rsid w:val="00577FBD"/>
    <w:rsid w:val="0058011A"/>
    <w:rsid w:val="00580220"/>
    <w:rsid w:val="00580354"/>
    <w:rsid w:val="005803EC"/>
    <w:rsid w:val="00580524"/>
    <w:rsid w:val="00580F36"/>
    <w:rsid w:val="00581093"/>
    <w:rsid w:val="005814B5"/>
    <w:rsid w:val="00581F55"/>
    <w:rsid w:val="005821CA"/>
    <w:rsid w:val="00582352"/>
    <w:rsid w:val="005823BF"/>
    <w:rsid w:val="005823E5"/>
    <w:rsid w:val="005824A6"/>
    <w:rsid w:val="0058253F"/>
    <w:rsid w:val="0058276D"/>
    <w:rsid w:val="00582939"/>
    <w:rsid w:val="00582A18"/>
    <w:rsid w:val="00582A3E"/>
    <w:rsid w:val="00582D79"/>
    <w:rsid w:val="00582E88"/>
    <w:rsid w:val="005830C6"/>
    <w:rsid w:val="005836F9"/>
    <w:rsid w:val="00583940"/>
    <w:rsid w:val="00583C16"/>
    <w:rsid w:val="00583E1F"/>
    <w:rsid w:val="0058413C"/>
    <w:rsid w:val="0058448B"/>
    <w:rsid w:val="00584843"/>
    <w:rsid w:val="00584CAB"/>
    <w:rsid w:val="00584EF8"/>
    <w:rsid w:val="0058554B"/>
    <w:rsid w:val="0058575B"/>
    <w:rsid w:val="005858D8"/>
    <w:rsid w:val="00585962"/>
    <w:rsid w:val="00585A6C"/>
    <w:rsid w:val="00585CC0"/>
    <w:rsid w:val="00585F5E"/>
    <w:rsid w:val="00586012"/>
    <w:rsid w:val="005860C7"/>
    <w:rsid w:val="00586115"/>
    <w:rsid w:val="005861E6"/>
    <w:rsid w:val="00586220"/>
    <w:rsid w:val="005863C5"/>
    <w:rsid w:val="00586F4E"/>
    <w:rsid w:val="00586F5B"/>
    <w:rsid w:val="005870D4"/>
    <w:rsid w:val="005903C7"/>
    <w:rsid w:val="00590407"/>
    <w:rsid w:val="00590CD7"/>
    <w:rsid w:val="00590F85"/>
    <w:rsid w:val="005915F9"/>
    <w:rsid w:val="005916D5"/>
    <w:rsid w:val="00591A00"/>
    <w:rsid w:val="005920EC"/>
    <w:rsid w:val="00592737"/>
    <w:rsid w:val="0059290A"/>
    <w:rsid w:val="00592959"/>
    <w:rsid w:val="0059296A"/>
    <w:rsid w:val="005936CD"/>
    <w:rsid w:val="00593A64"/>
    <w:rsid w:val="00593C05"/>
    <w:rsid w:val="00593C8C"/>
    <w:rsid w:val="00593D66"/>
    <w:rsid w:val="00593D7C"/>
    <w:rsid w:val="00593ED2"/>
    <w:rsid w:val="005948C1"/>
    <w:rsid w:val="00595019"/>
    <w:rsid w:val="0059510B"/>
    <w:rsid w:val="00595222"/>
    <w:rsid w:val="0059530B"/>
    <w:rsid w:val="0059556A"/>
    <w:rsid w:val="00595646"/>
    <w:rsid w:val="0059578C"/>
    <w:rsid w:val="005958D3"/>
    <w:rsid w:val="005959FF"/>
    <w:rsid w:val="00595DA7"/>
    <w:rsid w:val="0059613E"/>
    <w:rsid w:val="00596529"/>
    <w:rsid w:val="00596B95"/>
    <w:rsid w:val="00596B96"/>
    <w:rsid w:val="00596D0B"/>
    <w:rsid w:val="005970C5"/>
    <w:rsid w:val="005972EF"/>
    <w:rsid w:val="00597692"/>
    <w:rsid w:val="005976D6"/>
    <w:rsid w:val="005A0530"/>
    <w:rsid w:val="005A0559"/>
    <w:rsid w:val="005A063B"/>
    <w:rsid w:val="005A136D"/>
    <w:rsid w:val="005A1826"/>
    <w:rsid w:val="005A1A3E"/>
    <w:rsid w:val="005A1A9A"/>
    <w:rsid w:val="005A1E09"/>
    <w:rsid w:val="005A216C"/>
    <w:rsid w:val="005A2419"/>
    <w:rsid w:val="005A262D"/>
    <w:rsid w:val="005A2696"/>
    <w:rsid w:val="005A26EB"/>
    <w:rsid w:val="005A2CC5"/>
    <w:rsid w:val="005A2CC9"/>
    <w:rsid w:val="005A2F3D"/>
    <w:rsid w:val="005A313F"/>
    <w:rsid w:val="005A39AB"/>
    <w:rsid w:val="005A39E4"/>
    <w:rsid w:val="005A3E83"/>
    <w:rsid w:val="005A4196"/>
    <w:rsid w:val="005A43EC"/>
    <w:rsid w:val="005A44FC"/>
    <w:rsid w:val="005A4A72"/>
    <w:rsid w:val="005A5007"/>
    <w:rsid w:val="005A5066"/>
    <w:rsid w:val="005A50A7"/>
    <w:rsid w:val="005A52CB"/>
    <w:rsid w:val="005A54C3"/>
    <w:rsid w:val="005A5727"/>
    <w:rsid w:val="005A5809"/>
    <w:rsid w:val="005A5A51"/>
    <w:rsid w:val="005A618F"/>
    <w:rsid w:val="005A64AC"/>
    <w:rsid w:val="005A658D"/>
    <w:rsid w:val="005A6D09"/>
    <w:rsid w:val="005A6F24"/>
    <w:rsid w:val="005A6FBC"/>
    <w:rsid w:val="005A72C0"/>
    <w:rsid w:val="005A730B"/>
    <w:rsid w:val="005A782D"/>
    <w:rsid w:val="005A789C"/>
    <w:rsid w:val="005A78E0"/>
    <w:rsid w:val="005A79C1"/>
    <w:rsid w:val="005A7D82"/>
    <w:rsid w:val="005A7FD9"/>
    <w:rsid w:val="005B0416"/>
    <w:rsid w:val="005B058F"/>
    <w:rsid w:val="005B06DB"/>
    <w:rsid w:val="005B08F7"/>
    <w:rsid w:val="005B0974"/>
    <w:rsid w:val="005B0A59"/>
    <w:rsid w:val="005B0D55"/>
    <w:rsid w:val="005B108A"/>
    <w:rsid w:val="005B11DA"/>
    <w:rsid w:val="005B14FF"/>
    <w:rsid w:val="005B155F"/>
    <w:rsid w:val="005B157A"/>
    <w:rsid w:val="005B15CC"/>
    <w:rsid w:val="005B15EF"/>
    <w:rsid w:val="005B19CB"/>
    <w:rsid w:val="005B23EE"/>
    <w:rsid w:val="005B242A"/>
    <w:rsid w:val="005B26D5"/>
    <w:rsid w:val="005B29B6"/>
    <w:rsid w:val="005B2A4B"/>
    <w:rsid w:val="005B2A83"/>
    <w:rsid w:val="005B2AD6"/>
    <w:rsid w:val="005B2CC1"/>
    <w:rsid w:val="005B2D04"/>
    <w:rsid w:val="005B3C70"/>
    <w:rsid w:val="005B4784"/>
    <w:rsid w:val="005B47A5"/>
    <w:rsid w:val="005B4C91"/>
    <w:rsid w:val="005B4E07"/>
    <w:rsid w:val="005B4E5E"/>
    <w:rsid w:val="005B518B"/>
    <w:rsid w:val="005B56C0"/>
    <w:rsid w:val="005B5985"/>
    <w:rsid w:val="005B5A21"/>
    <w:rsid w:val="005B6086"/>
    <w:rsid w:val="005B61B4"/>
    <w:rsid w:val="005B620A"/>
    <w:rsid w:val="005B66E5"/>
    <w:rsid w:val="005B6844"/>
    <w:rsid w:val="005B685D"/>
    <w:rsid w:val="005B6A9F"/>
    <w:rsid w:val="005B709F"/>
    <w:rsid w:val="005B77C3"/>
    <w:rsid w:val="005B7904"/>
    <w:rsid w:val="005B7B19"/>
    <w:rsid w:val="005B7B8F"/>
    <w:rsid w:val="005B7BBC"/>
    <w:rsid w:val="005B7FA6"/>
    <w:rsid w:val="005C0166"/>
    <w:rsid w:val="005C041B"/>
    <w:rsid w:val="005C0BC3"/>
    <w:rsid w:val="005C0BDB"/>
    <w:rsid w:val="005C1430"/>
    <w:rsid w:val="005C16C6"/>
    <w:rsid w:val="005C1766"/>
    <w:rsid w:val="005C17BD"/>
    <w:rsid w:val="005C17D3"/>
    <w:rsid w:val="005C17F9"/>
    <w:rsid w:val="005C1EBE"/>
    <w:rsid w:val="005C213D"/>
    <w:rsid w:val="005C221A"/>
    <w:rsid w:val="005C25CE"/>
    <w:rsid w:val="005C3111"/>
    <w:rsid w:val="005C3867"/>
    <w:rsid w:val="005C39BA"/>
    <w:rsid w:val="005C4381"/>
    <w:rsid w:val="005C44E9"/>
    <w:rsid w:val="005C4C10"/>
    <w:rsid w:val="005C54F8"/>
    <w:rsid w:val="005C5EEC"/>
    <w:rsid w:val="005C682B"/>
    <w:rsid w:val="005C6C06"/>
    <w:rsid w:val="005C6E8E"/>
    <w:rsid w:val="005C6FE6"/>
    <w:rsid w:val="005C70F1"/>
    <w:rsid w:val="005C7346"/>
    <w:rsid w:val="005C73DA"/>
    <w:rsid w:val="005C776C"/>
    <w:rsid w:val="005C77D4"/>
    <w:rsid w:val="005C7A3C"/>
    <w:rsid w:val="005C7D38"/>
    <w:rsid w:val="005D0440"/>
    <w:rsid w:val="005D0536"/>
    <w:rsid w:val="005D07B0"/>
    <w:rsid w:val="005D0918"/>
    <w:rsid w:val="005D128C"/>
    <w:rsid w:val="005D1AE3"/>
    <w:rsid w:val="005D1D71"/>
    <w:rsid w:val="005D1E50"/>
    <w:rsid w:val="005D1EDB"/>
    <w:rsid w:val="005D2542"/>
    <w:rsid w:val="005D2663"/>
    <w:rsid w:val="005D281D"/>
    <w:rsid w:val="005D2BA0"/>
    <w:rsid w:val="005D2D5A"/>
    <w:rsid w:val="005D2E8B"/>
    <w:rsid w:val="005D2FC6"/>
    <w:rsid w:val="005D2FDA"/>
    <w:rsid w:val="005D311A"/>
    <w:rsid w:val="005D36D1"/>
    <w:rsid w:val="005D3A05"/>
    <w:rsid w:val="005D3B8A"/>
    <w:rsid w:val="005D3C23"/>
    <w:rsid w:val="005D3EA1"/>
    <w:rsid w:val="005D3EA3"/>
    <w:rsid w:val="005D440B"/>
    <w:rsid w:val="005D446D"/>
    <w:rsid w:val="005D4F53"/>
    <w:rsid w:val="005D517E"/>
    <w:rsid w:val="005D529A"/>
    <w:rsid w:val="005D542F"/>
    <w:rsid w:val="005D5638"/>
    <w:rsid w:val="005D576F"/>
    <w:rsid w:val="005D5905"/>
    <w:rsid w:val="005D5960"/>
    <w:rsid w:val="005D5A4D"/>
    <w:rsid w:val="005D5A74"/>
    <w:rsid w:val="005D5D11"/>
    <w:rsid w:val="005D5DB9"/>
    <w:rsid w:val="005D6375"/>
    <w:rsid w:val="005D6466"/>
    <w:rsid w:val="005D6550"/>
    <w:rsid w:val="005D6A99"/>
    <w:rsid w:val="005D6AC9"/>
    <w:rsid w:val="005D6B98"/>
    <w:rsid w:val="005D6BE8"/>
    <w:rsid w:val="005D6E9C"/>
    <w:rsid w:val="005D7B3D"/>
    <w:rsid w:val="005E0405"/>
    <w:rsid w:val="005E0FA5"/>
    <w:rsid w:val="005E0FCB"/>
    <w:rsid w:val="005E1198"/>
    <w:rsid w:val="005E12FF"/>
    <w:rsid w:val="005E1382"/>
    <w:rsid w:val="005E1623"/>
    <w:rsid w:val="005E163D"/>
    <w:rsid w:val="005E1945"/>
    <w:rsid w:val="005E1B66"/>
    <w:rsid w:val="005E1F24"/>
    <w:rsid w:val="005E2059"/>
    <w:rsid w:val="005E20C2"/>
    <w:rsid w:val="005E2120"/>
    <w:rsid w:val="005E234F"/>
    <w:rsid w:val="005E2423"/>
    <w:rsid w:val="005E2B20"/>
    <w:rsid w:val="005E2B9B"/>
    <w:rsid w:val="005E2CA8"/>
    <w:rsid w:val="005E2FDE"/>
    <w:rsid w:val="005E3285"/>
    <w:rsid w:val="005E3559"/>
    <w:rsid w:val="005E360D"/>
    <w:rsid w:val="005E37E2"/>
    <w:rsid w:val="005E3B39"/>
    <w:rsid w:val="005E3C18"/>
    <w:rsid w:val="005E3EAA"/>
    <w:rsid w:val="005E4789"/>
    <w:rsid w:val="005E4859"/>
    <w:rsid w:val="005E4F04"/>
    <w:rsid w:val="005E5278"/>
    <w:rsid w:val="005E528D"/>
    <w:rsid w:val="005E52BC"/>
    <w:rsid w:val="005E53A3"/>
    <w:rsid w:val="005E545D"/>
    <w:rsid w:val="005E585E"/>
    <w:rsid w:val="005E5999"/>
    <w:rsid w:val="005E5A98"/>
    <w:rsid w:val="005E5BA0"/>
    <w:rsid w:val="005E5CCD"/>
    <w:rsid w:val="005E6092"/>
    <w:rsid w:val="005E61DD"/>
    <w:rsid w:val="005E65AC"/>
    <w:rsid w:val="005E66EC"/>
    <w:rsid w:val="005E6763"/>
    <w:rsid w:val="005E67C9"/>
    <w:rsid w:val="005E6815"/>
    <w:rsid w:val="005E6A88"/>
    <w:rsid w:val="005E6AAB"/>
    <w:rsid w:val="005E6CDB"/>
    <w:rsid w:val="005E7281"/>
    <w:rsid w:val="005E728E"/>
    <w:rsid w:val="005E72DB"/>
    <w:rsid w:val="005E72FE"/>
    <w:rsid w:val="005E7407"/>
    <w:rsid w:val="005E7AAC"/>
    <w:rsid w:val="005E7B91"/>
    <w:rsid w:val="005F0145"/>
    <w:rsid w:val="005F048D"/>
    <w:rsid w:val="005F0760"/>
    <w:rsid w:val="005F07F6"/>
    <w:rsid w:val="005F08BA"/>
    <w:rsid w:val="005F0F1A"/>
    <w:rsid w:val="005F177F"/>
    <w:rsid w:val="005F1926"/>
    <w:rsid w:val="005F1954"/>
    <w:rsid w:val="005F1C2E"/>
    <w:rsid w:val="005F1C72"/>
    <w:rsid w:val="005F1DF8"/>
    <w:rsid w:val="005F1F2E"/>
    <w:rsid w:val="005F24ED"/>
    <w:rsid w:val="005F2696"/>
    <w:rsid w:val="005F2CED"/>
    <w:rsid w:val="005F2D0A"/>
    <w:rsid w:val="005F2E86"/>
    <w:rsid w:val="005F3213"/>
    <w:rsid w:val="005F32E6"/>
    <w:rsid w:val="005F3390"/>
    <w:rsid w:val="005F37C4"/>
    <w:rsid w:val="005F4110"/>
    <w:rsid w:val="005F433E"/>
    <w:rsid w:val="005F4426"/>
    <w:rsid w:val="005F4776"/>
    <w:rsid w:val="005F4CFB"/>
    <w:rsid w:val="005F4D1D"/>
    <w:rsid w:val="005F51DB"/>
    <w:rsid w:val="005F51EA"/>
    <w:rsid w:val="005F53C5"/>
    <w:rsid w:val="005F57C0"/>
    <w:rsid w:val="005F5A2A"/>
    <w:rsid w:val="005F5D3F"/>
    <w:rsid w:val="005F5F3C"/>
    <w:rsid w:val="005F5F84"/>
    <w:rsid w:val="005F6120"/>
    <w:rsid w:val="005F6592"/>
    <w:rsid w:val="005F67F4"/>
    <w:rsid w:val="005F6BC9"/>
    <w:rsid w:val="005F70A3"/>
    <w:rsid w:val="005F73E5"/>
    <w:rsid w:val="005F75D2"/>
    <w:rsid w:val="005F79BC"/>
    <w:rsid w:val="005F7AAA"/>
    <w:rsid w:val="005F7E4D"/>
    <w:rsid w:val="0060023D"/>
    <w:rsid w:val="00600327"/>
    <w:rsid w:val="006004F8"/>
    <w:rsid w:val="006006C1"/>
    <w:rsid w:val="006008D2"/>
    <w:rsid w:val="00600AD8"/>
    <w:rsid w:val="00600AE6"/>
    <w:rsid w:val="00600E3D"/>
    <w:rsid w:val="00600EB9"/>
    <w:rsid w:val="00601153"/>
    <w:rsid w:val="00601314"/>
    <w:rsid w:val="006015F6"/>
    <w:rsid w:val="00601682"/>
    <w:rsid w:val="006016D7"/>
    <w:rsid w:val="00601AC2"/>
    <w:rsid w:val="00602491"/>
    <w:rsid w:val="006029E0"/>
    <w:rsid w:val="006029E2"/>
    <w:rsid w:val="00602A67"/>
    <w:rsid w:val="006030CD"/>
    <w:rsid w:val="006037BE"/>
    <w:rsid w:val="00603B5C"/>
    <w:rsid w:val="00603BA2"/>
    <w:rsid w:val="00603EC6"/>
    <w:rsid w:val="00603FFC"/>
    <w:rsid w:val="0060451A"/>
    <w:rsid w:val="006048EC"/>
    <w:rsid w:val="00604A8C"/>
    <w:rsid w:val="00604AFC"/>
    <w:rsid w:val="0060511F"/>
    <w:rsid w:val="006056F9"/>
    <w:rsid w:val="006057B1"/>
    <w:rsid w:val="00605C51"/>
    <w:rsid w:val="0060600A"/>
    <w:rsid w:val="00606607"/>
    <w:rsid w:val="00606794"/>
    <w:rsid w:val="00606994"/>
    <w:rsid w:val="006069B5"/>
    <w:rsid w:val="00606F73"/>
    <w:rsid w:val="006070B8"/>
    <w:rsid w:val="006075EA"/>
    <w:rsid w:val="0060773E"/>
    <w:rsid w:val="00607DAA"/>
    <w:rsid w:val="006100E5"/>
    <w:rsid w:val="006101D9"/>
    <w:rsid w:val="006104B4"/>
    <w:rsid w:val="00610627"/>
    <w:rsid w:val="006106B9"/>
    <w:rsid w:val="006106C8"/>
    <w:rsid w:val="00610723"/>
    <w:rsid w:val="006108BF"/>
    <w:rsid w:val="00610B83"/>
    <w:rsid w:val="006111B2"/>
    <w:rsid w:val="006113B9"/>
    <w:rsid w:val="006114C0"/>
    <w:rsid w:val="006117FA"/>
    <w:rsid w:val="006118DF"/>
    <w:rsid w:val="00611919"/>
    <w:rsid w:val="00611977"/>
    <w:rsid w:val="00611CF5"/>
    <w:rsid w:val="00611D90"/>
    <w:rsid w:val="00611F5D"/>
    <w:rsid w:val="006124D7"/>
    <w:rsid w:val="006126C1"/>
    <w:rsid w:val="00613654"/>
    <w:rsid w:val="006136E0"/>
    <w:rsid w:val="00613E79"/>
    <w:rsid w:val="00614002"/>
    <w:rsid w:val="006142B3"/>
    <w:rsid w:val="00614A80"/>
    <w:rsid w:val="00614C22"/>
    <w:rsid w:val="00614DE5"/>
    <w:rsid w:val="00615618"/>
    <w:rsid w:val="006158E1"/>
    <w:rsid w:val="00615CA4"/>
    <w:rsid w:val="0061690F"/>
    <w:rsid w:val="006169C1"/>
    <w:rsid w:val="00616CDF"/>
    <w:rsid w:val="00616F32"/>
    <w:rsid w:val="0061722B"/>
    <w:rsid w:val="0061726B"/>
    <w:rsid w:val="006176A5"/>
    <w:rsid w:val="006176C0"/>
    <w:rsid w:val="0061778F"/>
    <w:rsid w:val="00617B45"/>
    <w:rsid w:val="00617D32"/>
    <w:rsid w:val="00620198"/>
    <w:rsid w:val="006203E4"/>
    <w:rsid w:val="00620984"/>
    <w:rsid w:val="00620B13"/>
    <w:rsid w:val="00620BDF"/>
    <w:rsid w:val="00620EBA"/>
    <w:rsid w:val="00621562"/>
    <w:rsid w:val="0062156F"/>
    <w:rsid w:val="00621815"/>
    <w:rsid w:val="00621D12"/>
    <w:rsid w:val="00621D9D"/>
    <w:rsid w:val="00621E49"/>
    <w:rsid w:val="00622101"/>
    <w:rsid w:val="00622477"/>
    <w:rsid w:val="00622650"/>
    <w:rsid w:val="00622FE9"/>
    <w:rsid w:val="00623130"/>
    <w:rsid w:val="00623151"/>
    <w:rsid w:val="0062343B"/>
    <w:rsid w:val="006234F4"/>
    <w:rsid w:val="00623A4E"/>
    <w:rsid w:val="00623F97"/>
    <w:rsid w:val="00623FC4"/>
    <w:rsid w:val="006240EE"/>
    <w:rsid w:val="00624195"/>
    <w:rsid w:val="006243A4"/>
    <w:rsid w:val="0062449F"/>
    <w:rsid w:val="006247AA"/>
    <w:rsid w:val="00624AB6"/>
    <w:rsid w:val="00624C0E"/>
    <w:rsid w:val="00625069"/>
    <w:rsid w:val="006250EE"/>
    <w:rsid w:val="00625627"/>
    <w:rsid w:val="0062579B"/>
    <w:rsid w:val="00625989"/>
    <w:rsid w:val="00625A52"/>
    <w:rsid w:val="00625C2C"/>
    <w:rsid w:val="00625C64"/>
    <w:rsid w:val="00625CB6"/>
    <w:rsid w:val="00625E05"/>
    <w:rsid w:val="00625E35"/>
    <w:rsid w:val="00625F97"/>
    <w:rsid w:val="006266DC"/>
    <w:rsid w:val="00626980"/>
    <w:rsid w:val="00626B1D"/>
    <w:rsid w:val="00626C62"/>
    <w:rsid w:val="00626D77"/>
    <w:rsid w:val="00627420"/>
    <w:rsid w:val="006304F1"/>
    <w:rsid w:val="006309CF"/>
    <w:rsid w:val="00630CDE"/>
    <w:rsid w:val="006310D1"/>
    <w:rsid w:val="006313A1"/>
    <w:rsid w:val="00631683"/>
    <w:rsid w:val="006316AC"/>
    <w:rsid w:val="00631BE9"/>
    <w:rsid w:val="00631CAA"/>
    <w:rsid w:val="00631FBA"/>
    <w:rsid w:val="00632094"/>
    <w:rsid w:val="00632154"/>
    <w:rsid w:val="00632322"/>
    <w:rsid w:val="0063232E"/>
    <w:rsid w:val="0063244C"/>
    <w:rsid w:val="00632543"/>
    <w:rsid w:val="006325BB"/>
    <w:rsid w:val="0063260A"/>
    <w:rsid w:val="006326DA"/>
    <w:rsid w:val="00632838"/>
    <w:rsid w:val="00632B62"/>
    <w:rsid w:val="00632EBD"/>
    <w:rsid w:val="0063332D"/>
    <w:rsid w:val="0063388D"/>
    <w:rsid w:val="00633991"/>
    <w:rsid w:val="00633C71"/>
    <w:rsid w:val="00633EBC"/>
    <w:rsid w:val="00634112"/>
    <w:rsid w:val="006342C6"/>
    <w:rsid w:val="00634AB2"/>
    <w:rsid w:val="00634AC1"/>
    <w:rsid w:val="00634C95"/>
    <w:rsid w:val="00635504"/>
    <w:rsid w:val="0063561C"/>
    <w:rsid w:val="0063573A"/>
    <w:rsid w:val="0063587D"/>
    <w:rsid w:val="00635A00"/>
    <w:rsid w:val="00635C68"/>
    <w:rsid w:val="00635D3D"/>
    <w:rsid w:val="006364A5"/>
    <w:rsid w:val="006366A2"/>
    <w:rsid w:val="006368FB"/>
    <w:rsid w:val="00636B6F"/>
    <w:rsid w:val="00636E93"/>
    <w:rsid w:val="006372DC"/>
    <w:rsid w:val="00637314"/>
    <w:rsid w:val="006373D2"/>
    <w:rsid w:val="006373DB"/>
    <w:rsid w:val="00637878"/>
    <w:rsid w:val="006378F3"/>
    <w:rsid w:val="00637A8F"/>
    <w:rsid w:val="00637AC0"/>
    <w:rsid w:val="00637B23"/>
    <w:rsid w:val="00637B4F"/>
    <w:rsid w:val="00637E49"/>
    <w:rsid w:val="00637E88"/>
    <w:rsid w:val="00640718"/>
    <w:rsid w:val="006408C6"/>
    <w:rsid w:val="00640B38"/>
    <w:rsid w:val="00640D74"/>
    <w:rsid w:val="00640E68"/>
    <w:rsid w:val="006411AA"/>
    <w:rsid w:val="006416CF"/>
    <w:rsid w:val="006418DF"/>
    <w:rsid w:val="00641DFE"/>
    <w:rsid w:val="00642154"/>
    <w:rsid w:val="006424C7"/>
    <w:rsid w:val="006425CB"/>
    <w:rsid w:val="0064283F"/>
    <w:rsid w:val="00642919"/>
    <w:rsid w:val="0064293B"/>
    <w:rsid w:val="00642A67"/>
    <w:rsid w:val="00643081"/>
    <w:rsid w:val="006434F5"/>
    <w:rsid w:val="00643FBB"/>
    <w:rsid w:val="0064425C"/>
    <w:rsid w:val="006444B8"/>
    <w:rsid w:val="0064452B"/>
    <w:rsid w:val="0064465F"/>
    <w:rsid w:val="006446CC"/>
    <w:rsid w:val="00644AE5"/>
    <w:rsid w:val="00644DAB"/>
    <w:rsid w:val="00644E06"/>
    <w:rsid w:val="00644F3F"/>
    <w:rsid w:val="00645326"/>
    <w:rsid w:val="006456F5"/>
    <w:rsid w:val="00645A9B"/>
    <w:rsid w:val="00645BD4"/>
    <w:rsid w:val="00645E70"/>
    <w:rsid w:val="0064638A"/>
    <w:rsid w:val="0064644B"/>
    <w:rsid w:val="00646797"/>
    <w:rsid w:val="006468C5"/>
    <w:rsid w:val="00646998"/>
    <w:rsid w:val="00646D2B"/>
    <w:rsid w:val="00647101"/>
    <w:rsid w:val="00647CA1"/>
    <w:rsid w:val="00647D72"/>
    <w:rsid w:val="00650647"/>
    <w:rsid w:val="00650820"/>
    <w:rsid w:val="00650EDC"/>
    <w:rsid w:val="0065108C"/>
    <w:rsid w:val="006510E9"/>
    <w:rsid w:val="006512A7"/>
    <w:rsid w:val="006516E7"/>
    <w:rsid w:val="00651AAE"/>
    <w:rsid w:val="00651F27"/>
    <w:rsid w:val="0065228B"/>
    <w:rsid w:val="00652C69"/>
    <w:rsid w:val="0065315D"/>
    <w:rsid w:val="006532E7"/>
    <w:rsid w:val="00653362"/>
    <w:rsid w:val="00653418"/>
    <w:rsid w:val="00653498"/>
    <w:rsid w:val="00654190"/>
    <w:rsid w:val="0065495D"/>
    <w:rsid w:val="00654AE5"/>
    <w:rsid w:val="00654F32"/>
    <w:rsid w:val="0065547C"/>
    <w:rsid w:val="0065560E"/>
    <w:rsid w:val="006557D1"/>
    <w:rsid w:val="00655905"/>
    <w:rsid w:val="006559F7"/>
    <w:rsid w:val="00655A35"/>
    <w:rsid w:val="00655B7E"/>
    <w:rsid w:val="00655BAC"/>
    <w:rsid w:val="00655E10"/>
    <w:rsid w:val="00655E3E"/>
    <w:rsid w:val="00655EA6"/>
    <w:rsid w:val="0065649B"/>
    <w:rsid w:val="00656547"/>
    <w:rsid w:val="00656710"/>
    <w:rsid w:val="00656934"/>
    <w:rsid w:val="00656D59"/>
    <w:rsid w:val="00657048"/>
    <w:rsid w:val="0065713E"/>
    <w:rsid w:val="00657149"/>
    <w:rsid w:val="006572BB"/>
    <w:rsid w:val="006575A8"/>
    <w:rsid w:val="00657671"/>
    <w:rsid w:val="00657D83"/>
    <w:rsid w:val="00657F76"/>
    <w:rsid w:val="00657FB2"/>
    <w:rsid w:val="00660007"/>
    <w:rsid w:val="006609C5"/>
    <w:rsid w:val="006613BA"/>
    <w:rsid w:val="006615E5"/>
    <w:rsid w:val="00661F1B"/>
    <w:rsid w:val="00662098"/>
    <w:rsid w:val="006620B4"/>
    <w:rsid w:val="00662291"/>
    <w:rsid w:val="00662A2F"/>
    <w:rsid w:val="00662C83"/>
    <w:rsid w:val="00662E52"/>
    <w:rsid w:val="006630CA"/>
    <w:rsid w:val="006639EB"/>
    <w:rsid w:val="00663DBA"/>
    <w:rsid w:val="00663DC3"/>
    <w:rsid w:val="00663E25"/>
    <w:rsid w:val="006643F0"/>
    <w:rsid w:val="00664533"/>
    <w:rsid w:val="0066480B"/>
    <w:rsid w:val="00664BCE"/>
    <w:rsid w:val="00664DCE"/>
    <w:rsid w:val="0066586F"/>
    <w:rsid w:val="00665CA6"/>
    <w:rsid w:val="00665FBA"/>
    <w:rsid w:val="00666353"/>
    <w:rsid w:val="006663AD"/>
    <w:rsid w:val="006669EC"/>
    <w:rsid w:val="006674CA"/>
    <w:rsid w:val="00667680"/>
    <w:rsid w:val="006678AE"/>
    <w:rsid w:val="00667B80"/>
    <w:rsid w:val="00667DB3"/>
    <w:rsid w:val="006703FD"/>
    <w:rsid w:val="00670B47"/>
    <w:rsid w:val="00670F4E"/>
    <w:rsid w:val="0067105C"/>
    <w:rsid w:val="006712D1"/>
    <w:rsid w:val="00671367"/>
    <w:rsid w:val="006716F5"/>
    <w:rsid w:val="00671A3E"/>
    <w:rsid w:val="00671E73"/>
    <w:rsid w:val="00671EAE"/>
    <w:rsid w:val="00672219"/>
    <w:rsid w:val="006722F3"/>
    <w:rsid w:val="006723F3"/>
    <w:rsid w:val="0067256A"/>
    <w:rsid w:val="00672968"/>
    <w:rsid w:val="006729A0"/>
    <w:rsid w:val="00672ECB"/>
    <w:rsid w:val="006738AC"/>
    <w:rsid w:val="00673CF5"/>
    <w:rsid w:val="00673E36"/>
    <w:rsid w:val="00673F9A"/>
    <w:rsid w:val="006740DD"/>
    <w:rsid w:val="00674946"/>
    <w:rsid w:val="006749CE"/>
    <w:rsid w:val="00674D05"/>
    <w:rsid w:val="00674D5A"/>
    <w:rsid w:val="0067545E"/>
    <w:rsid w:val="00675693"/>
    <w:rsid w:val="00675C2F"/>
    <w:rsid w:val="00676483"/>
    <w:rsid w:val="0067654D"/>
    <w:rsid w:val="00676CA4"/>
    <w:rsid w:val="00676E20"/>
    <w:rsid w:val="00676E8B"/>
    <w:rsid w:val="0067705C"/>
    <w:rsid w:val="00677609"/>
    <w:rsid w:val="006776E5"/>
    <w:rsid w:val="00677F58"/>
    <w:rsid w:val="00680319"/>
    <w:rsid w:val="0068034A"/>
    <w:rsid w:val="00680A68"/>
    <w:rsid w:val="00680AD0"/>
    <w:rsid w:val="00680C5B"/>
    <w:rsid w:val="00680F2F"/>
    <w:rsid w:val="0068110D"/>
    <w:rsid w:val="006814F7"/>
    <w:rsid w:val="00681A81"/>
    <w:rsid w:val="00681C95"/>
    <w:rsid w:val="00682E33"/>
    <w:rsid w:val="0068317F"/>
    <w:rsid w:val="006832CE"/>
    <w:rsid w:val="00683562"/>
    <w:rsid w:val="00683652"/>
    <w:rsid w:val="00683741"/>
    <w:rsid w:val="006837F1"/>
    <w:rsid w:val="00683D87"/>
    <w:rsid w:val="0068428A"/>
    <w:rsid w:val="00684732"/>
    <w:rsid w:val="00685009"/>
    <w:rsid w:val="0068501D"/>
    <w:rsid w:val="006851D1"/>
    <w:rsid w:val="006855BA"/>
    <w:rsid w:val="00685B9C"/>
    <w:rsid w:val="00685EFD"/>
    <w:rsid w:val="0068619A"/>
    <w:rsid w:val="00686994"/>
    <w:rsid w:val="00686A69"/>
    <w:rsid w:val="00687295"/>
    <w:rsid w:val="006877EA"/>
    <w:rsid w:val="006878A1"/>
    <w:rsid w:val="006878C3"/>
    <w:rsid w:val="00687FCA"/>
    <w:rsid w:val="0069029D"/>
    <w:rsid w:val="00690625"/>
    <w:rsid w:val="00690CD1"/>
    <w:rsid w:val="00690CE2"/>
    <w:rsid w:val="00690E7B"/>
    <w:rsid w:val="00690F71"/>
    <w:rsid w:val="00690FB5"/>
    <w:rsid w:val="006913F9"/>
    <w:rsid w:val="00691B9F"/>
    <w:rsid w:val="00691D51"/>
    <w:rsid w:val="006921AB"/>
    <w:rsid w:val="00692321"/>
    <w:rsid w:val="00692AFF"/>
    <w:rsid w:val="00692B58"/>
    <w:rsid w:val="00692FAD"/>
    <w:rsid w:val="006932F1"/>
    <w:rsid w:val="00693341"/>
    <w:rsid w:val="006936F9"/>
    <w:rsid w:val="00693715"/>
    <w:rsid w:val="00693888"/>
    <w:rsid w:val="00693A01"/>
    <w:rsid w:val="00693B94"/>
    <w:rsid w:val="00693C91"/>
    <w:rsid w:val="00693F06"/>
    <w:rsid w:val="00693F78"/>
    <w:rsid w:val="006940B0"/>
    <w:rsid w:val="006942C0"/>
    <w:rsid w:val="00694401"/>
    <w:rsid w:val="00694BCE"/>
    <w:rsid w:val="00694DB6"/>
    <w:rsid w:val="00694E97"/>
    <w:rsid w:val="006953EF"/>
    <w:rsid w:val="006955C0"/>
    <w:rsid w:val="00695C07"/>
    <w:rsid w:val="00695CB9"/>
    <w:rsid w:val="00695E8B"/>
    <w:rsid w:val="00696608"/>
    <w:rsid w:val="0069671D"/>
    <w:rsid w:val="006968B8"/>
    <w:rsid w:val="0069694E"/>
    <w:rsid w:val="0069722E"/>
    <w:rsid w:val="006972D0"/>
    <w:rsid w:val="00697BA9"/>
    <w:rsid w:val="00697CB7"/>
    <w:rsid w:val="006A0249"/>
    <w:rsid w:val="006A0378"/>
    <w:rsid w:val="006A0803"/>
    <w:rsid w:val="006A0D64"/>
    <w:rsid w:val="006A1073"/>
    <w:rsid w:val="006A10C5"/>
    <w:rsid w:val="006A1138"/>
    <w:rsid w:val="006A13A0"/>
    <w:rsid w:val="006A13C3"/>
    <w:rsid w:val="006A1580"/>
    <w:rsid w:val="006A1963"/>
    <w:rsid w:val="006A19C2"/>
    <w:rsid w:val="006A2324"/>
    <w:rsid w:val="006A263B"/>
    <w:rsid w:val="006A2913"/>
    <w:rsid w:val="006A3210"/>
    <w:rsid w:val="006A3225"/>
    <w:rsid w:val="006A345C"/>
    <w:rsid w:val="006A3941"/>
    <w:rsid w:val="006A3956"/>
    <w:rsid w:val="006A39D3"/>
    <w:rsid w:val="006A429C"/>
    <w:rsid w:val="006A4E49"/>
    <w:rsid w:val="006A4EE0"/>
    <w:rsid w:val="006A50EA"/>
    <w:rsid w:val="006A5177"/>
    <w:rsid w:val="006A51A3"/>
    <w:rsid w:val="006A533B"/>
    <w:rsid w:val="006A5561"/>
    <w:rsid w:val="006A5715"/>
    <w:rsid w:val="006A571D"/>
    <w:rsid w:val="006A577B"/>
    <w:rsid w:val="006A5A00"/>
    <w:rsid w:val="006A5BEB"/>
    <w:rsid w:val="006A5D98"/>
    <w:rsid w:val="006A6388"/>
    <w:rsid w:val="006A6665"/>
    <w:rsid w:val="006A6814"/>
    <w:rsid w:val="006A6B64"/>
    <w:rsid w:val="006A6EBA"/>
    <w:rsid w:val="006A6F06"/>
    <w:rsid w:val="006A70A0"/>
    <w:rsid w:val="006A74DC"/>
    <w:rsid w:val="006A76E3"/>
    <w:rsid w:val="006A784A"/>
    <w:rsid w:val="006A7E0F"/>
    <w:rsid w:val="006B0119"/>
    <w:rsid w:val="006B0191"/>
    <w:rsid w:val="006B01C2"/>
    <w:rsid w:val="006B06C7"/>
    <w:rsid w:val="006B0700"/>
    <w:rsid w:val="006B0836"/>
    <w:rsid w:val="006B08B3"/>
    <w:rsid w:val="006B0999"/>
    <w:rsid w:val="006B0ACD"/>
    <w:rsid w:val="006B0F65"/>
    <w:rsid w:val="006B13FE"/>
    <w:rsid w:val="006B152F"/>
    <w:rsid w:val="006B1725"/>
    <w:rsid w:val="006B1746"/>
    <w:rsid w:val="006B1D92"/>
    <w:rsid w:val="006B2109"/>
    <w:rsid w:val="006B21B6"/>
    <w:rsid w:val="006B234B"/>
    <w:rsid w:val="006B2407"/>
    <w:rsid w:val="006B2492"/>
    <w:rsid w:val="006B2532"/>
    <w:rsid w:val="006B27D6"/>
    <w:rsid w:val="006B2854"/>
    <w:rsid w:val="006B291F"/>
    <w:rsid w:val="006B2959"/>
    <w:rsid w:val="006B2BC4"/>
    <w:rsid w:val="006B2CDC"/>
    <w:rsid w:val="006B2E7A"/>
    <w:rsid w:val="006B2F82"/>
    <w:rsid w:val="006B3234"/>
    <w:rsid w:val="006B3383"/>
    <w:rsid w:val="006B36C8"/>
    <w:rsid w:val="006B3788"/>
    <w:rsid w:val="006B3AD7"/>
    <w:rsid w:val="006B3B64"/>
    <w:rsid w:val="006B3C3A"/>
    <w:rsid w:val="006B3C50"/>
    <w:rsid w:val="006B4870"/>
    <w:rsid w:val="006B4FCC"/>
    <w:rsid w:val="006B51B8"/>
    <w:rsid w:val="006B5A1F"/>
    <w:rsid w:val="006B5AAF"/>
    <w:rsid w:val="006B610C"/>
    <w:rsid w:val="006B69E7"/>
    <w:rsid w:val="006B69F2"/>
    <w:rsid w:val="006B6AA9"/>
    <w:rsid w:val="006B6AE3"/>
    <w:rsid w:val="006B6DFC"/>
    <w:rsid w:val="006B6E12"/>
    <w:rsid w:val="006B770D"/>
    <w:rsid w:val="006B7855"/>
    <w:rsid w:val="006B7C19"/>
    <w:rsid w:val="006B7D3F"/>
    <w:rsid w:val="006B7DFD"/>
    <w:rsid w:val="006B7E32"/>
    <w:rsid w:val="006C002D"/>
    <w:rsid w:val="006C05B1"/>
    <w:rsid w:val="006C0C72"/>
    <w:rsid w:val="006C0D0F"/>
    <w:rsid w:val="006C0D3D"/>
    <w:rsid w:val="006C0E03"/>
    <w:rsid w:val="006C0F8C"/>
    <w:rsid w:val="006C1B1C"/>
    <w:rsid w:val="006C2718"/>
    <w:rsid w:val="006C28F0"/>
    <w:rsid w:val="006C2993"/>
    <w:rsid w:val="006C30DA"/>
    <w:rsid w:val="006C3480"/>
    <w:rsid w:val="006C3569"/>
    <w:rsid w:val="006C3A04"/>
    <w:rsid w:val="006C3FAE"/>
    <w:rsid w:val="006C4050"/>
    <w:rsid w:val="006C4083"/>
    <w:rsid w:val="006C423D"/>
    <w:rsid w:val="006C4466"/>
    <w:rsid w:val="006C4527"/>
    <w:rsid w:val="006C45EC"/>
    <w:rsid w:val="006C45FF"/>
    <w:rsid w:val="006C462D"/>
    <w:rsid w:val="006C464E"/>
    <w:rsid w:val="006C4D3D"/>
    <w:rsid w:val="006C4EA8"/>
    <w:rsid w:val="006C5153"/>
    <w:rsid w:val="006C5327"/>
    <w:rsid w:val="006C5440"/>
    <w:rsid w:val="006C5461"/>
    <w:rsid w:val="006C5619"/>
    <w:rsid w:val="006C577A"/>
    <w:rsid w:val="006C5A59"/>
    <w:rsid w:val="006C5C5D"/>
    <w:rsid w:val="006C5CB5"/>
    <w:rsid w:val="006C6426"/>
    <w:rsid w:val="006C6477"/>
    <w:rsid w:val="006C6751"/>
    <w:rsid w:val="006C6CB7"/>
    <w:rsid w:val="006C6CC1"/>
    <w:rsid w:val="006C6F9B"/>
    <w:rsid w:val="006C7325"/>
    <w:rsid w:val="006C7347"/>
    <w:rsid w:val="006C788C"/>
    <w:rsid w:val="006C7DC8"/>
    <w:rsid w:val="006D03E2"/>
    <w:rsid w:val="006D0A70"/>
    <w:rsid w:val="006D0C80"/>
    <w:rsid w:val="006D0C85"/>
    <w:rsid w:val="006D0E24"/>
    <w:rsid w:val="006D0EEE"/>
    <w:rsid w:val="006D0FBE"/>
    <w:rsid w:val="006D1027"/>
    <w:rsid w:val="006D10F1"/>
    <w:rsid w:val="006D12FF"/>
    <w:rsid w:val="006D2270"/>
    <w:rsid w:val="006D2653"/>
    <w:rsid w:val="006D30D2"/>
    <w:rsid w:val="006D3182"/>
    <w:rsid w:val="006D375B"/>
    <w:rsid w:val="006D379D"/>
    <w:rsid w:val="006D396C"/>
    <w:rsid w:val="006D398E"/>
    <w:rsid w:val="006D3E4E"/>
    <w:rsid w:val="006D3F1B"/>
    <w:rsid w:val="006D3FA9"/>
    <w:rsid w:val="006D43FA"/>
    <w:rsid w:val="006D4F6F"/>
    <w:rsid w:val="006D5123"/>
    <w:rsid w:val="006D5564"/>
    <w:rsid w:val="006D55C6"/>
    <w:rsid w:val="006D5B40"/>
    <w:rsid w:val="006D5DA4"/>
    <w:rsid w:val="006D5EA9"/>
    <w:rsid w:val="006D64EC"/>
    <w:rsid w:val="006D690B"/>
    <w:rsid w:val="006D6B4D"/>
    <w:rsid w:val="006D6BBB"/>
    <w:rsid w:val="006D7AB9"/>
    <w:rsid w:val="006D7F70"/>
    <w:rsid w:val="006E0101"/>
    <w:rsid w:val="006E01BC"/>
    <w:rsid w:val="006E05A0"/>
    <w:rsid w:val="006E066F"/>
    <w:rsid w:val="006E0E23"/>
    <w:rsid w:val="006E15E5"/>
    <w:rsid w:val="006E1DC1"/>
    <w:rsid w:val="006E2058"/>
    <w:rsid w:val="006E20A3"/>
    <w:rsid w:val="006E21BA"/>
    <w:rsid w:val="006E23E8"/>
    <w:rsid w:val="006E2510"/>
    <w:rsid w:val="006E2A3E"/>
    <w:rsid w:val="006E2CD2"/>
    <w:rsid w:val="006E31F7"/>
    <w:rsid w:val="006E32D1"/>
    <w:rsid w:val="006E34A5"/>
    <w:rsid w:val="006E36D2"/>
    <w:rsid w:val="006E3A8D"/>
    <w:rsid w:val="006E3BE4"/>
    <w:rsid w:val="006E3C77"/>
    <w:rsid w:val="006E3D64"/>
    <w:rsid w:val="006E43AB"/>
    <w:rsid w:val="006E4524"/>
    <w:rsid w:val="006E4B1F"/>
    <w:rsid w:val="006E4BC7"/>
    <w:rsid w:val="006E4CAD"/>
    <w:rsid w:val="006E5039"/>
    <w:rsid w:val="006E512C"/>
    <w:rsid w:val="006E5246"/>
    <w:rsid w:val="006E5250"/>
    <w:rsid w:val="006E52A4"/>
    <w:rsid w:val="006E5585"/>
    <w:rsid w:val="006E566F"/>
    <w:rsid w:val="006E592F"/>
    <w:rsid w:val="006E59F3"/>
    <w:rsid w:val="006E5A76"/>
    <w:rsid w:val="006E5ADF"/>
    <w:rsid w:val="006E6177"/>
    <w:rsid w:val="006E620C"/>
    <w:rsid w:val="006E63A9"/>
    <w:rsid w:val="006E63DE"/>
    <w:rsid w:val="006E6599"/>
    <w:rsid w:val="006E6707"/>
    <w:rsid w:val="006E6987"/>
    <w:rsid w:val="006E6B2A"/>
    <w:rsid w:val="006E6B81"/>
    <w:rsid w:val="006E70F9"/>
    <w:rsid w:val="006E7C2B"/>
    <w:rsid w:val="006E7D70"/>
    <w:rsid w:val="006E7E1D"/>
    <w:rsid w:val="006F0284"/>
    <w:rsid w:val="006F0287"/>
    <w:rsid w:val="006F0483"/>
    <w:rsid w:val="006F058D"/>
    <w:rsid w:val="006F074A"/>
    <w:rsid w:val="006F08FD"/>
    <w:rsid w:val="006F0B18"/>
    <w:rsid w:val="006F0C1C"/>
    <w:rsid w:val="006F1552"/>
    <w:rsid w:val="006F15AD"/>
    <w:rsid w:val="006F1A64"/>
    <w:rsid w:val="006F1C44"/>
    <w:rsid w:val="006F1DC6"/>
    <w:rsid w:val="006F21D0"/>
    <w:rsid w:val="006F23FF"/>
    <w:rsid w:val="006F26BF"/>
    <w:rsid w:val="006F27F7"/>
    <w:rsid w:val="006F2C0F"/>
    <w:rsid w:val="006F2D08"/>
    <w:rsid w:val="006F33A9"/>
    <w:rsid w:val="006F371D"/>
    <w:rsid w:val="006F388B"/>
    <w:rsid w:val="006F3A6A"/>
    <w:rsid w:val="006F42B6"/>
    <w:rsid w:val="006F4881"/>
    <w:rsid w:val="006F498A"/>
    <w:rsid w:val="006F4992"/>
    <w:rsid w:val="006F4A8B"/>
    <w:rsid w:val="006F4E13"/>
    <w:rsid w:val="006F5496"/>
    <w:rsid w:val="006F5619"/>
    <w:rsid w:val="006F563E"/>
    <w:rsid w:val="006F5745"/>
    <w:rsid w:val="006F57F8"/>
    <w:rsid w:val="006F5904"/>
    <w:rsid w:val="006F6672"/>
    <w:rsid w:val="006F67EF"/>
    <w:rsid w:val="006F6A2C"/>
    <w:rsid w:val="006F7140"/>
    <w:rsid w:val="006F7792"/>
    <w:rsid w:val="006F7AE2"/>
    <w:rsid w:val="006F7B17"/>
    <w:rsid w:val="006F7B9E"/>
    <w:rsid w:val="006F7E76"/>
    <w:rsid w:val="006F7F48"/>
    <w:rsid w:val="006F7FD3"/>
    <w:rsid w:val="007000BB"/>
    <w:rsid w:val="00700243"/>
    <w:rsid w:val="0070043F"/>
    <w:rsid w:val="007006EC"/>
    <w:rsid w:val="007015C7"/>
    <w:rsid w:val="00701642"/>
    <w:rsid w:val="00701824"/>
    <w:rsid w:val="00701E39"/>
    <w:rsid w:val="00702150"/>
    <w:rsid w:val="00702157"/>
    <w:rsid w:val="00702448"/>
    <w:rsid w:val="0070278D"/>
    <w:rsid w:val="007027CF"/>
    <w:rsid w:val="00702890"/>
    <w:rsid w:val="0070292F"/>
    <w:rsid w:val="00702C62"/>
    <w:rsid w:val="007031C9"/>
    <w:rsid w:val="0070327F"/>
    <w:rsid w:val="007040D9"/>
    <w:rsid w:val="0070416D"/>
    <w:rsid w:val="0070434C"/>
    <w:rsid w:val="00704935"/>
    <w:rsid w:val="00704D42"/>
    <w:rsid w:val="00704FDA"/>
    <w:rsid w:val="007051BC"/>
    <w:rsid w:val="00705226"/>
    <w:rsid w:val="0070542E"/>
    <w:rsid w:val="00705A4B"/>
    <w:rsid w:val="00705CCD"/>
    <w:rsid w:val="00705E49"/>
    <w:rsid w:val="00705FB2"/>
    <w:rsid w:val="0070626F"/>
    <w:rsid w:val="00706290"/>
    <w:rsid w:val="00706447"/>
    <w:rsid w:val="00706817"/>
    <w:rsid w:val="00706972"/>
    <w:rsid w:val="00706BD5"/>
    <w:rsid w:val="00706D33"/>
    <w:rsid w:val="00706D7C"/>
    <w:rsid w:val="00707176"/>
    <w:rsid w:val="00707810"/>
    <w:rsid w:val="0071094F"/>
    <w:rsid w:val="00710C95"/>
    <w:rsid w:val="00710F3F"/>
    <w:rsid w:val="00710F9B"/>
    <w:rsid w:val="0071101A"/>
    <w:rsid w:val="00711498"/>
    <w:rsid w:val="0071167A"/>
    <w:rsid w:val="00711774"/>
    <w:rsid w:val="00711D3E"/>
    <w:rsid w:val="0071208E"/>
    <w:rsid w:val="00712DF8"/>
    <w:rsid w:val="00713A66"/>
    <w:rsid w:val="00713BBD"/>
    <w:rsid w:val="00713C01"/>
    <w:rsid w:val="00713FD2"/>
    <w:rsid w:val="0071438A"/>
    <w:rsid w:val="007143D4"/>
    <w:rsid w:val="00714452"/>
    <w:rsid w:val="0071495F"/>
    <w:rsid w:val="00714C07"/>
    <w:rsid w:val="00714CA7"/>
    <w:rsid w:val="00714FDA"/>
    <w:rsid w:val="007153F4"/>
    <w:rsid w:val="00715456"/>
    <w:rsid w:val="0071553E"/>
    <w:rsid w:val="007156E9"/>
    <w:rsid w:val="0071570C"/>
    <w:rsid w:val="007157B2"/>
    <w:rsid w:val="00715817"/>
    <w:rsid w:val="0071584D"/>
    <w:rsid w:val="007158C6"/>
    <w:rsid w:val="00715E03"/>
    <w:rsid w:val="00715FD2"/>
    <w:rsid w:val="007163DE"/>
    <w:rsid w:val="007165A4"/>
    <w:rsid w:val="0071694A"/>
    <w:rsid w:val="007169EF"/>
    <w:rsid w:val="00716A0C"/>
    <w:rsid w:val="00716A62"/>
    <w:rsid w:val="00716B52"/>
    <w:rsid w:val="007173FD"/>
    <w:rsid w:val="00717776"/>
    <w:rsid w:val="0071777F"/>
    <w:rsid w:val="0071791D"/>
    <w:rsid w:val="007200F2"/>
    <w:rsid w:val="007203C1"/>
    <w:rsid w:val="00720779"/>
    <w:rsid w:val="00720A64"/>
    <w:rsid w:val="00720C8D"/>
    <w:rsid w:val="00720D4F"/>
    <w:rsid w:val="00720E68"/>
    <w:rsid w:val="00720F9A"/>
    <w:rsid w:val="007215AB"/>
    <w:rsid w:val="00721969"/>
    <w:rsid w:val="00722146"/>
    <w:rsid w:val="007223F1"/>
    <w:rsid w:val="0072259A"/>
    <w:rsid w:val="00722730"/>
    <w:rsid w:val="00723596"/>
    <w:rsid w:val="00723863"/>
    <w:rsid w:val="007238A1"/>
    <w:rsid w:val="007241D3"/>
    <w:rsid w:val="00724200"/>
    <w:rsid w:val="0072424B"/>
    <w:rsid w:val="00724574"/>
    <w:rsid w:val="00724760"/>
    <w:rsid w:val="007247B6"/>
    <w:rsid w:val="00724F74"/>
    <w:rsid w:val="00725085"/>
    <w:rsid w:val="0072512C"/>
    <w:rsid w:val="007252F3"/>
    <w:rsid w:val="00725885"/>
    <w:rsid w:val="007258D2"/>
    <w:rsid w:val="00725A00"/>
    <w:rsid w:val="00725A38"/>
    <w:rsid w:val="00725C71"/>
    <w:rsid w:val="00725F1A"/>
    <w:rsid w:val="007263CC"/>
    <w:rsid w:val="0072641D"/>
    <w:rsid w:val="00726612"/>
    <w:rsid w:val="007269C6"/>
    <w:rsid w:val="00726AC4"/>
    <w:rsid w:val="007270F7"/>
    <w:rsid w:val="007272F7"/>
    <w:rsid w:val="00727371"/>
    <w:rsid w:val="007273D3"/>
    <w:rsid w:val="00727581"/>
    <w:rsid w:val="00727BC5"/>
    <w:rsid w:val="00727CE4"/>
    <w:rsid w:val="00727DD1"/>
    <w:rsid w:val="00730350"/>
    <w:rsid w:val="0073061F"/>
    <w:rsid w:val="00730649"/>
    <w:rsid w:val="00730A8C"/>
    <w:rsid w:val="00730FD8"/>
    <w:rsid w:val="00731057"/>
    <w:rsid w:val="007310FE"/>
    <w:rsid w:val="00731564"/>
    <w:rsid w:val="0073163D"/>
    <w:rsid w:val="00731746"/>
    <w:rsid w:val="00731B29"/>
    <w:rsid w:val="00731BFD"/>
    <w:rsid w:val="00731CFA"/>
    <w:rsid w:val="00732006"/>
    <w:rsid w:val="00732210"/>
    <w:rsid w:val="00732601"/>
    <w:rsid w:val="00732800"/>
    <w:rsid w:val="00732BC3"/>
    <w:rsid w:val="00732C3A"/>
    <w:rsid w:val="00732F85"/>
    <w:rsid w:val="007331E5"/>
    <w:rsid w:val="0073348D"/>
    <w:rsid w:val="00733966"/>
    <w:rsid w:val="00733DF0"/>
    <w:rsid w:val="00733F36"/>
    <w:rsid w:val="007343C5"/>
    <w:rsid w:val="00734874"/>
    <w:rsid w:val="0073487B"/>
    <w:rsid w:val="007349CA"/>
    <w:rsid w:val="00734C98"/>
    <w:rsid w:val="00734D4F"/>
    <w:rsid w:val="00734E8C"/>
    <w:rsid w:val="00735067"/>
    <w:rsid w:val="007350F0"/>
    <w:rsid w:val="0073520E"/>
    <w:rsid w:val="0073529A"/>
    <w:rsid w:val="007356FB"/>
    <w:rsid w:val="007357AF"/>
    <w:rsid w:val="00735A0C"/>
    <w:rsid w:val="00735A61"/>
    <w:rsid w:val="00735B09"/>
    <w:rsid w:val="00735C5C"/>
    <w:rsid w:val="00735F76"/>
    <w:rsid w:val="0073602F"/>
    <w:rsid w:val="00736166"/>
    <w:rsid w:val="00736277"/>
    <w:rsid w:val="0073628B"/>
    <w:rsid w:val="00736940"/>
    <w:rsid w:val="00736AF3"/>
    <w:rsid w:val="00736C53"/>
    <w:rsid w:val="00736D44"/>
    <w:rsid w:val="0073705D"/>
    <w:rsid w:val="007370E8"/>
    <w:rsid w:val="00737246"/>
    <w:rsid w:val="00737273"/>
    <w:rsid w:val="0073728D"/>
    <w:rsid w:val="00737CC2"/>
    <w:rsid w:val="00740993"/>
    <w:rsid w:val="00740B71"/>
    <w:rsid w:val="00741462"/>
    <w:rsid w:val="00741930"/>
    <w:rsid w:val="00741A41"/>
    <w:rsid w:val="00741A98"/>
    <w:rsid w:val="00741BC4"/>
    <w:rsid w:val="00741D61"/>
    <w:rsid w:val="007425A6"/>
    <w:rsid w:val="007426B6"/>
    <w:rsid w:val="007426D0"/>
    <w:rsid w:val="007427AF"/>
    <w:rsid w:val="00742B1E"/>
    <w:rsid w:val="00742D74"/>
    <w:rsid w:val="00742EAC"/>
    <w:rsid w:val="007431CF"/>
    <w:rsid w:val="00743794"/>
    <w:rsid w:val="007438DD"/>
    <w:rsid w:val="007439D6"/>
    <w:rsid w:val="00743AC2"/>
    <w:rsid w:val="00743B62"/>
    <w:rsid w:val="00743BEB"/>
    <w:rsid w:val="00744079"/>
    <w:rsid w:val="00744338"/>
    <w:rsid w:val="00744524"/>
    <w:rsid w:val="00744961"/>
    <w:rsid w:val="00744A05"/>
    <w:rsid w:val="00745157"/>
    <w:rsid w:val="007457CA"/>
    <w:rsid w:val="007459D4"/>
    <w:rsid w:val="00745B4A"/>
    <w:rsid w:val="00745B85"/>
    <w:rsid w:val="00745D86"/>
    <w:rsid w:val="00746C6A"/>
    <w:rsid w:val="00746CA3"/>
    <w:rsid w:val="00746DF0"/>
    <w:rsid w:val="0074795C"/>
    <w:rsid w:val="00747BA2"/>
    <w:rsid w:val="00747E5B"/>
    <w:rsid w:val="00750228"/>
    <w:rsid w:val="007502C9"/>
    <w:rsid w:val="00750A33"/>
    <w:rsid w:val="00750B68"/>
    <w:rsid w:val="00750BA5"/>
    <w:rsid w:val="00750DA5"/>
    <w:rsid w:val="007512FB"/>
    <w:rsid w:val="0075176F"/>
    <w:rsid w:val="007518E5"/>
    <w:rsid w:val="00751A67"/>
    <w:rsid w:val="00751BFA"/>
    <w:rsid w:val="0075212B"/>
    <w:rsid w:val="00752557"/>
    <w:rsid w:val="007527B7"/>
    <w:rsid w:val="007529BD"/>
    <w:rsid w:val="00752CBC"/>
    <w:rsid w:val="00752EE3"/>
    <w:rsid w:val="0075338B"/>
    <w:rsid w:val="00753402"/>
    <w:rsid w:val="007536FF"/>
    <w:rsid w:val="0075379C"/>
    <w:rsid w:val="007544D4"/>
    <w:rsid w:val="007548AC"/>
    <w:rsid w:val="00755391"/>
    <w:rsid w:val="0075540D"/>
    <w:rsid w:val="007556A5"/>
    <w:rsid w:val="007559FA"/>
    <w:rsid w:val="00755B2A"/>
    <w:rsid w:val="00755B49"/>
    <w:rsid w:val="00755C94"/>
    <w:rsid w:val="00755E09"/>
    <w:rsid w:val="0075633A"/>
    <w:rsid w:val="0075635A"/>
    <w:rsid w:val="0075658D"/>
    <w:rsid w:val="0075675D"/>
    <w:rsid w:val="00756AA5"/>
    <w:rsid w:val="00756C6B"/>
    <w:rsid w:val="007574B9"/>
    <w:rsid w:val="007576E8"/>
    <w:rsid w:val="00757AA3"/>
    <w:rsid w:val="00757DC9"/>
    <w:rsid w:val="0076024E"/>
    <w:rsid w:val="00760715"/>
    <w:rsid w:val="007607AF"/>
    <w:rsid w:val="00760E7F"/>
    <w:rsid w:val="007612EA"/>
    <w:rsid w:val="0076130B"/>
    <w:rsid w:val="00761583"/>
    <w:rsid w:val="00761779"/>
    <w:rsid w:val="0076180C"/>
    <w:rsid w:val="00761A12"/>
    <w:rsid w:val="00761B75"/>
    <w:rsid w:val="0076218F"/>
    <w:rsid w:val="00762423"/>
    <w:rsid w:val="0076253C"/>
    <w:rsid w:val="0076276F"/>
    <w:rsid w:val="0076282E"/>
    <w:rsid w:val="00762A09"/>
    <w:rsid w:val="00762B29"/>
    <w:rsid w:val="00762C8E"/>
    <w:rsid w:val="00762FDB"/>
    <w:rsid w:val="00763223"/>
    <w:rsid w:val="00763489"/>
    <w:rsid w:val="007635CA"/>
    <w:rsid w:val="00763ADE"/>
    <w:rsid w:val="00763C21"/>
    <w:rsid w:val="00763DB6"/>
    <w:rsid w:val="007640A6"/>
    <w:rsid w:val="00764366"/>
    <w:rsid w:val="0076475D"/>
    <w:rsid w:val="007647F7"/>
    <w:rsid w:val="00764948"/>
    <w:rsid w:val="00764CF6"/>
    <w:rsid w:val="00764CFA"/>
    <w:rsid w:val="00764DBF"/>
    <w:rsid w:val="0076510A"/>
    <w:rsid w:val="007651B8"/>
    <w:rsid w:val="0076526C"/>
    <w:rsid w:val="00765307"/>
    <w:rsid w:val="0076578B"/>
    <w:rsid w:val="007657F0"/>
    <w:rsid w:val="00765ACF"/>
    <w:rsid w:val="00765C13"/>
    <w:rsid w:val="00765D11"/>
    <w:rsid w:val="00765D58"/>
    <w:rsid w:val="00765DCC"/>
    <w:rsid w:val="00765EC8"/>
    <w:rsid w:val="00766120"/>
    <w:rsid w:val="007662BF"/>
    <w:rsid w:val="007663D5"/>
    <w:rsid w:val="007669FF"/>
    <w:rsid w:val="0076704F"/>
    <w:rsid w:val="007672B7"/>
    <w:rsid w:val="0076775A"/>
    <w:rsid w:val="00767A2C"/>
    <w:rsid w:val="00767CCB"/>
    <w:rsid w:val="00767E96"/>
    <w:rsid w:val="0077056F"/>
    <w:rsid w:val="00770A98"/>
    <w:rsid w:val="00770B36"/>
    <w:rsid w:val="00770BBA"/>
    <w:rsid w:val="00770E12"/>
    <w:rsid w:val="00770F2C"/>
    <w:rsid w:val="0077109D"/>
    <w:rsid w:val="00771B03"/>
    <w:rsid w:val="00772101"/>
    <w:rsid w:val="007721F7"/>
    <w:rsid w:val="0077270D"/>
    <w:rsid w:val="007734A3"/>
    <w:rsid w:val="007734CC"/>
    <w:rsid w:val="007735F2"/>
    <w:rsid w:val="00773B1A"/>
    <w:rsid w:val="00773CF6"/>
    <w:rsid w:val="00774060"/>
    <w:rsid w:val="007743EC"/>
    <w:rsid w:val="0077444B"/>
    <w:rsid w:val="007749AF"/>
    <w:rsid w:val="00774BDC"/>
    <w:rsid w:val="00774FFC"/>
    <w:rsid w:val="00775253"/>
    <w:rsid w:val="00775473"/>
    <w:rsid w:val="0077573B"/>
    <w:rsid w:val="00775F14"/>
    <w:rsid w:val="00775FCB"/>
    <w:rsid w:val="0077611A"/>
    <w:rsid w:val="0077646A"/>
    <w:rsid w:val="00776536"/>
    <w:rsid w:val="00776585"/>
    <w:rsid w:val="00776B49"/>
    <w:rsid w:val="00776B69"/>
    <w:rsid w:val="007773A3"/>
    <w:rsid w:val="007775DD"/>
    <w:rsid w:val="00777939"/>
    <w:rsid w:val="00777CC1"/>
    <w:rsid w:val="00777E4A"/>
    <w:rsid w:val="00777F4B"/>
    <w:rsid w:val="007802E8"/>
    <w:rsid w:val="0078044C"/>
    <w:rsid w:val="00780601"/>
    <w:rsid w:val="00780698"/>
    <w:rsid w:val="00780816"/>
    <w:rsid w:val="00780BE7"/>
    <w:rsid w:val="00780C11"/>
    <w:rsid w:val="00780F0D"/>
    <w:rsid w:val="00780F58"/>
    <w:rsid w:val="00781173"/>
    <w:rsid w:val="00781310"/>
    <w:rsid w:val="0078183A"/>
    <w:rsid w:val="00781B9B"/>
    <w:rsid w:val="00781D90"/>
    <w:rsid w:val="00781E6F"/>
    <w:rsid w:val="00782A08"/>
    <w:rsid w:val="00782A9D"/>
    <w:rsid w:val="00782D50"/>
    <w:rsid w:val="00783C8B"/>
    <w:rsid w:val="00784355"/>
    <w:rsid w:val="007845D0"/>
    <w:rsid w:val="007846E8"/>
    <w:rsid w:val="00784790"/>
    <w:rsid w:val="007848FD"/>
    <w:rsid w:val="007851A5"/>
    <w:rsid w:val="00785229"/>
    <w:rsid w:val="007852D7"/>
    <w:rsid w:val="00785585"/>
    <w:rsid w:val="007856BD"/>
    <w:rsid w:val="00785717"/>
    <w:rsid w:val="00785A70"/>
    <w:rsid w:val="00785B6E"/>
    <w:rsid w:val="0078608D"/>
    <w:rsid w:val="00786150"/>
    <w:rsid w:val="0078627F"/>
    <w:rsid w:val="007862C5"/>
    <w:rsid w:val="00786394"/>
    <w:rsid w:val="007863F0"/>
    <w:rsid w:val="007866C2"/>
    <w:rsid w:val="00786D02"/>
    <w:rsid w:val="007874D3"/>
    <w:rsid w:val="00787577"/>
    <w:rsid w:val="007878AA"/>
    <w:rsid w:val="00787A73"/>
    <w:rsid w:val="00787D25"/>
    <w:rsid w:val="00791A4C"/>
    <w:rsid w:val="00791DCA"/>
    <w:rsid w:val="00791E8A"/>
    <w:rsid w:val="00792005"/>
    <w:rsid w:val="007920A3"/>
    <w:rsid w:val="00792288"/>
    <w:rsid w:val="007922A6"/>
    <w:rsid w:val="007929FF"/>
    <w:rsid w:val="00792EA0"/>
    <w:rsid w:val="00792EB7"/>
    <w:rsid w:val="00793211"/>
    <w:rsid w:val="0079372E"/>
    <w:rsid w:val="00793969"/>
    <w:rsid w:val="00793A72"/>
    <w:rsid w:val="00793FA5"/>
    <w:rsid w:val="0079410C"/>
    <w:rsid w:val="00794337"/>
    <w:rsid w:val="00794515"/>
    <w:rsid w:val="00794A52"/>
    <w:rsid w:val="00794D37"/>
    <w:rsid w:val="00795043"/>
    <w:rsid w:val="0079530F"/>
    <w:rsid w:val="00795832"/>
    <w:rsid w:val="00795852"/>
    <w:rsid w:val="00795C69"/>
    <w:rsid w:val="00795D6A"/>
    <w:rsid w:val="007960FA"/>
    <w:rsid w:val="007961EB"/>
    <w:rsid w:val="00796508"/>
    <w:rsid w:val="0079668A"/>
    <w:rsid w:val="00796836"/>
    <w:rsid w:val="007969BE"/>
    <w:rsid w:val="007969E3"/>
    <w:rsid w:val="007974F1"/>
    <w:rsid w:val="00797823"/>
    <w:rsid w:val="0079785A"/>
    <w:rsid w:val="0079786E"/>
    <w:rsid w:val="0079793E"/>
    <w:rsid w:val="00797982"/>
    <w:rsid w:val="00797A0C"/>
    <w:rsid w:val="00797BFF"/>
    <w:rsid w:val="00797C0A"/>
    <w:rsid w:val="00797CCF"/>
    <w:rsid w:val="00797DEB"/>
    <w:rsid w:val="00797E6F"/>
    <w:rsid w:val="007A00A8"/>
    <w:rsid w:val="007A05D6"/>
    <w:rsid w:val="007A0611"/>
    <w:rsid w:val="007A0AC0"/>
    <w:rsid w:val="007A0BE8"/>
    <w:rsid w:val="007A0D6F"/>
    <w:rsid w:val="007A0F91"/>
    <w:rsid w:val="007A10C5"/>
    <w:rsid w:val="007A1114"/>
    <w:rsid w:val="007A17FE"/>
    <w:rsid w:val="007A180A"/>
    <w:rsid w:val="007A1F61"/>
    <w:rsid w:val="007A1F89"/>
    <w:rsid w:val="007A223B"/>
    <w:rsid w:val="007A274C"/>
    <w:rsid w:val="007A2905"/>
    <w:rsid w:val="007A2CA6"/>
    <w:rsid w:val="007A2E95"/>
    <w:rsid w:val="007A30EF"/>
    <w:rsid w:val="007A34A1"/>
    <w:rsid w:val="007A36FA"/>
    <w:rsid w:val="007A39B8"/>
    <w:rsid w:val="007A3AD1"/>
    <w:rsid w:val="007A3E93"/>
    <w:rsid w:val="007A4047"/>
    <w:rsid w:val="007A4083"/>
    <w:rsid w:val="007A49C5"/>
    <w:rsid w:val="007A57F9"/>
    <w:rsid w:val="007A5AE7"/>
    <w:rsid w:val="007A5ED4"/>
    <w:rsid w:val="007A5F20"/>
    <w:rsid w:val="007A6157"/>
    <w:rsid w:val="007A687A"/>
    <w:rsid w:val="007A6D95"/>
    <w:rsid w:val="007A6DEE"/>
    <w:rsid w:val="007A71B5"/>
    <w:rsid w:val="007A75B9"/>
    <w:rsid w:val="007A76EA"/>
    <w:rsid w:val="007A7CC4"/>
    <w:rsid w:val="007A7FE9"/>
    <w:rsid w:val="007B04AD"/>
    <w:rsid w:val="007B0B5D"/>
    <w:rsid w:val="007B0DA0"/>
    <w:rsid w:val="007B0E05"/>
    <w:rsid w:val="007B0EB1"/>
    <w:rsid w:val="007B0F5B"/>
    <w:rsid w:val="007B0F60"/>
    <w:rsid w:val="007B1015"/>
    <w:rsid w:val="007B10D5"/>
    <w:rsid w:val="007B1545"/>
    <w:rsid w:val="007B19E0"/>
    <w:rsid w:val="007B23F9"/>
    <w:rsid w:val="007B2737"/>
    <w:rsid w:val="007B2C24"/>
    <w:rsid w:val="007B3126"/>
    <w:rsid w:val="007B3129"/>
    <w:rsid w:val="007B318C"/>
    <w:rsid w:val="007B3209"/>
    <w:rsid w:val="007B38F8"/>
    <w:rsid w:val="007B3D71"/>
    <w:rsid w:val="007B3F38"/>
    <w:rsid w:val="007B3FF7"/>
    <w:rsid w:val="007B4412"/>
    <w:rsid w:val="007B4591"/>
    <w:rsid w:val="007B4661"/>
    <w:rsid w:val="007B4A86"/>
    <w:rsid w:val="007B4DEB"/>
    <w:rsid w:val="007B52F8"/>
    <w:rsid w:val="007B53A9"/>
    <w:rsid w:val="007B5DDF"/>
    <w:rsid w:val="007B63F4"/>
    <w:rsid w:val="007B6722"/>
    <w:rsid w:val="007B6848"/>
    <w:rsid w:val="007B6C3B"/>
    <w:rsid w:val="007B6FD9"/>
    <w:rsid w:val="007B71BE"/>
    <w:rsid w:val="007B7346"/>
    <w:rsid w:val="007B7C9D"/>
    <w:rsid w:val="007B7FF7"/>
    <w:rsid w:val="007C0004"/>
    <w:rsid w:val="007C0406"/>
    <w:rsid w:val="007C07F0"/>
    <w:rsid w:val="007C0823"/>
    <w:rsid w:val="007C0C2E"/>
    <w:rsid w:val="007C1753"/>
    <w:rsid w:val="007C17A6"/>
    <w:rsid w:val="007C18C7"/>
    <w:rsid w:val="007C1D1A"/>
    <w:rsid w:val="007C2053"/>
    <w:rsid w:val="007C208A"/>
    <w:rsid w:val="007C213F"/>
    <w:rsid w:val="007C24AD"/>
    <w:rsid w:val="007C24C9"/>
    <w:rsid w:val="007C2727"/>
    <w:rsid w:val="007C280E"/>
    <w:rsid w:val="007C2C43"/>
    <w:rsid w:val="007C2E2C"/>
    <w:rsid w:val="007C3765"/>
    <w:rsid w:val="007C3CEB"/>
    <w:rsid w:val="007C3EAF"/>
    <w:rsid w:val="007C3F85"/>
    <w:rsid w:val="007C41C5"/>
    <w:rsid w:val="007C476D"/>
    <w:rsid w:val="007C4A40"/>
    <w:rsid w:val="007C4CEF"/>
    <w:rsid w:val="007C5649"/>
    <w:rsid w:val="007C5898"/>
    <w:rsid w:val="007C5FB8"/>
    <w:rsid w:val="007C62A1"/>
    <w:rsid w:val="007C6436"/>
    <w:rsid w:val="007C6775"/>
    <w:rsid w:val="007C67D0"/>
    <w:rsid w:val="007C6D59"/>
    <w:rsid w:val="007C7330"/>
    <w:rsid w:val="007C7C36"/>
    <w:rsid w:val="007C7C78"/>
    <w:rsid w:val="007D0869"/>
    <w:rsid w:val="007D08CD"/>
    <w:rsid w:val="007D0D7A"/>
    <w:rsid w:val="007D0DE3"/>
    <w:rsid w:val="007D0DE4"/>
    <w:rsid w:val="007D0F3F"/>
    <w:rsid w:val="007D0F56"/>
    <w:rsid w:val="007D104B"/>
    <w:rsid w:val="007D144A"/>
    <w:rsid w:val="007D147C"/>
    <w:rsid w:val="007D17AD"/>
    <w:rsid w:val="007D184A"/>
    <w:rsid w:val="007D1968"/>
    <w:rsid w:val="007D1FB1"/>
    <w:rsid w:val="007D258F"/>
    <w:rsid w:val="007D2623"/>
    <w:rsid w:val="007D2670"/>
    <w:rsid w:val="007D26FD"/>
    <w:rsid w:val="007D2787"/>
    <w:rsid w:val="007D2B72"/>
    <w:rsid w:val="007D2B98"/>
    <w:rsid w:val="007D2EB6"/>
    <w:rsid w:val="007D308F"/>
    <w:rsid w:val="007D31CC"/>
    <w:rsid w:val="007D35C9"/>
    <w:rsid w:val="007D3651"/>
    <w:rsid w:val="007D381D"/>
    <w:rsid w:val="007D4044"/>
    <w:rsid w:val="007D4075"/>
    <w:rsid w:val="007D4264"/>
    <w:rsid w:val="007D4A8C"/>
    <w:rsid w:val="007D4FBC"/>
    <w:rsid w:val="007D536C"/>
    <w:rsid w:val="007D55C1"/>
    <w:rsid w:val="007D5BFC"/>
    <w:rsid w:val="007D5D89"/>
    <w:rsid w:val="007D5F59"/>
    <w:rsid w:val="007D60BA"/>
    <w:rsid w:val="007D6211"/>
    <w:rsid w:val="007D658B"/>
    <w:rsid w:val="007D676E"/>
    <w:rsid w:val="007D73CA"/>
    <w:rsid w:val="007D77C8"/>
    <w:rsid w:val="007D7B81"/>
    <w:rsid w:val="007D7E0D"/>
    <w:rsid w:val="007D7E81"/>
    <w:rsid w:val="007D7E95"/>
    <w:rsid w:val="007D7F44"/>
    <w:rsid w:val="007D7FF7"/>
    <w:rsid w:val="007E015A"/>
    <w:rsid w:val="007E0412"/>
    <w:rsid w:val="007E045F"/>
    <w:rsid w:val="007E0545"/>
    <w:rsid w:val="007E08DB"/>
    <w:rsid w:val="007E08E0"/>
    <w:rsid w:val="007E08F0"/>
    <w:rsid w:val="007E0E11"/>
    <w:rsid w:val="007E0F1F"/>
    <w:rsid w:val="007E1A7A"/>
    <w:rsid w:val="007E1C5C"/>
    <w:rsid w:val="007E1F47"/>
    <w:rsid w:val="007E24DB"/>
    <w:rsid w:val="007E2815"/>
    <w:rsid w:val="007E31A5"/>
    <w:rsid w:val="007E3A79"/>
    <w:rsid w:val="007E3AD0"/>
    <w:rsid w:val="007E3D4A"/>
    <w:rsid w:val="007E4188"/>
    <w:rsid w:val="007E45A4"/>
    <w:rsid w:val="007E45CB"/>
    <w:rsid w:val="007E4BDB"/>
    <w:rsid w:val="007E53EB"/>
    <w:rsid w:val="007E5496"/>
    <w:rsid w:val="007E5874"/>
    <w:rsid w:val="007E589E"/>
    <w:rsid w:val="007E59B9"/>
    <w:rsid w:val="007E5A75"/>
    <w:rsid w:val="007E5AEB"/>
    <w:rsid w:val="007E5B22"/>
    <w:rsid w:val="007E5E29"/>
    <w:rsid w:val="007E61C9"/>
    <w:rsid w:val="007E61FF"/>
    <w:rsid w:val="007E673C"/>
    <w:rsid w:val="007E69BE"/>
    <w:rsid w:val="007E6B6D"/>
    <w:rsid w:val="007E6EBA"/>
    <w:rsid w:val="007E6F75"/>
    <w:rsid w:val="007E6F8A"/>
    <w:rsid w:val="007E7089"/>
    <w:rsid w:val="007E7BD5"/>
    <w:rsid w:val="007F0507"/>
    <w:rsid w:val="007F0ED2"/>
    <w:rsid w:val="007F0F11"/>
    <w:rsid w:val="007F11FE"/>
    <w:rsid w:val="007F19D8"/>
    <w:rsid w:val="007F1B22"/>
    <w:rsid w:val="007F1CF1"/>
    <w:rsid w:val="007F1D31"/>
    <w:rsid w:val="007F1E33"/>
    <w:rsid w:val="007F1FE9"/>
    <w:rsid w:val="007F2164"/>
    <w:rsid w:val="007F235F"/>
    <w:rsid w:val="007F2E1B"/>
    <w:rsid w:val="007F3196"/>
    <w:rsid w:val="007F3215"/>
    <w:rsid w:val="007F3278"/>
    <w:rsid w:val="007F36D2"/>
    <w:rsid w:val="007F371C"/>
    <w:rsid w:val="007F3721"/>
    <w:rsid w:val="007F39A2"/>
    <w:rsid w:val="007F39EB"/>
    <w:rsid w:val="007F3BCB"/>
    <w:rsid w:val="007F3DD8"/>
    <w:rsid w:val="007F3EA1"/>
    <w:rsid w:val="007F3FC6"/>
    <w:rsid w:val="007F40A5"/>
    <w:rsid w:val="007F413A"/>
    <w:rsid w:val="007F456E"/>
    <w:rsid w:val="007F45D5"/>
    <w:rsid w:val="007F46BF"/>
    <w:rsid w:val="007F4E57"/>
    <w:rsid w:val="007F5253"/>
    <w:rsid w:val="007F5415"/>
    <w:rsid w:val="007F5497"/>
    <w:rsid w:val="007F5B74"/>
    <w:rsid w:val="007F63AB"/>
    <w:rsid w:val="007F63B4"/>
    <w:rsid w:val="007F676D"/>
    <w:rsid w:val="007F6858"/>
    <w:rsid w:val="007F69D7"/>
    <w:rsid w:val="007F6E92"/>
    <w:rsid w:val="008002BE"/>
    <w:rsid w:val="0080070B"/>
    <w:rsid w:val="00800732"/>
    <w:rsid w:val="00800901"/>
    <w:rsid w:val="0080095D"/>
    <w:rsid w:val="00800E4D"/>
    <w:rsid w:val="008015D2"/>
    <w:rsid w:val="008018BE"/>
    <w:rsid w:val="0080194F"/>
    <w:rsid w:val="00801B09"/>
    <w:rsid w:val="00801B69"/>
    <w:rsid w:val="00801C01"/>
    <w:rsid w:val="00801D3B"/>
    <w:rsid w:val="00801D53"/>
    <w:rsid w:val="00801FB4"/>
    <w:rsid w:val="00802074"/>
    <w:rsid w:val="00802788"/>
    <w:rsid w:val="008030C4"/>
    <w:rsid w:val="00803251"/>
    <w:rsid w:val="00803840"/>
    <w:rsid w:val="00803A1E"/>
    <w:rsid w:val="00803B08"/>
    <w:rsid w:val="00803C96"/>
    <w:rsid w:val="00803F15"/>
    <w:rsid w:val="0080465B"/>
    <w:rsid w:val="00804F5A"/>
    <w:rsid w:val="008051AA"/>
    <w:rsid w:val="008051F9"/>
    <w:rsid w:val="0080523C"/>
    <w:rsid w:val="008053A0"/>
    <w:rsid w:val="008053E1"/>
    <w:rsid w:val="00805ABB"/>
    <w:rsid w:val="00806593"/>
    <w:rsid w:val="008072C4"/>
    <w:rsid w:val="008077B6"/>
    <w:rsid w:val="008103F9"/>
    <w:rsid w:val="00810921"/>
    <w:rsid w:val="00810DB9"/>
    <w:rsid w:val="008113C6"/>
    <w:rsid w:val="008114BD"/>
    <w:rsid w:val="008114E2"/>
    <w:rsid w:val="00811D2F"/>
    <w:rsid w:val="008121C8"/>
    <w:rsid w:val="00812286"/>
    <w:rsid w:val="00812A26"/>
    <w:rsid w:val="00812ABD"/>
    <w:rsid w:val="00812E13"/>
    <w:rsid w:val="008132E8"/>
    <w:rsid w:val="008133A7"/>
    <w:rsid w:val="00813A12"/>
    <w:rsid w:val="00813C3C"/>
    <w:rsid w:val="00814171"/>
    <w:rsid w:val="00814732"/>
    <w:rsid w:val="008147EC"/>
    <w:rsid w:val="00814D37"/>
    <w:rsid w:val="00814E3C"/>
    <w:rsid w:val="00814F68"/>
    <w:rsid w:val="008159D2"/>
    <w:rsid w:val="00815E25"/>
    <w:rsid w:val="008169C4"/>
    <w:rsid w:val="00816BDE"/>
    <w:rsid w:val="00816C03"/>
    <w:rsid w:val="0081763D"/>
    <w:rsid w:val="008178BC"/>
    <w:rsid w:val="00817964"/>
    <w:rsid w:val="00817ABA"/>
    <w:rsid w:val="00817B1F"/>
    <w:rsid w:val="00817E95"/>
    <w:rsid w:val="00817F40"/>
    <w:rsid w:val="0082042F"/>
    <w:rsid w:val="00820D44"/>
    <w:rsid w:val="00820E20"/>
    <w:rsid w:val="00821383"/>
    <w:rsid w:val="00821481"/>
    <w:rsid w:val="00821520"/>
    <w:rsid w:val="008218E3"/>
    <w:rsid w:val="0082199B"/>
    <w:rsid w:val="00821A1C"/>
    <w:rsid w:val="00821CF0"/>
    <w:rsid w:val="00821E06"/>
    <w:rsid w:val="00821F44"/>
    <w:rsid w:val="008225EA"/>
    <w:rsid w:val="008226EE"/>
    <w:rsid w:val="00822753"/>
    <w:rsid w:val="00822A7F"/>
    <w:rsid w:val="00822C3A"/>
    <w:rsid w:val="00822F8B"/>
    <w:rsid w:val="0082302B"/>
    <w:rsid w:val="00823039"/>
    <w:rsid w:val="00823048"/>
    <w:rsid w:val="00824077"/>
    <w:rsid w:val="00824337"/>
    <w:rsid w:val="0082443C"/>
    <w:rsid w:val="0082460D"/>
    <w:rsid w:val="00824674"/>
    <w:rsid w:val="008247A5"/>
    <w:rsid w:val="008247B2"/>
    <w:rsid w:val="00824820"/>
    <w:rsid w:val="00824989"/>
    <w:rsid w:val="00824F19"/>
    <w:rsid w:val="008251F3"/>
    <w:rsid w:val="00825234"/>
    <w:rsid w:val="00825705"/>
    <w:rsid w:val="008257B6"/>
    <w:rsid w:val="008257DB"/>
    <w:rsid w:val="00825933"/>
    <w:rsid w:val="00825984"/>
    <w:rsid w:val="00826078"/>
    <w:rsid w:val="0082607E"/>
    <w:rsid w:val="00826116"/>
    <w:rsid w:val="008261D1"/>
    <w:rsid w:val="008261F8"/>
    <w:rsid w:val="00826273"/>
    <w:rsid w:val="00826938"/>
    <w:rsid w:val="00826C3E"/>
    <w:rsid w:val="00826EED"/>
    <w:rsid w:val="00826F6C"/>
    <w:rsid w:val="00827290"/>
    <w:rsid w:val="0082768D"/>
    <w:rsid w:val="008279E2"/>
    <w:rsid w:val="008279F4"/>
    <w:rsid w:val="00827CEE"/>
    <w:rsid w:val="00830216"/>
    <w:rsid w:val="0083053F"/>
    <w:rsid w:val="00830876"/>
    <w:rsid w:val="00830BBD"/>
    <w:rsid w:val="00830C0F"/>
    <w:rsid w:val="00830EBF"/>
    <w:rsid w:val="0083134B"/>
    <w:rsid w:val="008313A9"/>
    <w:rsid w:val="00831C1C"/>
    <w:rsid w:val="00831D0B"/>
    <w:rsid w:val="00831D5D"/>
    <w:rsid w:val="00831DAC"/>
    <w:rsid w:val="008322C4"/>
    <w:rsid w:val="008323C1"/>
    <w:rsid w:val="00832416"/>
    <w:rsid w:val="0083263D"/>
    <w:rsid w:val="00832C70"/>
    <w:rsid w:val="00832C95"/>
    <w:rsid w:val="00833687"/>
    <w:rsid w:val="00833693"/>
    <w:rsid w:val="00833D25"/>
    <w:rsid w:val="0083422A"/>
    <w:rsid w:val="00834603"/>
    <w:rsid w:val="00834B50"/>
    <w:rsid w:val="00834F4A"/>
    <w:rsid w:val="0083502D"/>
    <w:rsid w:val="00835359"/>
    <w:rsid w:val="00835445"/>
    <w:rsid w:val="0083560E"/>
    <w:rsid w:val="00835DDB"/>
    <w:rsid w:val="008361E8"/>
    <w:rsid w:val="00836342"/>
    <w:rsid w:val="0083634E"/>
    <w:rsid w:val="00836A67"/>
    <w:rsid w:val="00837447"/>
    <w:rsid w:val="00837604"/>
    <w:rsid w:val="00837732"/>
    <w:rsid w:val="00837D04"/>
    <w:rsid w:val="00840021"/>
    <w:rsid w:val="008400B2"/>
    <w:rsid w:val="00840224"/>
    <w:rsid w:val="0084096C"/>
    <w:rsid w:val="00841095"/>
    <w:rsid w:val="008411BB"/>
    <w:rsid w:val="008412A1"/>
    <w:rsid w:val="0084139A"/>
    <w:rsid w:val="008417F5"/>
    <w:rsid w:val="008418D5"/>
    <w:rsid w:val="00841B1A"/>
    <w:rsid w:val="00841D05"/>
    <w:rsid w:val="00841D42"/>
    <w:rsid w:val="00841E1D"/>
    <w:rsid w:val="008428A0"/>
    <w:rsid w:val="00842FE7"/>
    <w:rsid w:val="00843264"/>
    <w:rsid w:val="008438E8"/>
    <w:rsid w:val="00843907"/>
    <w:rsid w:val="00843C93"/>
    <w:rsid w:val="00843E72"/>
    <w:rsid w:val="00843EE9"/>
    <w:rsid w:val="0084424F"/>
    <w:rsid w:val="008443A0"/>
    <w:rsid w:val="008443A7"/>
    <w:rsid w:val="00844A1E"/>
    <w:rsid w:val="00844E25"/>
    <w:rsid w:val="00845114"/>
    <w:rsid w:val="0084585F"/>
    <w:rsid w:val="00845DD3"/>
    <w:rsid w:val="00845DD9"/>
    <w:rsid w:val="0084600B"/>
    <w:rsid w:val="008461AF"/>
    <w:rsid w:val="008461CB"/>
    <w:rsid w:val="008463F8"/>
    <w:rsid w:val="00846BD8"/>
    <w:rsid w:val="00846FB4"/>
    <w:rsid w:val="008470F9"/>
    <w:rsid w:val="008477A0"/>
    <w:rsid w:val="00847AEE"/>
    <w:rsid w:val="00847B04"/>
    <w:rsid w:val="00847EDE"/>
    <w:rsid w:val="00850CA0"/>
    <w:rsid w:val="00850D5B"/>
    <w:rsid w:val="00850F86"/>
    <w:rsid w:val="0085112A"/>
    <w:rsid w:val="008511CA"/>
    <w:rsid w:val="008519D8"/>
    <w:rsid w:val="00851A16"/>
    <w:rsid w:val="00851B1A"/>
    <w:rsid w:val="00851C36"/>
    <w:rsid w:val="00852176"/>
    <w:rsid w:val="00852559"/>
    <w:rsid w:val="008527F9"/>
    <w:rsid w:val="00852817"/>
    <w:rsid w:val="008528E3"/>
    <w:rsid w:val="0085343E"/>
    <w:rsid w:val="008534CE"/>
    <w:rsid w:val="00853516"/>
    <w:rsid w:val="00853597"/>
    <w:rsid w:val="00853BE9"/>
    <w:rsid w:val="00853CF7"/>
    <w:rsid w:val="00853D1E"/>
    <w:rsid w:val="00853E33"/>
    <w:rsid w:val="00853FE2"/>
    <w:rsid w:val="008543B6"/>
    <w:rsid w:val="0085441B"/>
    <w:rsid w:val="008547EB"/>
    <w:rsid w:val="00854A42"/>
    <w:rsid w:val="00854DCF"/>
    <w:rsid w:val="00854EF1"/>
    <w:rsid w:val="00855028"/>
    <w:rsid w:val="00855085"/>
    <w:rsid w:val="008556B4"/>
    <w:rsid w:val="00855875"/>
    <w:rsid w:val="008558DC"/>
    <w:rsid w:val="00855939"/>
    <w:rsid w:val="008559DA"/>
    <w:rsid w:val="00855DDA"/>
    <w:rsid w:val="00855EC6"/>
    <w:rsid w:val="00855EE8"/>
    <w:rsid w:val="00855EF2"/>
    <w:rsid w:val="0085649A"/>
    <w:rsid w:val="008566F5"/>
    <w:rsid w:val="008568B9"/>
    <w:rsid w:val="008568CB"/>
    <w:rsid w:val="00856954"/>
    <w:rsid w:val="00856B7E"/>
    <w:rsid w:val="00856BE7"/>
    <w:rsid w:val="00857342"/>
    <w:rsid w:val="00857369"/>
    <w:rsid w:val="00857732"/>
    <w:rsid w:val="00857763"/>
    <w:rsid w:val="00857A1C"/>
    <w:rsid w:val="00857C74"/>
    <w:rsid w:val="00857D0C"/>
    <w:rsid w:val="00857E7D"/>
    <w:rsid w:val="00860014"/>
    <w:rsid w:val="00860067"/>
    <w:rsid w:val="008602EF"/>
    <w:rsid w:val="00860C10"/>
    <w:rsid w:val="00860DB6"/>
    <w:rsid w:val="00860EFA"/>
    <w:rsid w:val="008610FD"/>
    <w:rsid w:val="0086114A"/>
    <w:rsid w:val="00861630"/>
    <w:rsid w:val="00861C9F"/>
    <w:rsid w:val="00861F8A"/>
    <w:rsid w:val="00861FB7"/>
    <w:rsid w:val="008621FA"/>
    <w:rsid w:val="008622C5"/>
    <w:rsid w:val="0086285F"/>
    <w:rsid w:val="00862CEE"/>
    <w:rsid w:val="00862F0A"/>
    <w:rsid w:val="008632DC"/>
    <w:rsid w:val="008633BE"/>
    <w:rsid w:val="00863449"/>
    <w:rsid w:val="00863A0C"/>
    <w:rsid w:val="00863A8C"/>
    <w:rsid w:val="00863AD3"/>
    <w:rsid w:val="0086450D"/>
    <w:rsid w:val="008645DA"/>
    <w:rsid w:val="008647AC"/>
    <w:rsid w:val="00864F39"/>
    <w:rsid w:val="00865305"/>
    <w:rsid w:val="008653AF"/>
    <w:rsid w:val="008653C4"/>
    <w:rsid w:val="00865599"/>
    <w:rsid w:val="008658A2"/>
    <w:rsid w:val="008659EA"/>
    <w:rsid w:val="00865A9B"/>
    <w:rsid w:val="00865DF1"/>
    <w:rsid w:val="00865FD5"/>
    <w:rsid w:val="0086674C"/>
    <w:rsid w:val="00866766"/>
    <w:rsid w:val="00866C42"/>
    <w:rsid w:val="00867010"/>
    <w:rsid w:val="00867379"/>
    <w:rsid w:val="0086749B"/>
    <w:rsid w:val="0086755F"/>
    <w:rsid w:val="008675F9"/>
    <w:rsid w:val="00867649"/>
    <w:rsid w:val="00867B78"/>
    <w:rsid w:val="008705F2"/>
    <w:rsid w:val="00870A1D"/>
    <w:rsid w:val="00870A6E"/>
    <w:rsid w:val="00870CCA"/>
    <w:rsid w:val="00870CF8"/>
    <w:rsid w:val="00870EB2"/>
    <w:rsid w:val="008714A1"/>
    <w:rsid w:val="0087174E"/>
    <w:rsid w:val="00871C2B"/>
    <w:rsid w:val="00871F57"/>
    <w:rsid w:val="00871FD1"/>
    <w:rsid w:val="00872377"/>
    <w:rsid w:val="008723AB"/>
    <w:rsid w:val="008723B7"/>
    <w:rsid w:val="0087320D"/>
    <w:rsid w:val="00873631"/>
    <w:rsid w:val="00873933"/>
    <w:rsid w:val="008739E5"/>
    <w:rsid w:val="00873DA2"/>
    <w:rsid w:val="008740B5"/>
    <w:rsid w:val="008748AD"/>
    <w:rsid w:val="00874AB1"/>
    <w:rsid w:val="00874D30"/>
    <w:rsid w:val="008752BA"/>
    <w:rsid w:val="008753AC"/>
    <w:rsid w:val="008756C1"/>
    <w:rsid w:val="00875875"/>
    <w:rsid w:val="00875AD8"/>
    <w:rsid w:val="00875B59"/>
    <w:rsid w:val="00876085"/>
    <w:rsid w:val="00876232"/>
    <w:rsid w:val="0087641B"/>
    <w:rsid w:val="0087678D"/>
    <w:rsid w:val="008769AC"/>
    <w:rsid w:val="00877030"/>
    <w:rsid w:val="008775B0"/>
    <w:rsid w:val="00877CA9"/>
    <w:rsid w:val="0088054D"/>
    <w:rsid w:val="00880553"/>
    <w:rsid w:val="00880717"/>
    <w:rsid w:val="00880D61"/>
    <w:rsid w:val="00880E4F"/>
    <w:rsid w:val="00881049"/>
    <w:rsid w:val="008810EB"/>
    <w:rsid w:val="008816EF"/>
    <w:rsid w:val="00881ED6"/>
    <w:rsid w:val="008821A5"/>
    <w:rsid w:val="00882326"/>
    <w:rsid w:val="00882338"/>
    <w:rsid w:val="0088275A"/>
    <w:rsid w:val="008828EA"/>
    <w:rsid w:val="00882A0F"/>
    <w:rsid w:val="00882A20"/>
    <w:rsid w:val="00882A71"/>
    <w:rsid w:val="00882AAC"/>
    <w:rsid w:val="00882DF1"/>
    <w:rsid w:val="00882FAF"/>
    <w:rsid w:val="00883798"/>
    <w:rsid w:val="00883976"/>
    <w:rsid w:val="00883A4B"/>
    <w:rsid w:val="00883FD2"/>
    <w:rsid w:val="0088401D"/>
    <w:rsid w:val="0088419E"/>
    <w:rsid w:val="00884261"/>
    <w:rsid w:val="0088458F"/>
    <w:rsid w:val="008845D4"/>
    <w:rsid w:val="00884676"/>
    <w:rsid w:val="008849D3"/>
    <w:rsid w:val="00884B6D"/>
    <w:rsid w:val="00884D22"/>
    <w:rsid w:val="00884F4C"/>
    <w:rsid w:val="0088546B"/>
    <w:rsid w:val="008858C8"/>
    <w:rsid w:val="008863F0"/>
    <w:rsid w:val="008872E0"/>
    <w:rsid w:val="0088757F"/>
    <w:rsid w:val="0088781C"/>
    <w:rsid w:val="00887AB4"/>
    <w:rsid w:val="00887AB8"/>
    <w:rsid w:val="00887B4E"/>
    <w:rsid w:val="00887BA4"/>
    <w:rsid w:val="00887FFC"/>
    <w:rsid w:val="00890406"/>
    <w:rsid w:val="008908A2"/>
    <w:rsid w:val="00890D0D"/>
    <w:rsid w:val="008910DE"/>
    <w:rsid w:val="0089113E"/>
    <w:rsid w:val="008919A6"/>
    <w:rsid w:val="00891EDF"/>
    <w:rsid w:val="0089204D"/>
    <w:rsid w:val="008920E7"/>
    <w:rsid w:val="0089231F"/>
    <w:rsid w:val="008925D9"/>
    <w:rsid w:val="008925FF"/>
    <w:rsid w:val="0089281F"/>
    <w:rsid w:val="00892D26"/>
    <w:rsid w:val="0089335F"/>
    <w:rsid w:val="008934A0"/>
    <w:rsid w:val="0089379B"/>
    <w:rsid w:val="00893CEC"/>
    <w:rsid w:val="00893DC2"/>
    <w:rsid w:val="008941F5"/>
    <w:rsid w:val="0089469F"/>
    <w:rsid w:val="00894C58"/>
    <w:rsid w:val="00895055"/>
    <w:rsid w:val="008956B3"/>
    <w:rsid w:val="00895A5C"/>
    <w:rsid w:val="00895B3F"/>
    <w:rsid w:val="00896044"/>
    <w:rsid w:val="008962D0"/>
    <w:rsid w:val="0089638C"/>
    <w:rsid w:val="00896BAD"/>
    <w:rsid w:val="00896C04"/>
    <w:rsid w:val="00896D4C"/>
    <w:rsid w:val="00896D70"/>
    <w:rsid w:val="00897210"/>
    <w:rsid w:val="00897785"/>
    <w:rsid w:val="00897CF5"/>
    <w:rsid w:val="00897DE8"/>
    <w:rsid w:val="00897EAD"/>
    <w:rsid w:val="008A034F"/>
    <w:rsid w:val="008A069C"/>
    <w:rsid w:val="008A084D"/>
    <w:rsid w:val="008A0C4F"/>
    <w:rsid w:val="008A17C6"/>
    <w:rsid w:val="008A18F8"/>
    <w:rsid w:val="008A1D49"/>
    <w:rsid w:val="008A2062"/>
    <w:rsid w:val="008A20EB"/>
    <w:rsid w:val="008A21CE"/>
    <w:rsid w:val="008A26BF"/>
    <w:rsid w:val="008A27C8"/>
    <w:rsid w:val="008A2A33"/>
    <w:rsid w:val="008A39B7"/>
    <w:rsid w:val="008A3EB0"/>
    <w:rsid w:val="008A3FA9"/>
    <w:rsid w:val="008A435D"/>
    <w:rsid w:val="008A4535"/>
    <w:rsid w:val="008A4614"/>
    <w:rsid w:val="008A49EC"/>
    <w:rsid w:val="008A4A14"/>
    <w:rsid w:val="008A4AE8"/>
    <w:rsid w:val="008A4AFC"/>
    <w:rsid w:val="008A4FAB"/>
    <w:rsid w:val="008A5743"/>
    <w:rsid w:val="008A5C0F"/>
    <w:rsid w:val="008A63C3"/>
    <w:rsid w:val="008A642B"/>
    <w:rsid w:val="008A6B2C"/>
    <w:rsid w:val="008A6DFE"/>
    <w:rsid w:val="008A7027"/>
    <w:rsid w:val="008A782A"/>
    <w:rsid w:val="008A793C"/>
    <w:rsid w:val="008B00D1"/>
    <w:rsid w:val="008B00E3"/>
    <w:rsid w:val="008B00E8"/>
    <w:rsid w:val="008B0222"/>
    <w:rsid w:val="008B045D"/>
    <w:rsid w:val="008B06F2"/>
    <w:rsid w:val="008B086E"/>
    <w:rsid w:val="008B0DD5"/>
    <w:rsid w:val="008B0E79"/>
    <w:rsid w:val="008B1AC7"/>
    <w:rsid w:val="008B1C6D"/>
    <w:rsid w:val="008B1FCC"/>
    <w:rsid w:val="008B223C"/>
    <w:rsid w:val="008B240E"/>
    <w:rsid w:val="008B244A"/>
    <w:rsid w:val="008B245E"/>
    <w:rsid w:val="008B24FA"/>
    <w:rsid w:val="008B2AA5"/>
    <w:rsid w:val="008B2F54"/>
    <w:rsid w:val="008B3441"/>
    <w:rsid w:val="008B4145"/>
    <w:rsid w:val="008B4621"/>
    <w:rsid w:val="008B4A5D"/>
    <w:rsid w:val="008B4A83"/>
    <w:rsid w:val="008B4B7B"/>
    <w:rsid w:val="008B4C8E"/>
    <w:rsid w:val="008B4CFA"/>
    <w:rsid w:val="008B4D9E"/>
    <w:rsid w:val="008B510E"/>
    <w:rsid w:val="008B527D"/>
    <w:rsid w:val="008B5789"/>
    <w:rsid w:val="008B5A08"/>
    <w:rsid w:val="008B5D31"/>
    <w:rsid w:val="008B61A5"/>
    <w:rsid w:val="008B6255"/>
    <w:rsid w:val="008B62AF"/>
    <w:rsid w:val="008B6414"/>
    <w:rsid w:val="008B6601"/>
    <w:rsid w:val="008B6E23"/>
    <w:rsid w:val="008B7068"/>
    <w:rsid w:val="008B71AC"/>
    <w:rsid w:val="008B71BF"/>
    <w:rsid w:val="008B7383"/>
    <w:rsid w:val="008C0424"/>
    <w:rsid w:val="008C05A2"/>
    <w:rsid w:val="008C09DF"/>
    <w:rsid w:val="008C0E77"/>
    <w:rsid w:val="008C1159"/>
    <w:rsid w:val="008C11A1"/>
    <w:rsid w:val="008C11F6"/>
    <w:rsid w:val="008C17A7"/>
    <w:rsid w:val="008C1BF6"/>
    <w:rsid w:val="008C1CE7"/>
    <w:rsid w:val="008C1FFF"/>
    <w:rsid w:val="008C2107"/>
    <w:rsid w:val="008C2409"/>
    <w:rsid w:val="008C2994"/>
    <w:rsid w:val="008C2A91"/>
    <w:rsid w:val="008C2B1F"/>
    <w:rsid w:val="008C305E"/>
    <w:rsid w:val="008C3215"/>
    <w:rsid w:val="008C33B4"/>
    <w:rsid w:val="008C343B"/>
    <w:rsid w:val="008C3917"/>
    <w:rsid w:val="008C3F7A"/>
    <w:rsid w:val="008C4589"/>
    <w:rsid w:val="008C4806"/>
    <w:rsid w:val="008C4C1B"/>
    <w:rsid w:val="008C4DFB"/>
    <w:rsid w:val="008C4EA6"/>
    <w:rsid w:val="008C4EBE"/>
    <w:rsid w:val="008C5069"/>
    <w:rsid w:val="008C5328"/>
    <w:rsid w:val="008C5BED"/>
    <w:rsid w:val="008C611A"/>
    <w:rsid w:val="008C61FF"/>
    <w:rsid w:val="008C682E"/>
    <w:rsid w:val="008C6858"/>
    <w:rsid w:val="008C6BEB"/>
    <w:rsid w:val="008C6D27"/>
    <w:rsid w:val="008C7381"/>
    <w:rsid w:val="008C7A73"/>
    <w:rsid w:val="008C7CD8"/>
    <w:rsid w:val="008D017F"/>
    <w:rsid w:val="008D07B3"/>
    <w:rsid w:val="008D0AC2"/>
    <w:rsid w:val="008D0DE5"/>
    <w:rsid w:val="008D0F17"/>
    <w:rsid w:val="008D10A5"/>
    <w:rsid w:val="008D12DB"/>
    <w:rsid w:val="008D16AC"/>
    <w:rsid w:val="008D18A6"/>
    <w:rsid w:val="008D1E85"/>
    <w:rsid w:val="008D1F3B"/>
    <w:rsid w:val="008D2170"/>
    <w:rsid w:val="008D2212"/>
    <w:rsid w:val="008D2426"/>
    <w:rsid w:val="008D248F"/>
    <w:rsid w:val="008D27B8"/>
    <w:rsid w:val="008D2EB7"/>
    <w:rsid w:val="008D33D3"/>
    <w:rsid w:val="008D3568"/>
    <w:rsid w:val="008D3DB3"/>
    <w:rsid w:val="008D3FC0"/>
    <w:rsid w:val="008D414B"/>
    <w:rsid w:val="008D41E9"/>
    <w:rsid w:val="008D492C"/>
    <w:rsid w:val="008D4CC2"/>
    <w:rsid w:val="008D4DEB"/>
    <w:rsid w:val="008D4E4D"/>
    <w:rsid w:val="008D534E"/>
    <w:rsid w:val="008D53C7"/>
    <w:rsid w:val="008D55AC"/>
    <w:rsid w:val="008D5733"/>
    <w:rsid w:val="008D5893"/>
    <w:rsid w:val="008D5D57"/>
    <w:rsid w:val="008D64D6"/>
    <w:rsid w:val="008D658B"/>
    <w:rsid w:val="008D6592"/>
    <w:rsid w:val="008D6F11"/>
    <w:rsid w:val="008D7083"/>
    <w:rsid w:val="008D7119"/>
    <w:rsid w:val="008D74B2"/>
    <w:rsid w:val="008D74C8"/>
    <w:rsid w:val="008D75BF"/>
    <w:rsid w:val="008E0045"/>
    <w:rsid w:val="008E03ED"/>
    <w:rsid w:val="008E043C"/>
    <w:rsid w:val="008E0560"/>
    <w:rsid w:val="008E05CB"/>
    <w:rsid w:val="008E0BDD"/>
    <w:rsid w:val="008E0D9A"/>
    <w:rsid w:val="008E0F37"/>
    <w:rsid w:val="008E0F9B"/>
    <w:rsid w:val="008E152B"/>
    <w:rsid w:val="008E1846"/>
    <w:rsid w:val="008E20F5"/>
    <w:rsid w:val="008E285E"/>
    <w:rsid w:val="008E2A6E"/>
    <w:rsid w:val="008E3042"/>
    <w:rsid w:val="008E30AC"/>
    <w:rsid w:val="008E3348"/>
    <w:rsid w:val="008E3836"/>
    <w:rsid w:val="008E3919"/>
    <w:rsid w:val="008E3B67"/>
    <w:rsid w:val="008E3EA0"/>
    <w:rsid w:val="008E4458"/>
    <w:rsid w:val="008E48D8"/>
    <w:rsid w:val="008E4BDB"/>
    <w:rsid w:val="008E4C06"/>
    <w:rsid w:val="008E4F2A"/>
    <w:rsid w:val="008E536F"/>
    <w:rsid w:val="008E5586"/>
    <w:rsid w:val="008E5587"/>
    <w:rsid w:val="008E559F"/>
    <w:rsid w:val="008E561C"/>
    <w:rsid w:val="008E581E"/>
    <w:rsid w:val="008E589A"/>
    <w:rsid w:val="008E59CB"/>
    <w:rsid w:val="008E5D94"/>
    <w:rsid w:val="008E5E0A"/>
    <w:rsid w:val="008E5EB0"/>
    <w:rsid w:val="008E634E"/>
    <w:rsid w:val="008E63FD"/>
    <w:rsid w:val="008E66AE"/>
    <w:rsid w:val="008E6AEE"/>
    <w:rsid w:val="008E6D81"/>
    <w:rsid w:val="008E6EEE"/>
    <w:rsid w:val="008E701A"/>
    <w:rsid w:val="008E713D"/>
    <w:rsid w:val="008E7420"/>
    <w:rsid w:val="008E74B8"/>
    <w:rsid w:val="008E74D7"/>
    <w:rsid w:val="008E75B9"/>
    <w:rsid w:val="008E77DF"/>
    <w:rsid w:val="008E7960"/>
    <w:rsid w:val="008F01CE"/>
    <w:rsid w:val="008F0A87"/>
    <w:rsid w:val="008F129D"/>
    <w:rsid w:val="008F1360"/>
    <w:rsid w:val="008F13F6"/>
    <w:rsid w:val="008F23A2"/>
    <w:rsid w:val="008F2435"/>
    <w:rsid w:val="008F26C8"/>
    <w:rsid w:val="008F31A0"/>
    <w:rsid w:val="008F33DA"/>
    <w:rsid w:val="008F3671"/>
    <w:rsid w:val="008F3D9F"/>
    <w:rsid w:val="008F3F34"/>
    <w:rsid w:val="008F3FF0"/>
    <w:rsid w:val="008F4098"/>
    <w:rsid w:val="008F41CB"/>
    <w:rsid w:val="008F468F"/>
    <w:rsid w:val="008F4784"/>
    <w:rsid w:val="008F487A"/>
    <w:rsid w:val="008F492B"/>
    <w:rsid w:val="008F4C11"/>
    <w:rsid w:val="008F4CFA"/>
    <w:rsid w:val="008F4D99"/>
    <w:rsid w:val="008F517F"/>
    <w:rsid w:val="008F58B6"/>
    <w:rsid w:val="008F59C9"/>
    <w:rsid w:val="008F5CAD"/>
    <w:rsid w:val="008F625F"/>
    <w:rsid w:val="008F6899"/>
    <w:rsid w:val="008F6AB4"/>
    <w:rsid w:val="008F6B98"/>
    <w:rsid w:val="008F6DAE"/>
    <w:rsid w:val="008F7365"/>
    <w:rsid w:val="008F7468"/>
    <w:rsid w:val="008F757F"/>
    <w:rsid w:val="008F77DE"/>
    <w:rsid w:val="008F78BF"/>
    <w:rsid w:val="008F7CC1"/>
    <w:rsid w:val="008F7EF2"/>
    <w:rsid w:val="008F7FC1"/>
    <w:rsid w:val="009003BD"/>
    <w:rsid w:val="009006FE"/>
    <w:rsid w:val="009008E3"/>
    <w:rsid w:val="0090092B"/>
    <w:rsid w:val="0090094C"/>
    <w:rsid w:val="00900AAD"/>
    <w:rsid w:val="00900B4A"/>
    <w:rsid w:val="00900C11"/>
    <w:rsid w:val="00900DC3"/>
    <w:rsid w:val="00901287"/>
    <w:rsid w:val="00901662"/>
    <w:rsid w:val="0090168C"/>
    <w:rsid w:val="009018C7"/>
    <w:rsid w:val="00901B04"/>
    <w:rsid w:val="00901B56"/>
    <w:rsid w:val="00902549"/>
    <w:rsid w:val="00902561"/>
    <w:rsid w:val="009029DC"/>
    <w:rsid w:val="00902A99"/>
    <w:rsid w:val="00902C1E"/>
    <w:rsid w:val="00902F08"/>
    <w:rsid w:val="00903146"/>
    <w:rsid w:val="009033F3"/>
    <w:rsid w:val="0090367E"/>
    <w:rsid w:val="00903705"/>
    <w:rsid w:val="009038CE"/>
    <w:rsid w:val="00903D25"/>
    <w:rsid w:val="0090411A"/>
    <w:rsid w:val="00904427"/>
    <w:rsid w:val="0090475B"/>
    <w:rsid w:val="009049BD"/>
    <w:rsid w:val="009049E6"/>
    <w:rsid w:val="00905299"/>
    <w:rsid w:val="009054B5"/>
    <w:rsid w:val="00905972"/>
    <w:rsid w:val="00905B44"/>
    <w:rsid w:val="0090615A"/>
    <w:rsid w:val="00906385"/>
    <w:rsid w:val="0090642A"/>
    <w:rsid w:val="009066F5"/>
    <w:rsid w:val="00906802"/>
    <w:rsid w:val="009070E4"/>
    <w:rsid w:val="0090731B"/>
    <w:rsid w:val="0090785A"/>
    <w:rsid w:val="00907899"/>
    <w:rsid w:val="0090793E"/>
    <w:rsid w:val="009102E5"/>
    <w:rsid w:val="0091057A"/>
    <w:rsid w:val="00910DA1"/>
    <w:rsid w:val="00910E70"/>
    <w:rsid w:val="00911076"/>
    <w:rsid w:val="009110CC"/>
    <w:rsid w:val="009116C1"/>
    <w:rsid w:val="009118CB"/>
    <w:rsid w:val="00911D0E"/>
    <w:rsid w:val="0091220A"/>
    <w:rsid w:val="00912432"/>
    <w:rsid w:val="00912877"/>
    <w:rsid w:val="00912B6A"/>
    <w:rsid w:val="00912E4F"/>
    <w:rsid w:val="009136D2"/>
    <w:rsid w:val="009139D0"/>
    <w:rsid w:val="00913D6B"/>
    <w:rsid w:val="0091402A"/>
    <w:rsid w:val="0091440C"/>
    <w:rsid w:val="00914417"/>
    <w:rsid w:val="00914A90"/>
    <w:rsid w:val="00914E50"/>
    <w:rsid w:val="00914F44"/>
    <w:rsid w:val="009154A4"/>
    <w:rsid w:val="009158A7"/>
    <w:rsid w:val="009158BA"/>
    <w:rsid w:val="00915B70"/>
    <w:rsid w:val="00915D2F"/>
    <w:rsid w:val="00915D8F"/>
    <w:rsid w:val="00916498"/>
    <w:rsid w:val="0091661F"/>
    <w:rsid w:val="00916B74"/>
    <w:rsid w:val="00916BBE"/>
    <w:rsid w:val="00916BE9"/>
    <w:rsid w:val="00917A35"/>
    <w:rsid w:val="00917A6E"/>
    <w:rsid w:val="00917CC6"/>
    <w:rsid w:val="00917F52"/>
    <w:rsid w:val="009203D6"/>
    <w:rsid w:val="00920549"/>
    <w:rsid w:val="00920D60"/>
    <w:rsid w:val="00921214"/>
    <w:rsid w:val="009212E2"/>
    <w:rsid w:val="0092157A"/>
    <w:rsid w:val="00921600"/>
    <w:rsid w:val="0092163E"/>
    <w:rsid w:val="00921BE2"/>
    <w:rsid w:val="00921C71"/>
    <w:rsid w:val="00921CBD"/>
    <w:rsid w:val="00921D41"/>
    <w:rsid w:val="00921F62"/>
    <w:rsid w:val="00922902"/>
    <w:rsid w:val="00922BA9"/>
    <w:rsid w:val="00922F59"/>
    <w:rsid w:val="009234C4"/>
    <w:rsid w:val="00924297"/>
    <w:rsid w:val="00924606"/>
    <w:rsid w:val="0092479E"/>
    <w:rsid w:val="00925222"/>
    <w:rsid w:val="00925636"/>
    <w:rsid w:val="009258D1"/>
    <w:rsid w:val="00925912"/>
    <w:rsid w:val="00925954"/>
    <w:rsid w:val="00925984"/>
    <w:rsid w:val="00925E7C"/>
    <w:rsid w:val="009261B7"/>
    <w:rsid w:val="0092646E"/>
    <w:rsid w:val="00926509"/>
    <w:rsid w:val="0092650B"/>
    <w:rsid w:val="00926B85"/>
    <w:rsid w:val="00926C7B"/>
    <w:rsid w:val="00926D22"/>
    <w:rsid w:val="00926FCC"/>
    <w:rsid w:val="0092706F"/>
    <w:rsid w:val="009270CB"/>
    <w:rsid w:val="009275AB"/>
    <w:rsid w:val="009278D8"/>
    <w:rsid w:val="00927965"/>
    <w:rsid w:val="00927F48"/>
    <w:rsid w:val="00930367"/>
    <w:rsid w:val="009303E2"/>
    <w:rsid w:val="00930765"/>
    <w:rsid w:val="00930D7E"/>
    <w:rsid w:val="00930E27"/>
    <w:rsid w:val="009310D9"/>
    <w:rsid w:val="009312BD"/>
    <w:rsid w:val="009313E8"/>
    <w:rsid w:val="009316A4"/>
    <w:rsid w:val="00931772"/>
    <w:rsid w:val="0093192A"/>
    <w:rsid w:val="00931BAC"/>
    <w:rsid w:val="00931E05"/>
    <w:rsid w:val="00931F86"/>
    <w:rsid w:val="00932033"/>
    <w:rsid w:val="00932417"/>
    <w:rsid w:val="00932499"/>
    <w:rsid w:val="009324D3"/>
    <w:rsid w:val="009325F8"/>
    <w:rsid w:val="00932616"/>
    <w:rsid w:val="00932A8C"/>
    <w:rsid w:val="00932BDE"/>
    <w:rsid w:val="00932CA0"/>
    <w:rsid w:val="00932D9D"/>
    <w:rsid w:val="00933246"/>
    <w:rsid w:val="00933403"/>
    <w:rsid w:val="0093406F"/>
    <w:rsid w:val="0093477B"/>
    <w:rsid w:val="00934BE6"/>
    <w:rsid w:val="00934C06"/>
    <w:rsid w:val="0093551A"/>
    <w:rsid w:val="00935710"/>
    <w:rsid w:val="00936214"/>
    <w:rsid w:val="0093658F"/>
    <w:rsid w:val="009366E4"/>
    <w:rsid w:val="00936829"/>
    <w:rsid w:val="00936873"/>
    <w:rsid w:val="009369CB"/>
    <w:rsid w:val="00936B88"/>
    <w:rsid w:val="0093798B"/>
    <w:rsid w:val="00937BF9"/>
    <w:rsid w:val="00937D5E"/>
    <w:rsid w:val="00937E20"/>
    <w:rsid w:val="00940167"/>
    <w:rsid w:val="00940954"/>
    <w:rsid w:val="00940EC6"/>
    <w:rsid w:val="0094122C"/>
    <w:rsid w:val="009417A2"/>
    <w:rsid w:val="00941ADE"/>
    <w:rsid w:val="00941DCC"/>
    <w:rsid w:val="0094234F"/>
    <w:rsid w:val="00942423"/>
    <w:rsid w:val="00942954"/>
    <w:rsid w:val="00942B58"/>
    <w:rsid w:val="00942F9F"/>
    <w:rsid w:val="00943042"/>
    <w:rsid w:val="0094307C"/>
    <w:rsid w:val="0094322A"/>
    <w:rsid w:val="009438E1"/>
    <w:rsid w:val="009439DF"/>
    <w:rsid w:val="00943A80"/>
    <w:rsid w:val="00943B60"/>
    <w:rsid w:val="0094430E"/>
    <w:rsid w:val="00944664"/>
    <w:rsid w:val="009447A3"/>
    <w:rsid w:val="00944D29"/>
    <w:rsid w:val="00944DF7"/>
    <w:rsid w:val="00944E22"/>
    <w:rsid w:val="009451FC"/>
    <w:rsid w:val="00945775"/>
    <w:rsid w:val="009463F9"/>
    <w:rsid w:val="009464C0"/>
    <w:rsid w:val="009466E2"/>
    <w:rsid w:val="00946756"/>
    <w:rsid w:val="00946902"/>
    <w:rsid w:val="00946A7D"/>
    <w:rsid w:val="00946BBA"/>
    <w:rsid w:val="00946C28"/>
    <w:rsid w:val="00946CE3"/>
    <w:rsid w:val="00947105"/>
    <w:rsid w:val="009471A8"/>
    <w:rsid w:val="009472B6"/>
    <w:rsid w:val="00947611"/>
    <w:rsid w:val="009479C4"/>
    <w:rsid w:val="00947B11"/>
    <w:rsid w:val="0095004A"/>
    <w:rsid w:val="00950572"/>
    <w:rsid w:val="00950733"/>
    <w:rsid w:val="00950785"/>
    <w:rsid w:val="0095088D"/>
    <w:rsid w:val="0095092F"/>
    <w:rsid w:val="00950AFB"/>
    <w:rsid w:val="00950D96"/>
    <w:rsid w:val="009515B9"/>
    <w:rsid w:val="00951700"/>
    <w:rsid w:val="00952639"/>
    <w:rsid w:val="009529F3"/>
    <w:rsid w:val="00952A52"/>
    <w:rsid w:val="00952E9A"/>
    <w:rsid w:val="00952F5E"/>
    <w:rsid w:val="00953314"/>
    <w:rsid w:val="009535F1"/>
    <w:rsid w:val="009537E6"/>
    <w:rsid w:val="00953A75"/>
    <w:rsid w:val="00953CB3"/>
    <w:rsid w:val="00953F72"/>
    <w:rsid w:val="00954350"/>
    <w:rsid w:val="0095443E"/>
    <w:rsid w:val="009545A2"/>
    <w:rsid w:val="00954AE7"/>
    <w:rsid w:val="00954B04"/>
    <w:rsid w:val="00954FB3"/>
    <w:rsid w:val="009552A6"/>
    <w:rsid w:val="00955666"/>
    <w:rsid w:val="009557EA"/>
    <w:rsid w:val="00955BA2"/>
    <w:rsid w:val="00955CAC"/>
    <w:rsid w:val="00956601"/>
    <w:rsid w:val="009568D8"/>
    <w:rsid w:val="00956C71"/>
    <w:rsid w:val="00956E51"/>
    <w:rsid w:val="00957046"/>
    <w:rsid w:val="0095767B"/>
    <w:rsid w:val="0095786F"/>
    <w:rsid w:val="00957ABD"/>
    <w:rsid w:val="00957F3C"/>
    <w:rsid w:val="009603C6"/>
    <w:rsid w:val="009604C6"/>
    <w:rsid w:val="00960701"/>
    <w:rsid w:val="00960732"/>
    <w:rsid w:val="009607CD"/>
    <w:rsid w:val="00960910"/>
    <w:rsid w:val="00960BEF"/>
    <w:rsid w:val="00960D1A"/>
    <w:rsid w:val="00961012"/>
    <w:rsid w:val="009616E0"/>
    <w:rsid w:val="00962289"/>
    <w:rsid w:val="009623E8"/>
    <w:rsid w:val="0096271B"/>
    <w:rsid w:val="00962981"/>
    <w:rsid w:val="009629C2"/>
    <w:rsid w:val="00962DC7"/>
    <w:rsid w:val="00962E63"/>
    <w:rsid w:val="00963012"/>
    <w:rsid w:val="00963083"/>
    <w:rsid w:val="0096329B"/>
    <w:rsid w:val="009639FB"/>
    <w:rsid w:val="00963A51"/>
    <w:rsid w:val="00963D52"/>
    <w:rsid w:val="00963DD7"/>
    <w:rsid w:val="00963EC1"/>
    <w:rsid w:val="00963F06"/>
    <w:rsid w:val="00963F13"/>
    <w:rsid w:val="0096439F"/>
    <w:rsid w:val="00964490"/>
    <w:rsid w:val="00964911"/>
    <w:rsid w:val="00964C69"/>
    <w:rsid w:val="00965233"/>
    <w:rsid w:val="009657E9"/>
    <w:rsid w:val="009658AB"/>
    <w:rsid w:val="00965AD2"/>
    <w:rsid w:val="0096632D"/>
    <w:rsid w:val="00966486"/>
    <w:rsid w:val="0096655B"/>
    <w:rsid w:val="00966ACB"/>
    <w:rsid w:val="00966B37"/>
    <w:rsid w:val="00966F59"/>
    <w:rsid w:val="00967298"/>
    <w:rsid w:val="0096744D"/>
    <w:rsid w:val="00967895"/>
    <w:rsid w:val="00967B24"/>
    <w:rsid w:val="00967D70"/>
    <w:rsid w:val="00970146"/>
    <w:rsid w:val="00970253"/>
    <w:rsid w:val="00970594"/>
    <w:rsid w:val="00970601"/>
    <w:rsid w:val="0097091C"/>
    <w:rsid w:val="00970D5B"/>
    <w:rsid w:val="009711AF"/>
    <w:rsid w:val="009713E2"/>
    <w:rsid w:val="00971689"/>
    <w:rsid w:val="009716E4"/>
    <w:rsid w:val="00971A24"/>
    <w:rsid w:val="00971A96"/>
    <w:rsid w:val="0097218A"/>
    <w:rsid w:val="009725EE"/>
    <w:rsid w:val="00972A9C"/>
    <w:rsid w:val="00972B38"/>
    <w:rsid w:val="00972C64"/>
    <w:rsid w:val="00973380"/>
    <w:rsid w:val="00973472"/>
    <w:rsid w:val="009739E4"/>
    <w:rsid w:val="00973E9C"/>
    <w:rsid w:val="00973F28"/>
    <w:rsid w:val="00974126"/>
    <w:rsid w:val="009746B7"/>
    <w:rsid w:val="009748A7"/>
    <w:rsid w:val="00974D55"/>
    <w:rsid w:val="00975457"/>
    <w:rsid w:val="009754CA"/>
    <w:rsid w:val="0097568C"/>
    <w:rsid w:val="009756A9"/>
    <w:rsid w:val="0097575C"/>
    <w:rsid w:val="00975936"/>
    <w:rsid w:val="00975BEE"/>
    <w:rsid w:val="00975C21"/>
    <w:rsid w:val="00975F52"/>
    <w:rsid w:val="0097626B"/>
    <w:rsid w:val="00976585"/>
    <w:rsid w:val="00976E0C"/>
    <w:rsid w:val="00977024"/>
    <w:rsid w:val="009770F5"/>
    <w:rsid w:val="0097720E"/>
    <w:rsid w:val="0097748C"/>
    <w:rsid w:val="00977B19"/>
    <w:rsid w:val="00980745"/>
    <w:rsid w:val="00980B98"/>
    <w:rsid w:val="00980C37"/>
    <w:rsid w:val="009810D9"/>
    <w:rsid w:val="009812B9"/>
    <w:rsid w:val="00981592"/>
    <w:rsid w:val="00981978"/>
    <w:rsid w:val="00981A3E"/>
    <w:rsid w:val="00981AE5"/>
    <w:rsid w:val="009824D5"/>
    <w:rsid w:val="00982575"/>
    <w:rsid w:val="00982A66"/>
    <w:rsid w:val="00982BDA"/>
    <w:rsid w:val="00983D30"/>
    <w:rsid w:val="00983EB4"/>
    <w:rsid w:val="00983F3C"/>
    <w:rsid w:val="00983FB0"/>
    <w:rsid w:val="0098438C"/>
    <w:rsid w:val="0098440C"/>
    <w:rsid w:val="00984528"/>
    <w:rsid w:val="0098474B"/>
    <w:rsid w:val="00984771"/>
    <w:rsid w:val="009847DF"/>
    <w:rsid w:val="00984A16"/>
    <w:rsid w:val="00984A90"/>
    <w:rsid w:val="00984B33"/>
    <w:rsid w:val="00984E78"/>
    <w:rsid w:val="00985305"/>
    <w:rsid w:val="00985B61"/>
    <w:rsid w:val="00985D07"/>
    <w:rsid w:val="0098642C"/>
    <w:rsid w:val="009871A0"/>
    <w:rsid w:val="0098724F"/>
    <w:rsid w:val="00987297"/>
    <w:rsid w:val="009874FE"/>
    <w:rsid w:val="009875EA"/>
    <w:rsid w:val="0098772D"/>
    <w:rsid w:val="00987764"/>
    <w:rsid w:val="0098784C"/>
    <w:rsid w:val="009879B9"/>
    <w:rsid w:val="009879F8"/>
    <w:rsid w:val="00987EE5"/>
    <w:rsid w:val="00987F45"/>
    <w:rsid w:val="00990162"/>
    <w:rsid w:val="0099025E"/>
    <w:rsid w:val="0099055F"/>
    <w:rsid w:val="00990DFD"/>
    <w:rsid w:val="00990EF3"/>
    <w:rsid w:val="00991065"/>
    <w:rsid w:val="009911C2"/>
    <w:rsid w:val="0099128F"/>
    <w:rsid w:val="00991300"/>
    <w:rsid w:val="00991597"/>
    <w:rsid w:val="00991AF8"/>
    <w:rsid w:val="00991B96"/>
    <w:rsid w:val="00991D11"/>
    <w:rsid w:val="009923B0"/>
    <w:rsid w:val="0099248F"/>
    <w:rsid w:val="009926FD"/>
    <w:rsid w:val="009927FF"/>
    <w:rsid w:val="00992B2F"/>
    <w:rsid w:val="00992E15"/>
    <w:rsid w:val="009931F4"/>
    <w:rsid w:val="00993205"/>
    <w:rsid w:val="0099331E"/>
    <w:rsid w:val="00993597"/>
    <w:rsid w:val="009935A1"/>
    <w:rsid w:val="009935AD"/>
    <w:rsid w:val="00993613"/>
    <w:rsid w:val="00993748"/>
    <w:rsid w:val="009937E4"/>
    <w:rsid w:val="0099404A"/>
    <w:rsid w:val="00994BE2"/>
    <w:rsid w:val="00994F3D"/>
    <w:rsid w:val="009956BC"/>
    <w:rsid w:val="009957C9"/>
    <w:rsid w:val="00995BDD"/>
    <w:rsid w:val="00995FBC"/>
    <w:rsid w:val="0099605E"/>
    <w:rsid w:val="009961C1"/>
    <w:rsid w:val="00996781"/>
    <w:rsid w:val="00996829"/>
    <w:rsid w:val="00996A2A"/>
    <w:rsid w:val="00996CF0"/>
    <w:rsid w:val="00996F99"/>
    <w:rsid w:val="00997347"/>
    <w:rsid w:val="00997402"/>
    <w:rsid w:val="00997987"/>
    <w:rsid w:val="009979A2"/>
    <w:rsid w:val="00997B8A"/>
    <w:rsid w:val="00997DFF"/>
    <w:rsid w:val="00997F9C"/>
    <w:rsid w:val="009A021E"/>
    <w:rsid w:val="009A034E"/>
    <w:rsid w:val="009A0494"/>
    <w:rsid w:val="009A0980"/>
    <w:rsid w:val="009A09FD"/>
    <w:rsid w:val="009A0FBB"/>
    <w:rsid w:val="009A16C2"/>
    <w:rsid w:val="009A1C7E"/>
    <w:rsid w:val="009A1F8C"/>
    <w:rsid w:val="009A2858"/>
    <w:rsid w:val="009A28A1"/>
    <w:rsid w:val="009A2D4E"/>
    <w:rsid w:val="009A2D62"/>
    <w:rsid w:val="009A2F95"/>
    <w:rsid w:val="009A302C"/>
    <w:rsid w:val="009A339D"/>
    <w:rsid w:val="009A3C4D"/>
    <w:rsid w:val="009A3E8A"/>
    <w:rsid w:val="009A4016"/>
    <w:rsid w:val="009A406D"/>
    <w:rsid w:val="009A406F"/>
    <w:rsid w:val="009A45F9"/>
    <w:rsid w:val="009A48B7"/>
    <w:rsid w:val="009A4A73"/>
    <w:rsid w:val="009A4D57"/>
    <w:rsid w:val="009A5529"/>
    <w:rsid w:val="009A556F"/>
    <w:rsid w:val="009A5572"/>
    <w:rsid w:val="009A585A"/>
    <w:rsid w:val="009A58D6"/>
    <w:rsid w:val="009A5AF5"/>
    <w:rsid w:val="009A60B7"/>
    <w:rsid w:val="009A6B27"/>
    <w:rsid w:val="009A6DAB"/>
    <w:rsid w:val="009A7220"/>
    <w:rsid w:val="009A77F4"/>
    <w:rsid w:val="009A7994"/>
    <w:rsid w:val="009A7E18"/>
    <w:rsid w:val="009B0CCB"/>
    <w:rsid w:val="009B0E43"/>
    <w:rsid w:val="009B0F14"/>
    <w:rsid w:val="009B13AF"/>
    <w:rsid w:val="009B141B"/>
    <w:rsid w:val="009B16DE"/>
    <w:rsid w:val="009B17F9"/>
    <w:rsid w:val="009B1D28"/>
    <w:rsid w:val="009B1DFE"/>
    <w:rsid w:val="009B227D"/>
    <w:rsid w:val="009B2304"/>
    <w:rsid w:val="009B2529"/>
    <w:rsid w:val="009B26E0"/>
    <w:rsid w:val="009B2806"/>
    <w:rsid w:val="009B2FC7"/>
    <w:rsid w:val="009B34F8"/>
    <w:rsid w:val="009B38CD"/>
    <w:rsid w:val="009B3C1F"/>
    <w:rsid w:val="009B3C6A"/>
    <w:rsid w:val="009B3E54"/>
    <w:rsid w:val="009B48CA"/>
    <w:rsid w:val="009B4A7F"/>
    <w:rsid w:val="009B4C14"/>
    <w:rsid w:val="009B50F3"/>
    <w:rsid w:val="009B512A"/>
    <w:rsid w:val="009B528A"/>
    <w:rsid w:val="009B53F5"/>
    <w:rsid w:val="009B5923"/>
    <w:rsid w:val="009B5AF6"/>
    <w:rsid w:val="009B5E77"/>
    <w:rsid w:val="009B67C5"/>
    <w:rsid w:val="009B68A8"/>
    <w:rsid w:val="009B6924"/>
    <w:rsid w:val="009B6CD1"/>
    <w:rsid w:val="009B6F51"/>
    <w:rsid w:val="009B717E"/>
    <w:rsid w:val="009B725D"/>
    <w:rsid w:val="009B746A"/>
    <w:rsid w:val="009B776D"/>
    <w:rsid w:val="009B7DD1"/>
    <w:rsid w:val="009B7E47"/>
    <w:rsid w:val="009C072E"/>
    <w:rsid w:val="009C0ABC"/>
    <w:rsid w:val="009C0B0F"/>
    <w:rsid w:val="009C0F06"/>
    <w:rsid w:val="009C1861"/>
    <w:rsid w:val="009C1A2E"/>
    <w:rsid w:val="009C1A7D"/>
    <w:rsid w:val="009C1C0B"/>
    <w:rsid w:val="009C1ED5"/>
    <w:rsid w:val="009C203A"/>
    <w:rsid w:val="009C216E"/>
    <w:rsid w:val="009C22D2"/>
    <w:rsid w:val="009C2662"/>
    <w:rsid w:val="009C2700"/>
    <w:rsid w:val="009C301D"/>
    <w:rsid w:val="009C3142"/>
    <w:rsid w:val="009C337B"/>
    <w:rsid w:val="009C33B7"/>
    <w:rsid w:val="009C33BC"/>
    <w:rsid w:val="009C36C5"/>
    <w:rsid w:val="009C3803"/>
    <w:rsid w:val="009C4461"/>
    <w:rsid w:val="009C4EE5"/>
    <w:rsid w:val="009C52CE"/>
    <w:rsid w:val="009C535A"/>
    <w:rsid w:val="009C563C"/>
    <w:rsid w:val="009C5824"/>
    <w:rsid w:val="009C65C3"/>
    <w:rsid w:val="009C66F9"/>
    <w:rsid w:val="009C690E"/>
    <w:rsid w:val="009C7163"/>
    <w:rsid w:val="009C72BB"/>
    <w:rsid w:val="009C75CF"/>
    <w:rsid w:val="009C7665"/>
    <w:rsid w:val="009C76A0"/>
    <w:rsid w:val="009C783B"/>
    <w:rsid w:val="009C7A02"/>
    <w:rsid w:val="009C7A06"/>
    <w:rsid w:val="009C7BB8"/>
    <w:rsid w:val="009C7E8B"/>
    <w:rsid w:val="009C7ED5"/>
    <w:rsid w:val="009D0A5C"/>
    <w:rsid w:val="009D0BEA"/>
    <w:rsid w:val="009D1164"/>
    <w:rsid w:val="009D12DF"/>
    <w:rsid w:val="009D1401"/>
    <w:rsid w:val="009D17F4"/>
    <w:rsid w:val="009D1BC2"/>
    <w:rsid w:val="009D1F93"/>
    <w:rsid w:val="009D1FFF"/>
    <w:rsid w:val="009D2648"/>
    <w:rsid w:val="009D2B10"/>
    <w:rsid w:val="009D2B5D"/>
    <w:rsid w:val="009D2B81"/>
    <w:rsid w:val="009D2BC5"/>
    <w:rsid w:val="009D2BD5"/>
    <w:rsid w:val="009D2C7A"/>
    <w:rsid w:val="009D2F80"/>
    <w:rsid w:val="009D4368"/>
    <w:rsid w:val="009D4D00"/>
    <w:rsid w:val="009D4F1A"/>
    <w:rsid w:val="009D53EA"/>
    <w:rsid w:val="009D5C6B"/>
    <w:rsid w:val="009D5D15"/>
    <w:rsid w:val="009D5DFF"/>
    <w:rsid w:val="009D6150"/>
    <w:rsid w:val="009D6161"/>
    <w:rsid w:val="009D6253"/>
    <w:rsid w:val="009D62BC"/>
    <w:rsid w:val="009D69BC"/>
    <w:rsid w:val="009D6C15"/>
    <w:rsid w:val="009D787B"/>
    <w:rsid w:val="009D7F7A"/>
    <w:rsid w:val="009E0069"/>
    <w:rsid w:val="009E0289"/>
    <w:rsid w:val="009E032E"/>
    <w:rsid w:val="009E0522"/>
    <w:rsid w:val="009E0773"/>
    <w:rsid w:val="009E0C9B"/>
    <w:rsid w:val="009E0D92"/>
    <w:rsid w:val="009E0E81"/>
    <w:rsid w:val="009E0F6E"/>
    <w:rsid w:val="009E0FB2"/>
    <w:rsid w:val="009E15C1"/>
    <w:rsid w:val="009E1773"/>
    <w:rsid w:val="009E17BC"/>
    <w:rsid w:val="009E19CC"/>
    <w:rsid w:val="009E1B08"/>
    <w:rsid w:val="009E1CA9"/>
    <w:rsid w:val="009E205A"/>
    <w:rsid w:val="009E20FC"/>
    <w:rsid w:val="009E285E"/>
    <w:rsid w:val="009E2CCD"/>
    <w:rsid w:val="009E2F70"/>
    <w:rsid w:val="009E2F90"/>
    <w:rsid w:val="009E3823"/>
    <w:rsid w:val="009E3887"/>
    <w:rsid w:val="009E38EC"/>
    <w:rsid w:val="009E3CA9"/>
    <w:rsid w:val="009E3D92"/>
    <w:rsid w:val="009E3FC8"/>
    <w:rsid w:val="009E448E"/>
    <w:rsid w:val="009E45EE"/>
    <w:rsid w:val="009E4AFA"/>
    <w:rsid w:val="009E50D9"/>
    <w:rsid w:val="009E56F5"/>
    <w:rsid w:val="009E574B"/>
    <w:rsid w:val="009E5B1D"/>
    <w:rsid w:val="009E5D6C"/>
    <w:rsid w:val="009E5E7B"/>
    <w:rsid w:val="009E6181"/>
    <w:rsid w:val="009E61C3"/>
    <w:rsid w:val="009E645C"/>
    <w:rsid w:val="009E6743"/>
    <w:rsid w:val="009E6798"/>
    <w:rsid w:val="009E6A68"/>
    <w:rsid w:val="009E6BFC"/>
    <w:rsid w:val="009E6D1E"/>
    <w:rsid w:val="009E7242"/>
    <w:rsid w:val="009E7422"/>
    <w:rsid w:val="009E7534"/>
    <w:rsid w:val="009E7621"/>
    <w:rsid w:val="009E7627"/>
    <w:rsid w:val="009E7868"/>
    <w:rsid w:val="009E7999"/>
    <w:rsid w:val="009E7A69"/>
    <w:rsid w:val="009E7B67"/>
    <w:rsid w:val="009E7F9B"/>
    <w:rsid w:val="009F03CF"/>
    <w:rsid w:val="009F0434"/>
    <w:rsid w:val="009F0701"/>
    <w:rsid w:val="009F0E0D"/>
    <w:rsid w:val="009F1417"/>
    <w:rsid w:val="009F1E1D"/>
    <w:rsid w:val="009F2082"/>
    <w:rsid w:val="009F219D"/>
    <w:rsid w:val="009F2385"/>
    <w:rsid w:val="009F239E"/>
    <w:rsid w:val="009F26CA"/>
    <w:rsid w:val="009F293A"/>
    <w:rsid w:val="009F2AA9"/>
    <w:rsid w:val="009F2B9E"/>
    <w:rsid w:val="009F2C47"/>
    <w:rsid w:val="009F2DF0"/>
    <w:rsid w:val="009F3805"/>
    <w:rsid w:val="009F3C6A"/>
    <w:rsid w:val="009F4933"/>
    <w:rsid w:val="009F4B33"/>
    <w:rsid w:val="009F4BC9"/>
    <w:rsid w:val="009F4E8A"/>
    <w:rsid w:val="009F4F3E"/>
    <w:rsid w:val="009F5182"/>
    <w:rsid w:val="009F53EC"/>
    <w:rsid w:val="009F55BF"/>
    <w:rsid w:val="009F56B0"/>
    <w:rsid w:val="009F57E4"/>
    <w:rsid w:val="009F59E0"/>
    <w:rsid w:val="009F59EC"/>
    <w:rsid w:val="009F5EB2"/>
    <w:rsid w:val="009F64C2"/>
    <w:rsid w:val="009F690C"/>
    <w:rsid w:val="009F6B0C"/>
    <w:rsid w:val="009F6DAE"/>
    <w:rsid w:val="009F7137"/>
    <w:rsid w:val="009F7933"/>
    <w:rsid w:val="009F7B76"/>
    <w:rsid w:val="009F7F78"/>
    <w:rsid w:val="00A00162"/>
    <w:rsid w:val="00A0066D"/>
    <w:rsid w:val="00A00D18"/>
    <w:rsid w:val="00A01538"/>
    <w:rsid w:val="00A0184A"/>
    <w:rsid w:val="00A01953"/>
    <w:rsid w:val="00A019C9"/>
    <w:rsid w:val="00A01B1B"/>
    <w:rsid w:val="00A01D46"/>
    <w:rsid w:val="00A01E40"/>
    <w:rsid w:val="00A01FF1"/>
    <w:rsid w:val="00A0207F"/>
    <w:rsid w:val="00A020E9"/>
    <w:rsid w:val="00A025E3"/>
    <w:rsid w:val="00A02EAE"/>
    <w:rsid w:val="00A03247"/>
    <w:rsid w:val="00A03260"/>
    <w:rsid w:val="00A03801"/>
    <w:rsid w:val="00A03929"/>
    <w:rsid w:val="00A03B22"/>
    <w:rsid w:val="00A03B36"/>
    <w:rsid w:val="00A03DD4"/>
    <w:rsid w:val="00A03F80"/>
    <w:rsid w:val="00A0422D"/>
    <w:rsid w:val="00A04297"/>
    <w:rsid w:val="00A043FE"/>
    <w:rsid w:val="00A04CC7"/>
    <w:rsid w:val="00A050B7"/>
    <w:rsid w:val="00A054EB"/>
    <w:rsid w:val="00A05557"/>
    <w:rsid w:val="00A05959"/>
    <w:rsid w:val="00A05B4E"/>
    <w:rsid w:val="00A05E78"/>
    <w:rsid w:val="00A05E8A"/>
    <w:rsid w:val="00A05F48"/>
    <w:rsid w:val="00A0604E"/>
    <w:rsid w:val="00A0676D"/>
    <w:rsid w:val="00A06DEF"/>
    <w:rsid w:val="00A07235"/>
    <w:rsid w:val="00A072A3"/>
    <w:rsid w:val="00A07408"/>
    <w:rsid w:val="00A07418"/>
    <w:rsid w:val="00A07919"/>
    <w:rsid w:val="00A079AB"/>
    <w:rsid w:val="00A07BB6"/>
    <w:rsid w:val="00A10137"/>
    <w:rsid w:val="00A10349"/>
    <w:rsid w:val="00A104ED"/>
    <w:rsid w:val="00A107B7"/>
    <w:rsid w:val="00A10968"/>
    <w:rsid w:val="00A10E98"/>
    <w:rsid w:val="00A11300"/>
    <w:rsid w:val="00A114F2"/>
    <w:rsid w:val="00A11723"/>
    <w:rsid w:val="00A12D39"/>
    <w:rsid w:val="00A12FC1"/>
    <w:rsid w:val="00A13326"/>
    <w:rsid w:val="00A134F0"/>
    <w:rsid w:val="00A137AF"/>
    <w:rsid w:val="00A13D41"/>
    <w:rsid w:val="00A13E31"/>
    <w:rsid w:val="00A13F9C"/>
    <w:rsid w:val="00A1414D"/>
    <w:rsid w:val="00A14414"/>
    <w:rsid w:val="00A14568"/>
    <w:rsid w:val="00A14920"/>
    <w:rsid w:val="00A14941"/>
    <w:rsid w:val="00A14A6B"/>
    <w:rsid w:val="00A14C60"/>
    <w:rsid w:val="00A14D9F"/>
    <w:rsid w:val="00A155CB"/>
    <w:rsid w:val="00A1567E"/>
    <w:rsid w:val="00A15794"/>
    <w:rsid w:val="00A15B5C"/>
    <w:rsid w:val="00A15B68"/>
    <w:rsid w:val="00A15FC1"/>
    <w:rsid w:val="00A168E5"/>
    <w:rsid w:val="00A1690A"/>
    <w:rsid w:val="00A16AB1"/>
    <w:rsid w:val="00A16CC5"/>
    <w:rsid w:val="00A16F45"/>
    <w:rsid w:val="00A17335"/>
    <w:rsid w:val="00A17666"/>
    <w:rsid w:val="00A179C7"/>
    <w:rsid w:val="00A17F0D"/>
    <w:rsid w:val="00A204CD"/>
    <w:rsid w:val="00A20BAC"/>
    <w:rsid w:val="00A20CA0"/>
    <w:rsid w:val="00A210AC"/>
    <w:rsid w:val="00A210C1"/>
    <w:rsid w:val="00A21321"/>
    <w:rsid w:val="00A21521"/>
    <w:rsid w:val="00A2164A"/>
    <w:rsid w:val="00A21863"/>
    <w:rsid w:val="00A21F9B"/>
    <w:rsid w:val="00A22533"/>
    <w:rsid w:val="00A2258B"/>
    <w:rsid w:val="00A226EF"/>
    <w:rsid w:val="00A2284F"/>
    <w:rsid w:val="00A22934"/>
    <w:rsid w:val="00A22E69"/>
    <w:rsid w:val="00A232D1"/>
    <w:rsid w:val="00A23550"/>
    <w:rsid w:val="00A236DB"/>
    <w:rsid w:val="00A237ED"/>
    <w:rsid w:val="00A23BF9"/>
    <w:rsid w:val="00A24041"/>
    <w:rsid w:val="00A24684"/>
    <w:rsid w:val="00A24740"/>
    <w:rsid w:val="00A24812"/>
    <w:rsid w:val="00A24A30"/>
    <w:rsid w:val="00A24E85"/>
    <w:rsid w:val="00A2525B"/>
    <w:rsid w:val="00A25898"/>
    <w:rsid w:val="00A25CC5"/>
    <w:rsid w:val="00A25D94"/>
    <w:rsid w:val="00A25F1B"/>
    <w:rsid w:val="00A26861"/>
    <w:rsid w:val="00A26ED9"/>
    <w:rsid w:val="00A27C44"/>
    <w:rsid w:val="00A27C9A"/>
    <w:rsid w:val="00A300FC"/>
    <w:rsid w:val="00A304C9"/>
    <w:rsid w:val="00A304F5"/>
    <w:rsid w:val="00A3063D"/>
    <w:rsid w:val="00A30AE2"/>
    <w:rsid w:val="00A30C3D"/>
    <w:rsid w:val="00A30E5B"/>
    <w:rsid w:val="00A3144C"/>
    <w:rsid w:val="00A3176F"/>
    <w:rsid w:val="00A31A2F"/>
    <w:rsid w:val="00A31D81"/>
    <w:rsid w:val="00A31DE3"/>
    <w:rsid w:val="00A31DF6"/>
    <w:rsid w:val="00A32473"/>
    <w:rsid w:val="00A32891"/>
    <w:rsid w:val="00A328AB"/>
    <w:rsid w:val="00A328D8"/>
    <w:rsid w:val="00A3295A"/>
    <w:rsid w:val="00A32B64"/>
    <w:rsid w:val="00A32E22"/>
    <w:rsid w:val="00A32ED0"/>
    <w:rsid w:val="00A33649"/>
    <w:rsid w:val="00A3366D"/>
    <w:rsid w:val="00A33B93"/>
    <w:rsid w:val="00A33BD9"/>
    <w:rsid w:val="00A33C1C"/>
    <w:rsid w:val="00A33EFA"/>
    <w:rsid w:val="00A34641"/>
    <w:rsid w:val="00A347F2"/>
    <w:rsid w:val="00A3482E"/>
    <w:rsid w:val="00A34B91"/>
    <w:rsid w:val="00A3509C"/>
    <w:rsid w:val="00A35110"/>
    <w:rsid w:val="00A354D2"/>
    <w:rsid w:val="00A358D5"/>
    <w:rsid w:val="00A36296"/>
    <w:rsid w:val="00A3677E"/>
    <w:rsid w:val="00A367EA"/>
    <w:rsid w:val="00A368CD"/>
    <w:rsid w:val="00A36BB9"/>
    <w:rsid w:val="00A36E1C"/>
    <w:rsid w:val="00A3750F"/>
    <w:rsid w:val="00A377FA"/>
    <w:rsid w:val="00A406D6"/>
    <w:rsid w:val="00A40941"/>
    <w:rsid w:val="00A40DE2"/>
    <w:rsid w:val="00A41007"/>
    <w:rsid w:val="00A41360"/>
    <w:rsid w:val="00A41794"/>
    <w:rsid w:val="00A419B6"/>
    <w:rsid w:val="00A41BC0"/>
    <w:rsid w:val="00A41EDE"/>
    <w:rsid w:val="00A41FB9"/>
    <w:rsid w:val="00A4254E"/>
    <w:rsid w:val="00A42D0B"/>
    <w:rsid w:val="00A432AF"/>
    <w:rsid w:val="00A43763"/>
    <w:rsid w:val="00A43CBF"/>
    <w:rsid w:val="00A43DD3"/>
    <w:rsid w:val="00A4426B"/>
    <w:rsid w:val="00A44B26"/>
    <w:rsid w:val="00A453EC"/>
    <w:rsid w:val="00A45AF8"/>
    <w:rsid w:val="00A45B2A"/>
    <w:rsid w:val="00A45B4F"/>
    <w:rsid w:val="00A45E6D"/>
    <w:rsid w:val="00A45F12"/>
    <w:rsid w:val="00A45F72"/>
    <w:rsid w:val="00A45FF8"/>
    <w:rsid w:val="00A46637"/>
    <w:rsid w:val="00A466FA"/>
    <w:rsid w:val="00A468B6"/>
    <w:rsid w:val="00A46B09"/>
    <w:rsid w:val="00A46E9A"/>
    <w:rsid w:val="00A473F1"/>
    <w:rsid w:val="00A47673"/>
    <w:rsid w:val="00A479CA"/>
    <w:rsid w:val="00A47D22"/>
    <w:rsid w:val="00A5069E"/>
    <w:rsid w:val="00A50D73"/>
    <w:rsid w:val="00A50F52"/>
    <w:rsid w:val="00A51251"/>
    <w:rsid w:val="00A51558"/>
    <w:rsid w:val="00A520E4"/>
    <w:rsid w:val="00A5268C"/>
    <w:rsid w:val="00A52868"/>
    <w:rsid w:val="00A52DE4"/>
    <w:rsid w:val="00A52E82"/>
    <w:rsid w:val="00A53806"/>
    <w:rsid w:val="00A54233"/>
    <w:rsid w:val="00A5425D"/>
    <w:rsid w:val="00A544B2"/>
    <w:rsid w:val="00A548F8"/>
    <w:rsid w:val="00A54A7B"/>
    <w:rsid w:val="00A54AC3"/>
    <w:rsid w:val="00A5525F"/>
    <w:rsid w:val="00A5583B"/>
    <w:rsid w:val="00A55AAD"/>
    <w:rsid w:val="00A55F28"/>
    <w:rsid w:val="00A55F6B"/>
    <w:rsid w:val="00A56025"/>
    <w:rsid w:val="00A565E8"/>
    <w:rsid w:val="00A56782"/>
    <w:rsid w:val="00A56822"/>
    <w:rsid w:val="00A5700F"/>
    <w:rsid w:val="00A57685"/>
    <w:rsid w:val="00A57854"/>
    <w:rsid w:val="00A57A32"/>
    <w:rsid w:val="00A57E04"/>
    <w:rsid w:val="00A57F86"/>
    <w:rsid w:val="00A6014E"/>
    <w:rsid w:val="00A607DF"/>
    <w:rsid w:val="00A60A33"/>
    <w:rsid w:val="00A60C2C"/>
    <w:rsid w:val="00A61318"/>
    <w:rsid w:val="00A61581"/>
    <w:rsid w:val="00A617BD"/>
    <w:rsid w:val="00A61994"/>
    <w:rsid w:val="00A61A94"/>
    <w:rsid w:val="00A61EE1"/>
    <w:rsid w:val="00A627E8"/>
    <w:rsid w:val="00A62B6A"/>
    <w:rsid w:val="00A62C1D"/>
    <w:rsid w:val="00A62CB1"/>
    <w:rsid w:val="00A62D12"/>
    <w:rsid w:val="00A62E04"/>
    <w:rsid w:val="00A62E67"/>
    <w:rsid w:val="00A6306E"/>
    <w:rsid w:val="00A63123"/>
    <w:rsid w:val="00A63373"/>
    <w:rsid w:val="00A6337B"/>
    <w:rsid w:val="00A63756"/>
    <w:rsid w:val="00A63BB4"/>
    <w:rsid w:val="00A6417B"/>
    <w:rsid w:val="00A64674"/>
    <w:rsid w:val="00A646E6"/>
    <w:rsid w:val="00A64C60"/>
    <w:rsid w:val="00A64D77"/>
    <w:rsid w:val="00A655A3"/>
    <w:rsid w:val="00A65675"/>
    <w:rsid w:val="00A656A1"/>
    <w:rsid w:val="00A65AF3"/>
    <w:rsid w:val="00A65C20"/>
    <w:rsid w:val="00A65EB0"/>
    <w:rsid w:val="00A668CF"/>
    <w:rsid w:val="00A66C9C"/>
    <w:rsid w:val="00A66E19"/>
    <w:rsid w:val="00A67154"/>
    <w:rsid w:val="00A6771F"/>
    <w:rsid w:val="00A67E82"/>
    <w:rsid w:val="00A67E8A"/>
    <w:rsid w:val="00A702D5"/>
    <w:rsid w:val="00A70F7E"/>
    <w:rsid w:val="00A71136"/>
    <w:rsid w:val="00A712F4"/>
    <w:rsid w:val="00A7142B"/>
    <w:rsid w:val="00A71934"/>
    <w:rsid w:val="00A71CDE"/>
    <w:rsid w:val="00A71F55"/>
    <w:rsid w:val="00A7263D"/>
    <w:rsid w:val="00A728BD"/>
    <w:rsid w:val="00A72A2F"/>
    <w:rsid w:val="00A72BA5"/>
    <w:rsid w:val="00A72C2C"/>
    <w:rsid w:val="00A72E18"/>
    <w:rsid w:val="00A73385"/>
    <w:rsid w:val="00A7340E"/>
    <w:rsid w:val="00A7362D"/>
    <w:rsid w:val="00A73771"/>
    <w:rsid w:val="00A7389B"/>
    <w:rsid w:val="00A73989"/>
    <w:rsid w:val="00A73C07"/>
    <w:rsid w:val="00A73F2F"/>
    <w:rsid w:val="00A741B0"/>
    <w:rsid w:val="00A74321"/>
    <w:rsid w:val="00A744FD"/>
    <w:rsid w:val="00A746A5"/>
    <w:rsid w:val="00A747B8"/>
    <w:rsid w:val="00A74B3C"/>
    <w:rsid w:val="00A74DFB"/>
    <w:rsid w:val="00A75105"/>
    <w:rsid w:val="00A75326"/>
    <w:rsid w:val="00A75454"/>
    <w:rsid w:val="00A757B7"/>
    <w:rsid w:val="00A7581D"/>
    <w:rsid w:val="00A75AAB"/>
    <w:rsid w:val="00A75BBF"/>
    <w:rsid w:val="00A760BA"/>
    <w:rsid w:val="00A760CB"/>
    <w:rsid w:val="00A76111"/>
    <w:rsid w:val="00A76502"/>
    <w:rsid w:val="00A7684A"/>
    <w:rsid w:val="00A76A1E"/>
    <w:rsid w:val="00A76F7D"/>
    <w:rsid w:val="00A773E1"/>
    <w:rsid w:val="00A77772"/>
    <w:rsid w:val="00A77DC9"/>
    <w:rsid w:val="00A8011C"/>
    <w:rsid w:val="00A801BD"/>
    <w:rsid w:val="00A8029E"/>
    <w:rsid w:val="00A80411"/>
    <w:rsid w:val="00A806C9"/>
    <w:rsid w:val="00A80A38"/>
    <w:rsid w:val="00A80E1F"/>
    <w:rsid w:val="00A8112A"/>
    <w:rsid w:val="00A81150"/>
    <w:rsid w:val="00A81936"/>
    <w:rsid w:val="00A8194C"/>
    <w:rsid w:val="00A819E1"/>
    <w:rsid w:val="00A81A56"/>
    <w:rsid w:val="00A81DCB"/>
    <w:rsid w:val="00A822E3"/>
    <w:rsid w:val="00A8236F"/>
    <w:rsid w:val="00A82763"/>
    <w:rsid w:val="00A8286A"/>
    <w:rsid w:val="00A8299D"/>
    <w:rsid w:val="00A82B2E"/>
    <w:rsid w:val="00A82CB9"/>
    <w:rsid w:val="00A830E7"/>
    <w:rsid w:val="00A83518"/>
    <w:rsid w:val="00A83F62"/>
    <w:rsid w:val="00A840DA"/>
    <w:rsid w:val="00A8448F"/>
    <w:rsid w:val="00A8498F"/>
    <w:rsid w:val="00A84B6E"/>
    <w:rsid w:val="00A84C14"/>
    <w:rsid w:val="00A84CDE"/>
    <w:rsid w:val="00A84F04"/>
    <w:rsid w:val="00A855E1"/>
    <w:rsid w:val="00A8560B"/>
    <w:rsid w:val="00A85A51"/>
    <w:rsid w:val="00A85CEB"/>
    <w:rsid w:val="00A85E0E"/>
    <w:rsid w:val="00A862E1"/>
    <w:rsid w:val="00A863AC"/>
    <w:rsid w:val="00A86A54"/>
    <w:rsid w:val="00A86DDB"/>
    <w:rsid w:val="00A86E3F"/>
    <w:rsid w:val="00A86F56"/>
    <w:rsid w:val="00A87676"/>
    <w:rsid w:val="00A876D9"/>
    <w:rsid w:val="00A8775C"/>
    <w:rsid w:val="00A87C20"/>
    <w:rsid w:val="00A90187"/>
    <w:rsid w:val="00A9052C"/>
    <w:rsid w:val="00A90C7D"/>
    <w:rsid w:val="00A90D7F"/>
    <w:rsid w:val="00A90D94"/>
    <w:rsid w:val="00A90DA2"/>
    <w:rsid w:val="00A90E12"/>
    <w:rsid w:val="00A90F11"/>
    <w:rsid w:val="00A91051"/>
    <w:rsid w:val="00A91311"/>
    <w:rsid w:val="00A917CE"/>
    <w:rsid w:val="00A91983"/>
    <w:rsid w:val="00A91AEC"/>
    <w:rsid w:val="00A91DF8"/>
    <w:rsid w:val="00A91F22"/>
    <w:rsid w:val="00A9238F"/>
    <w:rsid w:val="00A92785"/>
    <w:rsid w:val="00A92A04"/>
    <w:rsid w:val="00A92AC6"/>
    <w:rsid w:val="00A92C37"/>
    <w:rsid w:val="00A92C9B"/>
    <w:rsid w:val="00A92EF5"/>
    <w:rsid w:val="00A931E5"/>
    <w:rsid w:val="00A93509"/>
    <w:rsid w:val="00A93714"/>
    <w:rsid w:val="00A9399C"/>
    <w:rsid w:val="00A93D40"/>
    <w:rsid w:val="00A9439B"/>
    <w:rsid w:val="00A9444F"/>
    <w:rsid w:val="00A946AF"/>
    <w:rsid w:val="00A94A2D"/>
    <w:rsid w:val="00A94C40"/>
    <w:rsid w:val="00A94FBB"/>
    <w:rsid w:val="00A95086"/>
    <w:rsid w:val="00A950BF"/>
    <w:rsid w:val="00A95276"/>
    <w:rsid w:val="00A952BC"/>
    <w:rsid w:val="00A952BF"/>
    <w:rsid w:val="00A952C9"/>
    <w:rsid w:val="00A95387"/>
    <w:rsid w:val="00A9582E"/>
    <w:rsid w:val="00A96237"/>
    <w:rsid w:val="00A96365"/>
    <w:rsid w:val="00A9640B"/>
    <w:rsid w:val="00A96560"/>
    <w:rsid w:val="00A96D4C"/>
    <w:rsid w:val="00A97155"/>
    <w:rsid w:val="00A971A8"/>
    <w:rsid w:val="00A9725B"/>
    <w:rsid w:val="00A9730C"/>
    <w:rsid w:val="00A97658"/>
    <w:rsid w:val="00A977AD"/>
    <w:rsid w:val="00A97CD9"/>
    <w:rsid w:val="00A97E02"/>
    <w:rsid w:val="00AA0107"/>
    <w:rsid w:val="00AA0234"/>
    <w:rsid w:val="00AA0557"/>
    <w:rsid w:val="00AA0DCD"/>
    <w:rsid w:val="00AA0F90"/>
    <w:rsid w:val="00AA103B"/>
    <w:rsid w:val="00AA1143"/>
    <w:rsid w:val="00AA1311"/>
    <w:rsid w:val="00AA1375"/>
    <w:rsid w:val="00AA1CE5"/>
    <w:rsid w:val="00AA1FFD"/>
    <w:rsid w:val="00AA2016"/>
    <w:rsid w:val="00AA210F"/>
    <w:rsid w:val="00AA23A2"/>
    <w:rsid w:val="00AA247B"/>
    <w:rsid w:val="00AA25B5"/>
    <w:rsid w:val="00AA29AE"/>
    <w:rsid w:val="00AA30B2"/>
    <w:rsid w:val="00AA32AD"/>
    <w:rsid w:val="00AA34EB"/>
    <w:rsid w:val="00AA37D5"/>
    <w:rsid w:val="00AA37D7"/>
    <w:rsid w:val="00AA37EF"/>
    <w:rsid w:val="00AA3B38"/>
    <w:rsid w:val="00AA4111"/>
    <w:rsid w:val="00AA41BD"/>
    <w:rsid w:val="00AA42DE"/>
    <w:rsid w:val="00AA487B"/>
    <w:rsid w:val="00AA4944"/>
    <w:rsid w:val="00AA4A87"/>
    <w:rsid w:val="00AA51AA"/>
    <w:rsid w:val="00AA6174"/>
    <w:rsid w:val="00AA6240"/>
    <w:rsid w:val="00AA64BC"/>
    <w:rsid w:val="00AA6860"/>
    <w:rsid w:val="00AA694A"/>
    <w:rsid w:val="00AA6E07"/>
    <w:rsid w:val="00AA6E52"/>
    <w:rsid w:val="00AA6F84"/>
    <w:rsid w:val="00AA72D9"/>
    <w:rsid w:val="00AA7432"/>
    <w:rsid w:val="00AA77AA"/>
    <w:rsid w:val="00AA7A52"/>
    <w:rsid w:val="00AA7E29"/>
    <w:rsid w:val="00AB00A4"/>
    <w:rsid w:val="00AB033E"/>
    <w:rsid w:val="00AB0479"/>
    <w:rsid w:val="00AB0993"/>
    <w:rsid w:val="00AB09E6"/>
    <w:rsid w:val="00AB0B79"/>
    <w:rsid w:val="00AB113B"/>
    <w:rsid w:val="00AB14CA"/>
    <w:rsid w:val="00AB17A0"/>
    <w:rsid w:val="00AB18CE"/>
    <w:rsid w:val="00AB203B"/>
    <w:rsid w:val="00AB224E"/>
    <w:rsid w:val="00AB22A1"/>
    <w:rsid w:val="00AB29E9"/>
    <w:rsid w:val="00AB2B07"/>
    <w:rsid w:val="00AB2E72"/>
    <w:rsid w:val="00AB2FD4"/>
    <w:rsid w:val="00AB3D08"/>
    <w:rsid w:val="00AB3DFC"/>
    <w:rsid w:val="00AB3EFA"/>
    <w:rsid w:val="00AB4306"/>
    <w:rsid w:val="00AB436A"/>
    <w:rsid w:val="00AB4466"/>
    <w:rsid w:val="00AB44A1"/>
    <w:rsid w:val="00AB44CC"/>
    <w:rsid w:val="00AB4738"/>
    <w:rsid w:val="00AB4791"/>
    <w:rsid w:val="00AB47A8"/>
    <w:rsid w:val="00AB4862"/>
    <w:rsid w:val="00AB4D1B"/>
    <w:rsid w:val="00AB4F3D"/>
    <w:rsid w:val="00AB517A"/>
    <w:rsid w:val="00AB52AA"/>
    <w:rsid w:val="00AB5331"/>
    <w:rsid w:val="00AB560E"/>
    <w:rsid w:val="00AB5620"/>
    <w:rsid w:val="00AB5AA7"/>
    <w:rsid w:val="00AB5AEF"/>
    <w:rsid w:val="00AB5FAE"/>
    <w:rsid w:val="00AB612E"/>
    <w:rsid w:val="00AB61DB"/>
    <w:rsid w:val="00AB6704"/>
    <w:rsid w:val="00AB6951"/>
    <w:rsid w:val="00AB69D3"/>
    <w:rsid w:val="00AB6E87"/>
    <w:rsid w:val="00AB6F71"/>
    <w:rsid w:val="00AB702A"/>
    <w:rsid w:val="00AB74C5"/>
    <w:rsid w:val="00AB77A6"/>
    <w:rsid w:val="00AB7C79"/>
    <w:rsid w:val="00AC00F9"/>
    <w:rsid w:val="00AC0279"/>
    <w:rsid w:val="00AC03B0"/>
    <w:rsid w:val="00AC049A"/>
    <w:rsid w:val="00AC06BE"/>
    <w:rsid w:val="00AC09A7"/>
    <w:rsid w:val="00AC118A"/>
    <w:rsid w:val="00AC1A44"/>
    <w:rsid w:val="00AC1B09"/>
    <w:rsid w:val="00AC1F5A"/>
    <w:rsid w:val="00AC23D0"/>
    <w:rsid w:val="00AC247F"/>
    <w:rsid w:val="00AC249E"/>
    <w:rsid w:val="00AC282F"/>
    <w:rsid w:val="00AC2AC8"/>
    <w:rsid w:val="00AC2ADE"/>
    <w:rsid w:val="00AC2BB9"/>
    <w:rsid w:val="00AC3015"/>
    <w:rsid w:val="00AC323F"/>
    <w:rsid w:val="00AC325C"/>
    <w:rsid w:val="00AC32E0"/>
    <w:rsid w:val="00AC33BA"/>
    <w:rsid w:val="00AC3507"/>
    <w:rsid w:val="00AC37E1"/>
    <w:rsid w:val="00AC3C3F"/>
    <w:rsid w:val="00AC47BF"/>
    <w:rsid w:val="00AC484E"/>
    <w:rsid w:val="00AC48EC"/>
    <w:rsid w:val="00AC4CF8"/>
    <w:rsid w:val="00AC4D02"/>
    <w:rsid w:val="00AC4F1A"/>
    <w:rsid w:val="00AC5053"/>
    <w:rsid w:val="00AC52E0"/>
    <w:rsid w:val="00AC5654"/>
    <w:rsid w:val="00AC590F"/>
    <w:rsid w:val="00AC591A"/>
    <w:rsid w:val="00AC5B79"/>
    <w:rsid w:val="00AC6195"/>
    <w:rsid w:val="00AC63D1"/>
    <w:rsid w:val="00AC67BB"/>
    <w:rsid w:val="00AC67FB"/>
    <w:rsid w:val="00AC6A71"/>
    <w:rsid w:val="00AC6ADF"/>
    <w:rsid w:val="00AC6B65"/>
    <w:rsid w:val="00AC6CD8"/>
    <w:rsid w:val="00AC6DD8"/>
    <w:rsid w:val="00AC6EEE"/>
    <w:rsid w:val="00AC7144"/>
    <w:rsid w:val="00AC7AE8"/>
    <w:rsid w:val="00AC7D97"/>
    <w:rsid w:val="00AC7E80"/>
    <w:rsid w:val="00AD030B"/>
    <w:rsid w:val="00AD0344"/>
    <w:rsid w:val="00AD05AE"/>
    <w:rsid w:val="00AD09AA"/>
    <w:rsid w:val="00AD0B6B"/>
    <w:rsid w:val="00AD1070"/>
    <w:rsid w:val="00AD1C9B"/>
    <w:rsid w:val="00AD2113"/>
    <w:rsid w:val="00AD24D7"/>
    <w:rsid w:val="00AD2950"/>
    <w:rsid w:val="00AD3202"/>
    <w:rsid w:val="00AD336C"/>
    <w:rsid w:val="00AD353D"/>
    <w:rsid w:val="00AD3702"/>
    <w:rsid w:val="00AD386E"/>
    <w:rsid w:val="00AD39AA"/>
    <w:rsid w:val="00AD39F9"/>
    <w:rsid w:val="00AD4230"/>
    <w:rsid w:val="00AD42CD"/>
    <w:rsid w:val="00AD43CA"/>
    <w:rsid w:val="00AD4573"/>
    <w:rsid w:val="00AD48A7"/>
    <w:rsid w:val="00AD5638"/>
    <w:rsid w:val="00AD579A"/>
    <w:rsid w:val="00AD5926"/>
    <w:rsid w:val="00AD5D60"/>
    <w:rsid w:val="00AD60D4"/>
    <w:rsid w:val="00AD6190"/>
    <w:rsid w:val="00AD619B"/>
    <w:rsid w:val="00AD6A90"/>
    <w:rsid w:val="00AD703A"/>
    <w:rsid w:val="00AD743D"/>
    <w:rsid w:val="00AD74EE"/>
    <w:rsid w:val="00AD74EF"/>
    <w:rsid w:val="00AD7597"/>
    <w:rsid w:val="00AD76BB"/>
    <w:rsid w:val="00AD7979"/>
    <w:rsid w:val="00AD79FA"/>
    <w:rsid w:val="00AD7A38"/>
    <w:rsid w:val="00AD7A68"/>
    <w:rsid w:val="00AE0136"/>
    <w:rsid w:val="00AE0A87"/>
    <w:rsid w:val="00AE0CDE"/>
    <w:rsid w:val="00AE0F13"/>
    <w:rsid w:val="00AE1209"/>
    <w:rsid w:val="00AE1265"/>
    <w:rsid w:val="00AE1711"/>
    <w:rsid w:val="00AE1EF3"/>
    <w:rsid w:val="00AE2062"/>
    <w:rsid w:val="00AE2158"/>
    <w:rsid w:val="00AE27A6"/>
    <w:rsid w:val="00AE2BC1"/>
    <w:rsid w:val="00AE2C8C"/>
    <w:rsid w:val="00AE2D0F"/>
    <w:rsid w:val="00AE2F6B"/>
    <w:rsid w:val="00AE30EF"/>
    <w:rsid w:val="00AE321F"/>
    <w:rsid w:val="00AE33BF"/>
    <w:rsid w:val="00AE36AC"/>
    <w:rsid w:val="00AE3726"/>
    <w:rsid w:val="00AE3A81"/>
    <w:rsid w:val="00AE3AA9"/>
    <w:rsid w:val="00AE3CD7"/>
    <w:rsid w:val="00AE3D3F"/>
    <w:rsid w:val="00AE4043"/>
    <w:rsid w:val="00AE4178"/>
    <w:rsid w:val="00AE43C7"/>
    <w:rsid w:val="00AE4A0B"/>
    <w:rsid w:val="00AE4A1A"/>
    <w:rsid w:val="00AE4EF3"/>
    <w:rsid w:val="00AE4FED"/>
    <w:rsid w:val="00AE5383"/>
    <w:rsid w:val="00AE5448"/>
    <w:rsid w:val="00AE572B"/>
    <w:rsid w:val="00AE5982"/>
    <w:rsid w:val="00AE5F92"/>
    <w:rsid w:val="00AE61CA"/>
    <w:rsid w:val="00AE6744"/>
    <w:rsid w:val="00AE6843"/>
    <w:rsid w:val="00AE68E1"/>
    <w:rsid w:val="00AE6C3C"/>
    <w:rsid w:val="00AE6D09"/>
    <w:rsid w:val="00AE7219"/>
    <w:rsid w:val="00AE75EF"/>
    <w:rsid w:val="00AE761D"/>
    <w:rsid w:val="00AE7D8B"/>
    <w:rsid w:val="00AE7EA8"/>
    <w:rsid w:val="00AE7FDE"/>
    <w:rsid w:val="00AF0148"/>
    <w:rsid w:val="00AF0A5D"/>
    <w:rsid w:val="00AF13E3"/>
    <w:rsid w:val="00AF18BC"/>
    <w:rsid w:val="00AF1D7D"/>
    <w:rsid w:val="00AF216C"/>
    <w:rsid w:val="00AF242A"/>
    <w:rsid w:val="00AF256A"/>
    <w:rsid w:val="00AF268E"/>
    <w:rsid w:val="00AF2BE6"/>
    <w:rsid w:val="00AF2FE8"/>
    <w:rsid w:val="00AF32F8"/>
    <w:rsid w:val="00AF3314"/>
    <w:rsid w:val="00AF3330"/>
    <w:rsid w:val="00AF33FA"/>
    <w:rsid w:val="00AF3438"/>
    <w:rsid w:val="00AF3532"/>
    <w:rsid w:val="00AF36D4"/>
    <w:rsid w:val="00AF38E1"/>
    <w:rsid w:val="00AF3AC1"/>
    <w:rsid w:val="00AF430C"/>
    <w:rsid w:val="00AF4608"/>
    <w:rsid w:val="00AF483F"/>
    <w:rsid w:val="00AF4D61"/>
    <w:rsid w:val="00AF4FEC"/>
    <w:rsid w:val="00AF545B"/>
    <w:rsid w:val="00AF549E"/>
    <w:rsid w:val="00AF5D97"/>
    <w:rsid w:val="00AF61DB"/>
    <w:rsid w:val="00AF62A2"/>
    <w:rsid w:val="00AF6383"/>
    <w:rsid w:val="00AF69BD"/>
    <w:rsid w:val="00AF75F3"/>
    <w:rsid w:val="00AF7DB5"/>
    <w:rsid w:val="00AF7F13"/>
    <w:rsid w:val="00AF7FBD"/>
    <w:rsid w:val="00B004A8"/>
    <w:rsid w:val="00B00EEF"/>
    <w:rsid w:val="00B01671"/>
    <w:rsid w:val="00B01736"/>
    <w:rsid w:val="00B01850"/>
    <w:rsid w:val="00B01AE5"/>
    <w:rsid w:val="00B01C18"/>
    <w:rsid w:val="00B01D95"/>
    <w:rsid w:val="00B0204A"/>
    <w:rsid w:val="00B023C7"/>
    <w:rsid w:val="00B02593"/>
    <w:rsid w:val="00B02734"/>
    <w:rsid w:val="00B029C3"/>
    <w:rsid w:val="00B02A7D"/>
    <w:rsid w:val="00B02AEA"/>
    <w:rsid w:val="00B02B52"/>
    <w:rsid w:val="00B02E33"/>
    <w:rsid w:val="00B031B6"/>
    <w:rsid w:val="00B035EE"/>
    <w:rsid w:val="00B040FF"/>
    <w:rsid w:val="00B04AB7"/>
    <w:rsid w:val="00B04C05"/>
    <w:rsid w:val="00B050F1"/>
    <w:rsid w:val="00B0510F"/>
    <w:rsid w:val="00B05123"/>
    <w:rsid w:val="00B05193"/>
    <w:rsid w:val="00B05252"/>
    <w:rsid w:val="00B05AD3"/>
    <w:rsid w:val="00B05BB3"/>
    <w:rsid w:val="00B05FCA"/>
    <w:rsid w:val="00B062BB"/>
    <w:rsid w:val="00B06489"/>
    <w:rsid w:val="00B064E7"/>
    <w:rsid w:val="00B0676F"/>
    <w:rsid w:val="00B06A51"/>
    <w:rsid w:val="00B0719B"/>
    <w:rsid w:val="00B07552"/>
    <w:rsid w:val="00B077B1"/>
    <w:rsid w:val="00B07D31"/>
    <w:rsid w:val="00B07DC1"/>
    <w:rsid w:val="00B07E79"/>
    <w:rsid w:val="00B07F7E"/>
    <w:rsid w:val="00B10009"/>
    <w:rsid w:val="00B10167"/>
    <w:rsid w:val="00B10204"/>
    <w:rsid w:val="00B1024B"/>
    <w:rsid w:val="00B10586"/>
    <w:rsid w:val="00B10857"/>
    <w:rsid w:val="00B1092C"/>
    <w:rsid w:val="00B10958"/>
    <w:rsid w:val="00B10EB0"/>
    <w:rsid w:val="00B10F3E"/>
    <w:rsid w:val="00B11065"/>
    <w:rsid w:val="00B11089"/>
    <w:rsid w:val="00B11715"/>
    <w:rsid w:val="00B11756"/>
    <w:rsid w:val="00B11A23"/>
    <w:rsid w:val="00B11C90"/>
    <w:rsid w:val="00B12116"/>
    <w:rsid w:val="00B121E1"/>
    <w:rsid w:val="00B1296D"/>
    <w:rsid w:val="00B12C9E"/>
    <w:rsid w:val="00B12DB8"/>
    <w:rsid w:val="00B12E1E"/>
    <w:rsid w:val="00B12E8B"/>
    <w:rsid w:val="00B12FE1"/>
    <w:rsid w:val="00B13394"/>
    <w:rsid w:val="00B136ED"/>
    <w:rsid w:val="00B13AE4"/>
    <w:rsid w:val="00B13BDF"/>
    <w:rsid w:val="00B13C34"/>
    <w:rsid w:val="00B14236"/>
    <w:rsid w:val="00B143C8"/>
    <w:rsid w:val="00B14577"/>
    <w:rsid w:val="00B14950"/>
    <w:rsid w:val="00B14E87"/>
    <w:rsid w:val="00B14E8F"/>
    <w:rsid w:val="00B14EFC"/>
    <w:rsid w:val="00B156D6"/>
    <w:rsid w:val="00B15709"/>
    <w:rsid w:val="00B163C5"/>
    <w:rsid w:val="00B165B3"/>
    <w:rsid w:val="00B166FE"/>
    <w:rsid w:val="00B16AB9"/>
    <w:rsid w:val="00B16BBA"/>
    <w:rsid w:val="00B16C78"/>
    <w:rsid w:val="00B16DAF"/>
    <w:rsid w:val="00B16F99"/>
    <w:rsid w:val="00B172FC"/>
    <w:rsid w:val="00B17556"/>
    <w:rsid w:val="00B175D4"/>
    <w:rsid w:val="00B17789"/>
    <w:rsid w:val="00B17831"/>
    <w:rsid w:val="00B17BC0"/>
    <w:rsid w:val="00B2015D"/>
    <w:rsid w:val="00B20266"/>
    <w:rsid w:val="00B20286"/>
    <w:rsid w:val="00B20B66"/>
    <w:rsid w:val="00B211CE"/>
    <w:rsid w:val="00B211F0"/>
    <w:rsid w:val="00B2162D"/>
    <w:rsid w:val="00B21A66"/>
    <w:rsid w:val="00B21AD4"/>
    <w:rsid w:val="00B220BE"/>
    <w:rsid w:val="00B22456"/>
    <w:rsid w:val="00B22BF6"/>
    <w:rsid w:val="00B22D68"/>
    <w:rsid w:val="00B23122"/>
    <w:rsid w:val="00B23189"/>
    <w:rsid w:val="00B23378"/>
    <w:rsid w:val="00B23922"/>
    <w:rsid w:val="00B23C41"/>
    <w:rsid w:val="00B23EA8"/>
    <w:rsid w:val="00B242E6"/>
    <w:rsid w:val="00B24399"/>
    <w:rsid w:val="00B24410"/>
    <w:rsid w:val="00B244BB"/>
    <w:rsid w:val="00B249AF"/>
    <w:rsid w:val="00B24AC0"/>
    <w:rsid w:val="00B24C2E"/>
    <w:rsid w:val="00B25003"/>
    <w:rsid w:val="00B2501C"/>
    <w:rsid w:val="00B25178"/>
    <w:rsid w:val="00B25716"/>
    <w:rsid w:val="00B25ADB"/>
    <w:rsid w:val="00B25AF3"/>
    <w:rsid w:val="00B25FEF"/>
    <w:rsid w:val="00B266EF"/>
    <w:rsid w:val="00B26706"/>
    <w:rsid w:val="00B2671B"/>
    <w:rsid w:val="00B26B88"/>
    <w:rsid w:val="00B26BC6"/>
    <w:rsid w:val="00B26DD0"/>
    <w:rsid w:val="00B26ED9"/>
    <w:rsid w:val="00B26F1D"/>
    <w:rsid w:val="00B27447"/>
    <w:rsid w:val="00B274FA"/>
    <w:rsid w:val="00B27552"/>
    <w:rsid w:val="00B27E7A"/>
    <w:rsid w:val="00B301F7"/>
    <w:rsid w:val="00B30205"/>
    <w:rsid w:val="00B30209"/>
    <w:rsid w:val="00B305AC"/>
    <w:rsid w:val="00B30631"/>
    <w:rsid w:val="00B30938"/>
    <w:rsid w:val="00B30DC1"/>
    <w:rsid w:val="00B31096"/>
    <w:rsid w:val="00B31211"/>
    <w:rsid w:val="00B312BF"/>
    <w:rsid w:val="00B312D0"/>
    <w:rsid w:val="00B313A5"/>
    <w:rsid w:val="00B315AC"/>
    <w:rsid w:val="00B31896"/>
    <w:rsid w:val="00B31968"/>
    <w:rsid w:val="00B31F3C"/>
    <w:rsid w:val="00B322CD"/>
    <w:rsid w:val="00B32552"/>
    <w:rsid w:val="00B32587"/>
    <w:rsid w:val="00B327DF"/>
    <w:rsid w:val="00B32B3F"/>
    <w:rsid w:val="00B32B76"/>
    <w:rsid w:val="00B32C19"/>
    <w:rsid w:val="00B330E1"/>
    <w:rsid w:val="00B33177"/>
    <w:rsid w:val="00B332E8"/>
    <w:rsid w:val="00B33413"/>
    <w:rsid w:val="00B336F8"/>
    <w:rsid w:val="00B337F1"/>
    <w:rsid w:val="00B33914"/>
    <w:rsid w:val="00B33C28"/>
    <w:rsid w:val="00B33C5B"/>
    <w:rsid w:val="00B33E7B"/>
    <w:rsid w:val="00B34003"/>
    <w:rsid w:val="00B343AA"/>
    <w:rsid w:val="00B34DEA"/>
    <w:rsid w:val="00B35148"/>
    <w:rsid w:val="00B35971"/>
    <w:rsid w:val="00B35A8D"/>
    <w:rsid w:val="00B36218"/>
    <w:rsid w:val="00B362E9"/>
    <w:rsid w:val="00B363CB"/>
    <w:rsid w:val="00B368F9"/>
    <w:rsid w:val="00B36B05"/>
    <w:rsid w:val="00B36F78"/>
    <w:rsid w:val="00B3733D"/>
    <w:rsid w:val="00B3736F"/>
    <w:rsid w:val="00B37399"/>
    <w:rsid w:val="00B37603"/>
    <w:rsid w:val="00B3798F"/>
    <w:rsid w:val="00B37B6C"/>
    <w:rsid w:val="00B40090"/>
    <w:rsid w:val="00B40230"/>
    <w:rsid w:val="00B40795"/>
    <w:rsid w:val="00B4087C"/>
    <w:rsid w:val="00B40889"/>
    <w:rsid w:val="00B40BD8"/>
    <w:rsid w:val="00B40CDA"/>
    <w:rsid w:val="00B40DD8"/>
    <w:rsid w:val="00B40F56"/>
    <w:rsid w:val="00B40F77"/>
    <w:rsid w:val="00B4118F"/>
    <w:rsid w:val="00B41339"/>
    <w:rsid w:val="00B417A7"/>
    <w:rsid w:val="00B41BE9"/>
    <w:rsid w:val="00B420B1"/>
    <w:rsid w:val="00B42A51"/>
    <w:rsid w:val="00B42AB2"/>
    <w:rsid w:val="00B431F7"/>
    <w:rsid w:val="00B43598"/>
    <w:rsid w:val="00B43B5B"/>
    <w:rsid w:val="00B44032"/>
    <w:rsid w:val="00B4407A"/>
    <w:rsid w:val="00B441A8"/>
    <w:rsid w:val="00B441AD"/>
    <w:rsid w:val="00B443E1"/>
    <w:rsid w:val="00B44A22"/>
    <w:rsid w:val="00B44D10"/>
    <w:rsid w:val="00B44D2E"/>
    <w:rsid w:val="00B44F99"/>
    <w:rsid w:val="00B45B21"/>
    <w:rsid w:val="00B45FF4"/>
    <w:rsid w:val="00B4628A"/>
    <w:rsid w:val="00B46322"/>
    <w:rsid w:val="00B465B4"/>
    <w:rsid w:val="00B46644"/>
    <w:rsid w:val="00B468C4"/>
    <w:rsid w:val="00B46ADF"/>
    <w:rsid w:val="00B46B01"/>
    <w:rsid w:val="00B46D72"/>
    <w:rsid w:val="00B46EBE"/>
    <w:rsid w:val="00B46F30"/>
    <w:rsid w:val="00B471C5"/>
    <w:rsid w:val="00B47607"/>
    <w:rsid w:val="00B47846"/>
    <w:rsid w:val="00B47989"/>
    <w:rsid w:val="00B503DC"/>
    <w:rsid w:val="00B5141E"/>
    <w:rsid w:val="00B51AE8"/>
    <w:rsid w:val="00B51FFB"/>
    <w:rsid w:val="00B521A0"/>
    <w:rsid w:val="00B522C8"/>
    <w:rsid w:val="00B52771"/>
    <w:rsid w:val="00B52794"/>
    <w:rsid w:val="00B52FDA"/>
    <w:rsid w:val="00B53076"/>
    <w:rsid w:val="00B5352C"/>
    <w:rsid w:val="00B53675"/>
    <w:rsid w:val="00B53D16"/>
    <w:rsid w:val="00B54180"/>
    <w:rsid w:val="00B549C1"/>
    <w:rsid w:val="00B54B0F"/>
    <w:rsid w:val="00B54C5F"/>
    <w:rsid w:val="00B54D77"/>
    <w:rsid w:val="00B54DA4"/>
    <w:rsid w:val="00B54F68"/>
    <w:rsid w:val="00B55253"/>
    <w:rsid w:val="00B553F1"/>
    <w:rsid w:val="00B55449"/>
    <w:rsid w:val="00B55A08"/>
    <w:rsid w:val="00B55BA2"/>
    <w:rsid w:val="00B56665"/>
    <w:rsid w:val="00B5687C"/>
    <w:rsid w:val="00B56916"/>
    <w:rsid w:val="00B569F3"/>
    <w:rsid w:val="00B56BB4"/>
    <w:rsid w:val="00B56E00"/>
    <w:rsid w:val="00B56E27"/>
    <w:rsid w:val="00B570EA"/>
    <w:rsid w:val="00B5727F"/>
    <w:rsid w:val="00B575B9"/>
    <w:rsid w:val="00B57624"/>
    <w:rsid w:val="00B5789A"/>
    <w:rsid w:val="00B5789E"/>
    <w:rsid w:val="00B578B3"/>
    <w:rsid w:val="00B6001C"/>
    <w:rsid w:val="00B603AC"/>
    <w:rsid w:val="00B60487"/>
    <w:rsid w:val="00B6071C"/>
    <w:rsid w:val="00B60A47"/>
    <w:rsid w:val="00B60B5E"/>
    <w:rsid w:val="00B60C1B"/>
    <w:rsid w:val="00B60DC5"/>
    <w:rsid w:val="00B60DDF"/>
    <w:rsid w:val="00B610B0"/>
    <w:rsid w:val="00B61225"/>
    <w:rsid w:val="00B6126E"/>
    <w:rsid w:val="00B6142D"/>
    <w:rsid w:val="00B614AD"/>
    <w:rsid w:val="00B6160C"/>
    <w:rsid w:val="00B61ACE"/>
    <w:rsid w:val="00B61D2C"/>
    <w:rsid w:val="00B61F12"/>
    <w:rsid w:val="00B62009"/>
    <w:rsid w:val="00B62202"/>
    <w:rsid w:val="00B62567"/>
    <w:rsid w:val="00B627B2"/>
    <w:rsid w:val="00B62C87"/>
    <w:rsid w:val="00B62ED9"/>
    <w:rsid w:val="00B62F8E"/>
    <w:rsid w:val="00B631C4"/>
    <w:rsid w:val="00B6359C"/>
    <w:rsid w:val="00B63798"/>
    <w:rsid w:val="00B63818"/>
    <w:rsid w:val="00B64673"/>
    <w:rsid w:val="00B648AC"/>
    <w:rsid w:val="00B653AE"/>
    <w:rsid w:val="00B6556B"/>
    <w:rsid w:val="00B65B1B"/>
    <w:rsid w:val="00B65BD4"/>
    <w:rsid w:val="00B65D30"/>
    <w:rsid w:val="00B65E50"/>
    <w:rsid w:val="00B661FD"/>
    <w:rsid w:val="00B666F2"/>
    <w:rsid w:val="00B66992"/>
    <w:rsid w:val="00B66B2E"/>
    <w:rsid w:val="00B67237"/>
    <w:rsid w:val="00B6737F"/>
    <w:rsid w:val="00B67393"/>
    <w:rsid w:val="00B673D3"/>
    <w:rsid w:val="00B6757F"/>
    <w:rsid w:val="00B67727"/>
    <w:rsid w:val="00B67C39"/>
    <w:rsid w:val="00B67ECD"/>
    <w:rsid w:val="00B70004"/>
    <w:rsid w:val="00B70249"/>
    <w:rsid w:val="00B702E3"/>
    <w:rsid w:val="00B706FF"/>
    <w:rsid w:val="00B7152C"/>
    <w:rsid w:val="00B71A63"/>
    <w:rsid w:val="00B71A9F"/>
    <w:rsid w:val="00B71B3A"/>
    <w:rsid w:val="00B71DBB"/>
    <w:rsid w:val="00B71E51"/>
    <w:rsid w:val="00B71E59"/>
    <w:rsid w:val="00B71F3D"/>
    <w:rsid w:val="00B7210E"/>
    <w:rsid w:val="00B72380"/>
    <w:rsid w:val="00B7238C"/>
    <w:rsid w:val="00B7249E"/>
    <w:rsid w:val="00B728D7"/>
    <w:rsid w:val="00B73084"/>
    <w:rsid w:val="00B738DB"/>
    <w:rsid w:val="00B73EE1"/>
    <w:rsid w:val="00B7422F"/>
    <w:rsid w:val="00B74630"/>
    <w:rsid w:val="00B74AD5"/>
    <w:rsid w:val="00B74B30"/>
    <w:rsid w:val="00B74E84"/>
    <w:rsid w:val="00B75253"/>
    <w:rsid w:val="00B7528E"/>
    <w:rsid w:val="00B7548A"/>
    <w:rsid w:val="00B75552"/>
    <w:rsid w:val="00B758F6"/>
    <w:rsid w:val="00B75B96"/>
    <w:rsid w:val="00B75D4E"/>
    <w:rsid w:val="00B76019"/>
    <w:rsid w:val="00B7612A"/>
    <w:rsid w:val="00B76227"/>
    <w:rsid w:val="00B763D5"/>
    <w:rsid w:val="00B7691B"/>
    <w:rsid w:val="00B76A8D"/>
    <w:rsid w:val="00B76B96"/>
    <w:rsid w:val="00B76CB1"/>
    <w:rsid w:val="00B76E9F"/>
    <w:rsid w:val="00B77420"/>
    <w:rsid w:val="00B774EC"/>
    <w:rsid w:val="00B77996"/>
    <w:rsid w:val="00B77CCF"/>
    <w:rsid w:val="00B77F25"/>
    <w:rsid w:val="00B8004D"/>
    <w:rsid w:val="00B80052"/>
    <w:rsid w:val="00B80451"/>
    <w:rsid w:val="00B8054F"/>
    <w:rsid w:val="00B80823"/>
    <w:rsid w:val="00B80986"/>
    <w:rsid w:val="00B80B59"/>
    <w:rsid w:val="00B80E88"/>
    <w:rsid w:val="00B81129"/>
    <w:rsid w:val="00B81525"/>
    <w:rsid w:val="00B81812"/>
    <w:rsid w:val="00B81A79"/>
    <w:rsid w:val="00B81D07"/>
    <w:rsid w:val="00B81F5A"/>
    <w:rsid w:val="00B82066"/>
    <w:rsid w:val="00B820A3"/>
    <w:rsid w:val="00B8216B"/>
    <w:rsid w:val="00B82B0B"/>
    <w:rsid w:val="00B82C16"/>
    <w:rsid w:val="00B835AA"/>
    <w:rsid w:val="00B8366E"/>
    <w:rsid w:val="00B8387E"/>
    <w:rsid w:val="00B83A38"/>
    <w:rsid w:val="00B84349"/>
    <w:rsid w:val="00B845BA"/>
    <w:rsid w:val="00B84899"/>
    <w:rsid w:val="00B84C84"/>
    <w:rsid w:val="00B84CA6"/>
    <w:rsid w:val="00B850BF"/>
    <w:rsid w:val="00B850F7"/>
    <w:rsid w:val="00B85292"/>
    <w:rsid w:val="00B8582B"/>
    <w:rsid w:val="00B8594C"/>
    <w:rsid w:val="00B85AD3"/>
    <w:rsid w:val="00B86361"/>
    <w:rsid w:val="00B86850"/>
    <w:rsid w:val="00B868C2"/>
    <w:rsid w:val="00B86CC3"/>
    <w:rsid w:val="00B8700E"/>
    <w:rsid w:val="00B87117"/>
    <w:rsid w:val="00B875F1"/>
    <w:rsid w:val="00B87B35"/>
    <w:rsid w:val="00B87D9B"/>
    <w:rsid w:val="00B87ECF"/>
    <w:rsid w:val="00B900D6"/>
    <w:rsid w:val="00B903A2"/>
    <w:rsid w:val="00B90572"/>
    <w:rsid w:val="00B9059A"/>
    <w:rsid w:val="00B914FF"/>
    <w:rsid w:val="00B91835"/>
    <w:rsid w:val="00B91CC5"/>
    <w:rsid w:val="00B92234"/>
    <w:rsid w:val="00B928E3"/>
    <w:rsid w:val="00B9296B"/>
    <w:rsid w:val="00B92AA1"/>
    <w:rsid w:val="00B92BC9"/>
    <w:rsid w:val="00B92C94"/>
    <w:rsid w:val="00B93381"/>
    <w:rsid w:val="00B93A52"/>
    <w:rsid w:val="00B93D72"/>
    <w:rsid w:val="00B9440C"/>
    <w:rsid w:val="00B94509"/>
    <w:rsid w:val="00B946B0"/>
    <w:rsid w:val="00B949D2"/>
    <w:rsid w:val="00B94BD8"/>
    <w:rsid w:val="00B94D0E"/>
    <w:rsid w:val="00B94E9D"/>
    <w:rsid w:val="00B951B1"/>
    <w:rsid w:val="00B9592B"/>
    <w:rsid w:val="00B95CD8"/>
    <w:rsid w:val="00B95D98"/>
    <w:rsid w:val="00B95DDB"/>
    <w:rsid w:val="00B95E33"/>
    <w:rsid w:val="00B9609E"/>
    <w:rsid w:val="00B962F6"/>
    <w:rsid w:val="00B96479"/>
    <w:rsid w:val="00B96B11"/>
    <w:rsid w:val="00B96C2E"/>
    <w:rsid w:val="00B96F5B"/>
    <w:rsid w:val="00B96F9B"/>
    <w:rsid w:val="00B972BE"/>
    <w:rsid w:val="00B97924"/>
    <w:rsid w:val="00B979A4"/>
    <w:rsid w:val="00B97B9D"/>
    <w:rsid w:val="00B97C3C"/>
    <w:rsid w:val="00BA01DF"/>
    <w:rsid w:val="00BA03D4"/>
    <w:rsid w:val="00BA0BEF"/>
    <w:rsid w:val="00BA0EA4"/>
    <w:rsid w:val="00BA0F51"/>
    <w:rsid w:val="00BA1067"/>
    <w:rsid w:val="00BA178B"/>
    <w:rsid w:val="00BA209D"/>
    <w:rsid w:val="00BA21AD"/>
    <w:rsid w:val="00BA223B"/>
    <w:rsid w:val="00BA244F"/>
    <w:rsid w:val="00BA2614"/>
    <w:rsid w:val="00BA2A64"/>
    <w:rsid w:val="00BA2B77"/>
    <w:rsid w:val="00BA2BEC"/>
    <w:rsid w:val="00BA2C37"/>
    <w:rsid w:val="00BA2C58"/>
    <w:rsid w:val="00BA3420"/>
    <w:rsid w:val="00BA3449"/>
    <w:rsid w:val="00BA3624"/>
    <w:rsid w:val="00BA3696"/>
    <w:rsid w:val="00BA3BA0"/>
    <w:rsid w:val="00BA3BF9"/>
    <w:rsid w:val="00BA3F73"/>
    <w:rsid w:val="00BA4989"/>
    <w:rsid w:val="00BA4D84"/>
    <w:rsid w:val="00BA503A"/>
    <w:rsid w:val="00BA5165"/>
    <w:rsid w:val="00BA5222"/>
    <w:rsid w:val="00BA52A6"/>
    <w:rsid w:val="00BA5892"/>
    <w:rsid w:val="00BA5CD6"/>
    <w:rsid w:val="00BA5DE4"/>
    <w:rsid w:val="00BA5E65"/>
    <w:rsid w:val="00BA6479"/>
    <w:rsid w:val="00BA6560"/>
    <w:rsid w:val="00BA6590"/>
    <w:rsid w:val="00BA66C7"/>
    <w:rsid w:val="00BA6B40"/>
    <w:rsid w:val="00BA6BB2"/>
    <w:rsid w:val="00BA6D5D"/>
    <w:rsid w:val="00BA79EA"/>
    <w:rsid w:val="00BA7BF7"/>
    <w:rsid w:val="00BB029C"/>
    <w:rsid w:val="00BB0595"/>
    <w:rsid w:val="00BB0A37"/>
    <w:rsid w:val="00BB0B03"/>
    <w:rsid w:val="00BB0CDC"/>
    <w:rsid w:val="00BB0DD8"/>
    <w:rsid w:val="00BB0FE7"/>
    <w:rsid w:val="00BB10A5"/>
    <w:rsid w:val="00BB1487"/>
    <w:rsid w:val="00BB1BCB"/>
    <w:rsid w:val="00BB24BE"/>
    <w:rsid w:val="00BB2538"/>
    <w:rsid w:val="00BB28B6"/>
    <w:rsid w:val="00BB2CF3"/>
    <w:rsid w:val="00BB31AB"/>
    <w:rsid w:val="00BB346D"/>
    <w:rsid w:val="00BB3828"/>
    <w:rsid w:val="00BB382A"/>
    <w:rsid w:val="00BB3DE6"/>
    <w:rsid w:val="00BB46E5"/>
    <w:rsid w:val="00BB4807"/>
    <w:rsid w:val="00BB4D04"/>
    <w:rsid w:val="00BB577A"/>
    <w:rsid w:val="00BB5920"/>
    <w:rsid w:val="00BB5AAB"/>
    <w:rsid w:val="00BB608F"/>
    <w:rsid w:val="00BB6279"/>
    <w:rsid w:val="00BB677A"/>
    <w:rsid w:val="00BB7097"/>
    <w:rsid w:val="00BB72DC"/>
    <w:rsid w:val="00BB7363"/>
    <w:rsid w:val="00BB79F2"/>
    <w:rsid w:val="00BC0066"/>
    <w:rsid w:val="00BC02E1"/>
    <w:rsid w:val="00BC05C9"/>
    <w:rsid w:val="00BC0776"/>
    <w:rsid w:val="00BC08EA"/>
    <w:rsid w:val="00BC0BC0"/>
    <w:rsid w:val="00BC0E17"/>
    <w:rsid w:val="00BC11F9"/>
    <w:rsid w:val="00BC142E"/>
    <w:rsid w:val="00BC17CE"/>
    <w:rsid w:val="00BC1BFA"/>
    <w:rsid w:val="00BC20DD"/>
    <w:rsid w:val="00BC2831"/>
    <w:rsid w:val="00BC2A3F"/>
    <w:rsid w:val="00BC2C3A"/>
    <w:rsid w:val="00BC2EA3"/>
    <w:rsid w:val="00BC3209"/>
    <w:rsid w:val="00BC32C4"/>
    <w:rsid w:val="00BC339E"/>
    <w:rsid w:val="00BC3C68"/>
    <w:rsid w:val="00BC409B"/>
    <w:rsid w:val="00BC40CE"/>
    <w:rsid w:val="00BC43E7"/>
    <w:rsid w:val="00BC460A"/>
    <w:rsid w:val="00BC47C5"/>
    <w:rsid w:val="00BC481C"/>
    <w:rsid w:val="00BC4858"/>
    <w:rsid w:val="00BC48EE"/>
    <w:rsid w:val="00BC4B95"/>
    <w:rsid w:val="00BC5B31"/>
    <w:rsid w:val="00BC600D"/>
    <w:rsid w:val="00BC61E3"/>
    <w:rsid w:val="00BC6277"/>
    <w:rsid w:val="00BC635E"/>
    <w:rsid w:val="00BC6364"/>
    <w:rsid w:val="00BC6639"/>
    <w:rsid w:val="00BC66E4"/>
    <w:rsid w:val="00BC6749"/>
    <w:rsid w:val="00BC68BF"/>
    <w:rsid w:val="00BC69C3"/>
    <w:rsid w:val="00BC6D12"/>
    <w:rsid w:val="00BC7030"/>
    <w:rsid w:val="00BC728E"/>
    <w:rsid w:val="00BC7554"/>
    <w:rsid w:val="00BC772B"/>
    <w:rsid w:val="00BC78B7"/>
    <w:rsid w:val="00BC7A55"/>
    <w:rsid w:val="00BD02D0"/>
    <w:rsid w:val="00BD03C5"/>
    <w:rsid w:val="00BD04E1"/>
    <w:rsid w:val="00BD0A25"/>
    <w:rsid w:val="00BD1727"/>
    <w:rsid w:val="00BD18DF"/>
    <w:rsid w:val="00BD1D9E"/>
    <w:rsid w:val="00BD25C2"/>
    <w:rsid w:val="00BD2705"/>
    <w:rsid w:val="00BD3208"/>
    <w:rsid w:val="00BD36A7"/>
    <w:rsid w:val="00BD399A"/>
    <w:rsid w:val="00BD412B"/>
    <w:rsid w:val="00BD43C8"/>
    <w:rsid w:val="00BD4842"/>
    <w:rsid w:val="00BD4E68"/>
    <w:rsid w:val="00BD55F1"/>
    <w:rsid w:val="00BD57F7"/>
    <w:rsid w:val="00BD58ED"/>
    <w:rsid w:val="00BD5B51"/>
    <w:rsid w:val="00BD5B5E"/>
    <w:rsid w:val="00BD5E32"/>
    <w:rsid w:val="00BD618C"/>
    <w:rsid w:val="00BD6302"/>
    <w:rsid w:val="00BD63A6"/>
    <w:rsid w:val="00BD640A"/>
    <w:rsid w:val="00BD665D"/>
    <w:rsid w:val="00BD6677"/>
    <w:rsid w:val="00BD6A08"/>
    <w:rsid w:val="00BD7217"/>
    <w:rsid w:val="00BD7301"/>
    <w:rsid w:val="00BD7449"/>
    <w:rsid w:val="00BD78AF"/>
    <w:rsid w:val="00BD7A24"/>
    <w:rsid w:val="00BD7AD2"/>
    <w:rsid w:val="00BE007E"/>
    <w:rsid w:val="00BE0172"/>
    <w:rsid w:val="00BE02F9"/>
    <w:rsid w:val="00BE0687"/>
    <w:rsid w:val="00BE07A7"/>
    <w:rsid w:val="00BE0A3F"/>
    <w:rsid w:val="00BE0C3C"/>
    <w:rsid w:val="00BE0FD5"/>
    <w:rsid w:val="00BE136A"/>
    <w:rsid w:val="00BE1669"/>
    <w:rsid w:val="00BE1ACC"/>
    <w:rsid w:val="00BE203A"/>
    <w:rsid w:val="00BE29B2"/>
    <w:rsid w:val="00BE2B98"/>
    <w:rsid w:val="00BE2D56"/>
    <w:rsid w:val="00BE2D57"/>
    <w:rsid w:val="00BE301C"/>
    <w:rsid w:val="00BE3421"/>
    <w:rsid w:val="00BE4229"/>
    <w:rsid w:val="00BE43FA"/>
    <w:rsid w:val="00BE49EC"/>
    <w:rsid w:val="00BE5025"/>
    <w:rsid w:val="00BE505C"/>
    <w:rsid w:val="00BE50C2"/>
    <w:rsid w:val="00BE54CA"/>
    <w:rsid w:val="00BE5583"/>
    <w:rsid w:val="00BE57E6"/>
    <w:rsid w:val="00BE5AF0"/>
    <w:rsid w:val="00BE5B29"/>
    <w:rsid w:val="00BE5CF4"/>
    <w:rsid w:val="00BE5FD5"/>
    <w:rsid w:val="00BE6B65"/>
    <w:rsid w:val="00BE6F47"/>
    <w:rsid w:val="00BE708C"/>
    <w:rsid w:val="00BE70FB"/>
    <w:rsid w:val="00BE7365"/>
    <w:rsid w:val="00BE7381"/>
    <w:rsid w:val="00BE78FB"/>
    <w:rsid w:val="00BF0181"/>
    <w:rsid w:val="00BF06B5"/>
    <w:rsid w:val="00BF0918"/>
    <w:rsid w:val="00BF0BC7"/>
    <w:rsid w:val="00BF0FBF"/>
    <w:rsid w:val="00BF0FDF"/>
    <w:rsid w:val="00BF1097"/>
    <w:rsid w:val="00BF14EF"/>
    <w:rsid w:val="00BF1A3F"/>
    <w:rsid w:val="00BF1AD2"/>
    <w:rsid w:val="00BF1F72"/>
    <w:rsid w:val="00BF1FF1"/>
    <w:rsid w:val="00BF227D"/>
    <w:rsid w:val="00BF248F"/>
    <w:rsid w:val="00BF296D"/>
    <w:rsid w:val="00BF2B73"/>
    <w:rsid w:val="00BF2FF6"/>
    <w:rsid w:val="00BF3412"/>
    <w:rsid w:val="00BF3488"/>
    <w:rsid w:val="00BF39F6"/>
    <w:rsid w:val="00BF3C26"/>
    <w:rsid w:val="00BF44FA"/>
    <w:rsid w:val="00BF4767"/>
    <w:rsid w:val="00BF4F80"/>
    <w:rsid w:val="00BF5442"/>
    <w:rsid w:val="00BF58BD"/>
    <w:rsid w:val="00BF59D1"/>
    <w:rsid w:val="00BF5AD5"/>
    <w:rsid w:val="00BF616B"/>
    <w:rsid w:val="00BF6551"/>
    <w:rsid w:val="00BF6A59"/>
    <w:rsid w:val="00BF6BAF"/>
    <w:rsid w:val="00BF6C0D"/>
    <w:rsid w:val="00BF7171"/>
    <w:rsid w:val="00BF7815"/>
    <w:rsid w:val="00BF7997"/>
    <w:rsid w:val="00BF79BE"/>
    <w:rsid w:val="00BF79E7"/>
    <w:rsid w:val="00BF7CD7"/>
    <w:rsid w:val="00BF7CEA"/>
    <w:rsid w:val="00BF7D12"/>
    <w:rsid w:val="00C003AF"/>
    <w:rsid w:val="00C00488"/>
    <w:rsid w:val="00C00495"/>
    <w:rsid w:val="00C00622"/>
    <w:rsid w:val="00C0073A"/>
    <w:rsid w:val="00C00974"/>
    <w:rsid w:val="00C00B88"/>
    <w:rsid w:val="00C00D1D"/>
    <w:rsid w:val="00C00FA7"/>
    <w:rsid w:val="00C011D1"/>
    <w:rsid w:val="00C013BB"/>
    <w:rsid w:val="00C01637"/>
    <w:rsid w:val="00C018E0"/>
    <w:rsid w:val="00C019B1"/>
    <w:rsid w:val="00C01BA0"/>
    <w:rsid w:val="00C01BB8"/>
    <w:rsid w:val="00C0207E"/>
    <w:rsid w:val="00C020AC"/>
    <w:rsid w:val="00C0353B"/>
    <w:rsid w:val="00C035E4"/>
    <w:rsid w:val="00C0363D"/>
    <w:rsid w:val="00C038E6"/>
    <w:rsid w:val="00C04612"/>
    <w:rsid w:val="00C04750"/>
    <w:rsid w:val="00C04BC4"/>
    <w:rsid w:val="00C04C99"/>
    <w:rsid w:val="00C04CC0"/>
    <w:rsid w:val="00C04FD8"/>
    <w:rsid w:val="00C053EF"/>
    <w:rsid w:val="00C05471"/>
    <w:rsid w:val="00C05549"/>
    <w:rsid w:val="00C05653"/>
    <w:rsid w:val="00C05796"/>
    <w:rsid w:val="00C05B8C"/>
    <w:rsid w:val="00C05D5A"/>
    <w:rsid w:val="00C05EA2"/>
    <w:rsid w:val="00C06086"/>
    <w:rsid w:val="00C060EA"/>
    <w:rsid w:val="00C060F3"/>
    <w:rsid w:val="00C0613A"/>
    <w:rsid w:val="00C06410"/>
    <w:rsid w:val="00C064F3"/>
    <w:rsid w:val="00C06CC8"/>
    <w:rsid w:val="00C06FA4"/>
    <w:rsid w:val="00C07343"/>
    <w:rsid w:val="00C074D7"/>
    <w:rsid w:val="00C07541"/>
    <w:rsid w:val="00C078B7"/>
    <w:rsid w:val="00C079A9"/>
    <w:rsid w:val="00C100DB"/>
    <w:rsid w:val="00C10859"/>
    <w:rsid w:val="00C10D7C"/>
    <w:rsid w:val="00C11470"/>
    <w:rsid w:val="00C11540"/>
    <w:rsid w:val="00C115BD"/>
    <w:rsid w:val="00C11654"/>
    <w:rsid w:val="00C128C9"/>
    <w:rsid w:val="00C12E1A"/>
    <w:rsid w:val="00C135DB"/>
    <w:rsid w:val="00C135EA"/>
    <w:rsid w:val="00C13733"/>
    <w:rsid w:val="00C13999"/>
    <w:rsid w:val="00C13B3E"/>
    <w:rsid w:val="00C13D17"/>
    <w:rsid w:val="00C13D71"/>
    <w:rsid w:val="00C140DF"/>
    <w:rsid w:val="00C140E8"/>
    <w:rsid w:val="00C144F8"/>
    <w:rsid w:val="00C14593"/>
    <w:rsid w:val="00C14660"/>
    <w:rsid w:val="00C1490B"/>
    <w:rsid w:val="00C14AB6"/>
    <w:rsid w:val="00C14EA1"/>
    <w:rsid w:val="00C1563A"/>
    <w:rsid w:val="00C15A78"/>
    <w:rsid w:val="00C16417"/>
    <w:rsid w:val="00C166A2"/>
    <w:rsid w:val="00C1680C"/>
    <w:rsid w:val="00C1689C"/>
    <w:rsid w:val="00C168DD"/>
    <w:rsid w:val="00C16C15"/>
    <w:rsid w:val="00C16DCA"/>
    <w:rsid w:val="00C16E61"/>
    <w:rsid w:val="00C177F9"/>
    <w:rsid w:val="00C17B36"/>
    <w:rsid w:val="00C17CDF"/>
    <w:rsid w:val="00C2033A"/>
    <w:rsid w:val="00C205C8"/>
    <w:rsid w:val="00C209C3"/>
    <w:rsid w:val="00C212DA"/>
    <w:rsid w:val="00C214F4"/>
    <w:rsid w:val="00C21C72"/>
    <w:rsid w:val="00C21F72"/>
    <w:rsid w:val="00C227BF"/>
    <w:rsid w:val="00C228DD"/>
    <w:rsid w:val="00C228DE"/>
    <w:rsid w:val="00C228F5"/>
    <w:rsid w:val="00C22974"/>
    <w:rsid w:val="00C22C46"/>
    <w:rsid w:val="00C22D8D"/>
    <w:rsid w:val="00C22E9D"/>
    <w:rsid w:val="00C231DD"/>
    <w:rsid w:val="00C23234"/>
    <w:rsid w:val="00C2355C"/>
    <w:rsid w:val="00C23734"/>
    <w:rsid w:val="00C2380D"/>
    <w:rsid w:val="00C23823"/>
    <w:rsid w:val="00C239CE"/>
    <w:rsid w:val="00C23C3E"/>
    <w:rsid w:val="00C23DCB"/>
    <w:rsid w:val="00C23E61"/>
    <w:rsid w:val="00C24018"/>
    <w:rsid w:val="00C24235"/>
    <w:rsid w:val="00C244F4"/>
    <w:rsid w:val="00C24651"/>
    <w:rsid w:val="00C2483F"/>
    <w:rsid w:val="00C24984"/>
    <w:rsid w:val="00C24AAE"/>
    <w:rsid w:val="00C24BE6"/>
    <w:rsid w:val="00C24DF9"/>
    <w:rsid w:val="00C25115"/>
    <w:rsid w:val="00C25277"/>
    <w:rsid w:val="00C259FD"/>
    <w:rsid w:val="00C25C3A"/>
    <w:rsid w:val="00C26096"/>
    <w:rsid w:val="00C2654C"/>
    <w:rsid w:val="00C26C4F"/>
    <w:rsid w:val="00C26F17"/>
    <w:rsid w:val="00C272EA"/>
    <w:rsid w:val="00C27502"/>
    <w:rsid w:val="00C27861"/>
    <w:rsid w:val="00C27D3B"/>
    <w:rsid w:val="00C27F12"/>
    <w:rsid w:val="00C27FFB"/>
    <w:rsid w:val="00C30085"/>
    <w:rsid w:val="00C307CB"/>
    <w:rsid w:val="00C309C1"/>
    <w:rsid w:val="00C30A42"/>
    <w:rsid w:val="00C30B6A"/>
    <w:rsid w:val="00C30B7E"/>
    <w:rsid w:val="00C313C2"/>
    <w:rsid w:val="00C3175B"/>
    <w:rsid w:val="00C317C3"/>
    <w:rsid w:val="00C31FD9"/>
    <w:rsid w:val="00C32123"/>
    <w:rsid w:val="00C321B0"/>
    <w:rsid w:val="00C32322"/>
    <w:rsid w:val="00C32367"/>
    <w:rsid w:val="00C3263B"/>
    <w:rsid w:val="00C326CC"/>
    <w:rsid w:val="00C3272F"/>
    <w:rsid w:val="00C328BC"/>
    <w:rsid w:val="00C32B68"/>
    <w:rsid w:val="00C32D61"/>
    <w:rsid w:val="00C33B7D"/>
    <w:rsid w:val="00C33BFB"/>
    <w:rsid w:val="00C340F7"/>
    <w:rsid w:val="00C341E6"/>
    <w:rsid w:val="00C343F7"/>
    <w:rsid w:val="00C346AD"/>
    <w:rsid w:val="00C34AD7"/>
    <w:rsid w:val="00C34BB8"/>
    <w:rsid w:val="00C34EDE"/>
    <w:rsid w:val="00C35295"/>
    <w:rsid w:val="00C35360"/>
    <w:rsid w:val="00C3560D"/>
    <w:rsid w:val="00C3569B"/>
    <w:rsid w:val="00C357E3"/>
    <w:rsid w:val="00C35C16"/>
    <w:rsid w:val="00C35C3B"/>
    <w:rsid w:val="00C35D2F"/>
    <w:rsid w:val="00C35EC4"/>
    <w:rsid w:val="00C35F59"/>
    <w:rsid w:val="00C361A7"/>
    <w:rsid w:val="00C362BA"/>
    <w:rsid w:val="00C363C5"/>
    <w:rsid w:val="00C3679C"/>
    <w:rsid w:val="00C36AA5"/>
    <w:rsid w:val="00C36ABB"/>
    <w:rsid w:val="00C36AE9"/>
    <w:rsid w:val="00C36B02"/>
    <w:rsid w:val="00C36D6A"/>
    <w:rsid w:val="00C36E38"/>
    <w:rsid w:val="00C37CFF"/>
    <w:rsid w:val="00C40268"/>
    <w:rsid w:val="00C4049F"/>
    <w:rsid w:val="00C404AF"/>
    <w:rsid w:val="00C4087B"/>
    <w:rsid w:val="00C40BC4"/>
    <w:rsid w:val="00C41265"/>
    <w:rsid w:val="00C4139D"/>
    <w:rsid w:val="00C41A41"/>
    <w:rsid w:val="00C41CD7"/>
    <w:rsid w:val="00C4228D"/>
    <w:rsid w:val="00C42A1B"/>
    <w:rsid w:val="00C42A71"/>
    <w:rsid w:val="00C42BDC"/>
    <w:rsid w:val="00C43165"/>
    <w:rsid w:val="00C43394"/>
    <w:rsid w:val="00C433F5"/>
    <w:rsid w:val="00C43545"/>
    <w:rsid w:val="00C43A18"/>
    <w:rsid w:val="00C43B4B"/>
    <w:rsid w:val="00C43C94"/>
    <w:rsid w:val="00C43EDA"/>
    <w:rsid w:val="00C4454E"/>
    <w:rsid w:val="00C44614"/>
    <w:rsid w:val="00C44898"/>
    <w:rsid w:val="00C44A1E"/>
    <w:rsid w:val="00C44CDC"/>
    <w:rsid w:val="00C44F8C"/>
    <w:rsid w:val="00C459CE"/>
    <w:rsid w:val="00C45B1D"/>
    <w:rsid w:val="00C45C0A"/>
    <w:rsid w:val="00C45E7E"/>
    <w:rsid w:val="00C45E92"/>
    <w:rsid w:val="00C45F64"/>
    <w:rsid w:val="00C46259"/>
    <w:rsid w:val="00C46609"/>
    <w:rsid w:val="00C4676B"/>
    <w:rsid w:val="00C468CB"/>
    <w:rsid w:val="00C46BE8"/>
    <w:rsid w:val="00C473FE"/>
    <w:rsid w:val="00C47506"/>
    <w:rsid w:val="00C476E0"/>
    <w:rsid w:val="00C502DA"/>
    <w:rsid w:val="00C5034D"/>
    <w:rsid w:val="00C503A2"/>
    <w:rsid w:val="00C50475"/>
    <w:rsid w:val="00C5070A"/>
    <w:rsid w:val="00C50755"/>
    <w:rsid w:val="00C507AD"/>
    <w:rsid w:val="00C50A84"/>
    <w:rsid w:val="00C51190"/>
    <w:rsid w:val="00C51273"/>
    <w:rsid w:val="00C51723"/>
    <w:rsid w:val="00C51821"/>
    <w:rsid w:val="00C5193A"/>
    <w:rsid w:val="00C51B8D"/>
    <w:rsid w:val="00C51C06"/>
    <w:rsid w:val="00C520C8"/>
    <w:rsid w:val="00C52260"/>
    <w:rsid w:val="00C522BD"/>
    <w:rsid w:val="00C52474"/>
    <w:rsid w:val="00C524A4"/>
    <w:rsid w:val="00C526D8"/>
    <w:rsid w:val="00C52853"/>
    <w:rsid w:val="00C53272"/>
    <w:rsid w:val="00C533CC"/>
    <w:rsid w:val="00C537E1"/>
    <w:rsid w:val="00C539DF"/>
    <w:rsid w:val="00C53B92"/>
    <w:rsid w:val="00C53C6B"/>
    <w:rsid w:val="00C54328"/>
    <w:rsid w:val="00C54A15"/>
    <w:rsid w:val="00C54CF0"/>
    <w:rsid w:val="00C54D5B"/>
    <w:rsid w:val="00C5547D"/>
    <w:rsid w:val="00C554DD"/>
    <w:rsid w:val="00C55B9F"/>
    <w:rsid w:val="00C5660D"/>
    <w:rsid w:val="00C5661C"/>
    <w:rsid w:val="00C56C75"/>
    <w:rsid w:val="00C57292"/>
    <w:rsid w:val="00C572E1"/>
    <w:rsid w:val="00C57473"/>
    <w:rsid w:val="00C57481"/>
    <w:rsid w:val="00C574B9"/>
    <w:rsid w:val="00C575D3"/>
    <w:rsid w:val="00C57AD1"/>
    <w:rsid w:val="00C6011E"/>
    <w:rsid w:val="00C603E0"/>
    <w:rsid w:val="00C605CB"/>
    <w:rsid w:val="00C60A27"/>
    <w:rsid w:val="00C60C89"/>
    <w:rsid w:val="00C611D6"/>
    <w:rsid w:val="00C6120A"/>
    <w:rsid w:val="00C61242"/>
    <w:rsid w:val="00C612D6"/>
    <w:rsid w:val="00C6136E"/>
    <w:rsid w:val="00C61D2A"/>
    <w:rsid w:val="00C61D71"/>
    <w:rsid w:val="00C61E5E"/>
    <w:rsid w:val="00C61EAE"/>
    <w:rsid w:val="00C61FD1"/>
    <w:rsid w:val="00C62339"/>
    <w:rsid w:val="00C62533"/>
    <w:rsid w:val="00C62682"/>
    <w:rsid w:val="00C62984"/>
    <w:rsid w:val="00C629E3"/>
    <w:rsid w:val="00C62CEB"/>
    <w:rsid w:val="00C62EDE"/>
    <w:rsid w:val="00C62EEA"/>
    <w:rsid w:val="00C63231"/>
    <w:rsid w:val="00C632A6"/>
    <w:rsid w:val="00C637A4"/>
    <w:rsid w:val="00C640F7"/>
    <w:rsid w:val="00C6413A"/>
    <w:rsid w:val="00C642D2"/>
    <w:rsid w:val="00C65566"/>
    <w:rsid w:val="00C66380"/>
    <w:rsid w:val="00C66C45"/>
    <w:rsid w:val="00C66D50"/>
    <w:rsid w:val="00C66D7F"/>
    <w:rsid w:val="00C66FCA"/>
    <w:rsid w:val="00C6705E"/>
    <w:rsid w:val="00C672D4"/>
    <w:rsid w:val="00C674BB"/>
    <w:rsid w:val="00C674FC"/>
    <w:rsid w:val="00C6799C"/>
    <w:rsid w:val="00C679A5"/>
    <w:rsid w:val="00C67D30"/>
    <w:rsid w:val="00C702CE"/>
    <w:rsid w:val="00C7074A"/>
    <w:rsid w:val="00C70DBF"/>
    <w:rsid w:val="00C7140E"/>
    <w:rsid w:val="00C7163D"/>
    <w:rsid w:val="00C71967"/>
    <w:rsid w:val="00C7196B"/>
    <w:rsid w:val="00C71DEF"/>
    <w:rsid w:val="00C72001"/>
    <w:rsid w:val="00C72032"/>
    <w:rsid w:val="00C72C5B"/>
    <w:rsid w:val="00C72EFE"/>
    <w:rsid w:val="00C73024"/>
    <w:rsid w:val="00C731BF"/>
    <w:rsid w:val="00C734C7"/>
    <w:rsid w:val="00C7351C"/>
    <w:rsid w:val="00C73DED"/>
    <w:rsid w:val="00C7433B"/>
    <w:rsid w:val="00C744F2"/>
    <w:rsid w:val="00C74B9A"/>
    <w:rsid w:val="00C751CD"/>
    <w:rsid w:val="00C75647"/>
    <w:rsid w:val="00C757EB"/>
    <w:rsid w:val="00C75A4C"/>
    <w:rsid w:val="00C75B45"/>
    <w:rsid w:val="00C75B6C"/>
    <w:rsid w:val="00C75EAF"/>
    <w:rsid w:val="00C76059"/>
    <w:rsid w:val="00C766C1"/>
    <w:rsid w:val="00C76D20"/>
    <w:rsid w:val="00C76DF2"/>
    <w:rsid w:val="00C77188"/>
    <w:rsid w:val="00C773F2"/>
    <w:rsid w:val="00C77505"/>
    <w:rsid w:val="00C802FA"/>
    <w:rsid w:val="00C80B4C"/>
    <w:rsid w:val="00C80BC4"/>
    <w:rsid w:val="00C80CEE"/>
    <w:rsid w:val="00C81659"/>
    <w:rsid w:val="00C8185B"/>
    <w:rsid w:val="00C81893"/>
    <w:rsid w:val="00C81A33"/>
    <w:rsid w:val="00C81D15"/>
    <w:rsid w:val="00C81E56"/>
    <w:rsid w:val="00C8231A"/>
    <w:rsid w:val="00C824B2"/>
    <w:rsid w:val="00C82545"/>
    <w:rsid w:val="00C825F5"/>
    <w:rsid w:val="00C827EC"/>
    <w:rsid w:val="00C8291B"/>
    <w:rsid w:val="00C82C82"/>
    <w:rsid w:val="00C82E67"/>
    <w:rsid w:val="00C83037"/>
    <w:rsid w:val="00C83109"/>
    <w:rsid w:val="00C832D6"/>
    <w:rsid w:val="00C83434"/>
    <w:rsid w:val="00C8369C"/>
    <w:rsid w:val="00C836AA"/>
    <w:rsid w:val="00C83B74"/>
    <w:rsid w:val="00C83EDD"/>
    <w:rsid w:val="00C84016"/>
    <w:rsid w:val="00C8410A"/>
    <w:rsid w:val="00C844A6"/>
    <w:rsid w:val="00C847BC"/>
    <w:rsid w:val="00C848C7"/>
    <w:rsid w:val="00C84B5D"/>
    <w:rsid w:val="00C84D58"/>
    <w:rsid w:val="00C85249"/>
    <w:rsid w:val="00C853A9"/>
    <w:rsid w:val="00C8584C"/>
    <w:rsid w:val="00C85CD1"/>
    <w:rsid w:val="00C85D84"/>
    <w:rsid w:val="00C85E4E"/>
    <w:rsid w:val="00C8611D"/>
    <w:rsid w:val="00C862CA"/>
    <w:rsid w:val="00C86523"/>
    <w:rsid w:val="00C86558"/>
    <w:rsid w:val="00C867DF"/>
    <w:rsid w:val="00C86E29"/>
    <w:rsid w:val="00C87139"/>
    <w:rsid w:val="00C872A1"/>
    <w:rsid w:val="00C87927"/>
    <w:rsid w:val="00C87D38"/>
    <w:rsid w:val="00C90289"/>
    <w:rsid w:val="00C90391"/>
    <w:rsid w:val="00C904DC"/>
    <w:rsid w:val="00C90B6E"/>
    <w:rsid w:val="00C90C1D"/>
    <w:rsid w:val="00C90E77"/>
    <w:rsid w:val="00C9138C"/>
    <w:rsid w:val="00C91786"/>
    <w:rsid w:val="00C91AE1"/>
    <w:rsid w:val="00C91C51"/>
    <w:rsid w:val="00C91D42"/>
    <w:rsid w:val="00C91F3F"/>
    <w:rsid w:val="00C92612"/>
    <w:rsid w:val="00C9265D"/>
    <w:rsid w:val="00C929AA"/>
    <w:rsid w:val="00C92D20"/>
    <w:rsid w:val="00C93620"/>
    <w:rsid w:val="00C93B0F"/>
    <w:rsid w:val="00C943F0"/>
    <w:rsid w:val="00C947AA"/>
    <w:rsid w:val="00C949F1"/>
    <w:rsid w:val="00C94D92"/>
    <w:rsid w:val="00C950D2"/>
    <w:rsid w:val="00C954C2"/>
    <w:rsid w:val="00C956E3"/>
    <w:rsid w:val="00C95B1A"/>
    <w:rsid w:val="00C960E3"/>
    <w:rsid w:val="00C96281"/>
    <w:rsid w:val="00C96638"/>
    <w:rsid w:val="00C97BD5"/>
    <w:rsid w:val="00C97D5C"/>
    <w:rsid w:val="00CA0107"/>
    <w:rsid w:val="00CA0249"/>
    <w:rsid w:val="00CA028D"/>
    <w:rsid w:val="00CA04A8"/>
    <w:rsid w:val="00CA097E"/>
    <w:rsid w:val="00CA1297"/>
    <w:rsid w:val="00CA14C0"/>
    <w:rsid w:val="00CA15B2"/>
    <w:rsid w:val="00CA183B"/>
    <w:rsid w:val="00CA1AE2"/>
    <w:rsid w:val="00CA1B5D"/>
    <w:rsid w:val="00CA2022"/>
    <w:rsid w:val="00CA2336"/>
    <w:rsid w:val="00CA236E"/>
    <w:rsid w:val="00CA25BF"/>
    <w:rsid w:val="00CA2A3C"/>
    <w:rsid w:val="00CA2CA2"/>
    <w:rsid w:val="00CA2D43"/>
    <w:rsid w:val="00CA2D60"/>
    <w:rsid w:val="00CA2EBC"/>
    <w:rsid w:val="00CA3240"/>
    <w:rsid w:val="00CA3593"/>
    <w:rsid w:val="00CA3597"/>
    <w:rsid w:val="00CA3725"/>
    <w:rsid w:val="00CA3A6C"/>
    <w:rsid w:val="00CA3E34"/>
    <w:rsid w:val="00CA3E60"/>
    <w:rsid w:val="00CA3EF3"/>
    <w:rsid w:val="00CA42A0"/>
    <w:rsid w:val="00CA442C"/>
    <w:rsid w:val="00CA44DE"/>
    <w:rsid w:val="00CA463F"/>
    <w:rsid w:val="00CA4727"/>
    <w:rsid w:val="00CA4F94"/>
    <w:rsid w:val="00CA4FA9"/>
    <w:rsid w:val="00CA53E3"/>
    <w:rsid w:val="00CA5836"/>
    <w:rsid w:val="00CA5966"/>
    <w:rsid w:val="00CA5BAD"/>
    <w:rsid w:val="00CA5E12"/>
    <w:rsid w:val="00CA5F6F"/>
    <w:rsid w:val="00CA640B"/>
    <w:rsid w:val="00CA6945"/>
    <w:rsid w:val="00CA6ADB"/>
    <w:rsid w:val="00CA6DA6"/>
    <w:rsid w:val="00CA6F71"/>
    <w:rsid w:val="00CA7162"/>
    <w:rsid w:val="00CA7344"/>
    <w:rsid w:val="00CA797C"/>
    <w:rsid w:val="00CB0078"/>
    <w:rsid w:val="00CB02FA"/>
    <w:rsid w:val="00CB07AE"/>
    <w:rsid w:val="00CB09A4"/>
    <w:rsid w:val="00CB0AF9"/>
    <w:rsid w:val="00CB0D30"/>
    <w:rsid w:val="00CB0D5C"/>
    <w:rsid w:val="00CB0EAA"/>
    <w:rsid w:val="00CB1236"/>
    <w:rsid w:val="00CB1360"/>
    <w:rsid w:val="00CB1548"/>
    <w:rsid w:val="00CB15D5"/>
    <w:rsid w:val="00CB1805"/>
    <w:rsid w:val="00CB1931"/>
    <w:rsid w:val="00CB1C00"/>
    <w:rsid w:val="00CB1C82"/>
    <w:rsid w:val="00CB1D3D"/>
    <w:rsid w:val="00CB1D7F"/>
    <w:rsid w:val="00CB24E2"/>
    <w:rsid w:val="00CB250C"/>
    <w:rsid w:val="00CB2735"/>
    <w:rsid w:val="00CB2837"/>
    <w:rsid w:val="00CB289F"/>
    <w:rsid w:val="00CB2A0C"/>
    <w:rsid w:val="00CB2AE0"/>
    <w:rsid w:val="00CB2D29"/>
    <w:rsid w:val="00CB2D53"/>
    <w:rsid w:val="00CB3386"/>
    <w:rsid w:val="00CB360B"/>
    <w:rsid w:val="00CB389E"/>
    <w:rsid w:val="00CB3B13"/>
    <w:rsid w:val="00CB3E44"/>
    <w:rsid w:val="00CB3E9C"/>
    <w:rsid w:val="00CB41E9"/>
    <w:rsid w:val="00CB4294"/>
    <w:rsid w:val="00CB461C"/>
    <w:rsid w:val="00CB48F7"/>
    <w:rsid w:val="00CB4D30"/>
    <w:rsid w:val="00CB4E69"/>
    <w:rsid w:val="00CB4E97"/>
    <w:rsid w:val="00CB59A8"/>
    <w:rsid w:val="00CB6495"/>
    <w:rsid w:val="00CB6A8F"/>
    <w:rsid w:val="00CB6AE5"/>
    <w:rsid w:val="00CB6B0A"/>
    <w:rsid w:val="00CB6B8C"/>
    <w:rsid w:val="00CB6C00"/>
    <w:rsid w:val="00CB736C"/>
    <w:rsid w:val="00CB749F"/>
    <w:rsid w:val="00CB757C"/>
    <w:rsid w:val="00CC004F"/>
    <w:rsid w:val="00CC02A0"/>
    <w:rsid w:val="00CC0535"/>
    <w:rsid w:val="00CC0578"/>
    <w:rsid w:val="00CC0624"/>
    <w:rsid w:val="00CC064E"/>
    <w:rsid w:val="00CC0C30"/>
    <w:rsid w:val="00CC0CFD"/>
    <w:rsid w:val="00CC0EE4"/>
    <w:rsid w:val="00CC0FDE"/>
    <w:rsid w:val="00CC11C8"/>
    <w:rsid w:val="00CC1218"/>
    <w:rsid w:val="00CC13B3"/>
    <w:rsid w:val="00CC1554"/>
    <w:rsid w:val="00CC1E5E"/>
    <w:rsid w:val="00CC2208"/>
    <w:rsid w:val="00CC283B"/>
    <w:rsid w:val="00CC28E2"/>
    <w:rsid w:val="00CC2F86"/>
    <w:rsid w:val="00CC2FC5"/>
    <w:rsid w:val="00CC3478"/>
    <w:rsid w:val="00CC34CD"/>
    <w:rsid w:val="00CC3589"/>
    <w:rsid w:val="00CC3E5F"/>
    <w:rsid w:val="00CC3F6D"/>
    <w:rsid w:val="00CC4A90"/>
    <w:rsid w:val="00CC4D8E"/>
    <w:rsid w:val="00CC5685"/>
    <w:rsid w:val="00CC56BA"/>
    <w:rsid w:val="00CC5CC2"/>
    <w:rsid w:val="00CC5FAD"/>
    <w:rsid w:val="00CC6008"/>
    <w:rsid w:val="00CC6251"/>
    <w:rsid w:val="00CC6415"/>
    <w:rsid w:val="00CC65F1"/>
    <w:rsid w:val="00CC667E"/>
    <w:rsid w:val="00CC6DCF"/>
    <w:rsid w:val="00CC6F03"/>
    <w:rsid w:val="00CC703A"/>
    <w:rsid w:val="00CC70EA"/>
    <w:rsid w:val="00CC7252"/>
    <w:rsid w:val="00CC7947"/>
    <w:rsid w:val="00CC7976"/>
    <w:rsid w:val="00CC7C56"/>
    <w:rsid w:val="00CD01D0"/>
    <w:rsid w:val="00CD039E"/>
    <w:rsid w:val="00CD078D"/>
    <w:rsid w:val="00CD1242"/>
    <w:rsid w:val="00CD13C4"/>
    <w:rsid w:val="00CD1411"/>
    <w:rsid w:val="00CD15BC"/>
    <w:rsid w:val="00CD15F4"/>
    <w:rsid w:val="00CD192B"/>
    <w:rsid w:val="00CD19EC"/>
    <w:rsid w:val="00CD2320"/>
    <w:rsid w:val="00CD29D5"/>
    <w:rsid w:val="00CD2B77"/>
    <w:rsid w:val="00CD3175"/>
    <w:rsid w:val="00CD34A3"/>
    <w:rsid w:val="00CD35D2"/>
    <w:rsid w:val="00CD3673"/>
    <w:rsid w:val="00CD3DF1"/>
    <w:rsid w:val="00CD3E6A"/>
    <w:rsid w:val="00CD4CCC"/>
    <w:rsid w:val="00CD4CD5"/>
    <w:rsid w:val="00CD4FAD"/>
    <w:rsid w:val="00CD50B3"/>
    <w:rsid w:val="00CD50D8"/>
    <w:rsid w:val="00CD54C0"/>
    <w:rsid w:val="00CD5951"/>
    <w:rsid w:val="00CD5D23"/>
    <w:rsid w:val="00CD5DF6"/>
    <w:rsid w:val="00CD5E0C"/>
    <w:rsid w:val="00CD673A"/>
    <w:rsid w:val="00CD6A52"/>
    <w:rsid w:val="00CD6B51"/>
    <w:rsid w:val="00CD6DC2"/>
    <w:rsid w:val="00CD717B"/>
    <w:rsid w:val="00CD72ED"/>
    <w:rsid w:val="00CD7409"/>
    <w:rsid w:val="00CD7508"/>
    <w:rsid w:val="00CD75D5"/>
    <w:rsid w:val="00CD78EB"/>
    <w:rsid w:val="00CD7A05"/>
    <w:rsid w:val="00CD7AF7"/>
    <w:rsid w:val="00CD7E49"/>
    <w:rsid w:val="00CE0117"/>
    <w:rsid w:val="00CE024A"/>
    <w:rsid w:val="00CE05FB"/>
    <w:rsid w:val="00CE0882"/>
    <w:rsid w:val="00CE0B1B"/>
    <w:rsid w:val="00CE0B79"/>
    <w:rsid w:val="00CE13D2"/>
    <w:rsid w:val="00CE1E37"/>
    <w:rsid w:val="00CE1F12"/>
    <w:rsid w:val="00CE2169"/>
    <w:rsid w:val="00CE21BD"/>
    <w:rsid w:val="00CE243C"/>
    <w:rsid w:val="00CE26E7"/>
    <w:rsid w:val="00CE303F"/>
    <w:rsid w:val="00CE30E2"/>
    <w:rsid w:val="00CE37EA"/>
    <w:rsid w:val="00CE3A97"/>
    <w:rsid w:val="00CE3BCD"/>
    <w:rsid w:val="00CE3BFF"/>
    <w:rsid w:val="00CE3D45"/>
    <w:rsid w:val="00CE3D46"/>
    <w:rsid w:val="00CE4103"/>
    <w:rsid w:val="00CE447D"/>
    <w:rsid w:val="00CE461B"/>
    <w:rsid w:val="00CE500F"/>
    <w:rsid w:val="00CE53F9"/>
    <w:rsid w:val="00CE5423"/>
    <w:rsid w:val="00CE561B"/>
    <w:rsid w:val="00CE57BE"/>
    <w:rsid w:val="00CE5823"/>
    <w:rsid w:val="00CE59E2"/>
    <w:rsid w:val="00CE5A87"/>
    <w:rsid w:val="00CE5B1C"/>
    <w:rsid w:val="00CE5CAE"/>
    <w:rsid w:val="00CE5E39"/>
    <w:rsid w:val="00CE60EE"/>
    <w:rsid w:val="00CE6C1F"/>
    <w:rsid w:val="00CE6C78"/>
    <w:rsid w:val="00CE6C84"/>
    <w:rsid w:val="00CE6D9D"/>
    <w:rsid w:val="00CE6FF8"/>
    <w:rsid w:val="00CE7199"/>
    <w:rsid w:val="00CE72CE"/>
    <w:rsid w:val="00CE736B"/>
    <w:rsid w:val="00CE74BD"/>
    <w:rsid w:val="00CE74DA"/>
    <w:rsid w:val="00CE7876"/>
    <w:rsid w:val="00CE7D4F"/>
    <w:rsid w:val="00CE7D84"/>
    <w:rsid w:val="00CF0246"/>
    <w:rsid w:val="00CF046E"/>
    <w:rsid w:val="00CF0ACB"/>
    <w:rsid w:val="00CF0E71"/>
    <w:rsid w:val="00CF14AF"/>
    <w:rsid w:val="00CF174E"/>
    <w:rsid w:val="00CF1AD1"/>
    <w:rsid w:val="00CF1C7C"/>
    <w:rsid w:val="00CF1D4B"/>
    <w:rsid w:val="00CF1DAE"/>
    <w:rsid w:val="00CF1F5C"/>
    <w:rsid w:val="00CF21A4"/>
    <w:rsid w:val="00CF2890"/>
    <w:rsid w:val="00CF28E4"/>
    <w:rsid w:val="00CF293C"/>
    <w:rsid w:val="00CF2B96"/>
    <w:rsid w:val="00CF33D9"/>
    <w:rsid w:val="00CF3401"/>
    <w:rsid w:val="00CF3545"/>
    <w:rsid w:val="00CF3FD5"/>
    <w:rsid w:val="00CF407A"/>
    <w:rsid w:val="00CF40A7"/>
    <w:rsid w:val="00CF4D47"/>
    <w:rsid w:val="00CF4F47"/>
    <w:rsid w:val="00CF543F"/>
    <w:rsid w:val="00CF5835"/>
    <w:rsid w:val="00CF5B4D"/>
    <w:rsid w:val="00CF6004"/>
    <w:rsid w:val="00CF6071"/>
    <w:rsid w:val="00CF647F"/>
    <w:rsid w:val="00CF64CE"/>
    <w:rsid w:val="00CF6825"/>
    <w:rsid w:val="00CF687B"/>
    <w:rsid w:val="00CF6AAF"/>
    <w:rsid w:val="00CF6B71"/>
    <w:rsid w:val="00CF713F"/>
    <w:rsid w:val="00CF78CE"/>
    <w:rsid w:val="00CF7E8E"/>
    <w:rsid w:val="00D00020"/>
    <w:rsid w:val="00D000A6"/>
    <w:rsid w:val="00D001CB"/>
    <w:rsid w:val="00D00715"/>
    <w:rsid w:val="00D009F0"/>
    <w:rsid w:val="00D00C61"/>
    <w:rsid w:val="00D00E10"/>
    <w:rsid w:val="00D01145"/>
    <w:rsid w:val="00D012C3"/>
    <w:rsid w:val="00D018CF"/>
    <w:rsid w:val="00D01BDB"/>
    <w:rsid w:val="00D01C2D"/>
    <w:rsid w:val="00D01EB7"/>
    <w:rsid w:val="00D02397"/>
    <w:rsid w:val="00D02554"/>
    <w:rsid w:val="00D02FDE"/>
    <w:rsid w:val="00D03651"/>
    <w:rsid w:val="00D0380F"/>
    <w:rsid w:val="00D03F83"/>
    <w:rsid w:val="00D04360"/>
    <w:rsid w:val="00D04DF1"/>
    <w:rsid w:val="00D04EEF"/>
    <w:rsid w:val="00D0501B"/>
    <w:rsid w:val="00D05472"/>
    <w:rsid w:val="00D055A3"/>
    <w:rsid w:val="00D05637"/>
    <w:rsid w:val="00D056D1"/>
    <w:rsid w:val="00D0589F"/>
    <w:rsid w:val="00D05B25"/>
    <w:rsid w:val="00D05F8F"/>
    <w:rsid w:val="00D0615D"/>
    <w:rsid w:val="00D06235"/>
    <w:rsid w:val="00D0642F"/>
    <w:rsid w:val="00D06471"/>
    <w:rsid w:val="00D06526"/>
    <w:rsid w:val="00D06708"/>
    <w:rsid w:val="00D06BD3"/>
    <w:rsid w:val="00D072E0"/>
    <w:rsid w:val="00D0748F"/>
    <w:rsid w:val="00D078A5"/>
    <w:rsid w:val="00D07A35"/>
    <w:rsid w:val="00D07A6D"/>
    <w:rsid w:val="00D07B8C"/>
    <w:rsid w:val="00D07F98"/>
    <w:rsid w:val="00D1025B"/>
    <w:rsid w:val="00D10373"/>
    <w:rsid w:val="00D104E6"/>
    <w:rsid w:val="00D1062A"/>
    <w:rsid w:val="00D10A4D"/>
    <w:rsid w:val="00D10B48"/>
    <w:rsid w:val="00D10CBF"/>
    <w:rsid w:val="00D10D5E"/>
    <w:rsid w:val="00D10FB5"/>
    <w:rsid w:val="00D1120E"/>
    <w:rsid w:val="00D11C7B"/>
    <w:rsid w:val="00D11C7E"/>
    <w:rsid w:val="00D11DC7"/>
    <w:rsid w:val="00D11ECC"/>
    <w:rsid w:val="00D11EE5"/>
    <w:rsid w:val="00D1233C"/>
    <w:rsid w:val="00D1250A"/>
    <w:rsid w:val="00D125B6"/>
    <w:rsid w:val="00D12F03"/>
    <w:rsid w:val="00D130AE"/>
    <w:rsid w:val="00D1355D"/>
    <w:rsid w:val="00D13954"/>
    <w:rsid w:val="00D13CAE"/>
    <w:rsid w:val="00D1424F"/>
    <w:rsid w:val="00D14703"/>
    <w:rsid w:val="00D14CD1"/>
    <w:rsid w:val="00D14CE5"/>
    <w:rsid w:val="00D1544E"/>
    <w:rsid w:val="00D157A5"/>
    <w:rsid w:val="00D157FB"/>
    <w:rsid w:val="00D15BFF"/>
    <w:rsid w:val="00D16494"/>
    <w:rsid w:val="00D16772"/>
    <w:rsid w:val="00D168C5"/>
    <w:rsid w:val="00D16967"/>
    <w:rsid w:val="00D16A29"/>
    <w:rsid w:val="00D17015"/>
    <w:rsid w:val="00D170E7"/>
    <w:rsid w:val="00D17249"/>
    <w:rsid w:val="00D17349"/>
    <w:rsid w:val="00D174A2"/>
    <w:rsid w:val="00D17542"/>
    <w:rsid w:val="00D17B99"/>
    <w:rsid w:val="00D17BE2"/>
    <w:rsid w:val="00D17C63"/>
    <w:rsid w:val="00D200B9"/>
    <w:rsid w:val="00D2072B"/>
    <w:rsid w:val="00D20909"/>
    <w:rsid w:val="00D209F5"/>
    <w:rsid w:val="00D20C7A"/>
    <w:rsid w:val="00D21161"/>
    <w:rsid w:val="00D215F4"/>
    <w:rsid w:val="00D22468"/>
    <w:rsid w:val="00D22723"/>
    <w:rsid w:val="00D22F36"/>
    <w:rsid w:val="00D22F49"/>
    <w:rsid w:val="00D234CC"/>
    <w:rsid w:val="00D23857"/>
    <w:rsid w:val="00D23959"/>
    <w:rsid w:val="00D23ACC"/>
    <w:rsid w:val="00D23C2E"/>
    <w:rsid w:val="00D2401C"/>
    <w:rsid w:val="00D24117"/>
    <w:rsid w:val="00D2415D"/>
    <w:rsid w:val="00D2468B"/>
    <w:rsid w:val="00D24704"/>
    <w:rsid w:val="00D24E75"/>
    <w:rsid w:val="00D25BE5"/>
    <w:rsid w:val="00D26407"/>
    <w:rsid w:val="00D2660C"/>
    <w:rsid w:val="00D268DF"/>
    <w:rsid w:val="00D2692B"/>
    <w:rsid w:val="00D26AE1"/>
    <w:rsid w:val="00D26D38"/>
    <w:rsid w:val="00D26EF8"/>
    <w:rsid w:val="00D26FBF"/>
    <w:rsid w:val="00D276F9"/>
    <w:rsid w:val="00D27CDE"/>
    <w:rsid w:val="00D30351"/>
    <w:rsid w:val="00D30815"/>
    <w:rsid w:val="00D30997"/>
    <w:rsid w:val="00D30CA9"/>
    <w:rsid w:val="00D310F1"/>
    <w:rsid w:val="00D31474"/>
    <w:rsid w:val="00D31FF8"/>
    <w:rsid w:val="00D32030"/>
    <w:rsid w:val="00D324F4"/>
    <w:rsid w:val="00D3256E"/>
    <w:rsid w:val="00D32619"/>
    <w:rsid w:val="00D3261F"/>
    <w:rsid w:val="00D32747"/>
    <w:rsid w:val="00D32806"/>
    <w:rsid w:val="00D32AF4"/>
    <w:rsid w:val="00D32C7D"/>
    <w:rsid w:val="00D32D8B"/>
    <w:rsid w:val="00D33108"/>
    <w:rsid w:val="00D33261"/>
    <w:rsid w:val="00D33455"/>
    <w:rsid w:val="00D33B27"/>
    <w:rsid w:val="00D342F8"/>
    <w:rsid w:val="00D34352"/>
    <w:rsid w:val="00D3441C"/>
    <w:rsid w:val="00D34635"/>
    <w:rsid w:val="00D3477B"/>
    <w:rsid w:val="00D34AB0"/>
    <w:rsid w:val="00D34D2F"/>
    <w:rsid w:val="00D351D9"/>
    <w:rsid w:val="00D352E3"/>
    <w:rsid w:val="00D35368"/>
    <w:rsid w:val="00D35379"/>
    <w:rsid w:val="00D35478"/>
    <w:rsid w:val="00D3580B"/>
    <w:rsid w:val="00D35AFB"/>
    <w:rsid w:val="00D35D52"/>
    <w:rsid w:val="00D361D4"/>
    <w:rsid w:val="00D3634D"/>
    <w:rsid w:val="00D36614"/>
    <w:rsid w:val="00D36709"/>
    <w:rsid w:val="00D36906"/>
    <w:rsid w:val="00D369D0"/>
    <w:rsid w:val="00D374DF"/>
    <w:rsid w:val="00D379EF"/>
    <w:rsid w:val="00D37F7D"/>
    <w:rsid w:val="00D40078"/>
    <w:rsid w:val="00D407C2"/>
    <w:rsid w:val="00D40CAD"/>
    <w:rsid w:val="00D40E48"/>
    <w:rsid w:val="00D40F85"/>
    <w:rsid w:val="00D4162B"/>
    <w:rsid w:val="00D4165C"/>
    <w:rsid w:val="00D41AD1"/>
    <w:rsid w:val="00D41BD0"/>
    <w:rsid w:val="00D41C31"/>
    <w:rsid w:val="00D41C42"/>
    <w:rsid w:val="00D4268E"/>
    <w:rsid w:val="00D4272F"/>
    <w:rsid w:val="00D42A9A"/>
    <w:rsid w:val="00D42CD7"/>
    <w:rsid w:val="00D42F51"/>
    <w:rsid w:val="00D4397E"/>
    <w:rsid w:val="00D43C5A"/>
    <w:rsid w:val="00D43E67"/>
    <w:rsid w:val="00D43F7C"/>
    <w:rsid w:val="00D4406F"/>
    <w:rsid w:val="00D44E50"/>
    <w:rsid w:val="00D45C25"/>
    <w:rsid w:val="00D45C9B"/>
    <w:rsid w:val="00D45D29"/>
    <w:rsid w:val="00D45E24"/>
    <w:rsid w:val="00D45F79"/>
    <w:rsid w:val="00D461E4"/>
    <w:rsid w:val="00D466F2"/>
    <w:rsid w:val="00D46C85"/>
    <w:rsid w:val="00D46CC4"/>
    <w:rsid w:val="00D46F43"/>
    <w:rsid w:val="00D470FA"/>
    <w:rsid w:val="00D4759C"/>
    <w:rsid w:val="00D50051"/>
    <w:rsid w:val="00D501DA"/>
    <w:rsid w:val="00D5028F"/>
    <w:rsid w:val="00D5072F"/>
    <w:rsid w:val="00D509BB"/>
    <w:rsid w:val="00D50E56"/>
    <w:rsid w:val="00D51211"/>
    <w:rsid w:val="00D5148E"/>
    <w:rsid w:val="00D516ED"/>
    <w:rsid w:val="00D51CED"/>
    <w:rsid w:val="00D51F46"/>
    <w:rsid w:val="00D52250"/>
    <w:rsid w:val="00D522C4"/>
    <w:rsid w:val="00D52332"/>
    <w:rsid w:val="00D52EE5"/>
    <w:rsid w:val="00D52FAE"/>
    <w:rsid w:val="00D53058"/>
    <w:rsid w:val="00D531B9"/>
    <w:rsid w:val="00D534E7"/>
    <w:rsid w:val="00D53959"/>
    <w:rsid w:val="00D53F43"/>
    <w:rsid w:val="00D541A9"/>
    <w:rsid w:val="00D5480C"/>
    <w:rsid w:val="00D54C40"/>
    <w:rsid w:val="00D54D8D"/>
    <w:rsid w:val="00D54F7E"/>
    <w:rsid w:val="00D5531A"/>
    <w:rsid w:val="00D5564C"/>
    <w:rsid w:val="00D55662"/>
    <w:rsid w:val="00D56120"/>
    <w:rsid w:val="00D56321"/>
    <w:rsid w:val="00D56433"/>
    <w:rsid w:val="00D5654B"/>
    <w:rsid w:val="00D56600"/>
    <w:rsid w:val="00D5666A"/>
    <w:rsid w:val="00D56A10"/>
    <w:rsid w:val="00D56E78"/>
    <w:rsid w:val="00D56F62"/>
    <w:rsid w:val="00D57258"/>
    <w:rsid w:val="00D57406"/>
    <w:rsid w:val="00D5748B"/>
    <w:rsid w:val="00D57533"/>
    <w:rsid w:val="00D577D4"/>
    <w:rsid w:val="00D578FA"/>
    <w:rsid w:val="00D57BCA"/>
    <w:rsid w:val="00D57E6E"/>
    <w:rsid w:val="00D608FB"/>
    <w:rsid w:val="00D6092C"/>
    <w:rsid w:val="00D60B88"/>
    <w:rsid w:val="00D60D1E"/>
    <w:rsid w:val="00D60DE8"/>
    <w:rsid w:val="00D60F42"/>
    <w:rsid w:val="00D610FC"/>
    <w:rsid w:val="00D6118A"/>
    <w:rsid w:val="00D61551"/>
    <w:rsid w:val="00D6157A"/>
    <w:rsid w:val="00D61599"/>
    <w:rsid w:val="00D61B7F"/>
    <w:rsid w:val="00D61D8A"/>
    <w:rsid w:val="00D61E85"/>
    <w:rsid w:val="00D61EF0"/>
    <w:rsid w:val="00D61F78"/>
    <w:rsid w:val="00D62078"/>
    <w:rsid w:val="00D62082"/>
    <w:rsid w:val="00D626A9"/>
    <w:rsid w:val="00D626B7"/>
    <w:rsid w:val="00D62AC5"/>
    <w:rsid w:val="00D62F47"/>
    <w:rsid w:val="00D6314D"/>
    <w:rsid w:val="00D631FA"/>
    <w:rsid w:val="00D6390A"/>
    <w:rsid w:val="00D64440"/>
    <w:rsid w:val="00D64791"/>
    <w:rsid w:val="00D64C40"/>
    <w:rsid w:val="00D64CD3"/>
    <w:rsid w:val="00D6550D"/>
    <w:rsid w:val="00D65730"/>
    <w:rsid w:val="00D65A46"/>
    <w:rsid w:val="00D65AAA"/>
    <w:rsid w:val="00D65B82"/>
    <w:rsid w:val="00D66446"/>
    <w:rsid w:val="00D66489"/>
    <w:rsid w:val="00D6670B"/>
    <w:rsid w:val="00D6697A"/>
    <w:rsid w:val="00D66CCD"/>
    <w:rsid w:val="00D66DB5"/>
    <w:rsid w:val="00D66F48"/>
    <w:rsid w:val="00D67179"/>
    <w:rsid w:val="00D67534"/>
    <w:rsid w:val="00D678B6"/>
    <w:rsid w:val="00D67FBB"/>
    <w:rsid w:val="00D70032"/>
    <w:rsid w:val="00D70217"/>
    <w:rsid w:val="00D70320"/>
    <w:rsid w:val="00D706C4"/>
    <w:rsid w:val="00D70BF6"/>
    <w:rsid w:val="00D70C79"/>
    <w:rsid w:val="00D70CC9"/>
    <w:rsid w:val="00D70D64"/>
    <w:rsid w:val="00D70E78"/>
    <w:rsid w:val="00D71672"/>
    <w:rsid w:val="00D71CBB"/>
    <w:rsid w:val="00D721D9"/>
    <w:rsid w:val="00D72286"/>
    <w:rsid w:val="00D72530"/>
    <w:rsid w:val="00D72680"/>
    <w:rsid w:val="00D72D25"/>
    <w:rsid w:val="00D72E78"/>
    <w:rsid w:val="00D72EF5"/>
    <w:rsid w:val="00D72FE8"/>
    <w:rsid w:val="00D73011"/>
    <w:rsid w:val="00D7312B"/>
    <w:rsid w:val="00D744E7"/>
    <w:rsid w:val="00D74794"/>
    <w:rsid w:val="00D74906"/>
    <w:rsid w:val="00D74F11"/>
    <w:rsid w:val="00D74F17"/>
    <w:rsid w:val="00D7544B"/>
    <w:rsid w:val="00D754B1"/>
    <w:rsid w:val="00D75A08"/>
    <w:rsid w:val="00D75CA9"/>
    <w:rsid w:val="00D75DAB"/>
    <w:rsid w:val="00D75E62"/>
    <w:rsid w:val="00D762BC"/>
    <w:rsid w:val="00D76428"/>
    <w:rsid w:val="00D77011"/>
    <w:rsid w:val="00D779CC"/>
    <w:rsid w:val="00D77ACE"/>
    <w:rsid w:val="00D77EFE"/>
    <w:rsid w:val="00D77FB8"/>
    <w:rsid w:val="00D77FC2"/>
    <w:rsid w:val="00D77FCB"/>
    <w:rsid w:val="00D802CC"/>
    <w:rsid w:val="00D803F0"/>
    <w:rsid w:val="00D80480"/>
    <w:rsid w:val="00D80687"/>
    <w:rsid w:val="00D806D4"/>
    <w:rsid w:val="00D80877"/>
    <w:rsid w:val="00D80971"/>
    <w:rsid w:val="00D81143"/>
    <w:rsid w:val="00D823EC"/>
    <w:rsid w:val="00D82694"/>
    <w:rsid w:val="00D82DB8"/>
    <w:rsid w:val="00D82E44"/>
    <w:rsid w:val="00D82FB7"/>
    <w:rsid w:val="00D83191"/>
    <w:rsid w:val="00D831E7"/>
    <w:rsid w:val="00D83375"/>
    <w:rsid w:val="00D8369B"/>
    <w:rsid w:val="00D83914"/>
    <w:rsid w:val="00D83AA8"/>
    <w:rsid w:val="00D83E7B"/>
    <w:rsid w:val="00D8463A"/>
    <w:rsid w:val="00D8469B"/>
    <w:rsid w:val="00D847FE"/>
    <w:rsid w:val="00D84923"/>
    <w:rsid w:val="00D84CAB"/>
    <w:rsid w:val="00D84FDB"/>
    <w:rsid w:val="00D8529A"/>
    <w:rsid w:val="00D8573C"/>
    <w:rsid w:val="00D85A95"/>
    <w:rsid w:val="00D85D38"/>
    <w:rsid w:val="00D85F33"/>
    <w:rsid w:val="00D85FBD"/>
    <w:rsid w:val="00D861E9"/>
    <w:rsid w:val="00D86212"/>
    <w:rsid w:val="00D8628D"/>
    <w:rsid w:val="00D86569"/>
    <w:rsid w:val="00D86A21"/>
    <w:rsid w:val="00D86A48"/>
    <w:rsid w:val="00D86DF8"/>
    <w:rsid w:val="00D875A2"/>
    <w:rsid w:val="00D87AD3"/>
    <w:rsid w:val="00D87B27"/>
    <w:rsid w:val="00D905D8"/>
    <w:rsid w:val="00D907BA"/>
    <w:rsid w:val="00D90A56"/>
    <w:rsid w:val="00D90B69"/>
    <w:rsid w:val="00D90C23"/>
    <w:rsid w:val="00D90E58"/>
    <w:rsid w:val="00D9103E"/>
    <w:rsid w:val="00D911E6"/>
    <w:rsid w:val="00D91309"/>
    <w:rsid w:val="00D913F0"/>
    <w:rsid w:val="00D91595"/>
    <w:rsid w:val="00D917E1"/>
    <w:rsid w:val="00D91936"/>
    <w:rsid w:val="00D91991"/>
    <w:rsid w:val="00D91B5F"/>
    <w:rsid w:val="00D91C83"/>
    <w:rsid w:val="00D9239C"/>
    <w:rsid w:val="00D925D9"/>
    <w:rsid w:val="00D927E9"/>
    <w:rsid w:val="00D928A5"/>
    <w:rsid w:val="00D929FB"/>
    <w:rsid w:val="00D92ABC"/>
    <w:rsid w:val="00D92CEF"/>
    <w:rsid w:val="00D92FF0"/>
    <w:rsid w:val="00D930FA"/>
    <w:rsid w:val="00D931EF"/>
    <w:rsid w:val="00D9347B"/>
    <w:rsid w:val="00D935C1"/>
    <w:rsid w:val="00D938AC"/>
    <w:rsid w:val="00D93B46"/>
    <w:rsid w:val="00D93C19"/>
    <w:rsid w:val="00D9412D"/>
    <w:rsid w:val="00D94160"/>
    <w:rsid w:val="00D94537"/>
    <w:rsid w:val="00D94820"/>
    <w:rsid w:val="00D948B5"/>
    <w:rsid w:val="00D94DC5"/>
    <w:rsid w:val="00D954A6"/>
    <w:rsid w:val="00D955CA"/>
    <w:rsid w:val="00D95649"/>
    <w:rsid w:val="00D95A31"/>
    <w:rsid w:val="00D95E83"/>
    <w:rsid w:val="00D96064"/>
    <w:rsid w:val="00D96A52"/>
    <w:rsid w:val="00D96DEF"/>
    <w:rsid w:val="00D96F8C"/>
    <w:rsid w:val="00D9768F"/>
    <w:rsid w:val="00D9781D"/>
    <w:rsid w:val="00D979F3"/>
    <w:rsid w:val="00D97C79"/>
    <w:rsid w:val="00DA03C7"/>
    <w:rsid w:val="00DA04C6"/>
    <w:rsid w:val="00DA0510"/>
    <w:rsid w:val="00DA06DD"/>
    <w:rsid w:val="00DA0A00"/>
    <w:rsid w:val="00DA0AC6"/>
    <w:rsid w:val="00DA0B05"/>
    <w:rsid w:val="00DA0CD3"/>
    <w:rsid w:val="00DA0E1A"/>
    <w:rsid w:val="00DA13BE"/>
    <w:rsid w:val="00DA1406"/>
    <w:rsid w:val="00DA1529"/>
    <w:rsid w:val="00DA16F1"/>
    <w:rsid w:val="00DA18B6"/>
    <w:rsid w:val="00DA2034"/>
    <w:rsid w:val="00DA23E1"/>
    <w:rsid w:val="00DA2654"/>
    <w:rsid w:val="00DA2D4C"/>
    <w:rsid w:val="00DA3462"/>
    <w:rsid w:val="00DA34B2"/>
    <w:rsid w:val="00DA3756"/>
    <w:rsid w:val="00DA376C"/>
    <w:rsid w:val="00DA387F"/>
    <w:rsid w:val="00DA3A7D"/>
    <w:rsid w:val="00DA3C69"/>
    <w:rsid w:val="00DA3ECD"/>
    <w:rsid w:val="00DA41DF"/>
    <w:rsid w:val="00DA4283"/>
    <w:rsid w:val="00DA42A3"/>
    <w:rsid w:val="00DA45C9"/>
    <w:rsid w:val="00DA4853"/>
    <w:rsid w:val="00DA4BB0"/>
    <w:rsid w:val="00DA4C79"/>
    <w:rsid w:val="00DA4E0E"/>
    <w:rsid w:val="00DA4E82"/>
    <w:rsid w:val="00DA558A"/>
    <w:rsid w:val="00DA5825"/>
    <w:rsid w:val="00DA5844"/>
    <w:rsid w:val="00DA5CF1"/>
    <w:rsid w:val="00DA63E1"/>
    <w:rsid w:val="00DA67FC"/>
    <w:rsid w:val="00DA695C"/>
    <w:rsid w:val="00DA6F2E"/>
    <w:rsid w:val="00DA71F2"/>
    <w:rsid w:val="00DA7745"/>
    <w:rsid w:val="00DA7C35"/>
    <w:rsid w:val="00DB0505"/>
    <w:rsid w:val="00DB0589"/>
    <w:rsid w:val="00DB05E7"/>
    <w:rsid w:val="00DB06E7"/>
    <w:rsid w:val="00DB0747"/>
    <w:rsid w:val="00DB0E0C"/>
    <w:rsid w:val="00DB1032"/>
    <w:rsid w:val="00DB1667"/>
    <w:rsid w:val="00DB190C"/>
    <w:rsid w:val="00DB19B8"/>
    <w:rsid w:val="00DB1AC4"/>
    <w:rsid w:val="00DB1C12"/>
    <w:rsid w:val="00DB1CD8"/>
    <w:rsid w:val="00DB25BC"/>
    <w:rsid w:val="00DB264C"/>
    <w:rsid w:val="00DB273D"/>
    <w:rsid w:val="00DB2883"/>
    <w:rsid w:val="00DB29CF"/>
    <w:rsid w:val="00DB2EDE"/>
    <w:rsid w:val="00DB2EEE"/>
    <w:rsid w:val="00DB381C"/>
    <w:rsid w:val="00DB39FA"/>
    <w:rsid w:val="00DB3C5A"/>
    <w:rsid w:val="00DB410B"/>
    <w:rsid w:val="00DB4AE5"/>
    <w:rsid w:val="00DB4B95"/>
    <w:rsid w:val="00DB4F14"/>
    <w:rsid w:val="00DB5639"/>
    <w:rsid w:val="00DB56AD"/>
    <w:rsid w:val="00DB5A60"/>
    <w:rsid w:val="00DB5AB8"/>
    <w:rsid w:val="00DB5B23"/>
    <w:rsid w:val="00DB5CAC"/>
    <w:rsid w:val="00DB5F5B"/>
    <w:rsid w:val="00DB6521"/>
    <w:rsid w:val="00DB66F1"/>
    <w:rsid w:val="00DB67A8"/>
    <w:rsid w:val="00DB69A5"/>
    <w:rsid w:val="00DB69B6"/>
    <w:rsid w:val="00DB6CD4"/>
    <w:rsid w:val="00DB6EAC"/>
    <w:rsid w:val="00DB6F56"/>
    <w:rsid w:val="00DB6F82"/>
    <w:rsid w:val="00DB6FD9"/>
    <w:rsid w:val="00DB702A"/>
    <w:rsid w:val="00DB72A8"/>
    <w:rsid w:val="00DB78EF"/>
    <w:rsid w:val="00DB797E"/>
    <w:rsid w:val="00DB7EA7"/>
    <w:rsid w:val="00DB7EF7"/>
    <w:rsid w:val="00DC05CA"/>
    <w:rsid w:val="00DC0725"/>
    <w:rsid w:val="00DC072F"/>
    <w:rsid w:val="00DC075E"/>
    <w:rsid w:val="00DC0A0A"/>
    <w:rsid w:val="00DC0C44"/>
    <w:rsid w:val="00DC0D23"/>
    <w:rsid w:val="00DC0E20"/>
    <w:rsid w:val="00DC0FFE"/>
    <w:rsid w:val="00DC1B37"/>
    <w:rsid w:val="00DC1EFB"/>
    <w:rsid w:val="00DC2381"/>
    <w:rsid w:val="00DC25CA"/>
    <w:rsid w:val="00DC2D26"/>
    <w:rsid w:val="00DC2FBA"/>
    <w:rsid w:val="00DC3102"/>
    <w:rsid w:val="00DC3310"/>
    <w:rsid w:val="00DC38C7"/>
    <w:rsid w:val="00DC3BF0"/>
    <w:rsid w:val="00DC3F8D"/>
    <w:rsid w:val="00DC3FD6"/>
    <w:rsid w:val="00DC3FFA"/>
    <w:rsid w:val="00DC4070"/>
    <w:rsid w:val="00DC44D2"/>
    <w:rsid w:val="00DC5116"/>
    <w:rsid w:val="00DC511B"/>
    <w:rsid w:val="00DC54F9"/>
    <w:rsid w:val="00DC5638"/>
    <w:rsid w:val="00DC5985"/>
    <w:rsid w:val="00DC5A3B"/>
    <w:rsid w:val="00DC5F47"/>
    <w:rsid w:val="00DC61D7"/>
    <w:rsid w:val="00DC62F1"/>
    <w:rsid w:val="00DC65B2"/>
    <w:rsid w:val="00DC67A0"/>
    <w:rsid w:val="00DC67DB"/>
    <w:rsid w:val="00DC6B31"/>
    <w:rsid w:val="00DC6C85"/>
    <w:rsid w:val="00DC6D34"/>
    <w:rsid w:val="00DC6D50"/>
    <w:rsid w:val="00DC7472"/>
    <w:rsid w:val="00DC7594"/>
    <w:rsid w:val="00DC7995"/>
    <w:rsid w:val="00DD0156"/>
    <w:rsid w:val="00DD04DD"/>
    <w:rsid w:val="00DD0BC1"/>
    <w:rsid w:val="00DD0D6F"/>
    <w:rsid w:val="00DD0E76"/>
    <w:rsid w:val="00DD0F51"/>
    <w:rsid w:val="00DD1196"/>
    <w:rsid w:val="00DD1925"/>
    <w:rsid w:val="00DD1C69"/>
    <w:rsid w:val="00DD1DB2"/>
    <w:rsid w:val="00DD1FDD"/>
    <w:rsid w:val="00DD218A"/>
    <w:rsid w:val="00DD230C"/>
    <w:rsid w:val="00DD2355"/>
    <w:rsid w:val="00DD2728"/>
    <w:rsid w:val="00DD2BC3"/>
    <w:rsid w:val="00DD2DDD"/>
    <w:rsid w:val="00DD2EEF"/>
    <w:rsid w:val="00DD341D"/>
    <w:rsid w:val="00DD3ABA"/>
    <w:rsid w:val="00DD4226"/>
    <w:rsid w:val="00DD433E"/>
    <w:rsid w:val="00DD4CCE"/>
    <w:rsid w:val="00DD4DC1"/>
    <w:rsid w:val="00DD4F65"/>
    <w:rsid w:val="00DD4F79"/>
    <w:rsid w:val="00DD4FED"/>
    <w:rsid w:val="00DD50EE"/>
    <w:rsid w:val="00DD5504"/>
    <w:rsid w:val="00DD57BA"/>
    <w:rsid w:val="00DD57FC"/>
    <w:rsid w:val="00DD6550"/>
    <w:rsid w:val="00DD67BD"/>
    <w:rsid w:val="00DD6815"/>
    <w:rsid w:val="00DD6A38"/>
    <w:rsid w:val="00DD6D50"/>
    <w:rsid w:val="00DD7036"/>
    <w:rsid w:val="00DD705C"/>
    <w:rsid w:val="00DD7139"/>
    <w:rsid w:val="00DD717B"/>
    <w:rsid w:val="00DD7765"/>
    <w:rsid w:val="00DD7EB2"/>
    <w:rsid w:val="00DE02D5"/>
    <w:rsid w:val="00DE040C"/>
    <w:rsid w:val="00DE0619"/>
    <w:rsid w:val="00DE09AF"/>
    <w:rsid w:val="00DE10B0"/>
    <w:rsid w:val="00DE10E9"/>
    <w:rsid w:val="00DE1430"/>
    <w:rsid w:val="00DE14E3"/>
    <w:rsid w:val="00DE159B"/>
    <w:rsid w:val="00DE176D"/>
    <w:rsid w:val="00DE1AC9"/>
    <w:rsid w:val="00DE1B62"/>
    <w:rsid w:val="00DE1BA5"/>
    <w:rsid w:val="00DE2175"/>
    <w:rsid w:val="00DE24AA"/>
    <w:rsid w:val="00DE276E"/>
    <w:rsid w:val="00DE31CB"/>
    <w:rsid w:val="00DE3458"/>
    <w:rsid w:val="00DE3648"/>
    <w:rsid w:val="00DE36F8"/>
    <w:rsid w:val="00DE380E"/>
    <w:rsid w:val="00DE3A18"/>
    <w:rsid w:val="00DE4004"/>
    <w:rsid w:val="00DE47D4"/>
    <w:rsid w:val="00DE4BCE"/>
    <w:rsid w:val="00DE4EFE"/>
    <w:rsid w:val="00DE4F2A"/>
    <w:rsid w:val="00DE514C"/>
    <w:rsid w:val="00DE522A"/>
    <w:rsid w:val="00DE5253"/>
    <w:rsid w:val="00DE525B"/>
    <w:rsid w:val="00DE5B42"/>
    <w:rsid w:val="00DE5BBE"/>
    <w:rsid w:val="00DE63C7"/>
    <w:rsid w:val="00DE66D1"/>
    <w:rsid w:val="00DE66DE"/>
    <w:rsid w:val="00DE67C6"/>
    <w:rsid w:val="00DE686A"/>
    <w:rsid w:val="00DE69BE"/>
    <w:rsid w:val="00DE6B96"/>
    <w:rsid w:val="00DE7075"/>
    <w:rsid w:val="00DE7449"/>
    <w:rsid w:val="00DE74FF"/>
    <w:rsid w:val="00DE7680"/>
    <w:rsid w:val="00DE779B"/>
    <w:rsid w:val="00DE7BEB"/>
    <w:rsid w:val="00DE7F75"/>
    <w:rsid w:val="00DF00D9"/>
    <w:rsid w:val="00DF04D9"/>
    <w:rsid w:val="00DF0608"/>
    <w:rsid w:val="00DF0AB8"/>
    <w:rsid w:val="00DF0D3F"/>
    <w:rsid w:val="00DF12D7"/>
    <w:rsid w:val="00DF1CCD"/>
    <w:rsid w:val="00DF241B"/>
    <w:rsid w:val="00DF31C4"/>
    <w:rsid w:val="00DF35AA"/>
    <w:rsid w:val="00DF3838"/>
    <w:rsid w:val="00DF3904"/>
    <w:rsid w:val="00DF3CC6"/>
    <w:rsid w:val="00DF403B"/>
    <w:rsid w:val="00DF408E"/>
    <w:rsid w:val="00DF415D"/>
    <w:rsid w:val="00DF47EA"/>
    <w:rsid w:val="00DF4935"/>
    <w:rsid w:val="00DF4C8D"/>
    <w:rsid w:val="00DF4E5F"/>
    <w:rsid w:val="00DF55B2"/>
    <w:rsid w:val="00DF57F9"/>
    <w:rsid w:val="00DF60EB"/>
    <w:rsid w:val="00DF62E3"/>
    <w:rsid w:val="00DF6812"/>
    <w:rsid w:val="00DF68D6"/>
    <w:rsid w:val="00DF6AB3"/>
    <w:rsid w:val="00DF6B06"/>
    <w:rsid w:val="00DF6D47"/>
    <w:rsid w:val="00DF6F9E"/>
    <w:rsid w:val="00DF7198"/>
    <w:rsid w:val="00DF7602"/>
    <w:rsid w:val="00DF7F1E"/>
    <w:rsid w:val="00E00578"/>
    <w:rsid w:val="00E00613"/>
    <w:rsid w:val="00E008F9"/>
    <w:rsid w:val="00E014AF"/>
    <w:rsid w:val="00E01593"/>
    <w:rsid w:val="00E015C9"/>
    <w:rsid w:val="00E016EE"/>
    <w:rsid w:val="00E01AC2"/>
    <w:rsid w:val="00E02031"/>
    <w:rsid w:val="00E02138"/>
    <w:rsid w:val="00E02229"/>
    <w:rsid w:val="00E023BF"/>
    <w:rsid w:val="00E023D1"/>
    <w:rsid w:val="00E023E9"/>
    <w:rsid w:val="00E02748"/>
    <w:rsid w:val="00E02884"/>
    <w:rsid w:val="00E029D9"/>
    <w:rsid w:val="00E02B5D"/>
    <w:rsid w:val="00E02EBC"/>
    <w:rsid w:val="00E032F6"/>
    <w:rsid w:val="00E034F9"/>
    <w:rsid w:val="00E03533"/>
    <w:rsid w:val="00E03770"/>
    <w:rsid w:val="00E037D8"/>
    <w:rsid w:val="00E0382C"/>
    <w:rsid w:val="00E0394D"/>
    <w:rsid w:val="00E03A25"/>
    <w:rsid w:val="00E03CF1"/>
    <w:rsid w:val="00E03E6E"/>
    <w:rsid w:val="00E03EB4"/>
    <w:rsid w:val="00E04138"/>
    <w:rsid w:val="00E04401"/>
    <w:rsid w:val="00E04B05"/>
    <w:rsid w:val="00E05497"/>
    <w:rsid w:val="00E058B2"/>
    <w:rsid w:val="00E0598C"/>
    <w:rsid w:val="00E060D2"/>
    <w:rsid w:val="00E062D8"/>
    <w:rsid w:val="00E0642A"/>
    <w:rsid w:val="00E0658C"/>
    <w:rsid w:val="00E0683F"/>
    <w:rsid w:val="00E068B7"/>
    <w:rsid w:val="00E06DEE"/>
    <w:rsid w:val="00E06FCE"/>
    <w:rsid w:val="00E071A5"/>
    <w:rsid w:val="00E078E3"/>
    <w:rsid w:val="00E07992"/>
    <w:rsid w:val="00E07A1E"/>
    <w:rsid w:val="00E10047"/>
    <w:rsid w:val="00E103CA"/>
    <w:rsid w:val="00E10AD5"/>
    <w:rsid w:val="00E10FB8"/>
    <w:rsid w:val="00E118BE"/>
    <w:rsid w:val="00E11AF3"/>
    <w:rsid w:val="00E11B1E"/>
    <w:rsid w:val="00E11BCB"/>
    <w:rsid w:val="00E12761"/>
    <w:rsid w:val="00E12B5B"/>
    <w:rsid w:val="00E12CE8"/>
    <w:rsid w:val="00E134B4"/>
    <w:rsid w:val="00E13669"/>
    <w:rsid w:val="00E138F1"/>
    <w:rsid w:val="00E1390A"/>
    <w:rsid w:val="00E13968"/>
    <w:rsid w:val="00E139EE"/>
    <w:rsid w:val="00E13A2E"/>
    <w:rsid w:val="00E13C6D"/>
    <w:rsid w:val="00E13F96"/>
    <w:rsid w:val="00E144EA"/>
    <w:rsid w:val="00E14A25"/>
    <w:rsid w:val="00E151DA"/>
    <w:rsid w:val="00E153AF"/>
    <w:rsid w:val="00E15754"/>
    <w:rsid w:val="00E159CD"/>
    <w:rsid w:val="00E15C94"/>
    <w:rsid w:val="00E16092"/>
    <w:rsid w:val="00E16334"/>
    <w:rsid w:val="00E1647B"/>
    <w:rsid w:val="00E167F1"/>
    <w:rsid w:val="00E16CCD"/>
    <w:rsid w:val="00E177ED"/>
    <w:rsid w:val="00E17D6B"/>
    <w:rsid w:val="00E20791"/>
    <w:rsid w:val="00E20A39"/>
    <w:rsid w:val="00E20D20"/>
    <w:rsid w:val="00E20D49"/>
    <w:rsid w:val="00E20DFE"/>
    <w:rsid w:val="00E213DD"/>
    <w:rsid w:val="00E21471"/>
    <w:rsid w:val="00E21628"/>
    <w:rsid w:val="00E216E7"/>
    <w:rsid w:val="00E21EF7"/>
    <w:rsid w:val="00E223EC"/>
    <w:rsid w:val="00E22474"/>
    <w:rsid w:val="00E2249E"/>
    <w:rsid w:val="00E225D0"/>
    <w:rsid w:val="00E226D0"/>
    <w:rsid w:val="00E22969"/>
    <w:rsid w:val="00E22B8D"/>
    <w:rsid w:val="00E22C4D"/>
    <w:rsid w:val="00E22E73"/>
    <w:rsid w:val="00E23492"/>
    <w:rsid w:val="00E236F6"/>
    <w:rsid w:val="00E23743"/>
    <w:rsid w:val="00E23768"/>
    <w:rsid w:val="00E23A46"/>
    <w:rsid w:val="00E23AEC"/>
    <w:rsid w:val="00E23C5D"/>
    <w:rsid w:val="00E23C97"/>
    <w:rsid w:val="00E24340"/>
    <w:rsid w:val="00E2445D"/>
    <w:rsid w:val="00E247E9"/>
    <w:rsid w:val="00E24C7B"/>
    <w:rsid w:val="00E24E9F"/>
    <w:rsid w:val="00E2501E"/>
    <w:rsid w:val="00E25323"/>
    <w:rsid w:val="00E253A0"/>
    <w:rsid w:val="00E254F8"/>
    <w:rsid w:val="00E2578D"/>
    <w:rsid w:val="00E2581E"/>
    <w:rsid w:val="00E25C44"/>
    <w:rsid w:val="00E262E3"/>
    <w:rsid w:val="00E2663A"/>
    <w:rsid w:val="00E2669A"/>
    <w:rsid w:val="00E266AF"/>
    <w:rsid w:val="00E2673B"/>
    <w:rsid w:val="00E26B10"/>
    <w:rsid w:val="00E26C3F"/>
    <w:rsid w:val="00E2726C"/>
    <w:rsid w:val="00E2764A"/>
    <w:rsid w:val="00E27960"/>
    <w:rsid w:val="00E303A3"/>
    <w:rsid w:val="00E30453"/>
    <w:rsid w:val="00E304C7"/>
    <w:rsid w:val="00E30896"/>
    <w:rsid w:val="00E30D68"/>
    <w:rsid w:val="00E30E55"/>
    <w:rsid w:val="00E31061"/>
    <w:rsid w:val="00E31B50"/>
    <w:rsid w:val="00E320FE"/>
    <w:rsid w:val="00E32111"/>
    <w:rsid w:val="00E3219D"/>
    <w:rsid w:val="00E32593"/>
    <w:rsid w:val="00E32828"/>
    <w:rsid w:val="00E328B7"/>
    <w:rsid w:val="00E328D3"/>
    <w:rsid w:val="00E32AF7"/>
    <w:rsid w:val="00E33015"/>
    <w:rsid w:val="00E33147"/>
    <w:rsid w:val="00E332E8"/>
    <w:rsid w:val="00E335AF"/>
    <w:rsid w:val="00E33B27"/>
    <w:rsid w:val="00E33B72"/>
    <w:rsid w:val="00E33BD0"/>
    <w:rsid w:val="00E33D7E"/>
    <w:rsid w:val="00E33F2A"/>
    <w:rsid w:val="00E340EC"/>
    <w:rsid w:val="00E34D44"/>
    <w:rsid w:val="00E34DFE"/>
    <w:rsid w:val="00E35532"/>
    <w:rsid w:val="00E35E0C"/>
    <w:rsid w:val="00E35F0D"/>
    <w:rsid w:val="00E362EE"/>
    <w:rsid w:val="00E362FF"/>
    <w:rsid w:val="00E36550"/>
    <w:rsid w:val="00E369AD"/>
    <w:rsid w:val="00E37011"/>
    <w:rsid w:val="00E37126"/>
    <w:rsid w:val="00E3796D"/>
    <w:rsid w:val="00E379F0"/>
    <w:rsid w:val="00E37A4D"/>
    <w:rsid w:val="00E37AFE"/>
    <w:rsid w:val="00E37E38"/>
    <w:rsid w:val="00E40234"/>
    <w:rsid w:val="00E40296"/>
    <w:rsid w:val="00E4078C"/>
    <w:rsid w:val="00E408AD"/>
    <w:rsid w:val="00E40ED3"/>
    <w:rsid w:val="00E410D3"/>
    <w:rsid w:val="00E41275"/>
    <w:rsid w:val="00E417CE"/>
    <w:rsid w:val="00E4190A"/>
    <w:rsid w:val="00E41BC7"/>
    <w:rsid w:val="00E41CBC"/>
    <w:rsid w:val="00E420D1"/>
    <w:rsid w:val="00E426D5"/>
    <w:rsid w:val="00E427B7"/>
    <w:rsid w:val="00E42C3E"/>
    <w:rsid w:val="00E4336D"/>
    <w:rsid w:val="00E43A10"/>
    <w:rsid w:val="00E43B22"/>
    <w:rsid w:val="00E43F16"/>
    <w:rsid w:val="00E44378"/>
    <w:rsid w:val="00E44385"/>
    <w:rsid w:val="00E44446"/>
    <w:rsid w:val="00E444D7"/>
    <w:rsid w:val="00E44E54"/>
    <w:rsid w:val="00E44EB2"/>
    <w:rsid w:val="00E452BD"/>
    <w:rsid w:val="00E454D9"/>
    <w:rsid w:val="00E4563B"/>
    <w:rsid w:val="00E4612F"/>
    <w:rsid w:val="00E464BB"/>
    <w:rsid w:val="00E464FB"/>
    <w:rsid w:val="00E465B9"/>
    <w:rsid w:val="00E46E09"/>
    <w:rsid w:val="00E4745F"/>
    <w:rsid w:val="00E4761F"/>
    <w:rsid w:val="00E47DC3"/>
    <w:rsid w:val="00E47EF4"/>
    <w:rsid w:val="00E50AB5"/>
    <w:rsid w:val="00E50ABB"/>
    <w:rsid w:val="00E5108A"/>
    <w:rsid w:val="00E5117F"/>
    <w:rsid w:val="00E513EB"/>
    <w:rsid w:val="00E51ACD"/>
    <w:rsid w:val="00E51C72"/>
    <w:rsid w:val="00E51DBF"/>
    <w:rsid w:val="00E51DFE"/>
    <w:rsid w:val="00E520B5"/>
    <w:rsid w:val="00E52458"/>
    <w:rsid w:val="00E524D7"/>
    <w:rsid w:val="00E52B88"/>
    <w:rsid w:val="00E52E2F"/>
    <w:rsid w:val="00E52ECD"/>
    <w:rsid w:val="00E53349"/>
    <w:rsid w:val="00E5351C"/>
    <w:rsid w:val="00E5356D"/>
    <w:rsid w:val="00E53C34"/>
    <w:rsid w:val="00E53CE9"/>
    <w:rsid w:val="00E53E15"/>
    <w:rsid w:val="00E53F89"/>
    <w:rsid w:val="00E540F2"/>
    <w:rsid w:val="00E54610"/>
    <w:rsid w:val="00E549E1"/>
    <w:rsid w:val="00E54CE2"/>
    <w:rsid w:val="00E54FC4"/>
    <w:rsid w:val="00E557BC"/>
    <w:rsid w:val="00E55821"/>
    <w:rsid w:val="00E55870"/>
    <w:rsid w:val="00E5592D"/>
    <w:rsid w:val="00E56157"/>
    <w:rsid w:val="00E5616D"/>
    <w:rsid w:val="00E56236"/>
    <w:rsid w:val="00E562BE"/>
    <w:rsid w:val="00E565EF"/>
    <w:rsid w:val="00E56729"/>
    <w:rsid w:val="00E56807"/>
    <w:rsid w:val="00E56E7C"/>
    <w:rsid w:val="00E56E97"/>
    <w:rsid w:val="00E56F59"/>
    <w:rsid w:val="00E570A1"/>
    <w:rsid w:val="00E57594"/>
    <w:rsid w:val="00E6072F"/>
    <w:rsid w:val="00E60EEA"/>
    <w:rsid w:val="00E618E5"/>
    <w:rsid w:val="00E61C1D"/>
    <w:rsid w:val="00E61E68"/>
    <w:rsid w:val="00E621F9"/>
    <w:rsid w:val="00E622F6"/>
    <w:rsid w:val="00E62740"/>
    <w:rsid w:val="00E629D2"/>
    <w:rsid w:val="00E63173"/>
    <w:rsid w:val="00E6411B"/>
    <w:rsid w:val="00E64192"/>
    <w:rsid w:val="00E64386"/>
    <w:rsid w:val="00E64BD0"/>
    <w:rsid w:val="00E64C0A"/>
    <w:rsid w:val="00E64C17"/>
    <w:rsid w:val="00E64C9B"/>
    <w:rsid w:val="00E64DCF"/>
    <w:rsid w:val="00E64E9B"/>
    <w:rsid w:val="00E64F2E"/>
    <w:rsid w:val="00E64FE9"/>
    <w:rsid w:val="00E654A4"/>
    <w:rsid w:val="00E6591F"/>
    <w:rsid w:val="00E65A40"/>
    <w:rsid w:val="00E65DA4"/>
    <w:rsid w:val="00E65ED7"/>
    <w:rsid w:val="00E66593"/>
    <w:rsid w:val="00E66718"/>
    <w:rsid w:val="00E66A3C"/>
    <w:rsid w:val="00E66B09"/>
    <w:rsid w:val="00E66EFF"/>
    <w:rsid w:val="00E67430"/>
    <w:rsid w:val="00E674C3"/>
    <w:rsid w:val="00E67AC4"/>
    <w:rsid w:val="00E67B9F"/>
    <w:rsid w:val="00E7038E"/>
    <w:rsid w:val="00E706AA"/>
    <w:rsid w:val="00E70A4D"/>
    <w:rsid w:val="00E71021"/>
    <w:rsid w:val="00E71618"/>
    <w:rsid w:val="00E71886"/>
    <w:rsid w:val="00E719D1"/>
    <w:rsid w:val="00E71B91"/>
    <w:rsid w:val="00E71BAD"/>
    <w:rsid w:val="00E71BD3"/>
    <w:rsid w:val="00E71F1B"/>
    <w:rsid w:val="00E7200D"/>
    <w:rsid w:val="00E720C1"/>
    <w:rsid w:val="00E7262D"/>
    <w:rsid w:val="00E72831"/>
    <w:rsid w:val="00E72D6F"/>
    <w:rsid w:val="00E72FA7"/>
    <w:rsid w:val="00E73136"/>
    <w:rsid w:val="00E7387C"/>
    <w:rsid w:val="00E73B1E"/>
    <w:rsid w:val="00E73EC4"/>
    <w:rsid w:val="00E74071"/>
    <w:rsid w:val="00E743E9"/>
    <w:rsid w:val="00E7454B"/>
    <w:rsid w:val="00E74633"/>
    <w:rsid w:val="00E74892"/>
    <w:rsid w:val="00E7512D"/>
    <w:rsid w:val="00E7558A"/>
    <w:rsid w:val="00E75AB6"/>
    <w:rsid w:val="00E75BB7"/>
    <w:rsid w:val="00E75C0A"/>
    <w:rsid w:val="00E75D42"/>
    <w:rsid w:val="00E766F0"/>
    <w:rsid w:val="00E7681A"/>
    <w:rsid w:val="00E76B37"/>
    <w:rsid w:val="00E76CD3"/>
    <w:rsid w:val="00E76D31"/>
    <w:rsid w:val="00E7722C"/>
    <w:rsid w:val="00E77351"/>
    <w:rsid w:val="00E77438"/>
    <w:rsid w:val="00E774F6"/>
    <w:rsid w:val="00E77567"/>
    <w:rsid w:val="00E77695"/>
    <w:rsid w:val="00E779AB"/>
    <w:rsid w:val="00E77B1B"/>
    <w:rsid w:val="00E77C60"/>
    <w:rsid w:val="00E77E17"/>
    <w:rsid w:val="00E77E93"/>
    <w:rsid w:val="00E80054"/>
    <w:rsid w:val="00E805E5"/>
    <w:rsid w:val="00E807A1"/>
    <w:rsid w:val="00E80821"/>
    <w:rsid w:val="00E80AD7"/>
    <w:rsid w:val="00E81163"/>
    <w:rsid w:val="00E8119F"/>
    <w:rsid w:val="00E811E9"/>
    <w:rsid w:val="00E8161E"/>
    <w:rsid w:val="00E817A0"/>
    <w:rsid w:val="00E81A0B"/>
    <w:rsid w:val="00E81D9E"/>
    <w:rsid w:val="00E81DA1"/>
    <w:rsid w:val="00E81E4C"/>
    <w:rsid w:val="00E81ED8"/>
    <w:rsid w:val="00E81FCB"/>
    <w:rsid w:val="00E824D1"/>
    <w:rsid w:val="00E8256B"/>
    <w:rsid w:val="00E826C2"/>
    <w:rsid w:val="00E82ED2"/>
    <w:rsid w:val="00E830FD"/>
    <w:rsid w:val="00E83510"/>
    <w:rsid w:val="00E83BB9"/>
    <w:rsid w:val="00E83E2A"/>
    <w:rsid w:val="00E8408A"/>
    <w:rsid w:val="00E84295"/>
    <w:rsid w:val="00E843C4"/>
    <w:rsid w:val="00E8445F"/>
    <w:rsid w:val="00E84944"/>
    <w:rsid w:val="00E84C49"/>
    <w:rsid w:val="00E84CAA"/>
    <w:rsid w:val="00E84EF4"/>
    <w:rsid w:val="00E84F1A"/>
    <w:rsid w:val="00E84F7C"/>
    <w:rsid w:val="00E85059"/>
    <w:rsid w:val="00E854C8"/>
    <w:rsid w:val="00E855D0"/>
    <w:rsid w:val="00E856A6"/>
    <w:rsid w:val="00E85799"/>
    <w:rsid w:val="00E85811"/>
    <w:rsid w:val="00E85B80"/>
    <w:rsid w:val="00E85F71"/>
    <w:rsid w:val="00E8603E"/>
    <w:rsid w:val="00E8609E"/>
    <w:rsid w:val="00E8620D"/>
    <w:rsid w:val="00E863A3"/>
    <w:rsid w:val="00E865F2"/>
    <w:rsid w:val="00E87109"/>
    <w:rsid w:val="00E8722A"/>
    <w:rsid w:val="00E87E6F"/>
    <w:rsid w:val="00E87EBF"/>
    <w:rsid w:val="00E901E4"/>
    <w:rsid w:val="00E903A4"/>
    <w:rsid w:val="00E904EB"/>
    <w:rsid w:val="00E908CA"/>
    <w:rsid w:val="00E909A2"/>
    <w:rsid w:val="00E90B1C"/>
    <w:rsid w:val="00E90C4A"/>
    <w:rsid w:val="00E90C66"/>
    <w:rsid w:val="00E90ED0"/>
    <w:rsid w:val="00E9164A"/>
    <w:rsid w:val="00E91BD3"/>
    <w:rsid w:val="00E91D1B"/>
    <w:rsid w:val="00E91F4A"/>
    <w:rsid w:val="00E925E7"/>
    <w:rsid w:val="00E92CBA"/>
    <w:rsid w:val="00E930B1"/>
    <w:rsid w:val="00E93822"/>
    <w:rsid w:val="00E940DA"/>
    <w:rsid w:val="00E94604"/>
    <w:rsid w:val="00E949A7"/>
    <w:rsid w:val="00E94A53"/>
    <w:rsid w:val="00E9501F"/>
    <w:rsid w:val="00E950E2"/>
    <w:rsid w:val="00E95108"/>
    <w:rsid w:val="00E9526C"/>
    <w:rsid w:val="00E957D6"/>
    <w:rsid w:val="00E95C6E"/>
    <w:rsid w:val="00E95CA3"/>
    <w:rsid w:val="00E95CF7"/>
    <w:rsid w:val="00E95E14"/>
    <w:rsid w:val="00E96998"/>
    <w:rsid w:val="00E96CD2"/>
    <w:rsid w:val="00E97476"/>
    <w:rsid w:val="00E97C5A"/>
    <w:rsid w:val="00EA00C3"/>
    <w:rsid w:val="00EA0373"/>
    <w:rsid w:val="00EA070E"/>
    <w:rsid w:val="00EA1274"/>
    <w:rsid w:val="00EA12E9"/>
    <w:rsid w:val="00EA138B"/>
    <w:rsid w:val="00EA13CF"/>
    <w:rsid w:val="00EA176A"/>
    <w:rsid w:val="00EA2260"/>
    <w:rsid w:val="00EA22FF"/>
    <w:rsid w:val="00EA2350"/>
    <w:rsid w:val="00EA2687"/>
    <w:rsid w:val="00EA26C0"/>
    <w:rsid w:val="00EA2B2E"/>
    <w:rsid w:val="00EA2B44"/>
    <w:rsid w:val="00EA2D5A"/>
    <w:rsid w:val="00EA2F1D"/>
    <w:rsid w:val="00EA3121"/>
    <w:rsid w:val="00EA3513"/>
    <w:rsid w:val="00EA3662"/>
    <w:rsid w:val="00EA3678"/>
    <w:rsid w:val="00EA3AC1"/>
    <w:rsid w:val="00EA3D3D"/>
    <w:rsid w:val="00EA4783"/>
    <w:rsid w:val="00EA4894"/>
    <w:rsid w:val="00EA4A8C"/>
    <w:rsid w:val="00EA4BDD"/>
    <w:rsid w:val="00EA4BDF"/>
    <w:rsid w:val="00EA4BEA"/>
    <w:rsid w:val="00EA4C59"/>
    <w:rsid w:val="00EA5119"/>
    <w:rsid w:val="00EA54FC"/>
    <w:rsid w:val="00EA55F8"/>
    <w:rsid w:val="00EA581B"/>
    <w:rsid w:val="00EA58D4"/>
    <w:rsid w:val="00EA58E1"/>
    <w:rsid w:val="00EA5EE7"/>
    <w:rsid w:val="00EA5EFA"/>
    <w:rsid w:val="00EA608B"/>
    <w:rsid w:val="00EA61B1"/>
    <w:rsid w:val="00EA6496"/>
    <w:rsid w:val="00EA6559"/>
    <w:rsid w:val="00EA6622"/>
    <w:rsid w:val="00EA6AE0"/>
    <w:rsid w:val="00EA6D12"/>
    <w:rsid w:val="00EA71B3"/>
    <w:rsid w:val="00EA71D1"/>
    <w:rsid w:val="00EA751F"/>
    <w:rsid w:val="00EA760E"/>
    <w:rsid w:val="00EA7611"/>
    <w:rsid w:val="00EA7789"/>
    <w:rsid w:val="00EA7ABA"/>
    <w:rsid w:val="00EA7CAD"/>
    <w:rsid w:val="00EB0031"/>
    <w:rsid w:val="00EB0529"/>
    <w:rsid w:val="00EB0D2A"/>
    <w:rsid w:val="00EB125E"/>
    <w:rsid w:val="00EB12CC"/>
    <w:rsid w:val="00EB1339"/>
    <w:rsid w:val="00EB17DA"/>
    <w:rsid w:val="00EB17F5"/>
    <w:rsid w:val="00EB1A1F"/>
    <w:rsid w:val="00EB1B30"/>
    <w:rsid w:val="00EB1B9A"/>
    <w:rsid w:val="00EB1C7D"/>
    <w:rsid w:val="00EB1C88"/>
    <w:rsid w:val="00EB2249"/>
    <w:rsid w:val="00EB2A30"/>
    <w:rsid w:val="00EB2B40"/>
    <w:rsid w:val="00EB2D9D"/>
    <w:rsid w:val="00EB2ED1"/>
    <w:rsid w:val="00EB3498"/>
    <w:rsid w:val="00EB380C"/>
    <w:rsid w:val="00EB38C9"/>
    <w:rsid w:val="00EB393C"/>
    <w:rsid w:val="00EB3BA1"/>
    <w:rsid w:val="00EB4060"/>
    <w:rsid w:val="00EB4401"/>
    <w:rsid w:val="00EB47D7"/>
    <w:rsid w:val="00EB5002"/>
    <w:rsid w:val="00EB54CD"/>
    <w:rsid w:val="00EB5678"/>
    <w:rsid w:val="00EB5E4C"/>
    <w:rsid w:val="00EB5E6F"/>
    <w:rsid w:val="00EB6285"/>
    <w:rsid w:val="00EB629B"/>
    <w:rsid w:val="00EB6DE2"/>
    <w:rsid w:val="00EB6E47"/>
    <w:rsid w:val="00EB720F"/>
    <w:rsid w:val="00EB72D6"/>
    <w:rsid w:val="00EB7C67"/>
    <w:rsid w:val="00EC014C"/>
    <w:rsid w:val="00EC0318"/>
    <w:rsid w:val="00EC0323"/>
    <w:rsid w:val="00EC04EE"/>
    <w:rsid w:val="00EC0A6A"/>
    <w:rsid w:val="00EC0C68"/>
    <w:rsid w:val="00EC0C7B"/>
    <w:rsid w:val="00EC0D19"/>
    <w:rsid w:val="00EC10DF"/>
    <w:rsid w:val="00EC10E2"/>
    <w:rsid w:val="00EC1479"/>
    <w:rsid w:val="00EC19AF"/>
    <w:rsid w:val="00EC21B8"/>
    <w:rsid w:val="00EC21FE"/>
    <w:rsid w:val="00EC2266"/>
    <w:rsid w:val="00EC27E2"/>
    <w:rsid w:val="00EC3091"/>
    <w:rsid w:val="00EC309E"/>
    <w:rsid w:val="00EC30F5"/>
    <w:rsid w:val="00EC3571"/>
    <w:rsid w:val="00EC360B"/>
    <w:rsid w:val="00EC372B"/>
    <w:rsid w:val="00EC3AB6"/>
    <w:rsid w:val="00EC4C20"/>
    <w:rsid w:val="00EC4C5B"/>
    <w:rsid w:val="00EC4DEA"/>
    <w:rsid w:val="00EC4E63"/>
    <w:rsid w:val="00EC51A9"/>
    <w:rsid w:val="00EC52BB"/>
    <w:rsid w:val="00EC582E"/>
    <w:rsid w:val="00EC58D5"/>
    <w:rsid w:val="00EC5A5B"/>
    <w:rsid w:val="00EC5BFE"/>
    <w:rsid w:val="00EC5C50"/>
    <w:rsid w:val="00EC5D0A"/>
    <w:rsid w:val="00EC5E7F"/>
    <w:rsid w:val="00EC5F6D"/>
    <w:rsid w:val="00EC6152"/>
    <w:rsid w:val="00EC6441"/>
    <w:rsid w:val="00EC648F"/>
    <w:rsid w:val="00EC681E"/>
    <w:rsid w:val="00EC6A1F"/>
    <w:rsid w:val="00EC72DC"/>
    <w:rsid w:val="00EC74DA"/>
    <w:rsid w:val="00EC79E2"/>
    <w:rsid w:val="00EC7DAB"/>
    <w:rsid w:val="00EC7FE8"/>
    <w:rsid w:val="00ED0364"/>
    <w:rsid w:val="00ED0566"/>
    <w:rsid w:val="00ED062F"/>
    <w:rsid w:val="00ED0660"/>
    <w:rsid w:val="00ED06EC"/>
    <w:rsid w:val="00ED0EB1"/>
    <w:rsid w:val="00ED1300"/>
    <w:rsid w:val="00ED15B1"/>
    <w:rsid w:val="00ED1A02"/>
    <w:rsid w:val="00ED1D1D"/>
    <w:rsid w:val="00ED200A"/>
    <w:rsid w:val="00ED25FB"/>
    <w:rsid w:val="00ED27A4"/>
    <w:rsid w:val="00ED290E"/>
    <w:rsid w:val="00ED2B51"/>
    <w:rsid w:val="00ED2FDC"/>
    <w:rsid w:val="00ED2FEC"/>
    <w:rsid w:val="00ED3123"/>
    <w:rsid w:val="00ED329C"/>
    <w:rsid w:val="00ED3711"/>
    <w:rsid w:val="00ED3858"/>
    <w:rsid w:val="00ED4040"/>
    <w:rsid w:val="00ED4343"/>
    <w:rsid w:val="00ED458F"/>
    <w:rsid w:val="00ED4632"/>
    <w:rsid w:val="00ED48B5"/>
    <w:rsid w:val="00ED4A39"/>
    <w:rsid w:val="00ED4B8E"/>
    <w:rsid w:val="00ED4D51"/>
    <w:rsid w:val="00ED4DFA"/>
    <w:rsid w:val="00ED5662"/>
    <w:rsid w:val="00ED5D8D"/>
    <w:rsid w:val="00ED6317"/>
    <w:rsid w:val="00ED633A"/>
    <w:rsid w:val="00ED7086"/>
    <w:rsid w:val="00ED77F8"/>
    <w:rsid w:val="00ED78EE"/>
    <w:rsid w:val="00ED7940"/>
    <w:rsid w:val="00ED7C8A"/>
    <w:rsid w:val="00ED7D1F"/>
    <w:rsid w:val="00EE00A5"/>
    <w:rsid w:val="00EE00EB"/>
    <w:rsid w:val="00EE0905"/>
    <w:rsid w:val="00EE0E08"/>
    <w:rsid w:val="00EE137A"/>
    <w:rsid w:val="00EE166E"/>
    <w:rsid w:val="00EE19D4"/>
    <w:rsid w:val="00EE2AD5"/>
    <w:rsid w:val="00EE2E2B"/>
    <w:rsid w:val="00EE318F"/>
    <w:rsid w:val="00EE33B2"/>
    <w:rsid w:val="00EE3973"/>
    <w:rsid w:val="00EE39D8"/>
    <w:rsid w:val="00EE3A43"/>
    <w:rsid w:val="00EE3C58"/>
    <w:rsid w:val="00EE3E66"/>
    <w:rsid w:val="00EE42F5"/>
    <w:rsid w:val="00EE47C2"/>
    <w:rsid w:val="00EE4BF1"/>
    <w:rsid w:val="00EE4DCC"/>
    <w:rsid w:val="00EE51C3"/>
    <w:rsid w:val="00EE53B2"/>
    <w:rsid w:val="00EE568C"/>
    <w:rsid w:val="00EE5886"/>
    <w:rsid w:val="00EE589B"/>
    <w:rsid w:val="00EE5BD0"/>
    <w:rsid w:val="00EE5C8D"/>
    <w:rsid w:val="00EE5CBD"/>
    <w:rsid w:val="00EE6168"/>
    <w:rsid w:val="00EE6315"/>
    <w:rsid w:val="00EE6513"/>
    <w:rsid w:val="00EE66AF"/>
    <w:rsid w:val="00EE66D2"/>
    <w:rsid w:val="00EE6741"/>
    <w:rsid w:val="00EE68F1"/>
    <w:rsid w:val="00EE6EB4"/>
    <w:rsid w:val="00EE775B"/>
    <w:rsid w:val="00EE77FD"/>
    <w:rsid w:val="00EE7D23"/>
    <w:rsid w:val="00EF0188"/>
    <w:rsid w:val="00EF0597"/>
    <w:rsid w:val="00EF0BFE"/>
    <w:rsid w:val="00EF0E9D"/>
    <w:rsid w:val="00EF144C"/>
    <w:rsid w:val="00EF14A3"/>
    <w:rsid w:val="00EF174D"/>
    <w:rsid w:val="00EF1AAA"/>
    <w:rsid w:val="00EF1C0F"/>
    <w:rsid w:val="00EF1E07"/>
    <w:rsid w:val="00EF1F37"/>
    <w:rsid w:val="00EF2287"/>
    <w:rsid w:val="00EF231A"/>
    <w:rsid w:val="00EF24E2"/>
    <w:rsid w:val="00EF28FC"/>
    <w:rsid w:val="00EF298F"/>
    <w:rsid w:val="00EF39DB"/>
    <w:rsid w:val="00EF3BFA"/>
    <w:rsid w:val="00EF3C19"/>
    <w:rsid w:val="00EF3CB9"/>
    <w:rsid w:val="00EF3DD3"/>
    <w:rsid w:val="00EF3FA7"/>
    <w:rsid w:val="00EF4B63"/>
    <w:rsid w:val="00EF507B"/>
    <w:rsid w:val="00EF50D8"/>
    <w:rsid w:val="00EF5676"/>
    <w:rsid w:val="00EF5A68"/>
    <w:rsid w:val="00EF5D20"/>
    <w:rsid w:val="00EF6032"/>
    <w:rsid w:val="00EF61E9"/>
    <w:rsid w:val="00EF6826"/>
    <w:rsid w:val="00EF6958"/>
    <w:rsid w:val="00EF6A07"/>
    <w:rsid w:val="00EF6B46"/>
    <w:rsid w:val="00EF753D"/>
    <w:rsid w:val="00EF7570"/>
    <w:rsid w:val="00EF77DF"/>
    <w:rsid w:val="00EF78F5"/>
    <w:rsid w:val="00F003C4"/>
    <w:rsid w:val="00F0076C"/>
    <w:rsid w:val="00F00BFE"/>
    <w:rsid w:val="00F0106E"/>
    <w:rsid w:val="00F01079"/>
    <w:rsid w:val="00F01141"/>
    <w:rsid w:val="00F01187"/>
    <w:rsid w:val="00F011B3"/>
    <w:rsid w:val="00F016F4"/>
    <w:rsid w:val="00F017C6"/>
    <w:rsid w:val="00F019CC"/>
    <w:rsid w:val="00F01CD5"/>
    <w:rsid w:val="00F01EA1"/>
    <w:rsid w:val="00F021A4"/>
    <w:rsid w:val="00F02AB0"/>
    <w:rsid w:val="00F02B1F"/>
    <w:rsid w:val="00F02DD7"/>
    <w:rsid w:val="00F03351"/>
    <w:rsid w:val="00F034D7"/>
    <w:rsid w:val="00F03559"/>
    <w:rsid w:val="00F03CAC"/>
    <w:rsid w:val="00F03EE2"/>
    <w:rsid w:val="00F041A4"/>
    <w:rsid w:val="00F041DE"/>
    <w:rsid w:val="00F0420A"/>
    <w:rsid w:val="00F048D8"/>
    <w:rsid w:val="00F04E85"/>
    <w:rsid w:val="00F05B8B"/>
    <w:rsid w:val="00F05E58"/>
    <w:rsid w:val="00F05F71"/>
    <w:rsid w:val="00F061E5"/>
    <w:rsid w:val="00F063E7"/>
    <w:rsid w:val="00F06752"/>
    <w:rsid w:val="00F06897"/>
    <w:rsid w:val="00F06BBA"/>
    <w:rsid w:val="00F06CC2"/>
    <w:rsid w:val="00F06F9F"/>
    <w:rsid w:val="00F07019"/>
    <w:rsid w:val="00F070E5"/>
    <w:rsid w:val="00F0797C"/>
    <w:rsid w:val="00F07ACB"/>
    <w:rsid w:val="00F100B8"/>
    <w:rsid w:val="00F102D7"/>
    <w:rsid w:val="00F10802"/>
    <w:rsid w:val="00F10979"/>
    <w:rsid w:val="00F10A2B"/>
    <w:rsid w:val="00F1142A"/>
    <w:rsid w:val="00F11462"/>
    <w:rsid w:val="00F11579"/>
    <w:rsid w:val="00F11859"/>
    <w:rsid w:val="00F1189D"/>
    <w:rsid w:val="00F11BD5"/>
    <w:rsid w:val="00F12055"/>
    <w:rsid w:val="00F12388"/>
    <w:rsid w:val="00F123F8"/>
    <w:rsid w:val="00F12691"/>
    <w:rsid w:val="00F12CB0"/>
    <w:rsid w:val="00F1315F"/>
    <w:rsid w:val="00F132C5"/>
    <w:rsid w:val="00F13AC5"/>
    <w:rsid w:val="00F14285"/>
    <w:rsid w:val="00F142EF"/>
    <w:rsid w:val="00F14612"/>
    <w:rsid w:val="00F1471D"/>
    <w:rsid w:val="00F14820"/>
    <w:rsid w:val="00F14B88"/>
    <w:rsid w:val="00F15098"/>
    <w:rsid w:val="00F1532F"/>
    <w:rsid w:val="00F15385"/>
    <w:rsid w:val="00F153AF"/>
    <w:rsid w:val="00F15430"/>
    <w:rsid w:val="00F15869"/>
    <w:rsid w:val="00F15CE5"/>
    <w:rsid w:val="00F15EF5"/>
    <w:rsid w:val="00F160C6"/>
    <w:rsid w:val="00F16444"/>
    <w:rsid w:val="00F17550"/>
    <w:rsid w:val="00F17B34"/>
    <w:rsid w:val="00F17BB1"/>
    <w:rsid w:val="00F20253"/>
    <w:rsid w:val="00F20439"/>
    <w:rsid w:val="00F20525"/>
    <w:rsid w:val="00F20584"/>
    <w:rsid w:val="00F20887"/>
    <w:rsid w:val="00F209EB"/>
    <w:rsid w:val="00F209FA"/>
    <w:rsid w:val="00F20A11"/>
    <w:rsid w:val="00F20D85"/>
    <w:rsid w:val="00F21272"/>
    <w:rsid w:val="00F2150E"/>
    <w:rsid w:val="00F2179C"/>
    <w:rsid w:val="00F21A08"/>
    <w:rsid w:val="00F21D3A"/>
    <w:rsid w:val="00F2273E"/>
    <w:rsid w:val="00F229FF"/>
    <w:rsid w:val="00F2305A"/>
    <w:rsid w:val="00F23152"/>
    <w:rsid w:val="00F2321C"/>
    <w:rsid w:val="00F2339E"/>
    <w:rsid w:val="00F23487"/>
    <w:rsid w:val="00F235D1"/>
    <w:rsid w:val="00F2386E"/>
    <w:rsid w:val="00F23BFC"/>
    <w:rsid w:val="00F23D2D"/>
    <w:rsid w:val="00F23EFB"/>
    <w:rsid w:val="00F2429D"/>
    <w:rsid w:val="00F244C1"/>
    <w:rsid w:val="00F2453C"/>
    <w:rsid w:val="00F24806"/>
    <w:rsid w:val="00F24AD8"/>
    <w:rsid w:val="00F2546B"/>
    <w:rsid w:val="00F25604"/>
    <w:rsid w:val="00F25AA4"/>
    <w:rsid w:val="00F25B78"/>
    <w:rsid w:val="00F25E19"/>
    <w:rsid w:val="00F26005"/>
    <w:rsid w:val="00F261FF"/>
    <w:rsid w:val="00F263EF"/>
    <w:rsid w:val="00F264D4"/>
    <w:rsid w:val="00F26960"/>
    <w:rsid w:val="00F269B4"/>
    <w:rsid w:val="00F26B5A"/>
    <w:rsid w:val="00F26C46"/>
    <w:rsid w:val="00F2727E"/>
    <w:rsid w:val="00F27651"/>
    <w:rsid w:val="00F27842"/>
    <w:rsid w:val="00F278B8"/>
    <w:rsid w:val="00F27D95"/>
    <w:rsid w:val="00F27F92"/>
    <w:rsid w:val="00F300AA"/>
    <w:rsid w:val="00F30764"/>
    <w:rsid w:val="00F307E5"/>
    <w:rsid w:val="00F30B82"/>
    <w:rsid w:val="00F30C25"/>
    <w:rsid w:val="00F30D60"/>
    <w:rsid w:val="00F31017"/>
    <w:rsid w:val="00F3138C"/>
    <w:rsid w:val="00F3159A"/>
    <w:rsid w:val="00F315A0"/>
    <w:rsid w:val="00F317DE"/>
    <w:rsid w:val="00F318BC"/>
    <w:rsid w:val="00F31ECD"/>
    <w:rsid w:val="00F321E8"/>
    <w:rsid w:val="00F33801"/>
    <w:rsid w:val="00F33A09"/>
    <w:rsid w:val="00F33F90"/>
    <w:rsid w:val="00F33FC8"/>
    <w:rsid w:val="00F345C9"/>
    <w:rsid w:val="00F34ABF"/>
    <w:rsid w:val="00F34ED9"/>
    <w:rsid w:val="00F34FC1"/>
    <w:rsid w:val="00F3546D"/>
    <w:rsid w:val="00F358DE"/>
    <w:rsid w:val="00F35DC1"/>
    <w:rsid w:val="00F361D4"/>
    <w:rsid w:val="00F36343"/>
    <w:rsid w:val="00F36459"/>
    <w:rsid w:val="00F3655C"/>
    <w:rsid w:val="00F36B80"/>
    <w:rsid w:val="00F36FA9"/>
    <w:rsid w:val="00F37099"/>
    <w:rsid w:val="00F37714"/>
    <w:rsid w:val="00F37ADA"/>
    <w:rsid w:val="00F37B5E"/>
    <w:rsid w:val="00F37B94"/>
    <w:rsid w:val="00F37F42"/>
    <w:rsid w:val="00F400C1"/>
    <w:rsid w:val="00F4025F"/>
    <w:rsid w:val="00F405D8"/>
    <w:rsid w:val="00F407D3"/>
    <w:rsid w:val="00F409AD"/>
    <w:rsid w:val="00F40CD6"/>
    <w:rsid w:val="00F418EE"/>
    <w:rsid w:val="00F418F8"/>
    <w:rsid w:val="00F41DAD"/>
    <w:rsid w:val="00F42033"/>
    <w:rsid w:val="00F420EA"/>
    <w:rsid w:val="00F4295B"/>
    <w:rsid w:val="00F429E5"/>
    <w:rsid w:val="00F42B2E"/>
    <w:rsid w:val="00F42C56"/>
    <w:rsid w:val="00F434D3"/>
    <w:rsid w:val="00F43690"/>
    <w:rsid w:val="00F436B2"/>
    <w:rsid w:val="00F43887"/>
    <w:rsid w:val="00F439DC"/>
    <w:rsid w:val="00F43D16"/>
    <w:rsid w:val="00F43FD5"/>
    <w:rsid w:val="00F440AF"/>
    <w:rsid w:val="00F443CA"/>
    <w:rsid w:val="00F44424"/>
    <w:rsid w:val="00F44584"/>
    <w:rsid w:val="00F44AFE"/>
    <w:rsid w:val="00F44D46"/>
    <w:rsid w:val="00F44D5A"/>
    <w:rsid w:val="00F44DCB"/>
    <w:rsid w:val="00F44EC6"/>
    <w:rsid w:val="00F450BD"/>
    <w:rsid w:val="00F457CD"/>
    <w:rsid w:val="00F45885"/>
    <w:rsid w:val="00F458F5"/>
    <w:rsid w:val="00F45C36"/>
    <w:rsid w:val="00F45C9F"/>
    <w:rsid w:val="00F46040"/>
    <w:rsid w:val="00F46235"/>
    <w:rsid w:val="00F462F1"/>
    <w:rsid w:val="00F46777"/>
    <w:rsid w:val="00F468C8"/>
    <w:rsid w:val="00F469CC"/>
    <w:rsid w:val="00F46AAC"/>
    <w:rsid w:val="00F46EE9"/>
    <w:rsid w:val="00F47135"/>
    <w:rsid w:val="00F473ED"/>
    <w:rsid w:val="00F4768F"/>
    <w:rsid w:val="00F47774"/>
    <w:rsid w:val="00F47872"/>
    <w:rsid w:val="00F47C01"/>
    <w:rsid w:val="00F50107"/>
    <w:rsid w:val="00F505B5"/>
    <w:rsid w:val="00F509D7"/>
    <w:rsid w:val="00F50BDD"/>
    <w:rsid w:val="00F50DEA"/>
    <w:rsid w:val="00F5107F"/>
    <w:rsid w:val="00F51A06"/>
    <w:rsid w:val="00F51E37"/>
    <w:rsid w:val="00F5206E"/>
    <w:rsid w:val="00F5243D"/>
    <w:rsid w:val="00F52820"/>
    <w:rsid w:val="00F528F6"/>
    <w:rsid w:val="00F52EED"/>
    <w:rsid w:val="00F52FDC"/>
    <w:rsid w:val="00F5338A"/>
    <w:rsid w:val="00F53A5C"/>
    <w:rsid w:val="00F53BBD"/>
    <w:rsid w:val="00F53D41"/>
    <w:rsid w:val="00F53E74"/>
    <w:rsid w:val="00F542A1"/>
    <w:rsid w:val="00F542AF"/>
    <w:rsid w:val="00F54850"/>
    <w:rsid w:val="00F548BE"/>
    <w:rsid w:val="00F549E2"/>
    <w:rsid w:val="00F557F1"/>
    <w:rsid w:val="00F55DBB"/>
    <w:rsid w:val="00F55E8E"/>
    <w:rsid w:val="00F55F80"/>
    <w:rsid w:val="00F563AC"/>
    <w:rsid w:val="00F5661D"/>
    <w:rsid w:val="00F567EA"/>
    <w:rsid w:val="00F568CF"/>
    <w:rsid w:val="00F56B8A"/>
    <w:rsid w:val="00F571D2"/>
    <w:rsid w:val="00F57928"/>
    <w:rsid w:val="00F579FA"/>
    <w:rsid w:val="00F57BE3"/>
    <w:rsid w:val="00F57C01"/>
    <w:rsid w:val="00F60022"/>
    <w:rsid w:val="00F6050E"/>
    <w:rsid w:val="00F60565"/>
    <w:rsid w:val="00F60586"/>
    <w:rsid w:val="00F60D75"/>
    <w:rsid w:val="00F60F44"/>
    <w:rsid w:val="00F60FD4"/>
    <w:rsid w:val="00F6142B"/>
    <w:rsid w:val="00F6157E"/>
    <w:rsid w:val="00F61DE0"/>
    <w:rsid w:val="00F61EF5"/>
    <w:rsid w:val="00F625AE"/>
    <w:rsid w:val="00F6277C"/>
    <w:rsid w:val="00F62DD1"/>
    <w:rsid w:val="00F630E4"/>
    <w:rsid w:val="00F638CA"/>
    <w:rsid w:val="00F63D72"/>
    <w:rsid w:val="00F640F5"/>
    <w:rsid w:val="00F645D8"/>
    <w:rsid w:val="00F64DA2"/>
    <w:rsid w:val="00F650D4"/>
    <w:rsid w:val="00F654C6"/>
    <w:rsid w:val="00F65504"/>
    <w:rsid w:val="00F65DBF"/>
    <w:rsid w:val="00F65E4A"/>
    <w:rsid w:val="00F6631D"/>
    <w:rsid w:val="00F66386"/>
    <w:rsid w:val="00F66683"/>
    <w:rsid w:val="00F66A14"/>
    <w:rsid w:val="00F66A82"/>
    <w:rsid w:val="00F66C3B"/>
    <w:rsid w:val="00F66F04"/>
    <w:rsid w:val="00F67304"/>
    <w:rsid w:val="00F6792F"/>
    <w:rsid w:val="00F67C2A"/>
    <w:rsid w:val="00F67C37"/>
    <w:rsid w:val="00F700E5"/>
    <w:rsid w:val="00F70EB4"/>
    <w:rsid w:val="00F711D0"/>
    <w:rsid w:val="00F7126B"/>
    <w:rsid w:val="00F71327"/>
    <w:rsid w:val="00F722D5"/>
    <w:rsid w:val="00F727D1"/>
    <w:rsid w:val="00F72E7D"/>
    <w:rsid w:val="00F72EC3"/>
    <w:rsid w:val="00F73055"/>
    <w:rsid w:val="00F731C3"/>
    <w:rsid w:val="00F7322C"/>
    <w:rsid w:val="00F73976"/>
    <w:rsid w:val="00F73EE1"/>
    <w:rsid w:val="00F74234"/>
    <w:rsid w:val="00F743C3"/>
    <w:rsid w:val="00F746EB"/>
    <w:rsid w:val="00F74D35"/>
    <w:rsid w:val="00F74F34"/>
    <w:rsid w:val="00F75823"/>
    <w:rsid w:val="00F75B54"/>
    <w:rsid w:val="00F75E68"/>
    <w:rsid w:val="00F76567"/>
    <w:rsid w:val="00F76734"/>
    <w:rsid w:val="00F76D75"/>
    <w:rsid w:val="00F77760"/>
    <w:rsid w:val="00F77956"/>
    <w:rsid w:val="00F77CA0"/>
    <w:rsid w:val="00F77F77"/>
    <w:rsid w:val="00F80037"/>
    <w:rsid w:val="00F80182"/>
    <w:rsid w:val="00F8020C"/>
    <w:rsid w:val="00F802BB"/>
    <w:rsid w:val="00F8039F"/>
    <w:rsid w:val="00F8058F"/>
    <w:rsid w:val="00F80756"/>
    <w:rsid w:val="00F809AC"/>
    <w:rsid w:val="00F814BF"/>
    <w:rsid w:val="00F81681"/>
    <w:rsid w:val="00F81D53"/>
    <w:rsid w:val="00F81DC2"/>
    <w:rsid w:val="00F822CE"/>
    <w:rsid w:val="00F822EA"/>
    <w:rsid w:val="00F824D2"/>
    <w:rsid w:val="00F825D1"/>
    <w:rsid w:val="00F82E63"/>
    <w:rsid w:val="00F83059"/>
    <w:rsid w:val="00F835BB"/>
    <w:rsid w:val="00F836CB"/>
    <w:rsid w:val="00F83A0C"/>
    <w:rsid w:val="00F83C4A"/>
    <w:rsid w:val="00F83EEC"/>
    <w:rsid w:val="00F8403A"/>
    <w:rsid w:val="00F8435D"/>
    <w:rsid w:val="00F845AA"/>
    <w:rsid w:val="00F845AE"/>
    <w:rsid w:val="00F848ED"/>
    <w:rsid w:val="00F84A15"/>
    <w:rsid w:val="00F84D35"/>
    <w:rsid w:val="00F85142"/>
    <w:rsid w:val="00F858F7"/>
    <w:rsid w:val="00F85906"/>
    <w:rsid w:val="00F8596E"/>
    <w:rsid w:val="00F85B18"/>
    <w:rsid w:val="00F85CDA"/>
    <w:rsid w:val="00F869F2"/>
    <w:rsid w:val="00F86A20"/>
    <w:rsid w:val="00F86BD4"/>
    <w:rsid w:val="00F86D24"/>
    <w:rsid w:val="00F87389"/>
    <w:rsid w:val="00F8780F"/>
    <w:rsid w:val="00F879EA"/>
    <w:rsid w:val="00F87EAA"/>
    <w:rsid w:val="00F87FE1"/>
    <w:rsid w:val="00F9068A"/>
    <w:rsid w:val="00F90771"/>
    <w:rsid w:val="00F91115"/>
    <w:rsid w:val="00F913F7"/>
    <w:rsid w:val="00F91564"/>
    <w:rsid w:val="00F915D8"/>
    <w:rsid w:val="00F916B5"/>
    <w:rsid w:val="00F9188D"/>
    <w:rsid w:val="00F91921"/>
    <w:rsid w:val="00F91F6D"/>
    <w:rsid w:val="00F921AD"/>
    <w:rsid w:val="00F92246"/>
    <w:rsid w:val="00F922FB"/>
    <w:rsid w:val="00F92479"/>
    <w:rsid w:val="00F92B04"/>
    <w:rsid w:val="00F92E73"/>
    <w:rsid w:val="00F92F16"/>
    <w:rsid w:val="00F92FA8"/>
    <w:rsid w:val="00F936A9"/>
    <w:rsid w:val="00F93712"/>
    <w:rsid w:val="00F9385A"/>
    <w:rsid w:val="00F939EA"/>
    <w:rsid w:val="00F93F1D"/>
    <w:rsid w:val="00F94115"/>
    <w:rsid w:val="00F94273"/>
    <w:rsid w:val="00F94808"/>
    <w:rsid w:val="00F9492C"/>
    <w:rsid w:val="00F95327"/>
    <w:rsid w:val="00F95744"/>
    <w:rsid w:val="00F95D2A"/>
    <w:rsid w:val="00F95FB7"/>
    <w:rsid w:val="00F9618E"/>
    <w:rsid w:val="00F967FF"/>
    <w:rsid w:val="00F96C2F"/>
    <w:rsid w:val="00F96CFE"/>
    <w:rsid w:val="00F96DF7"/>
    <w:rsid w:val="00F970A6"/>
    <w:rsid w:val="00F97218"/>
    <w:rsid w:val="00F97646"/>
    <w:rsid w:val="00F978B8"/>
    <w:rsid w:val="00F97C64"/>
    <w:rsid w:val="00F97DA6"/>
    <w:rsid w:val="00F97EFF"/>
    <w:rsid w:val="00FA0187"/>
    <w:rsid w:val="00FA0603"/>
    <w:rsid w:val="00FA0630"/>
    <w:rsid w:val="00FA07DC"/>
    <w:rsid w:val="00FA08B1"/>
    <w:rsid w:val="00FA0BBE"/>
    <w:rsid w:val="00FA0D01"/>
    <w:rsid w:val="00FA0E41"/>
    <w:rsid w:val="00FA18D9"/>
    <w:rsid w:val="00FA1BC5"/>
    <w:rsid w:val="00FA1F5C"/>
    <w:rsid w:val="00FA25A0"/>
    <w:rsid w:val="00FA30A0"/>
    <w:rsid w:val="00FA3654"/>
    <w:rsid w:val="00FA3687"/>
    <w:rsid w:val="00FA3E16"/>
    <w:rsid w:val="00FA4065"/>
    <w:rsid w:val="00FA487C"/>
    <w:rsid w:val="00FA49DD"/>
    <w:rsid w:val="00FA4D9C"/>
    <w:rsid w:val="00FA4E70"/>
    <w:rsid w:val="00FA4F92"/>
    <w:rsid w:val="00FA4FCF"/>
    <w:rsid w:val="00FA54BA"/>
    <w:rsid w:val="00FA54CB"/>
    <w:rsid w:val="00FA592F"/>
    <w:rsid w:val="00FA5BEB"/>
    <w:rsid w:val="00FA5C5B"/>
    <w:rsid w:val="00FA5CEF"/>
    <w:rsid w:val="00FA5E30"/>
    <w:rsid w:val="00FA61C0"/>
    <w:rsid w:val="00FA62A6"/>
    <w:rsid w:val="00FA63F0"/>
    <w:rsid w:val="00FA67D5"/>
    <w:rsid w:val="00FA6A40"/>
    <w:rsid w:val="00FA6A73"/>
    <w:rsid w:val="00FA7149"/>
    <w:rsid w:val="00FA741C"/>
    <w:rsid w:val="00FA743D"/>
    <w:rsid w:val="00FA75B1"/>
    <w:rsid w:val="00FA775A"/>
    <w:rsid w:val="00FA7BE6"/>
    <w:rsid w:val="00FB0090"/>
    <w:rsid w:val="00FB020D"/>
    <w:rsid w:val="00FB0532"/>
    <w:rsid w:val="00FB0819"/>
    <w:rsid w:val="00FB0971"/>
    <w:rsid w:val="00FB0A8C"/>
    <w:rsid w:val="00FB0C24"/>
    <w:rsid w:val="00FB0D2F"/>
    <w:rsid w:val="00FB0F01"/>
    <w:rsid w:val="00FB1EAD"/>
    <w:rsid w:val="00FB24EA"/>
    <w:rsid w:val="00FB26F7"/>
    <w:rsid w:val="00FB285D"/>
    <w:rsid w:val="00FB28A7"/>
    <w:rsid w:val="00FB2938"/>
    <w:rsid w:val="00FB2D69"/>
    <w:rsid w:val="00FB3896"/>
    <w:rsid w:val="00FB38B7"/>
    <w:rsid w:val="00FB3A62"/>
    <w:rsid w:val="00FB409C"/>
    <w:rsid w:val="00FB4690"/>
    <w:rsid w:val="00FB46C1"/>
    <w:rsid w:val="00FB58BC"/>
    <w:rsid w:val="00FB5EB1"/>
    <w:rsid w:val="00FB6007"/>
    <w:rsid w:val="00FB616A"/>
    <w:rsid w:val="00FB6397"/>
    <w:rsid w:val="00FB6427"/>
    <w:rsid w:val="00FB645F"/>
    <w:rsid w:val="00FB6765"/>
    <w:rsid w:val="00FB6978"/>
    <w:rsid w:val="00FB6E81"/>
    <w:rsid w:val="00FB7220"/>
    <w:rsid w:val="00FB7753"/>
    <w:rsid w:val="00FB77BD"/>
    <w:rsid w:val="00FB7840"/>
    <w:rsid w:val="00FB7BB5"/>
    <w:rsid w:val="00FB7EC9"/>
    <w:rsid w:val="00FC03C4"/>
    <w:rsid w:val="00FC09F7"/>
    <w:rsid w:val="00FC0C0F"/>
    <w:rsid w:val="00FC17F4"/>
    <w:rsid w:val="00FC1ED7"/>
    <w:rsid w:val="00FC2056"/>
    <w:rsid w:val="00FC2500"/>
    <w:rsid w:val="00FC2558"/>
    <w:rsid w:val="00FC2673"/>
    <w:rsid w:val="00FC27A5"/>
    <w:rsid w:val="00FC2B77"/>
    <w:rsid w:val="00FC2BD3"/>
    <w:rsid w:val="00FC2CE3"/>
    <w:rsid w:val="00FC35B4"/>
    <w:rsid w:val="00FC4412"/>
    <w:rsid w:val="00FC44C4"/>
    <w:rsid w:val="00FC50A2"/>
    <w:rsid w:val="00FC5635"/>
    <w:rsid w:val="00FC5673"/>
    <w:rsid w:val="00FC5A14"/>
    <w:rsid w:val="00FC5B83"/>
    <w:rsid w:val="00FC5D99"/>
    <w:rsid w:val="00FC5EC8"/>
    <w:rsid w:val="00FC64EC"/>
    <w:rsid w:val="00FC66A1"/>
    <w:rsid w:val="00FC67A2"/>
    <w:rsid w:val="00FC6C69"/>
    <w:rsid w:val="00FC7420"/>
    <w:rsid w:val="00FC7643"/>
    <w:rsid w:val="00FC76A2"/>
    <w:rsid w:val="00FC7797"/>
    <w:rsid w:val="00FC788E"/>
    <w:rsid w:val="00FC7BAB"/>
    <w:rsid w:val="00FC7CD1"/>
    <w:rsid w:val="00FC7F46"/>
    <w:rsid w:val="00FD01D2"/>
    <w:rsid w:val="00FD037E"/>
    <w:rsid w:val="00FD0909"/>
    <w:rsid w:val="00FD0D72"/>
    <w:rsid w:val="00FD163C"/>
    <w:rsid w:val="00FD18E3"/>
    <w:rsid w:val="00FD1DD7"/>
    <w:rsid w:val="00FD1FA5"/>
    <w:rsid w:val="00FD25B2"/>
    <w:rsid w:val="00FD2982"/>
    <w:rsid w:val="00FD2D7A"/>
    <w:rsid w:val="00FD2DFB"/>
    <w:rsid w:val="00FD2E59"/>
    <w:rsid w:val="00FD30C6"/>
    <w:rsid w:val="00FD34A7"/>
    <w:rsid w:val="00FD3635"/>
    <w:rsid w:val="00FD3C9C"/>
    <w:rsid w:val="00FD3D61"/>
    <w:rsid w:val="00FD3E67"/>
    <w:rsid w:val="00FD41D5"/>
    <w:rsid w:val="00FD4E19"/>
    <w:rsid w:val="00FD507A"/>
    <w:rsid w:val="00FD57ED"/>
    <w:rsid w:val="00FD5854"/>
    <w:rsid w:val="00FD58FD"/>
    <w:rsid w:val="00FD592C"/>
    <w:rsid w:val="00FD5AB3"/>
    <w:rsid w:val="00FD5B06"/>
    <w:rsid w:val="00FD5B0C"/>
    <w:rsid w:val="00FD5C69"/>
    <w:rsid w:val="00FD5CF8"/>
    <w:rsid w:val="00FD5D96"/>
    <w:rsid w:val="00FD5E82"/>
    <w:rsid w:val="00FD61C0"/>
    <w:rsid w:val="00FD6771"/>
    <w:rsid w:val="00FD686C"/>
    <w:rsid w:val="00FD6C40"/>
    <w:rsid w:val="00FD6DFF"/>
    <w:rsid w:val="00FD6E97"/>
    <w:rsid w:val="00FD7065"/>
    <w:rsid w:val="00FD7094"/>
    <w:rsid w:val="00FD7501"/>
    <w:rsid w:val="00FD7D13"/>
    <w:rsid w:val="00FD7D77"/>
    <w:rsid w:val="00FE01BB"/>
    <w:rsid w:val="00FE0732"/>
    <w:rsid w:val="00FE0FF1"/>
    <w:rsid w:val="00FE1360"/>
    <w:rsid w:val="00FE160F"/>
    <w:rsid w:val="00FE190B"/>
    <w:rsid w:val="00FE19A5"/>
    <w:rsid w:val="00FE1C70"/>
    <w:rsid w:val="00FE2826"/>
    <w:rsid w:val="00FE2911"/>
    <w:rsid w:val="00FE2BB9"/>
    <w:rsid w:val="00FE2FAE"/>
    <w:rsid w:val="00FE302D"/>
    <w:rsid w:val="00FE307B"/>
    <w:rsid w:val="00FE350B"/>
    <w:rsid w:val="00FE3BF5"/>
    <w:rsid w:val="00FE3FC3"/>
    <w:rsid w:val="00FE418C"/>
    <w:rsid w:val="00FE4389"/>
    <w:rsid w:val="00FE4A1F"/>
    <w:rsid w:val="00FE4B8A"/>
    <w:rsid w:val="00FE4D8B"/>
    <w:rsid w:val="00FE4DDE"/>
    <w:rsid w:val="00FE4E3F"/>
    <w:rsid w:val="00FE4F09"/>
    <w:rsid w:val="00FE5168"/>
    <w:rsid w:val="00FE5788"/>
    <w:rsid w:val="00FE5A65"/>
    <w:rsid w:val="00FE5C3C"/>
    <w:rsid w:val="00FE5F2F"/>
    <w:rsid w:val="00FE5F32"/>
    <w:rsid w:val="00FE5F70"/>
    <w:rsid w:val="00FE6040"/>
    <w:rsid w:val="00FE68E2"/>
    <w:rsid w:val="00FE6B6C"/>
    <w:rsid w:val="00FE6CE8"/>
    <w:rsid w:val="00FE6E28"/>
    <w:rsid w:val="00FE70D8"/>
    <w:rsid w:val="00FE74BA"/>
    <w:rsid w:val="00FE7A48"/>
    <w:rsid w:val="00FE7C05"/>
    <w:rsid w:val="00FF004A"/>
    <w:rsid w:val="00FF007F"/>
    <w:rsid w:val="00FF010B"/>
    <w:rsid w:val="00FF02D1"/>
    <w:rsid w:val="00FF05FE"/>
    <w:rsid w:val="00FF0738"/>
    <w:rsid w:val="00FF08CD"/>
    <w:rsid w:val="00FF08D0"/>
    <w:rsid w:val="00FF1245"/>
    <w:rsid w:val="00FF130C"/>
    <w:rsid w:val="00FF1565"/>
    <w:rsid w:val="00FF1AA6"/>
    <w:rsid w:val="00FF1B04"/>
    <w:rsid w:val="00FF1C5A"/>
    <w:rsid w:val="00FF1D84"/>
    <w:rsid w:val="00FF1E25"/>
    <w:rsid w:val="00FF2172"/>
    <w:rsid w:val="00FF2A45"/>
    <w:rsid w:val="00FF2BEC"/>
    <w:rsid w:val="00FF350A"/>
    <w:rsid w:val="00FF367B"/>
    <w:rsid w:val="00FF381E"/>
    <w:rsid w:val="00FF3CDE"/>
    <w:rsid w:val="00FF4409"/>
    <w:rsid w:val="00FF54A8"/>
    <w:rsid w:val="00FF5A0E"/>
    <w:rsid w:val="00FF5F4F"/>
    <w:rsid w:val="00FF6165"/>
    <w:rsid w:val="00FF691B"/>
    <w:rsid w:val="00FF6C59"/>
    <w:rsid w:val="00FF6C5E"/>
    <w:rsid w:val="00FF6C6E"/>
    <w:rsid w:val="00FF6EBF"/>
    <w:rsid w:val="00FF6FA6"/>
    <w:rsid w:val="00FF7430"/>
    <w:rsid w:val="00FF745F"/>
    <w:rsid w:val="00FF7501"/>
    <w:rsid w:val="00FF75FB"/>
    <w:rsid w:val="00FF7685"/>
    <w:rsid w:val="00FF7B0B"/>
    <w:rsid w:val="00FF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20FED2A"/>
  <w15:docId w15:val="{13786A40-6689-4E95-8F5E-F431A0A7E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spacing w:beforeLines="50" w:before="50" w:afterLines="50" w:after="50"/>
      <w:jc w:val="left"/>
      <w:outlineLvl w:val="0"/>
    </w:pPr>
    <w:rPr>
      <w:b/>
      <w:sz w:val="32"/>
    </w:rPr>
  </w:style>
  <w:style w:type="paragraph" w:styleId="20">
    <w:name w:val="heading 2"/>
    <w:aliases w:val="Chapter X.X. Statement,h2,2,Header 2,l2,Level 2 Head,heading 2"/>
    <w:basedOn w:val="a0"/>
    <w:next w:val="a0"/>
    <w:link w:val="21"/>
    <w:uiPriority w:val="9"/>
    <w:qFormat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0">
    <w:name w:val="heading 3"/>
    <w:aliases w:val="Chapter X.X.X."/>
    <w:basedOn w:val="a0"/>
    <w:next w:val="a0"/>
    <w:qFormat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0">
    <w:name w:val="heading 4"/>
    <w:basedOn w:val="a0"/>
    <w:next w:val="a0"/>
    <w:autoRedefine/>
    <w:qFormat/>
    <w:rsid w:val="00CF28E4"/>
    <w:pPr>
      <w:keepNext/>
      <w:spacing w:beforeLines="30" w:before="105" w:afterLines="30" w:after="105"/>
      <w:ind w:left="420" w:hanging="420"/>
      <w:jc w:val="left"/>
      <w:outlineLvl w:val="3"/>
    </w:pPr>
    <w:rPr>
      <w:b/>
      <w:sz w:val="24"/>
    </w:rPr>
  </w:style>
  <w:style w:type="paragraph" w:styleId="50">
    <w:name w:val="heading 5"/>
    <w:basedOn w:val="a0"/>
    <w:next w:val="a0"/>
    <w:qFormat/>
    <w:rsid w:val="00051C7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987F45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0"/>
    <w:next w:val="a0"/>
    <w:link w:val="70"/>
    <w:qFormat/>
    <w:rsid w:val="00987F45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qFormat/>
    <w:rsid w:val="00987F45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link w:val="90"/>
    <w:qFormat/>
    <w:rsid w:val="00987F45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page number"/>
    <w:basedOn w:val="a1"/>
  </w:style>
  <w:style w:type="paragraph" w:styleId="10">
    <w:name w:val="toc 1"/>
    <w:basedOn w:val="a0"/>
    <w:next w:val="a0"/>
    <w:autoRedefine/>
    <w:uiPriority w:val="39"/>
    <w:rsid w:val="002547FB"/>
    <w:pPr>
      <w:tabs>
        <w:tab w:val="right" w:leader="dot" w:pos="9632"/>
      </w:tabs>
      <w:spacing w:before="120" w:after="120"/>
      <w:jc w:val="left"/>
    </w:pPr>
    <w:rPr>
      <w:b/>
      <w:bCs/>
      <w:caps/>
    </w:rPr>
  </w:style>
  <w:style w:type="paragraph" w:styleId="22">
    <w:name w:val="toc 2"/>
    <w:basedOn w:val="a0"/>
    <w:next w:val="a0"/>
    <w:autoRedefine/>
    <w:uiPriority w:val="39"/>
    <w:pPr>
      <w:ind w:left="210"/>
      <w:jc w:val="left"/>
    </w:pPr>
    <w:rPr>
      <w:smallCaps/>
    </w:rPr>
  </w:style>
  <w:style w:type="paragraph" w:styleId="31">
    <w:name w:val="toc 3"/>
    <w:basedOn w:val="a0"/>
    <w:next w:val="a0"/>
    <w:autoRedefine/>
    <w:uiPriority w:val="39"/>
    <w:rsid w:val="00051C7D"/>
    <w:pPr>
      <w:ind w:left="420"/>
      <w:jc w:val="left"/>
    </w:pPr>
    <w:rPr>
      <w:iCs/>
    </w:rPr>
  </w:style>
  <w:style w:type="paragraph" w:styleId="41">
    <w:name w:val="toc 4"/>
    <w:basedOn w:val="a0"/>
    <w:next w:val="a0"/>
    <w:autoRedefine/>
    <w:uiPriority w:val="39"/>
    <w:pPr>
      <w:ind w:left="630"/>
      <w:jc w:val="left"/>
    </w:pPr>
    <w:rPr>
      <w:szCs w:val="21"/>
    </w:rPr>
  </w:style>
  <w:style w:type="paragraph" w:styleId="51">
    <w:name w:val="toc 5"/>
    <w:basedOn w:val="a0"/>
    <w:next w:val="a0"/>
    <w:autoRedefine/>
    <w:semiHidden/>
    <w:pPr>
      <w:ind w:left="840"/>
      <w:jc w:val="left"/>
    </w:pPr>
    <w:rPr>
      <w:szCs w:val="21"/>
    </w:rPr>
  </w:style>
  <w:style w:type="paragraph" w:styleId="61">
    <w:name w:val="toc 6"/>
    <w:basedOn w:val="a0"/>
    <w:next w:val="a0"/>
    <w:autoRedefine/>
    <w:semiHidden/>
    <w:pPr>
      <w:ind w:left="1050"/>
      <w:jc w:val="left"/>
    </w:pPr>
    <w:rPr>
      <w:szCs w:val="21"/>
    </w:rPr>
  </w:style>
  <w:style w:type="paragraph" w:styleId="71">
    <w:name w:val="toc 7"/>
    <w:basedOn w:val="a0"/>
    <w:next w:val="a0"/>
    <w:autoRedefine/>
    <w:semiHidden/>
    <w:pPr>
      <w:ind w:left="1260"/>
      <w:jc w:val="left"/>
    </w:pPr>
    <w:rPr>
      <w:szCs w:val="21"/>
    </w:rPr>
  </w:style>
  <w:style w:type="paragraph" w:styleId="81">
    <w:name w:val="toc 8"/>
    <w:basedOn w:val="a0"/>
    <w:next w:val="a0"/>
    <w:autoRedefine/>
    <w:semiHidden/>
    <w:pPr>
      <w:ind w:left="1470"/>
      <w:jc w:val="left"/>
    </w:pPr>
    <w:rPr>
      <w:szCs w:val="21"/>
    </w:rPr>
  </w:style>
  <w:style w:type="paragraph" w:styleId="91">
    <w:name w:val="toc 9"/>
    <w:basedOn w:val="a0"/>
    <w:next w:val="a0"/>
    <w:autoRedefine/>
    <w:semiHidden/>
    <w:pPr>
      <w:ind w:left="1680"/>
      <w:jc w:val="left"/>
    </w:pPr>
    <w:rPr>
      <w:szCs w:val="21"/>
    </w:rPr>
  </w:style>
  <w:style w:type="paragraph" w:styleId="aa">
    <w:name w:val="Body Text Indent"/>
    <w:basedOn w:val="a0"/>
    <w:pPr>
      <w:tabs>
        <w:tab w:val="left" w:pos="3346"/>
      </w:tabs>
      <w:ind w:firstLine="495"/>
    </w:pPr>
    <w:rPr>
      <w:i/>
      <w:iCs/>
    </w:rPr>
  </w:style>
  <w:style w:type="paragraph" w:styleId="23">
    <w:name w:val="Body Text Indent 2"/>
    <w:basedOn w:val="a0"/>
    <w:pPr>
      <w:tabs>
        <w:tab w:val="left" w:pos="3346"/>
      </w:tabs>
      <w:ind w:firstLineChars="200" w:firstLine="477"/>
    </w:pPr>
    <w:rPr>
      <w:i/>
      <w:iCs/>
    </w:rPr>
  </w:style>
  <w:style w:type="paragraph" w:customStyle="1" w:styleId="Normal0">
    <w:name w:val="Normal0"/>
    <w:rPr>
      <w:noProof/>
      <w:lang w:eastAsia="en-US"/>
    </w:rPr>
  </w:style>
  <w:style w:type="paragraph" w:customStyle="1" w:styleId="Title2">
    <w:name w:val="Title 2"/>
    <w:basedOn w:val="Normal0"/>
    <w:next w:val="ab"/>
    <w:pPr>
      <w:spacing w:before="120" w:after="120"/>
      <w:jc w:val="center"/>
    </w:pPr>
    <w:rPr>
      <w:rFonts w:ascii="Book Antiqua" w:hAnsi="Book Antiqua"/>
      <w:b/>
    </w:rPr>
  </w:style>
  <w:style w:type="paragraph" w:styleId="ab">
    <w:name w:val="Title"/>
    <w:basedOn w:val="a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bstract">
    <w:name w:val="abstract"/>
    <w:basedOn w:val="a0"/>
    <w:next w:val="a0"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character" w:styleId="ac">
    <w:name w:val="FollowedHyperlink"/>
    <w:aliases w:val="已访问的超链接"/>
    <w:rPr>
      <w:color w:val="800080"/>
      <w:u w:val="single"/>
    </w:rPr>
  </w:style>
  <w:style w:type="paragraph" w:styleId="32">
    <w:name w:val="Body Text Indent 3"/>
    <w:basedOn w:val="a0"/>
    <w:pPr>
      <w:ind w:firstLine="420"/>
    </w:pPr>
    <w:rPr>
      <w:i/>
      <w:iCs/>
      <w:sz w:val="18"/>
    </w:rPr>
  </w:style>
  <w:style w:type="paragraph" w:styleId="ad">
    <w:name w:val="Body Text"/>
    <w:basedOn w:val="a0"/>
    <w:link w:val="ae"/>
    <w:rPr>
      <w:i/>
      <w:iCs/>
      <w:sz w:val="18"/>
    </w:rPr>
  </w:style>
  <w:style w:type="paragraph" w:styleId="24">
    <w:name w:val="Body Text 2"/>
    <w:basedOn w:val="a0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f">
    <w:name w:val="Document Map"/>
    <w:basedOn w:val="a0"/>
    <w:link w:val="af0"/>
    <w:pPr>
      <w:shd w:val="clear" w:color="auto" w:fill="000080"/>
    </w:pPr>
  </w:style>
  <w:style w:type="paragraph" w:styleId="33">
    <w:name w:val="Body Text 3"/>
    <w:basedOn w:val="a0"/>
    <w:rPr>
      <w:i/>
      <w:iCs/>
    </w:rPr>
  </w:style>
  <w:style w:type="paragraph" w:customStyle="1" w:styleId="OutBox1">
    <w:name w:val="Out Box 1"/>
    <w:basedOn w:val="a0"/>
    <w:pPr>
      <w:widowControl/>
      <w:overflowPunct w:val="0"/>
      <w:autoSpaceDE w:val="0"/>
      <w:autoSpaceDN w:val="0"/>
      <w:adjustRightInd w:val="0"/>
      <w:spacing w:before="120"/>
      <w:ind w:left="1170" w:right="86" w:hanging="450"/>
      <w:jc w:val="left"/>
      <w:textAlignment w:val="baseline"/>
    </w:pPr>
    <w:rPr>
      <w:rFonts w:ascii="Times" w:hAnsi="Times"/>
      <w:color w:val="000000"/>
      <w:kern w:val="0"/>
      <w:sz w:val="20"/>
      <w:szCs w:val="20"/>
    </w:rPr>
  </w:style>
  <w:style w:type="character" w:styleId="af1">
    <w:name w:val="Strong"/>
    <w:qFormat/>
    <w:rsid w:val="00491B3E"/>
    <w:rPr>
      <w:b/>
      <w:bCs/>
    </w:rPr>
  </w:style>
  <w:style w:type="paragraph" w:styleId="af2">
    <w:name w:val="footnote text"/>
    <w:basedOn w:val="a0"/>
    <w:semiHidden/>
    <w:rsid w:val="006C7325"/>
    <w:pPr>
      <w:snapToGrid w:val="0"/>
      <w:jc w:val="left"/>
    </w:pPr>
    <w:rPr>
      <w:sz w:val="18"/>
      <w:szCs w:val="18"/>
    </w:rPr>
  </w:style>
  <w:style w:type="character" w:styleId="af3">
    <w:name w:val="footnote reference"/>
    <w:semiHidden/>
    <w:rsid w:val="006C7325"/>
    <w:rPr>
      <w:vertAlign w:val="superscript"/>
    </w:rPr>
  </w:style>
  <w:style w:type="paragraph" w:styleId="4">
    <w:name w:val="List Bullet 4"/>
    <w:basedOn w:val="a0"/>
    <w:autoRedefine/>
    <w:rsid w:val="00EC5D0A"/>
    <w:pPr>
      <w:numPr>
        <w:numId w:val="1"/>
      </w:numPr>
      <w:tabs>
        <w:tab w:val="clear" w:pos="2060"/>
        <w:tab w:val="num" w:pos="1470"/>
      </w:tabs>
      <w:spacing w:afterLines="20" w:after="70"/>
      <w:ind w:left="1470"/>
    </w:pPr>
  </w:style>
  <w:style w:type="paragraph" w:customStyle="1" w:styleId="af4">
    <w:name w:val="简单回函地址"/>
    <w:basedOn w:val="a0"/>
    <w:rsid w:val="00B75D4E"/>
  </w:style>
  <w:style w:type="paragraph" w:styleId="2">
    <w:name w:val="List Bullet 2"/>
    <w:basedOn w:val="a0"/>
    <w:rsid w:val="00625CB6"/>
    <w:pPr>
      <w:numPr>
        <w:numId w:val="2"/>
      </w:numPr>
    </w:pPr>
  </w:style>
  <w:style w:type="table" w:styleId="af5">
    <w:name w:val="Table Grid"/>
    <w:basedOn w:val="a2"/>
    <w:rsid w:val="00625CB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"/>
    <w:basedOn w:val="a0"/>
    <w:rsid w:val="00625CB6"/>
    <w:pPr>
      <w:ind w:left="200" w:hangingChars="200" w:hanging="200"/>
    </w:pPr>
  </w:style>
  <w:style w:type="paragraph" w:styleId="25">
    <w:name w:val="List 2"/>
    <w:basedOn w:val="a0"/>
    <w:rsid w:val="00625CB6"/>
    <w:pPr>
      <w:ind w:leftChars="200" w:left="100" w:hangingChars="200" w:hanging="200"/>
    </w:pPr>
  </w:style>
  <w:style w:type="paragraph" w:styleId="34">
    <w:name w:val="List 3"/>
    <w:basedOn w:val="a0"/>
    <w:rsid w:val="00625CB6"/>
    <w:pPr>
      <w:ind w:leftChars="400" w:left="100" w:hangingChars="200" w:hanging="200"/>
    </w:pPr>
  </w:style>
  <w:style w:type="paragraph" w:styleId="52">
    <w:name w:val="List 5"/>
    <w:basedOn w:val="a0"/>
    <w:rsid w:val="00625CB6"/>
    <w:pPr>
      <w:ind w:leftChars="800" w:left="100" w:hangingChars="200" w:hanging="200"/>
    </w:pPr>
  </w:style>
  <w:style w:type="paragraph" w:styleId="af7">
    <w:name w:val="Date"/>
    <w:basedOn w:val="a0"/>
    <w:next w:val="a0"/>
    <w:rsid w:val="00625CB6"/>
    <w:pPr>
      <w:ind w:leftChars="2500" w:left="100"/>
    </w:pPr>
  </w:style>
  <w:style w:type="paragraph" w:styleId="3">
    <w:name w:val="List Bullet 3"/>
    <w:basedOn w:val="a0"/>
    <w:autoRedefine/>
    <w:rsid w:val="00625CB6"/>
    <w:pPr>
      <w:numPr>
        <w:numId w:val="4"/>
      </w:numPr>
    </w:pPr>
  </w:style>
  <w:style w:type="paragraph" w:styleId="5">
    <w:name w:val="List Bullet 5"/>
    <w:basedOn w:val="a0"/>
    <w:autoRedefine/>
    <w:rsid w:val="00625CB6"/>
    <w:pPr>
      <w:numPr>
        <w:ilvl w:val="2"/>
        <w:numId w:val="3"/>
      </w:numPr>
      <w:spacing w:afterLines="20" w:after="62"/>
    </w:pPr>
    <w:rPr>
      <w:szCs w:val="21"/>
    </w:rPr>
  </w:style>
  <w:style w:type="paragraph" w:styleId="26">
    <w:name w:val="List Continue 2"/>
    <w:basedOn w:val="a0"/>
    <w:rsid w:val="00625CB6"/>
    <w:pPr>
      <w:spacing w:after="120"/>
      <w:ind w:leftChars="400" w:left="840"/>
    </w:pPr>
  </w:style>
  <w:style w:type="paragraph" w:styleId="35">
    <w:name w:val="List Continue 3"/>
    <w:basedOn w:val="a0"/>
    <w:rsid w:val="00625CB6"/>
    <w:pPr>
      <w:spacing w:after="120"/>
      <w:ind w:leftChars="600" w:left="1260"/>
    </w:pPr>
  </w:style>
  <w:style w:type="paragraph" w:styleId="42">
    <w:name w:val="List Continue 4"/>
    <w:basedOn w:val="a0"/>
    <w:rsid w:val="00625CB6"/>
    <w:pPr>
      <w:spacing w:after="120"/>
      <w:ind w:leftChars="800" w:left="1680"/>
    </w:pPr>
  </w:style>
  <w:style w:type="paragraph" w:styleId="53">
    <w:name w:val="List Continue 5"/>
    <w:basedOn w:val="a0"/>
    <w:rsid w:val="00625CB6"/>
    <w:pPr>
      <w:spacing w:after="120"/>
      <w:ind w:leftChars="1000" w:left="2100"/>
    </w:pPr>
  </w:style>
  <w:style w:type="paragraph" w:styleId="af8">
    <w:name w:val="Normal Indent"/>
    <w:basedOn w:val="a0"/>
    <w:rsid w:val="00625CB6"/>
    <w:pPr>
      <w:ind w:firstLineChars="200" w:firstLine="420"/>
    </w:pPr>
  </w:style>
  <w:style w:type="paragraph" w:styleId="af9">
    <w:name w:val="Signature"/>
    <w:basedOn w:val="a0"/>
    <w:rsid w:val="00625CB6"/>
    <w:pPr>
      <w:ind w:leftChars="2100" w:left="100"/>
    </w:pPr>
  </w:style>
  <w:style w:type="paragraph" w:customStyle="1" w:styleId="PP">
    <w:name w:val="PP 行"/>
    <w:basedOn w:val="af9"/>
    <w:rsid w:val="00625CB6"/>
  </w:style>
  <w:style w:type="paragraph" w:styleId="afa">
    <w:name w:val="Balloon Text"/>
    <w:basedOn w:val="a0"/>
    <w:link w:val="afb"/>
    <w:uiPriority w:val="99"/>
    <w:semiHidden/>
    <w:rsid w:val="00625CB6"/>
    <w:rPr>
      <w:sz w:val="18"/>
      <w:szCs w:val="18"/>
    </w:rPr>
  </w:style>
  <w:style w:type="paragraph" w:customStyle="1" w:styleId="54">
    <w:name w:val="标题5"/>
    <w:basedOn w:val="40"/>
    <w:autoRedefine/>
    <w:rsid w:val="00051C7D"/>
    <w:pPr>
      <w:spacing w:afterLines="20" w:after="20"/>
      <w:outlineLvl w:val="4"/>
    </w:pPr>
    <w:rPr>
      <w:i/>
      <w:iCs/>
    </w:rPr>
  </w:style>
  <w:style w:type="paragraph" w:styleId="afc">
    <w:name w:val="caption"/>
    <w:basedOn w:val="a0"/>
    <w:next w:val="a0"/>
    <w:uiPriority w:val="35"/>
    <w:qFormat/>
    <w:rsid w:val="00E118BE"/>
    <w:rPr>
      <w:rFonts w:ascii="Arial" w:eastAsia="黑体" w:hAnsi="Arial" w:cs="Arial"/>
      <w:sz w:val="20"/>
      <w:szCs w:val="20"/>
    </w:rPr>
  </w:style>
  <w:style w:type="paragraph" w:styleId="afd">
    <w:name w:val="table of figures"/>
    <w:basedOn w:val="a0"/>
    <w:next w:val="a0"/>
    <w:semiHidden/>
    <w:rsid w:val="007E5AEB"/>
    <w:pPr>
      <w:ind w:leftChars="200" w:left="200" w:hangingChars="200" w:hanging="200"/>
    </w:pPr>
  </w:style>
  <w:style w:type="paragraph" w:customStyle="1" w:styleId="11">
    <w:name w:val="样式1"/>
    <w:basedOn w:val="50"/>
    <w:autoRedefine/>
    <w:rsid w:val="00504F3E"/>
    <w:pPr>
      <w:spacing w:afterLines="20" w:after="70"/>
    </w:pPr>
    <w:rPr>
      <w:sz w:val="21"/>
      <w:szCs w:val="21"/>
    </w:rPr>
  </w:style>
  <w:style w:type="paragraph" w:customStyle="1" w:styleId="27">
    <w:name w:val="样式2"/>
    <w:basedOn w:val="ad"/>
    <w:rsid w:val="00504F3E"/>
    <w:pPr>
      <w:spacing w:afterLines="20" w:after="70"/>
      <w:outlineLvl w:val="4"/>
    </w:pPr>
    <w:rPr>
      <w:i w:val="0"/>
      <w:sz w:val="21"/>
      <w:szCs w:val="21"/>
    </w:rPr>
  </w:style>
  <w:style w:type="paragraph" w:customStyle="1" w:styleId="62">
    <w:name w:val="样式6"/>
    <w:basedOn w:val="a0"/>
    <w:rsid w:val="00EF1AAA"/>
    <w:pPr>
      <w:tabs>
        <w:tab w:val="num" w:pos="840"/>
      </w:tabs>
      <w:spacing w:line="360" w:lineRule="auto"/>
      <w:ind w:left="840" w:hanging="420"/>
    </w:pPr>
    <w:rPr>
      <w:rFonts w:ascii="宋体" w:hAnsi="宋体"/>
      <w:szCs w:val="21"/>
    </w:rPr>
  </w:style>
  <w:style w:type="paragraph" w:styleId="afe">
    <w:name w:val="Plain Text"/>
    <w:basedOn w:val="a0"/>
    <w:link w:val="aff"/>
    <w:rsid w:val="00987F45"/>
    <w:rPr>
      <w:rFonts w:ascii="宋体" w:hAnsi="Courier New"/>
      <w:szCs w:val="20"/>
    </w:rPr>
  </w:style>
  <w:style w:type="character" w:customStyle="1" w:styleId="aff">
    <w:name w:val="纯文本 字符"/>
    <w:link w:val="afe"/>
    <w:rsid w:val="00987F45"/>
    <w:rPr>
      <w:rFonts w:ascii="宋体" w:hAnsi="Courier New"/>
      <w:kern w:val="2"/>
      <w:sz w:val="21"/>
    </w:rPr>
  </w:style>
  <w:style w:type="paragraph" w:customStyle="1" w:styleId="xl24">
    <w:name w:val="xl24"/>
    <w:basedOn w:val="a0"/>
    <w:rsid w:val="00987F4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f0">
    <w:name w:val="文档结构图 字符"/>
    <w:link w:val="af"/>
    <w:uiPriority w:val="99"/>
    <w:rsid w:val="00987F45"/>
    <w:rPr>
      <w:kern w:val="2"/>
      <w:sz w:val="21"/>
      <w:szCs w:val="24"/>
      <w:shd w:val="clear" w:color="auto" w:fill="000080"/>
    </w:rPr>
  </w:style>
  <w:style w:type="paragraph" w:customStyle="1" w:styleId="aff0">
    <w:name w:val="文"/>
    <w:basedOn w:val="a0"/>
    <w:autoRedefine/>
    <w:rsid w:val="00987F45"/>
    <w:pPr>
      <w:spacing w:beforeLines="50" w:before="188"/>
    </w:pPr>
    <w:rPr>
      <w:rFonts w:ascii="宋体" w:hAnsi="宋体"/>
    </w:rPr>
  </w:style>
  <w:style w:type="paragraph" w:customStyle="1" w:styleId="aff1">
    <w:name w:val="小节"/>
    <w:basedOn w:val="a0"/>
    <w:rsid w:val="00987F45"/>
    <w:pPr>
      <w:spacing w:before="120"/>
    </w:pPr>
    <w:rPr>
      <w:rFonts w:ascii="Plotter" w:hAnsi="Plotter"/>
      <w:b/>
      <w:sz w:val="28"/>
      <w:szCs w:val="20"/>
    </w:rPr>
  </w:style>
  <w:style w:type="paragraph" w:customStyle="1" w:styleId="xl25">
    <w:name w:val="xl25"/>
    <w:basedOn w:val="a0"/>
    <w:rsid w:val="00987F4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character" w:customStyle="1" w:styleId="afb">
    <w:name w:val="批注框文本 字符"/>
    <w:link w:val="afa"/>
    <w:uiPriority w:val="99"/>
    <w:semiHidden/>
    <w:rsid w:val="00987F45"/>
    <w:rPr>
      <w:kern w:val="2"/>
      <w:sz w:val="18"/>
      <w:szCs w:val="18"/>
    </w:rPr>
  </w:style>
  <w:style w:type="character" w:customStyle="1" w:styleId="60">
    <w:name w:val="标题 6 字符"/>
    <w:link w:val="6"/>
    <w:rsid w:val="00987F45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rsid w:val="00987F45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rsid w:val="00987F45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rsid w:val="00987F45"/>
    <w:rPr>
      <w:rFonts w:ascii="Arial" w:eastAsia="黑体" w:hAnsi="Arial"/>
      <w:kern w:val="2"/>
      <w:sz w:val="21"/>
      <w:szCs w:val="21"/>
    </w:rPr>
  </w:style>
  <w:style w:type="numbering" w:styleId="a">
    <w:name w:val="Outline List 3"/>
    <w:basedOn w:val="a3"/>
    <w:rsid w:val="00987F45"/>
    <w:pPr>
      <w:numPr>
        <w:numId w:val="5"/>
      </w:numPr>
    </w:pPr>
  </w:style>
  <w:style w:type="paragraph" w:customStyle="1" w:styleId="text">
    <w:name w:val="text"/>
    <w:basedOn w:val="a0"/>
    <w:rsid w:val="00987F45"/>
    <w:pPr>
      <w:widowControl/>
      <w:spacing w:before="75" w:after="75" w:line="360" w:lineRule="auto"/>
      <w:ind w:left="450"/>
      <w:jc w:val="left"/>
    </w:pPr>
    <w:rPr>
      <w:rFonts w:ascii="Arial" w:hAnsi="Arial" w:cs="Arial"/>
      <w:kern w:val="0"/>
      <w:sz w:val="20"/>
      <w:szCs w:val="20"/>
    </w:rPr>
  </w:style>
  <w:style w:type="paragraph" w:customStyle="1" w:styleId="12">
    <w:name w:val="标题1"/>
    <w:basedOn w:val="a0"/>
    <w:rsid w:val="00987F45"/>
    <w:pPr>
      <w:widowControl/>
      <w:spacing w:before="75" w:after="1000" w:line="600" w:lineRule="atLeast"/>
      <w:ind w:left="75" w:right="75"/>
      <w:jc w:val="center"/>
    </w:pPr>
    <w:rPr>
      <w:rFonts w:ascii="Arial" w:hAnsi="Arial" w:cs="Arial"/>
      <w:b/>
      <w:bCs/>
      <w:kern w:val="0"/>
      <w:sz w:val="72"/>
      <w:szCs w:val="72"/>
      <w:u w:val="single"/>
    </w:rPr>
  </w:style>
  <w:style w:type="paragraph" w:customStyle="1" w:styleId="13">
    <w:name w:val="副标题1"/>
    <w:basedOn w:val="a0"/>
    <w:rsid w:val="00987F45"/>
    <w:pPr>
      <w:widowControl/>
      <w:spacing w:line="600" w:lineRule="atLeast"/>
      <w:ind w:left="75" w:right="75"/>
      <w:jc w:val="center"/>
    </w:pPr>
    <w:rPr>
      <w:rFonts w:ascii="Arial" w:hAnsi="Arial" w:cs="Arial"/>
      <w:b/>
      <w:bCs/>
      <w:kern w:val="0"/>
      <w:sz w:val="30"/>
      <w:szCs w:val="30"/>
    </w:rPr>
  </w:style>
  <w:style w:type="character" w:customStyle="1" w:styleId="character1">
    <w:name w:val="character1"/>
    <w:basedOn w:val="a1"/>
    <w:rsid w:val="00987F45"/>
  </w:style>
  <w:style w:type="character" w:customStyle="1" w:styleId="superscript1">
    <w:name w:val="superscript1"/>
    <w:rsid w:val="00987F45"/>
    <w:rPr>
      <w:sz w:val="14"/>
      <w:szCs w:val="14"/>
      <w:vertAlign w:val="superscript"/>
    </w:rPr>
  </w:style>
  <w:style w:type="character" w:customStyle="1" w:styleId="subscript1">
    <w:name w:val="subscript1"/>
    <w:rsid w:val="00987F45"/>
    <w:rPr>
      <w:sz w:val="14"/>
      <w:szCs w:val="14"/>
      <w:vertAlign w:val="subscript"/>
    </w:rPr>
  </w:style>
  <w:style w:type="paragraph" w:customStyle="1" w:styleId="14">
    <w:name w:val="力格1"/>
    <w:basedOn w:val="a0"/>
    <w:rsid w:val="00987F45"/>
    <w:pPr>
      <w:widowControl/>
      <w:spacing w:line="360" w:lineRule="auto"/>
      <w:jc w:val="left"/>
    </w:pPr>
    <w:rPr>
      <w:rFonts w:ascii="Arial" w:hAnsi="Arial" w:cs="Arial"/>
      <w:b/>
      <w:bCs/>
      <w:color w:val="000000"/>
      <w:kern w:val="0"/>
      <w:sz w:val="24"/>
    </w:rPr>
  </w:style>
  <w:style w:type="paragraph" w:customStyle="1" w:styleId="28">
    <w:name w:val="力格2"/>
    <w:basedOn w:val="a0"/>
    <w:rsid w:val="00987F45"/>
    <w:pPr>
      <w:widowControl/>
      <w:spacing w:line="360" w:lineRule="auto"/>
      <w:ind w:left="150"/>
      <w:jc w:val="left"/>
    </w:pPr>
    <w:rPr>
      <w:rFonts w:ascii="Arial" w:hAnsi="Arial" w:cs="Arial"/>
      <w:b/>
      <w:bCs/>
      <w:color w:val="000000"/>
      <w:kern w:val="0"/>
      <w:sz w:val="20"/>
      <w:szCs w:val="20"/>
    </w:rPr>
  </w:style>
  <w:style w:type="paragraph" w:customStyle="1" w:styleId="36">
    <w:name w:val="力格3"/>
    <w:basedOn w:val="a0"/>
    <w:rsid w:val="00987F45"/>
    <w:pPr>
      <w:widowControl/>
      <w:spacing w:line="360" w:lineRule="auto"/>
      <w:ind w:left="30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43">
    <w:name w:val="力格4"/>
    <w:basedOn w:val="a0"/>
    <w:rsid w:val="00987F45"/>
    <w:pPr>
      <w:widowControl/>
      <w:spacing w:line="360" w:lineRule="auto"/>
      <w:ind w:left="45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55">
    <w:name w:val="力格5"/>
    <w:basedOn w:val="a0"/>
    <w:rsid w:val="00987F45"/>
    <w:pPr>
      <w:widowControl/>
      <w:spacing w:line="360" w:lineRule="auto"/>
      <w:jc w:val="left"/>
    </w:pPr>
    <w:rPr>
      <w:rFonts w:ascii="Arial" w:hAnsi="Arial" w:cs="Arial"/>
      <w:color w:val="000000"/>
      <w:kern w:val="0"/>
      <w:sz w:val="18"/>
      <w:szCs w:val="18"/>
    </w:rPr>
  </w:style>
  <w:style w:type="paragraph" w:customStyle="1" w:styleId="63">
    <w:name w:val="力格6"/>
    <w:basedOn w:val="a0"/>
    <w:rsid w:val="00987F45"/>
    <w:pPr>
      <w:widowControl/>
      <w:spacing w:line="360" w:lineRule="auto"/>
      <w:jc w:val="left"/>
    </w:pPr>
    <w:rPr>
      <w:rFonts w:ascii="Arial" w:hAnsi="Arial" w:cs="Arial"/>
      <w:color w:val="000000"/>
      <w:kern w:val="0"/>
      <w:sz w:val="18"/>
      <w:szCs w:val="18"/>
    </w:rPr>
  </w:style>
  <w:style w:type="paragraph" w:customStyle="1" w:styleId="superscript">
    <w:name w:val="superscript"/>
    <w:basedOn w:val="a0"/>
    <w:rsid w:val="00987F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4"/>
      <w:szCs w:val="14"/>
      <w:vertAlign w:val="superscript"/>
    </w:rPr>
  </w:style>
  <w:style w:type="paragraph" w:customStyle="1" w:styleId="subscript">
    <w:name w:val="subscript"/>
    <w:basedOn w:val="a0"/>
    <w:rsid w:val="00987F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4"/>
      <w:szCs w:val="14"/>
      <w:vertAlign w:val="subscript"/>
    </w:rPr>
  </w:style>
  <w:style w:type="paragraph" w:customStyle="1" w:styleId="character">
    <w:name w:val="character"/>
    <w:basedOn w:val="a0"/>
    <w:rsid w:val="00987F45"/>
    <w:pPr>
      <w:widowControl/>
      <w:spacing w:before="100" w:beforeAutospacing="1" w:after="100" w:afterAutospacing="1" w:line="360" w:lineRule="auto"/>
      <w:jc w:val="left"/>
    </w:pPr>
    <w:rPr>
      <w:rFonts w:ascii="宋体" w:hAnsi="宋体" w:cs="宋体"/>
      <w:kern w:val="0"/>
      <w:sz w:val="24"/>
    </w:rPr>
  </w:style>
  <w:style w:type="paragraph" w:customStyle="1" w:styleId="table">
    <w:name w:val="table"/>
    <w:basedOn w:val="a0"/>
    <w:rsid w:val="00987F45"/>
    <w:pPr>
      <w:widowControl/>
      <w:pBdr>
        <w:top w:val="double" w:sz="6" w:space="0" w:color="AAAAAA"/>
        <w:left w:val="double" w:sz="6" w:space="0" w:color="AAAAAA"/>
        <w:bottom w:val="double" w:sz="6" w:space="0" w:color="AAAAAA"/>
        <w:right w:val="double" w:sz="6" w:space="0" w:color="AAAAAA"/>
      </w:pBdr>
      <w:ind w:left="450"/>
      <w:jc w:val="left"/>
    </w:pPr>
    <w:rPr>
      <w:rFonts w:ascii="Arial" w:hAnsi="Arial" w:cs="Arial"/>
      <w:kern w:val="0"/>
      <w:sz w:val="16"/>
      <w:szCs w:val="16"/>
    </w:rPr>
  </w:style>
  <w:style w:type="paragraph" w:customStyle="1" w:styleId="15">
    <w:name w:val="题注1"/>
    <w:basedOn w:val="a0"/>
    <w:rsid w:val="00987F45"/>
    <w:pPr>
      <w:widowControl/>
      <w:spacing w:before="100" w:beforeAutospacing="1" w:after="100" w:afterAutospacing="1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rowheader">
    <w:name w:val="rowheader"/>
    <w:basedOn w:val="a0"/>
    <w:rsid w:val="00987F45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ow">
    <w:name w:val="row"/>
    <w:basedOn w:val="a0"/>
    <w:rsid w:val="00987F45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ell">
    <w:name w:val="cell"/>
    <w:basedOn w:val="a0"/>
    <w:rsid w:val="00987F45"/>
    <w:pPr>
      <w:widowControl/>
      <w:pBdr>
        <w:top w:val="double" w:sz="4" w:space="4" w:color="AAAAAA"/>
        <w:left w:val="double" w:sz="4" w:space="8" w:color="AAAAAA"/>
        <w:bottom w:val="double" w:sz="4" w:space="4" w:color="AAAAAA"/>
        <w:right w:val="double" w:sz="4" w:space="8" w:color="AAAAAA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rowheadercell">
    <w:name w:val="rowheadercell"/>
    <w:basedOn w:val="a0"/>
    <w:rsid w:val="00987F45"/>
    <w:pPr>
      <w:widowControl/>
      <w:pBdr>
        <w:top w:val="double" w:sz="4" w:space="0" w:color="AAAAAA"/>
        <w:left w:val="double" w:sz="4" w:space="8" w:color="AAAAAA"/>
        <w:bottom w:val="double" w:sz="4" w:space="0" w:color="AAAAAA"/>
        <w:right w:val="double" w:sz="4" w:space="8" w:color="AAAAAA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olheadercell">
    <w:name w:val="colheadercell"/>
    <w:basedOn w:val="a0"/>
    <w:rsid w:val="00987F45"/>
    <w:pPr>
      <w:widowControl/>
      <w:pBdr>
        <w:top w:val="double" w:sz="4" w:space="4" w:color="AAAAAA"/>
        <w:left w:val="double" w:sz="4" w:space="8" w:color="AAAAAA"/>
        <w:bottom w:val="double" w:sz="4" w:space="4" w:color="AAAAAA"/>
        <w:right w:val="double" w:sz="4" w:space="8" w:color="AAAAAA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picture">
    <w:name w:val="picture"/>
    <w:basedOn w:val="a0"/>
    <w:rsid w:val="00987F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flowchart">
    <w:name w:val="flowchart"/>
    <w:basedOn w:val="a0"/>
    <w:rsid w:val="00987F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piccaption">
    <w:name w:val="piccaption"/>
    <w:basedOn w:val="a0"/>
    <w:rsid w:val="00987F45"/>
    <w:pPr>
      <w:widowControl/>
      <w:spacing w:before="100" w:beforeAutospacing="1" w:after="100" w:afterAutospacing="1"/>
      <w:jc w:val="center"/>
    </w:pPr>
    <w:rPr>
      <w:rFonts w:ascii="Arial" w:hAnsi="Arial" w:cs="Arial"/>
      <w:kern w:val="0"/>
      <w:sz w:val="18"/>
      <w:szCs w:val="18"/>
    </w:rPr>
  </w:style>
  <w:style w:type="paragraph" w:customStyle="1" w:styleId="pictable">
    <w:name w:val="pictable"/>
    <w:basedOn w:val="a0"/>
    <w:rsid w:val="00987F45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coverpic">
    <w:name w:val="coverpic"/>
    <w:basedOn w:val="a0"/>
    <w:rsid w:val="00987F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upertitle">
    <w:name w:val="supertitle"/>
    <w:basedOn w:val="a0"/>
    <w:rsid w:val="00987F45"/>
    <w:pPr>
      <w:widowControl/>
      <w:spacing w:before="1500" w:after="150" w:line="300" w:lineRule="atLeast"/>
      <w:ind w:left="75" w:right="75"/>
      <w:jc w:val="center"/>
    </w:pPr>
    <w:rPr>
      <w:rFonts w:ascii="Arial" w:hAnsi="Arial" w:cs="Arial"/>
      <w:b/>
      <w:bCs/>
      <w:kern w:val="0"/>
      <w:sz w:val="40"/>
      <w:szCs w:val="40"/>
    </w:rPr>
  </w:style>
  <w:style w:type="paragraph" w:customStyle="1" w:styleId="coverdate">
    <w:name w:val="coverdate"/>
    <w:basedOn w:val="a0"/>
    <w:rsid w:val="00987F45"/>
    <w:pPr>
      <w:widowControl/>
      <w:spacing w:before="75" w:after="75"/>
      <w:ind w:left="75" w:right="75"/>
      <w:jc w:val="left"/>
    </w:pPr>
    <w:rPr>
      <w:rFonts w:ascii="Arial" w:hAnsi="Arial" w:cs="Arial"/>
      <w:kern w:val="0"/>
      <w:sz w:val="40"/>
      <w:szCs w:val="40"/>
    </w:rPr>
  </w:style>
  <w:style w:type="paragraph" w:customStyle="1" w:styleId="colheader">
    <w:name w:val="colheader"/>
    <w:basedOn w:val="a0"/>
    <w:rsid w:val="00987F45"/>
    <w:pPr>
      <w:widowControl/>
      <w:shd w:val="clear" w:color="auto" w:fill="77AAFF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ol">
    <w:name w:val="col"/>
    <w:basedOn w:val="a0"/>
    <w:rsid w:val="00987F45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textvalue">
    <w:name w:val="textvalue"/>
    <w:basedOn w:val="a0"/>
    <w:rsid w:val="00987F45"/>
    <w:pPr>
      <w:widowControl/>
      <w:spacing w:before="75" w:after="75" w:line="360" w:lineRule="auto"/>
      <w:ind w:left="450"/>
      <w:jc w:val="left"/>
    </w:pPr>
    <w:rPr>
      <w:rFonts w:ascii="Arial" w:hAnsi="Arial" w:cs="Arial"/>
      <w:color w:val="0000FF"/>
      <w:kern w:val="0"/>
      <w:sz w:val="20"/>
      <w:szCs w:val="20"/>
    </w:rPr>
  </w:style>
  <w:style w:type="paragraph" w:customStyle="1" w:styleId="textpadding1">
    <w:name w:val="textpadding1"/>
    <w:basedOn w:val="a0"/>
    <w:rsid w:val="00987F45"/>
    <w:pPr>
      <w:widowControl/>
      <w:spacing w:before="75" w:after="75" w:line="360" w:lineRule="auto"/>
      <w:ind w:left="600"/>
      <w:jc w:val="left"/>
    </w:pPr>
    <w:rPr>
      <w:rFonts w:ascii="Arial" w:hAnsi="Arial" w:cs="Arial"/>
      <w:color w:val="0000FF"/>
      <w:kern w:val="0"/>
      <w:sz w:val="20"/>
      <w:szCs w:val="20"/>
    </w:rPr>
  </w:style>
  <w:style w:type="paragraph" w:customStyle="1" w:styleId="textpadding2">
    <w:name w:val="textpadding2"/>
    <w:basedOn w:val="a0"/>
    <w:rsid w:val="00987F45"/>
    <w:pPr>
      <w:widowControl/>
      <w:spacing w:before="75" w:after="75" w:line="360" w:lineRule="auto"/>
      <w:ind w:left="750"/>
      <w:jc w:val="left"/>
    </w:pPr>
    <w:rPr>
      <w:rFonts w:ascii="Arial" w:hAnsi="Arial" w:cs="Arial"/>
      <w:color w:val="0000FF"/>
      <w:kern w:val="0"/>
      <w:sz w:val="20"/>
      <w:szCs w:val="20"/>
    </w:rPr>
  </w:style>
  <w:style w:type="paragraph" w:customStyle="1" w:styleId="textpiccaption">
    <w:name w:val="textpiccaption"/>
    <w:basedOn w:val="a0"/>
    <w:rsid w:val="00987F45"/>
    <w:pPr>
      <w:widowControl/>
      <w:spacing w:before="100" w:beforeAutospacing="1" w:after="100" w:afterAutospacing="1"/>
      <w:jc w:val="center"/>
    </w:pPr>
    <w:rPr>
      <w:rFonts w:ascii="Arial" w:hAnsi="Arial" w:cs="Arial"/>
      <w:kern w:val="0"/>
      <w:sz w:val="18"/>
      <w:szCs w:val="18"/>
    </w:rPr>
  </w:style>
  <w:style w:type="paragraph" w:customStyle="1" w:styleId="cellcenter">
    <w:name w:val="cell_center"/>
    <w:basedOn w:val="a0"/>
    <w:rsid w:val="00987F45"/>
    <w:pPr>
      <w:widowControl/>
      <w:pBdr>
        <w:top w:val="double" w:sz="4" w:space="4" w:color="AAAAAA"/>
        <w:left w:val="double" w:sz="4" w:space="8" w:color="AAAAAA"/>
        <w:bottom w:val="double" w:sz="4" w:space="4" w:color="AAAAAA"/>
        <w:right w:val="double" w:sz="4" w:space="8" w:color="AAAAAA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color w:val="000000"/>
      <w:kern w:val="0"/>
      <w:sz w:val="24"/>
    </w:rPr>
  </w:style>
  <w:style w:type="paragraph" w:customStyle="1" w:styleId="div2col">
    <w:name w:val="div2col"/>
    <w:basedOn w:val="a0"/>
    <w:rsid w:val="00987F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pb">
    <w:name w:val="力格1_pb"/>
    <w:basedOn w:val="a0"/>
    <w:rsid w:val="00987F45"/>
    <w:pPr>
      <w:pageBreakBefore/>
      <w:widowControl/>
      <w:spacing w:line="360" w:lineRule="auto"/>
      <w:jc w:val="left"/>
    </w:pPr>
    <w:rPr>
      <w:rFonts w:ascii="Arial" w:hAnsi="Arial" w:cs="Arial"/>
      <w:b/>
      <w:bCs/>
      <w:color w:val="000000"/>
      <w:kern w:val="0"/>
      <w:sz w:val="24"/>
    </w:rPr>
  </w:style>
  <w:style w:type="paragraph" w:styleId="aff2">
    <w:name w:val="Normal (Web)"/>
    <w:basedOn w:val="a0"/>
    <w:uiPriority w:val="99"/>
    <w:rsid w:val="00987F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pter1">
    <w:name w:val="chapter1"/>
    <w:basedOn w:val="a0"/>
    <w:rsid w:val="00987F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5">
    <w:name w:val="页眉 字符"/>
    <w:link w:val="a4"/>
    <w:rsid w:val="00987F45"/>
    <w:rPr>
      <w:kern w:val="2"/>
      <w:sz w:val="18"/>
      <w:szCs w:val="18"/>
    </w:rPr>
  </w:style>
  <w:style w:type="character" w:customStyle="1" w:styleId="a7">
    <w:name w:val="页脚 字符"/>
    <w:link w:val="a6"/>
    <w:rsid w:val="00987F45"/>
    <w:rPr>
      <w:kern w:val="2"/>
      <w:sz w:val="18"/>
      <w:szCs w:val="18"/>
    </w:rPr>
  </w:style>
  <w:style w:type="paragraph" w:customStyle="1" w:styleId="aff3">
    <w:name w:val="段首"/>
    <w:basedOn w:val="a0"/>
    <w:rsid w:val="00172759"/>
    <w:pPr>
      <w:ind w:leftChars="200" w:left="200"/>
      <w:jc w:val="left"/>
    </w:pPr>
    <w:rPr>
      <w:sz w:val="28"/>
      <w:szCs w:val="28"/>
    </w:rPr>
  </w:style>
  <w:style w:type="character" w:customStyle="1" w:styleId="21">
    <w:name w:val="标题 2 字符"/>
    <w:aliases w:val="Chapter X.X. Statement 字符,h2 字符,2 字符,Header 2 字符,l2 字符,Level 2 Head 字符,heading 2 字符"/>
    <w:link w:val="20"/>
    <w:uiPriority w:val="9"/>
    <w:rsid w:val="00CB461C"/>
    <w:rPr>
      <w:rFonts w:ascii="Arial" w:hAnsi="Arial"/>
      <w:b/>
      <w:bCs/>
      <w:kern w:val="2"/>
      <w:sz w:val="28"/>
      <w:szCs w:val="32"/>
    </w:rPr>
  </w:style>
  <w:style w:type="character" w:customStyle="1" w:styleId="ae">
    <w:name w:val="正文文本 字符"/>
    <w:link w:val="ad"/>
    <w:rsid w:val="005B0A59"/>
    <w:rPr>
      <w:i/>
      <w:iCs/>
      <w:kern w:val="2"/>
      <w:sz w:val="18"/>
      <w:szCs w:val="24"/>
    </w:rPr>
  </w:style>
  <w:style w:type="paragraph" w:styleId="aff4">
    <w:name w:val="List Paragraph"/>
    <w:basedOn w:val="a0"/>
    <w:uiPriority w:val="34"/>
    <w:qFormat/>
    <w:rsid w:val="00A01B1B"/>
    <w:pPr>
      <w:ind w:firstLineChars="200" w:firstLine="420"/>
    </w:pPr>
  </w:style>
  <w:style w:type="character" w:styleId="aff5">
    <w:name w:val="annotation reference"/>
    <w:semiHidden/>
    <w:unhideWhenUsed/>
    <w:rsid w:val="00A07919"/>
    <w:rPr>
      <w:sz w:val="21"/>
      <w:szCs w:val="21"/>
    </w:rPr>
  </w:style>
  <w:style w:type="paragraph" w:styleId="aff6">
    <w:name w:val="annotation text"/>
    <w:basedOn w:val="a0"/>
    <w:link w:val="aff7"/>
    <w:semiHidden/>
    <w:unhideWhenUsed/>
    <w:rsid w:val="001F1091"/>
    <w:pPr>
      <w:jc w:val="left"/>
    </w:pPr>
  </w:style>
  <w:style w:type="character" w:customStyle="1" w:styleId="aff7">
    <w:name w:val="批注文字 字符"/>
    <w:link w:val="aff6"/>
    <w:semiHidden/>
    <w:rsid w:val="001F1091"/>
    <w:rPr>
      <w:kern w:val="2"/>
      <w:sz w:val="21"/>
      <w:szCs w:val="24"/>
    </w:rPr>
  </w:style>
  <w:style w:type="paragraph" w:styleId="aff8">
    <w:name w:val="annotation subject"/>
    <w:basedOn w:val="aff6"/>
    <w:next w:val="aff6"/>
    <w:link w:val="aff9"/>
    <w:semiHidden/>
    <w:unhideWhenUsed/>
    <w:rsid w:val="001F1091"/>
    <w:rPr>
      <w:b/>
      <w:bCs/>
    </w:rPr>
  </w:style>
  <w:style w:type="character" w:customStyle="1" w:styleId="aff9">
    <w:name w:val="批注主题 字符"/>
    <w:link w:val="aff8"/>
    <w:semiHidden/>
    <w:rsid w:val="001F1091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5656">
                  <w:marLeft w:val="50"/>
                  <w:marRight w:val="5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0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5232"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0" w:color="F9BBD2"/>
            <w:bottom w:val="none" w:sz="0" w:space="0" w:color="auto"/>
            <w:right w:val="single" w:sz="6" w:space="0" w:color="F9BBD2"/>
          </w:divBdr>
          <w:divsChild>
            <w:div w:id="1163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5465">
                  <w:marLeft w:val="45"/>
                  <w:marRight w:val="45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8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03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57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1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single" w:sz="6" w:space="8" w:color="CCCCCC"/>
                                    <w:right w:val="none" w:sz="0" w:space="0" w:color="auto"/>
                                  </w:divBdr>
                                  <w:divsChild>
                                    <w:div w:id="589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4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84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0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31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92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4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09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3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6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2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43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58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70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6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47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7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2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42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84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949">
          <w:marLeft w:val="0"/>
          <w:marRight w:val="0"/>
          <w:marTop w:val="3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6976">
                  <w:marLeft w:val="50"/>
                  <w:marRight w:val="5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0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2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2822">
          <w:marLeft w:val="0"/>
          <w:marRight w:val="0"/>
          <w:marTop w:val="1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4382">
                  <w:marLeft w:val="50"/>
                  <w:marRight w:val="5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1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4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8921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8350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693191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6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70396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370185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17780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135432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49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042985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4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1778553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6195632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0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2690912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7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4970025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7993394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7745535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2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6275047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4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91533">
                                      <w:marLeft w:val="150"/>
                                      <w:marRight w:val="150"/>
                                      <w:marTop w:val="150"/>
                                      <w:marBottom w:val="150"/>
                                      <w:divBdr>
                                        <w:top w:val="dashed" w:sz="8" w:space="8" w:color="666666"/>
                                        <w:left w:val="dashed" w:sz="8" w:space="8" w:color="666666"/>
                                        <w:bottom w:val="dashed" w:sz="8" w:space="8" w:color="666666"/>
                                        <w:right w:val="dashed" w:sz="8" w:space="8" w:color="66666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709785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2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5213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287604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8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2462063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9629164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3210101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745137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45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804164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5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2900676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55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4688208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6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3216813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3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3721659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8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118437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2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1852705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305633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8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504794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5877076">
                              <w:marLeft w:val="94"/>
                              <w:marRight w:val="9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4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7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59617">
                  <w:marLeft w:val="0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3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9356">
                  <w:marLeft w:val="0"/>
                  <w:marRight w:val="18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1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7464">
          <w:marLeft w:val="0"/>
          <w:marRight w:val="0"/>
          <w:marTop w:val="1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8952">
                  <w:marLeft w:val="50"/>
                  <w:marRight w:val="5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single" w:sz="6" w:space="8" w:color="CCCCCC"/>
                                    <w:right w:val="none" w:sz="0" w:space="0" w:color="auto"/>
                                  </w:divBdr>
                                  <w:divsChild>
                                    <w:div w:id="1346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8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0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4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0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34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4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19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14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8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53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1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01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34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24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51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6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2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66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3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320">
                  <w:marLeft w:val="0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41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2812">
                  <w:marLeft w:val="17"/>
                  <w:marRight w:val="17"/>
                  <w:marTop w:val="0"/>
                  <w:marBottom w:val="1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0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1071">
                          <w:marLeft w:val="0"/>
                          <w:marRight w:val="16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0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5957">
                  <w:marLeft w:val="0"/>
                  <w:marRight w:val="18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8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11961">
                  <w:marLeft w:val="0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9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46125">
                  <w:marLeft w:val="50"/>
                  <w:marRight w:val="5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5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6484">
                  <w:marLeft w:val="0"/>
                  <w:marRight w:val="18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5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4243">
                  <w:marLeft w:val="50"/>
                  <w:marRight w:val="5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2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4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5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8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384">
                  <w:marLeft w:val="0"/>
                  <w:marRight w:val="18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7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5235">
                  <w:marLeft w:val="0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0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3358">
                  <w:marLeft w:val="50"/>
                  <w:marRight w:val="5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8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81977">
                  <w:marLeft w:val="0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7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2158">
                  <w:marLeft w:val="50"/>
                  <w:marRight w:val="50"/>
                  <w:marTop w:val="100"/>
                  <w:marBottom w:val="100"/>
                  <w:divBdr>
                    <w:top w:val="single" w:sz="2" w:space="0" w:color="EEEEEE"/>
                    <w:left w:val="single" w:sz="2" w:space="0" w:color="EEEEEE"/>
                    <w:bottom w:val="single" w:sz="12" w:space="0" w:color="EEEEEE"/>
                    <w:right w:val="single" w:sz="12" w:space="0" w:color="EEEEEE"/>
                  </w:divBdr>
                  <w:divsChild>
                    <w:div w:id="19029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26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4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6782">
                  <w:marLeft w:val="0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0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0405">
          <w:marLeft w:val="0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7209">
                              <w:marLeft w:val="84"/>
                              <w:marRight w:val="8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1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863720">
                              <w:marLeft w:val="84"/>
                              <w:marRight w:val="8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3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090765">
                              <w:marLeft w:val="84"/>
                              <w:marRight w:val="8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5226439">
                              <w:marLeft w:val="84"/>
                              <w:marRight w:val="8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659454">
                              <w:marLeft w:val="84"/>
                              <w:marRight w:val="8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9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2952568">
                              <w:marLeft w:val="84"/>
                              <w:marRight w:val="8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6100258">
                              <w:marLeft w:val="84"/>
                              <w:marRight w:val="8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8860">
          <w:marLeft w:val="0"/>
          <w:marRight w:val="0"/>
          <w:marTop w:val="0"/>
          <w:marBottom w:val="0"/>
          <w:divBdr>
            <w:top w:val="single" w:sz="6" w:space="0" w:color="CADAE5"/>
            <w:left w:val="none" w:sz="0" w:space="0" w:color="auto"/>
            <w:bottom w:val="single" w:sz="6" w:space="0" w:color="CADAE5"/>
            <w:right w:val="none" w:sz="0" w:space="0" w:color="auto"/>
          </w:divBdr>
          <w:divsChild>
            <w:div w:id="488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9800">
                      <w:marLeft w:val="0"/>
                      <w:marRight w:val="187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7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18942">
                  <w:marLeft w:val="0"/>
                  <w:marRight w:val="18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8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6857">
                  <w:marLeft w:val="0"/>
                  <w:marRight w:val="18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5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3650">
          <w:marLeft w:val="0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6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4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95880">
                              <w:marLeft w:val="84"/>
                              <w:marRight w:val="8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0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4731">
                  <w:marLeft w:val="50"/>
                  <w:marRight w:val="50"/>
                  <w:marTop w:val="100"/>
                  <w:marBottom w:val="100"/>
                  <w:divBdr>
                    <w:top w:val="single" w:sz="2" w:space="0" w:color="EEEEEE"/>
                    <w:left w:val="single" w:sz="2" w:space="0" w:color="EEEEEE"/>
                    <w:bottom w:val="single" w:sz="12" w:space="0" w:color="EEEEEE"/>
                    <w:right w:val="single" w:sz="12" w:space="0" w:color="EEEEEE"/>
                  </w:divBdr>
                  <w:divsChild>
                    <w:div w:id="8856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9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5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436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9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9507"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0" w:color="F9BBD2"/>
            <w:bottom w:val="none" w:sz="0" w:space="0" w:color="auto"/>
            <w:right w:val="single" w:sz="6" w:space="0" w:color="F9BBD2"/>
          </w:divBdr>
          <w:divsChild>
            <w:div w:id="507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49979">
                  <w:marLeft w:val="45"/>
                  <w:marRight w:val="45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7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1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55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4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single" w:sz="6" w:space="8" w:color="CCCCCC"/>
                                    <w:right w:val="none" w:sz="0" w:space="0" w:color="auto"/>
                                  </w:divBdr>
                                  <w:divsChild>
                                    <w:div w:id="6129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5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8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71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80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11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49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55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9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1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7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77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5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34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80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98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9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8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47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.bin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oleObject" Target="embeddings/oleObject2.bin" Id="rId10" /><Relationship Type="http://schemas.openxmlformats.org/officeDocument/2006/relationships/webSettings" Target="webSettings.xml" Id="rId4" /><Relationship Type="http://schemas.openxmlformats.org/officeDocument/2006/relationships/image" Target="media/image2.wmf" Id="rId9" /><Relationship Type="http://schemas.openxmlformats.org/officeDocument/2006/relationships/theme" Target="theme/theme1.xml" Id="rId14" /><Relationship Type="http://schemas.openxmlformats.org/officeDocument/2006/relationships/image" Target="/media/image.jpg" Id="Reb1c0d3d579f41a8" /><Relationship Type="http://schemas.openxmlformats.org/officeDocument/2006/relationships/chart" Target="/word/charts/chart.xml" Id="R83f3a50b847c4c97" /><Relationship Type="http://schemas.openxmlformats.org/officeDocument/2006/relationships/chart" Target="/word/charts/chart2.xml" Id="Rcbfda845c9244dc0" /><Relationship Type="http://schemas.openxmlformats.org/officeDocument/2006/relationships/chart" Target="/word/charts/chart3.xml" Id="Rcb1a8d85bf3e4b78" /><Relationship Type="http://schemas.openxmlformats.org/officeDocument/2006/relationships/chart" Target="/word/charts/chart4.xml" Id="R6e6ce2805f4d40f3" /><Relationship Type="http://schemas.openxmlformats.org/officeDocument/2006/relationships/chart" Target="/word/charts/chart5.xml" Id="R3b560d9ce8cf4c76" /><Relationship Type="http://schemas.openxmlformats.org/officeDocument/2006/relationships/chart" Target="/word/charts/chart6.xml" Id="R66e08e3eea574313" /><Relationship Type="http://schemas.openxmlformats.org/officeDocument/2006/relationships/chart" Target="/word/charts/chart7.xml" Id="R3411b3a652c2466d" /><Relationship Type="http://schemas.openxmlformats.org/officeDocument/2006/relationships/chart" Target="/word/charts/chart8.xml" Id="R1b1f57d3dc844e3b" /><Relationship Type="http://schemas.openxmlformats.org/officeDocument/2006/relationships/chart" Target="/word/charts/chart9.xml" Id="Rdc8f7cc500f0489b" /><Relationship Type="http://schemas.openxmlformats.org/officeDocument/2006/relationships/chart" Target="/word/charts/charta.xml" Id="Rd59d26f75c604c9e" /><Relationship Type="http://schemas.openxmlformats.org/officeDocument/2006/relationships/chart" Target="/word/charts/chartb.xml" Id="Rf6710b7299264e1f" /><Relationship Type="http://schemas.openxmlformats.org/officeDocument/2006/relationships/chart" Target="/word/charts/chartc.xml" Id="R7289e8737772446a" /><Relationship Type="http://schemas.openxmlformats.org/officeDocument/2006/relationships/chart" Target="/word/charts/chartd.xml" Id="R30ac699c73684171" /><Relationship Type="http://schemas.openxmlformats.org/officeDocument/2006/relationships/chart" Target="/word/charts/charte.xml" Id="R5ff5e59af61c4c1e" /><Relationship Type="http://schemas.openxmlformats.org/officeDocument/2006/relationships/chart" Target="/word/charts/chartf.xml" Id="Rf9520269d7f14381" /><Relationship Type="http://schemas.openxmlformats.org/officeDocument/2006/relationships/chart" Target="/word/charts/chart10.xml" Id="R3abf74705b474c9f" /><Relationship Type="http://schemas.openxmlformats.org/officeDocument/2006/relationships/chart" Target="/word/charts/chart11.xml" Id="Rd2e8e9b6e4eb470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charts/_rels/chart.xml.rels>&#65279;<?xml version="1.0" encoding="utf-8"?><Relationships xmlns="http://schemas.openxmlformats.org/package/2006/relationships"><Relationship Type="http://schemas.openxmlformats.org/officeDocument/2006/relationships/package" Target="/word/charts/embeddings/package.bin" Id="rId3" /></Relationships>
</file>

<file path=word/charts/_rels/chart2.xml.rels>&#65279;<?xml version="1.0" encoding="utf-8"?><Relationships xmlns="http://schemas.openxmlformats.org/package/2006/relationships"><Relationship Type="http://schemas.openxmlformats.org/officeDocument/2006/relationships/package" Target="/word/charts/embeddings/package2.bin" Id="rId3" /></Relationships>
</file>

<file path=word/charts/_rels/chart3.xml.rels>&#65279;<?xml version="1.0" encoding="utf-8"?><Relationships xmlns="http://schemas.openxmlformats.org/package/2006/relationships"><Relationship Type="http://schemas.openxmlformats.org/officeDocument/2006/relationships/package" Target="/word/charts/embeddings/package3.bin" Id="rId3" /></Relationships>
</file>

<file path=word/charts/_rels/chart4.xml.rels>&#65279;<?xml version="1.0" encoding="utf-8"?><Relationships xmlns="http://schemas.openxmlformats.org/package/2006/relationships"><Relationship Type="http://schemas.openxmlformats.org/officeDocument/2006/relationships/package" Target="/word/charts/embeddings/package4.bin" Id="rId3" /></Relationships>
</file>

<file path=word/charts/_rels/chart5.xml.rels>&#65279;<?xml version="1.0" encoding="utf-8"?><Relationships xmlns="http://schemas.openxmlformats.org/package/2006/relationships"><Relationship Type="http://schemas.openxmlformats.org/officeDocument/2006/relationships/package" Target="/word/charts/embeddings/package5.bin" Id="rId3" /></Relationships>
</file>

<file path=word/charts/_rels/chart6.xml.rels>&#65279;<?xml version="1.0" encoding="utf-8"?><Relationships xmlns="http://schemas.openxmlformats.org/package/2006/relationships"><Relationship Type="http://schemas.openxmlformats.org/officeDocument/2006/relationships/package" Target="/word/charts/embeddings/package6.bin" Id="rId3" /></Relationships>
</file>

<file path=word/charts/_rels/chart7.xml.rels>&#65279;<?xml version="1.0" encoding="utf-8"?><Relationships xmlns="http://schemas.openxmlformats.org/package/2006/relationships"><Relationship Type="http://schemas.openxmlformats.org/officeDocument/2006/relationships/package" Target="/word/charts/embeddings/package7.bin" Id="rId3" /></Relationships>
</file>

<file path=word/charts/_rels/chart8.xml.rels>&#65279;<?xml version="1.0" encoding="utf-8"?><Relationships xmlns="http://schemas.openxmlformats.org/package/2006/relationships"><Relationship Type="http://schemas.openxmlformats.org/officeDocument/2006/relationships/package" Target="/word/charts/embeddings/package8.bin" Id="rId3" /></Relationships>
</file>

<file path=word/charts/_rels/chart9.xml.rels>&#65279;<?xml version="1.0" encoding="utf-8"?><Relationships xmlns="http://schemas.openxmlformats.org/package/2006/relationships"><Relationship Type="http://schemas.openxmlformats.org/officeDocument/2006/relationships/package" Target="/word/charts/embeddings/package9.bin" Id="rId3" /></Relationships>
</file>

<file path=word/charts/_rels/chart10.xml.rels>&#65279;<?xml version="1.0" encoding="utf-8"?><Relationships xmlns="http://schemas.openxmlformats.org/package/2006/relationships"><Relationship Type="http://schemas.openxmlformats.org/officeDocument/2006/relationships/package" Target="/word/charts/embeddings/package10.bin" Id="rId3" /></Relationships>
</file>

<file path=word/charts/_rels/chart11.xml.rels>&#65279;<?xml version="1.0" encoding="utf-8"?><Relationships xmlns="http://schemas.openxmlformats.org/package/2006/relationships"><Relationship Type="http://schemas.openxmlformats.org/officeDocument/2006/relationships/package" Target="/word/charts/embeddings/package11.bin" Id="rId3" /></Relationships>
</file>

<file path=word/charts/_rels/charta.xml.rels>&#65279;<?xml version="1.0" encoding="utf-8"?><Relationships xmlns="http://schemas.openxmlformats.org/package/2006/relationships"><Relationship Type="http://schemas.openxmlformats.org/officeDocument/2006/relationships/package" Target="/word/charts/embeddings/packagea.bin" Id="rId3" /></Relationships>
</file>

<file path=word/charts/_rels/chartb.xml.rels>&#65279;<?xml version="1.0" encoding="utf-8"?><Relationships xmlns="http://schemas.openxmlformats.org/package/2006/relationships"><Relationship Type="http://schemas.openxmlformats.org/officeDocument/2006/relationships/package" Target="/word/charts/embeddings/packageb.bin" Id="rId3" /></Relationships>
</file>

<file path=word/charts/_rels/chartc.xml.rels>&#65279;<?xml version="1.0" encoding="utf-8"?><Relationships xmlns="http://schemas.openxmlformats.org/package/2006/relationships"><Relationship Type="http://schemas.openxmlformats.org/officeDocument/2006/relationships/package" Target="/word/charts/embeddings/packagec.bin" Id="rId3" /></Relationships>
</file>

<file path=word/charts/_rels/chartd.xml.rels>&#65279;<?xml version="1.0" encoding="utf-8"?><Relationships xmlns="http://schemas.openxmlformats.org/package/2006/relationships"><Relationship Type="http://schemas.openxmlformats.org/officeDocument/2006/relationships/package" Target="/word/charts/embeddings/packaged.bin" Id="rId3" /></Relationships>
</file>

<file path=word/charts/_rels/charte.xml.rels>&#65279;<?xml version="1.0" encoding="utf-8"?><Relationships xmlns="http://schemas.openxmlformats.org/package/2006/relationships"><Relationship Type="http://schemas.openxmlformats.org/officeDocument/2006/relationships/package" Target="/word/charts/embeddings/packagee.bin" Id="rId3" /></Relationships>
</file>

<file path=word/charts/_rels/chartf.xml.rels>&#65279;<?xml version="1.0" encoding="utf-8"?><Relationships xmlns="http://schemas.openxmlformats.org/package/2006/relationships"><Relationship Type="http://schemas.openxmlformats.org/officeDocument/2006/relationships/package" Target="/word/charts/embeddings/packagef.bin" Id="rId3" /></Relationships>
</file>

<file path=word/charts/chart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rMu(Max）</c:v>
          </c:tx>
          <c:spPr>
            <a:ln w="3810" cap="rnd">
              <a:solidFill>
                <a:srgbClr val="808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8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-0.000000</c:v>
                </c:pt>
                <c:pt idx="1">
                  <c:v>4.583800</c:v>
                </c:pt>
                <c:pt idx="2">
                  <c:v>4.583800</c:v>
                </c:pt>
                <c:pt idx="3">
                  <c:v>-932.307000</c:v>
                </c:pt>
                <c:pt idx="4">
                  <c:v>-2121.279100</c:v>
                </c:pt>
                <c:pt idx="5">
                  <c:v>-3057.552900</c:v>
                </c:pt>
                <c:pt idx="6">
                  <c:v>-3844.748000</c:v>
                </c:pt>
                <c:pt idx="7">
                  <c:v>-4314.170400</c:v>
                </c:pt>
                <c:pt idx="8">
                  <c:v>-4462.187500</c:v>
                </c:pt>
                <c:pt idx="9">
                  <c:v>-4235.371500</c:v>
                </c:pt>
                <c:pt idx="10">
                  <c:v>-3738.882600</c:v>
                </c:pt>
                <c:pt idx="11">
                  <c:v>-3001.289000</c:v>
                </c:pt>
                <c:pt idx="12">
                  <c:v>-2310.526500</c:v>
                </c:pt>
                <c:pt idx="13">
                  <c:v>-1590.451700</c:v>
                </c:pt>
                <c:pt idx="14">
                  <c:v>-1158.773400</c:v>
                </c:pt>
                <c:pt idx="15">
                  <c:v>-1158.773400</c:v>
                </c:pt>
                <c:pt idx="16">
                  <c:v>-1076.653800</c:v>
                </c:pt>
                <c:pt idx="17">
                  <c:v>-992.672800</c:v>
                </c:pt>
                <c:pt idx="18">
                  <c:v>-992.672800</c:v>
                </c:pt>
                <c:pt idx="19">
                  <c:v>-1064.898600</c:v>
                </c:pt>
                <c:pt idx="20">
                  <c:v>-1135.466900</c:v>
                </c:pt>
                <c:pt idx="21">
                  <c:v>-1135.466900</c:v>
                </c:pt>
                <c:pt idx="22">
                  <c:v>-1599.601000</c:v>
                </c:pt>
                <c:pt idx="23">
                  <c:v>-2312.148200</c:v>
                </c:pt>
                <c:pt idx="24">
                  <c:v>-2961.764900</c:v>
                </c:pt>
                <c:pt idx="25">
                  <c:v>-3610.762000</c:v>
                </c:pt>
                <c:pt idx="26">
                  <c:v>-4038.619400</c:v>
                </c:pt>
                <c:pt idx="27">
                  <c:v>-4200.398800</c:v>
                </c:pt>
                <c:pt idx="28">
                  <c:v>-3998.718500</c:v>
                </c:pt>
                <c:pt idx="29">
                  <c:v>-3540.761100</c:v>
                </c:pt>
                <c:pt idx="30">
                  <c:v>-2822.581800</c:v>
                </c:pt>
                <c:pt idx="31">
                  <c:v>-2123.917400</c:v>
                </c:pt>
                <c:pt idx="32">
                  <c:v>-1375.722900</c:v>
                </c:pt>
                <c:pt idx="33">
                  <c:v>-948.152200</c:v>
                </c:pt>
                <c:pt idx="34">
                  <c:v>-948.152200</c:v>
                </c:pt>
                <c:pt idx="35">
                  <c:v>-862.298000</c:v>
                </c:pt>
                <c:pt idx="36">
                  <c:v>-774.680600</c:v>
                </c:pt>
                <c:pt idx="37">
                  <c:v>-774.680600</c:v>
                </c:pt>
                <c:pt idx="38">
                  <c:v>-862.087400</c:v>
                </c:pt>
                <c:pt idx="39">
                  <c:v>-947.931600</c:v>
                </c:pt>
                <c:pt idx="40">
                  <c:v>-947.931600</c:v>
                </c:pt>
                <c:pt idx="41">
                  <c:v>-1375.617900</c:v>
                </c:pt>
                <c:pt idx="42">
                  <c:v>-2123.178600</c:v>
                </c:pt>
                <c:pt idx="43">
                  <c:v>-2821.381600</c:v>
                </c:pt>
                <c:pt idx="44">
                  <c:v>-3539.769900</c:v>
                </c:pt>
                <c:pt idx="45">
                  <c:v>-3997.940700</c:v>
                </c:pt>
                <c:pt idx="46">
                  <c:v>-4199.929600</c:v>
                </c:pt>
                <c:pt idx="47">
                  <c:v>-4038.455300</c:v>
                </c:pt>
                <c:pt idx="48">
                  <c:v>-3610.807600</c:v>
                </c:pt>
                <c:pt idx="49">
                  <c:v>-2962.143700</c:v>
                </c:pt>
                <c:pt idx="50">
                  <c:v>-2312.134700</c:v>
                </c:pt>
                <c:pt idx="51">
                  <c:v>-1598.964200</c:v>
                </c:pt>
                <c:pt idx="52">
                  <c:v>-1134.551000</c:v>
                </c:pt>
                <c:pt idx="53">
                  <c:v>-1134.551000</c:v>
                </c:pt>
                <c:pt idx="54">
                  <c:v>-1063.953800</c:v>
                </c:pt>
                <c:pt idx="55">
                  <c:v>-991.700000</c:v>
                </c:pt>
                <c:pt idx="56">
                  <c:v>-991.700000</c:v>
                </c:pt>
                <c:pt idx="57">
                  <c:v>-1075.692900</c:v>
                </c:pt>
                <c:pt idx="58">
                  <c:v>-1157.823700</c:v>
                </c:pt>
                <c:pt idx="59">
                  <c:v>-1157.823700</c:v>
                </c:pt>
                <c:pt idx="60">
                  <c:v>-1589.727700</c:v>
                </c:pt>
                <c:pt idx="61">
                  <c:v>-2309.309700</c:v>
                </c:pt>
                <c:pt idx="62">
                  <c:v>-2999.610100</c:v>
                </c:pt>
                <c:pt idx="63">
                  <c:v>-3737.495300</c:v>
                </c:pt>
                <c:pt idx="64">
                  <c:v>-4234.252000</c:v>
                </c:pt>
                <c:pt idx="65">
                  <c:v>-4461.389300</c:v>
                </c:pt>
                <c:pt idx="66">
                  <c:v>-4313.643500</c:v>
                </c:pt>
                <c:pt idx="67">
                  <c:v>-3844.391200</c:v>
                </c:pt>
                <c:pt idx="68">
                  <c:v>-3057.337900</c:v>
                </c:pt>
                <c:pt idx="69">
                  <c:v>-2121.141100</c:v>
                </c:pt>
                <c:pt idx="70">
                  <c:v>-932.250300</c:v>
                </c:pt>
                <c:pt idx="71">
                  <c:v>4.583800</c:v>
                </c:pt>
                <c:pt idx="72">
                  <c:v>4.583800</c:v>
                </c:pt>
                <c:pt idx="73">
                  <c:v>-0.000000</c:v>
                </c:pt>
              </c:numCache>
            </c:numRef>
          </c:yVal>
          <c:smooth val="0"/>
        </c:ser>
        <c:ser>
          <c:idx val="1"/>
          <c:order val="1"/>
          <c:tx>
            <c:v>Mn(包)(Max）</c:v>
          </c:tx>
          <c:spPr>
            <a:ln w="6350" cap="rnd">
              <a:solidFill>
                <a:srgbClr val="ff00ff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00ff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-1889.965100</c:v>
                </c:pt>
                <c:pt idx="1">
                  <c:v>-5152.323100</c:v>
                </c:pt>
                <c:pt idx="2">
                  <c:v>-5152.323100</c:v>
                </c:pt>
                <c:pt idx="3">
                  <c:v>-5578.252800</c:v>
                </c:pt>
                <c:pt idx="4">
                  <c:v>-6100.628000</c:v>
                </c:pt>
                <c:pt idx="5">
                  <c:v>-6483.702800</c:v>
                </c:pt>
                <c:pt idx="6">
                  <c:v>-5826.511400</c:v>
                </c:pt>
                <c:pt idx="7">
                  <c:v>-5907.537900</c:v>
                </c:pt>
                <c:pt idx="8">
                  <c:v>-5907.537900</c:v>
                </c:pt>
                <c:pt idx="9">
                  <c:v>-5907.537900</c:v>
                </c:pt>
                <c:pt idx="10">
                  <c:v>-5826.299400</c:v>
                </c:pt>
                <c:pt idx="11">
                  <c:v>-5744.625200</c:v>
                </c:pt>
                <c:pt idx="12">
                  <c:v>-6064.626700</c:v>
                </c:pt>
                <c:pt idx="13">
                  <c:v>-5538.555900</c:v>
                </c:pt>
                <c:pt idx="14">
                  <c:v>-5112.471000</c:v>
                </c:pt>
                <c:pt idx="15">
                  <c:v>-5112.440800</c:v>
                </c:pt>
                <c:pt idx="16">
                  <c:v>-4998.817800</c:v>
                </c:pt>
                <c:pt idx="17">
                  <c:v>-1929.622000</c:v>
                </c:pt>
                <c:pt idx="18">
                  <c:v>-1929.552900</c:v>
                </c:pt>
                <c:pt idx="19">
                  <c:v>-1929.500200</c:v>
                </c:pt>
                <c:pt idx="20">
                  <c:v>-4774.698500</c:v>
                </c:pt>
                <c:pt idx="21">
                  <c:v>-4774.687200</c:v>
                </c:pt>
                <c:pt idx="22">
                  <c:v>-5161.559600</c:v>
                </c:pt>
                <c:pt idx="23">
                  <c:v>-5645.312500</c:v>
                </c:pt>
                <c:pt idx="24">
                  <c:v>-6184.724500</c:v>
                </c:pt>
                <c:pt idx="25">
                  <c:v>-5355.523600</c:v>
                </c:pt>
                <c:pt idx="26">
                  <c:v>-5436.550100</c:v>
                </c:pt>
                <c:pt idx="27">
                  <c:v>-5436.550100</c:v>
                </c:pt>
                <c:pt idx="28">
                  <c:v>-5436.550100</c:v>
                </c:pt>
                <c:pt idx="29">
                  <c:v>-5355.523600</c:v>
                </c:pt>
                <c:pt idx="30">
                  <c:v>-5297.744900</c:v>
                </c:pt>
                <c:pt idx="31">
                  <c:v>-5645.434400</c:v>
                </c:pt>
                <c:pt idx="32">
                  <c:v>-5161.588200</c:v>
                </c:pt>
                <c:pt idx="33">
                  <c:v>-4774.646800</c:v>
                </c:pt>
                <c:pt idx="34">
                  <c:v>-4774.630400</c:v>
                </c:pt>
                <c:pt idx="35">
                  <c:v>-4671.799800</c:v>
                </c:pt>
                <c:pt idx="36">
                  <c:v>-1929.621900</c:v>
                </c:pt>
                <c:pt idx="37">
                  <c:v>-1929.552600</c:v>
                </c:pt>
                <c:pt idx="38">
                  <c:v>-1929.500000</c:v>
                </c:pt>
                <c:pt idx="39">
                  <c:v>-4774.646800</c:v>
                </c:pt>
                <c:pt idx="40">
                  <c:v>-4774.630400</c:v>
                </c:pt>
                <c:pt idx="41">
                  <c:v>-5161.513500</c:v>
                </c:pt>
                <c:pt idx="42">
                  <c:v>-5645.274100</c:v>
                </c:pt>
                <c:pt idx="43">
                  <c:v>-6184.785400</c:v>
                </c:pt>
                <c:pt idx="44">
                  <c:v>-5355.523600</c:v>
                </c:pt>
                <c:pt idx="45">
                  <c:v>-5436.550100</c:v>
                </c:pt>
                <c:pt idx="46">
                  <c:v>-5436.550100</c:v>
                </c:pt>
                <c:pt idx="47">
                  <c:v>-5436.550100</c:v>
                </c:pt>
                <c:pt idx="48">
                  <c:v>-5355.523600</c:v>
                </c:pt>
                <c:pt idx="49">
                  <c:v>-5297.679900</c:v>
                </c:pt>
                <c:pt idx="50">
                  <c:v>-5645.472800</c:v>
                </c:pt>
                <c:pt idx="51">
                  <c:v>-5161.638400</c:v>
                </c:pt>
                <c:pt idx="52">
                  <c:v>-4774.698000</c:v>
                </c:pt>
                <c:pt idx="53">
                  <c:v>-4774.686700</c:v>
                </c:pt>
                <c:pt idx="54">
                  <c:v>-4671.852500</c:v>
                </c:pt>
                <c:pt idx="55">
                  <c:v>-1929.622800</c:v>
                </c:pt>
                <c:pt idx="56">
                  <c:v>-1929.553700</c:v>
                </c:pt>
                <c:pt idx="57">
                  <c:v>-1929.495700</c:v>
                </c:pt>
                <c:pt idx="58">
                  <c:v>-5112.470000</c:v>
                </c:pt>
                <c:pt idx="59">
                  <c:v>-5112.439800</c:v>
                </c:pt>
                <c:pt idx="60">
                  <c:v>-5538.477600</c:v>
                </c:pt>
                <c:pt idx="61">
                  <c:v>-6064.430600</c:v>
                </c:pt>
                <c:pt idx="62">
                  <c:v>-6626.478100</c:v>
                </c:pt>
                <c:pt idx="63">
                  <c:v>-5826.299400</c:v>
                </c:pt>
                <c:pt idx="64">
                  <c:v>-5907.537900</c:v>
                </c:pt>
                <c:pt idx="65">
                  <c:v>-5907.537900</c:v>
                </c:pt>
                <c:pt idx="66">
                  <c:v>-5907.537900</c:v>
                </c:pt>
                <c:pt idx="67">
                  <c:v>-5826.511400</c:v>
                </c:pt>
                <c:pt idx="68">
                  <c:v>-5555.901400</c:v>
                </c:pt>
                <c:pt idx="69">
                  <c:v>-6100.628000</c:v>
                </c:pt>
                <c:pt idx="70">
                  <c:v>-5578.252800</c:v>
                </c:pt>
                <c:pt idx="71">
                  <c:v>-5152.323100</c:v>
                </c:pt>
                <c:pt idx="72">
                  <c:v>-5152.323100</c:v>
                </c:pt>
                <c:pt idx="73">
                  <c:v>-1889.965100</c:v>
                </c:pt>
              </c:numCache>
            </c:numRef>
          </c:yVal>
          <c:smooth val="0"/>
        </c:ser>
        <c:ser>
          <c:idx val="2"/>
          <c:order val="2"/>
          <c:tx>
            <c:v>rMu(Min）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0.0_ </c:formatCode>
                <c:ptCount val="74"/>
                <c:pt idx="0">
                  <c:v>0.000000</c:v>
                </c:pt>
                <c:pt idx="1">
                  <c:v>188.498700</c:v>
                </c:pt>
                <c:pt idx="2">
                  <c:v>188.498700</c:v>
                </c:pt>
                <c:pt idx="3">
                  <c:v>-132.809300</c:v>
                </c:pt>
                <c:pt idx="4">
                  <c:v>-533.372400</c:v>
                </c:pt>
                <c:pt idx="5">
                  <c:v>-843.697200</c:v>
                </c:pt>
                <c:pt idx="6">
                  <c:v>-1021.554200</c:v>
                </c:pt>
                <c:pt idx="7">
                  <c:v>-1085.269900</c:v>
                </c:pt>
                <c:pt idx="8">
                  <c:v>-1006.774500</c:v>
                </c:pt>
                <c:pt idx="9">
                  <c:v>-780.641700</c:v>
                </c:pt>
                <c:pt idx="10">
                  <c:v>-450.366600</c:v>
                </c:pt>
                <c:pt idx="11">
                  <c:v>-7.056400</c:v>
                </c:pt>
                <c:pt idx="12">
                  <c:v>579.011100</c:v>
                </c:pt>
                <c:pt idx="13">
                  <c:v>1376.364500</c:v>
                </c:pt>
                <c:pt idx="14">
                  <c:v>2051.849000</c:v>
                </c:pt>
                <c:pt idx="15">
                  <c:v>2051.849000</c:v>
                </c:pt>
                <c:pt idx="16">
                  <c:v>2280.675300</c:v>
                </c:pt>
                <c:pt idx="17">
                  <c:v>2518.907900</c:v>
                </c:pt>
                <c:pt idx="18">
                  <c:v>2518.907900</c:v>
                </c:pt>
                <c:pt idx="19">
                  <c:v>2340.583400</c:v>
                </c:pt>
                <c:pt idx="20">
                  <c:v>2167.422000</c:v>
                </c:pt>
                <c:pt idx="21">
                  <c:v>2167.422000</c:v>
                </c:pt>
                <c:pt idx="22">
                  <c:v>1534.717200</c:v>
                </c:pt>
                <c:pt idx="23">
                  <c:v>746.984100</c:v>
                </c:pt>
                <c:pt idx="24">
                  <c:v>158.888400</c:v>
                </c:pt>
                <c:pt idx="25">
                  <c:v>-301.028700</c:v>
                </c:pt>
                <c:pt idx="26">
                  <c:v>-604.802200</c:v>
                </c:pt>
                <c:pt idx="27">
                  <c:v>-773.122600</c:v>
                </c:pt>
                <c:pt idx="28">
                  <c:v>-637.073700</c:v>
                </c:pt>
                <c:pt idx="29">
                  <c:v>-327.990600</c:v>
                </c:pt>
                <c:pt idx="30">
                  <c:v>94.141500</c:v>
                </c:pt>
                <c:pt idx="31">
                  <c:v>655.986600</c:v>
                </c:pt>
                <c:pt idx="32">
                  <c:v>1425.599700</c:v>
                </c:pt>
                <c:pt idx="33">
                  <c:v>2044.388500</c:v>
                </c:pt>
                <c:pt idx="34">
                  <c:v>2044.388500</c:v>
                </c:pt>
                <c:pt idx="35">
                  <c:v>2213.812500</c:v>
                </c:pt>
                <c:pt idx="36">
                  <c:v>2388.293600</c:v>
                </c:pt>
                <c:pt idx="37">
                  <c:v>2388.293600</c:v>
                </c:pt>
                <c:pt idx="38">
                  <c:v>2212.972000</c:v>
                </c:pt>
                <c:pt idx="39">
                  <c:v>2043.567600</c:v>
                </c:pt>
                <c:pt idx="40">
                  <c:v>2043.567600</c:v>
                </c:pt>
                <c:pt idx="41">
                  <c:v>1424.840100</c:v>
                </c:pt>
                <c:pt idx="42">
                  <c:v>655.220900</c:v>
                </c:pt>
                <c:pt idx="43">
                  <c:v>93.449100</c:v>
                </c:pt>
                <c:pt idx="44">
                  <c:v>-328.465200</c:v>
                </c:pt>
                <c:pt idx="45">
                  <c:v>-637.330500</c:v>
                </c:pt>
                <c:pt idx="46">
                  <c:v>-772.530500</c:v>
                </c:pt>
                <c:pt idx="47">
                  <c:v>-603.973100</c:v>
                </c:pt>
                <c:pt idx="48">
                  <c:v>-299.991300</c:v>
                </c:pt>
                <c:pt idx="49">
                  <c:v>160.264700</c:v>
                </c:pt>
                <c:pt idx="50">
                  <c:v>748.475300</c:v>
                </c:pt>
                <c:pt idx="51">
                  <c:v>1536.180400</c:v>
                </c:pt>
                <c:pt idx="52">
                  <c:v>2168.928800</c:v>
                </c:pt>
                <c:pt idx="53">
                  <c:v>2168.928800</c:v>
                </c:pt>
                <c:pt idx="54">
                  <c:v>2342.106100</c:v>
                </c:pt>
                <c:pt idx="55">
                  <c:v>2520.447200</c:v>
                </c:pt>
                <c:pt idx="56">
                  <c:v>2520.447200</c:v>
                </c:pt>
                <c:pt idx="57">
                  <c:v>2282.081800</c:v>
                </c:pt>
                <c:pt idx="58">
                  <c:v>2053.234900</c:v>
                </c:pt>
                <c:pt idx="59">
                  <c:v>2053.234900</c:v>
                </c:pt>
                <c:pt idx="60">
                  <c:v>1376.307100</c:v>
                </c:pt>
                <c:pt idx="61">
                  <c:v>578.826200</c:v>
                </c:pt>
                <c:pt idx="62">
                  <c:v>-7.416100</c:v>
                </c:pt>
                <c:pt idx="63">
                  <c:v>-450.689100</c:v>
                </c:pt>
                <c:pt idx="64">
                  <c:v>-780.927100</c:v>
                </c:pt>
                <c:pt idx="65">
                  <c:v>-1007.017500</c:v>
                </c:pt>
                <c:pt idx="66">
                  <c:v>-1085.470500</c:v>
                </c:pt>
                <c:pt idx="67">
                  <c:v>-1021.708000</c:v>
                </c:pt>
                <c:pt idx="68">
                  <c:v>-843.637100</c:v>
                </c:pt>
                <c:pt idx="69">
                  <c:v>-533.334800</c:v>
                </c:pt>
                <c:pt idx="70">
                  <c:v>-132.794200</c:v>
                </c:pt>
                <c:pt idx="71">
                  <c:v>188.498700</c:v>
                </c:pt>
                <c:pt idx="72">
                  <c:v>188.498700</c:v>
                </c:pt>
                <c:pt idx="73">
                  <c:v>0.000000</c:v>
                </c:pt>
              </c:numCache>
            </c:numRef>
          </c:yVal>
          <c:smooth val="0"/>
        </c:ser>
        <c:ser>
          <c:idx val="3"/>
          <c:order val="3"/>
          <c:tx>
            <c:v>Mn(包)(Min）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图表测试!$E$2:$E$76</c:f>
              <c:numCache>
                <c:formatCode>0.0_ </c:formatCode>
                <c:ptCount val="74"/>
                <c:pt idx="0">
                  <c:v>696.696000</c:v>
                </c:pt>
                <c:pt idx="1">
                  <c:v>1708.452400</c:v>
                </c:pt>
                <c:pt idx="2">
                  <c:v>1706.352400</c:v>
                </c:pt>
                <c:pt idx="3">
                  <c:v>1470.416100</c:v>
                </c:pt>
                <c:pt idx="4">
                  <c:v>1168.729300</c:v>
                </c:pt>
                <c:pt idx="5">
                  <c:v>954.837600</c:v>
                </c:pt>
                <c:pt idx="6">
                  <c:v>811.023500</c:v>
                </c:pt>
                <c:pt idx="7">
                  <c:v>767.910600</c:v>
                </c:pt>
                <c:pt idx="8">
                  <c:v>767.065700</c:v>
                </c:pt>
                <c:pt idx="9">
                  <c:v>768.156200</c:v>
                </c:pt>
                <c:pt idx="10">
                  <c:v>811.407700</c:v>
                </c:pt>
                <c:pt idx="11">
                  <c:v>2560.970500</c:v>
                </c:pt>
                <c:pt idx="12">
                  <c:v>4061.415200</c:v>
                </c:pt>
                <c:pt idx="13">
                  <c:v>4395.833300</c:v>
                </c:pt>
                <c:pt idx="14">
                  <c:v>4628.997100</c:v>
                </c:pt>
                <c:pt idx="15">
                  <c:v>4628.857900</c:v>
                </c:pt>
                <c:pt idx="16">
                  <c:v>4690.554400</c:v>
                </c:pt>
                <c:pt idx="17">
                  <c:v>4008.283400</c:v>
                </c:pt>
                <c:pt idx="18">
                  <c:v>4008.283400</c:v>
                </c:pt>
                <c:pt idx="19">
                  <c:v>4008.283400</c:v>
                </c:pt>
                <c:pt idx="20">
                  <c:v>4619.337700</c:v>
                </c:pt>
                <c:pt idx="21">
                  <c:v>4619.191800</c:v>
                </c:pt>
                <c:pt idx="22">
                  <c:v>4406.127600</c:v>
                </c:pt>
                <c:pt idx="23">
                  <c:v>4097.748700</c:v>
                </c:pt>
                <c:pt idx="24">
                  <c:v>3482.267600</c:v>
                </c:pt>
                <c:pt idx="25">
                  <c:v>819.297200</c:v>
                </c:pt>
                <c:pt idx="26">
                  <c:v>776.030300</c:v>
                </c:pt>
                <c:pt idx="27">
                  <c:v>775.382800</c:v>
                </c:pt>
                <c:pt idx="28">
                  <c:v>776.069200</c:v>
                </c:pt>
                <c:pt idx="29">
                  <c:v>819.411700</c:v>
                </c:pt>
                <c:pt idx="30">
                  <c:v>2734.740000</c:v>
                </c:pt>
                <c:pt idx="31">
                  <c:v>4098.829600</c:v>
                </c:pt>
                <c:pt idx="32">
                  <c:v>4405.577700</c:v>
                </c:pt>
                <c:pt idx="33">
                  <c:v>4619.228700</c:v>
                </c:pt>
                <c:pt idx="34">
                  <c:v>4619.071000</c:v>
                </c:pt>
                <c:pt idx="35">
                  <c:v>4675.382300</c:v>
                </c:pt>
                <c:pt idx="36">
                  <c:v>4008.283400</c:v>
                </c:pt>
                <c:pt idx="37">
                  <c:v>4008.283400</c:v>
                </c:pt>
                <c:pt idx="38">
                  <c:v>4008.283400</c:v>
                </c:pt>
                <c:pt idx="39">
                  <c:v>4619.228700</c:v>
                </c:pt>
                <c:pt idx="40">
                  <c:v>4619.071000</c:v>
                </c:pt>
                <c:pt idx="41">
                  <c:v>4406.119400</c:v>
                </c:pt>
                <c:pt idx="42">
                  <c:v>4098.017500</c:v>
                </c:pt>
                <c:pt idx="43">
                  <c:v>3482.915300</c:v>
                </c:pt>
                <c:pt idx="44">
                  <c:v>819.329500</c:v>
                </c:pt>
                <c:pt idx="45">
                  <c:v>776.070100</c:v>
                </c:pt>
                <c:pt idx="46">
                  <c:v>775.383900</c:v>
                </c:pt>
                <c:pt idx="47">
                  <c:v>776.031500</c:v>
                </c:pt>
                <c:pt idx="48">
                  <c:v>819.381100</c:v>
                </c:pt>
                <c:pt idx="49">
                  <c:v>2732.401400</c:v>
                </c:pt>
                <c:pt idx="50">
                  <c:v>4098.561500</c:v>
                </c:pt>
                <c:pt idx="51">
                  <c:v>4405.588500</c:v>
                </c:pt>
                <c:pt idx="52">
                  <c:v>4619.336700</c:v>
                </c:pt>
                <c:pt idx="53">
                  <c:v>4619.190300</c:v>
                </c:pt>
                <c:pt idx="54">
                  <c:v>4675.507200</c:v>
                </c:pt>
                <c:pt idx="55">
                  <c:v>4008.283400</c:v>
                </c:pt>
                <c:pt idx="56">
                  <c:v>4008.283400</c:v>
                </c:pt>
                <c:pt idx="57">
                  <c:v>4008.283400</c:v>
                </c:pt>
                <c:pt idx="58">
                  <c:v>4629.017600</c:v>
                </c:pt>
                <c:pt idx="59">
                  <c:v>4628.878800</c:v>
                </c:pt>
                <c:pt idx="60">
                  <c:v>4396.142100</c:v>
                </c:pt>
                <c:pt idx="61">
                  <c:v>4060.050400</c:v>
                </c:pt>
                <c:pt idx="62">
                  <c:v>3369.318900</c:v>
                </c:pt>
                <c:pt idx="63">
                  <c:v>811.224600</c:v>
                </c:pt>
                <c:pt idx="64">
                  <c:v>768.152400</c:v>
                </c:pt>
                <c:pt idx="65">
                  <c:v>767.066500</c:v>
                </c:pt>
                <c:pt idx="66">
                  <c:v>767.906200</c:v>
                </c:pt>
                <c:pt idx="67">
                  <c:v>811.020700</c:v>
                </c:pt>
                <c:pt idx="68">
                  <c:v>951.035400</c:v>
                </c:pt>
                <c:pt idx="69">
                  <c:v>1166.039000</c:v>
                </c:pt>
                <c:pt idx="70">
                  <c:v>1466.215300</c:v>
                </c:pt>
                <c:pt idx="71">
                  <c:v>1708.508400</c:v>
                </c:pt>
                <c:pt idx="72">
                  <c:v>1706.392400</c:v>
                </c:pt>
                <c:pt idx="73">
                  <c:v>696.696000</c:v>
                </c:pt>
              </c:numCache>
            </c:numRef>
          </c:yVal>
          <c:smooth val="0"/>
        </c:ser>
        <c:ser>
          <c:idx val="4"/>
          <c:order val="4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图表测试!$F$2:$F$76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5256.406025"/>
          <c:min val="-7192.329725000000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弯矩(KN.m)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rVd(Max）</c:v>
          </c:tx>
          <c:spPr>
            <a:ln w="3810" cap="rnd">
              <a:solidFill>
                <a:srgbClr val="808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8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-0.000600</c:v>
                </c:pt>
                <c:pt idx="1">
                  <c:v>503.842600</c:v>
                </c:pt>
                <c:pt idx="2">
                  <c:v>-290.181900</c:v>
                </c:pt>
                <c:pt idx="3">
                  <c:v>-246.408700</c:v>
                </c:pt>
                <c:pt idx="4">
                  <c:v>-144.729200</c:v>
                </c:pt>
                <c:pt idx="5">
                  <c:v>-37.135000</c:v>
                </c:pt>
                <c:pt idx="6">
                  <c:v>86.969700</c:v>
                </c:pt>
                <c:pt idx="7">
                  <c:v>211.802200</c:v>
                </c:pt>
                <c:pt idx="8">
                  <c:v>375.595100</c:v>
                </c:pt>
                <c:pt idx="9">
                  <c:v>532.126900</c:v>
                </c:pt>
                <c:pt idx="10">
                  <c:v>675.200400</c:v>
                </c:pt>
                <c:pt idx="11">
                  <c:v>808.178300</c:v>
                </c:pt>
                <c:pt idx="12">
                  <c:v>922.377100</c:v>
                </c:pt>
                <c:pt idx="13">
                  <c:v>1039.979500</c:v>
                </c:pt>
                <c:pt idx="14">
                  <c:v>1118.812100</c:v>
                </c:pt>
                <c:pt idx="15">
                  <c:v>1126.229800</c:v>
                </c:pt>
                <c:pt idx="16">
                  <c:v>1145.705400</c:v>
                </c:pt>
                <c:pt idx="17">
                  <c:v>1165.094400</c:v>
                </c:pt>
                <c:pt idx="18">
                  <c:v>-283.602500</c:v>
                </c:pt>
                <c:pt idx="19">
                  <c:v>-272.756600</c:v>
                </c:pt>
                <c:pt idx="20">
                  <c:v>-261.880100</c:v>
                </c:pt>
                <c:pt idx="21">
                  <c:v>-255.698100</c:v>
                </c:pt>
                <c:pt idx="22">
                  <c:v>-211.869800</c:v>
                </c:pt>
                <c:pt idx="23">
                  <c:v>-142.410400</c:v>
                </c:pt>
                <c:pt idx="24">
                  <c:v>-46.744400</c:v>
                </c:pt>
                <c:pt idx="25">
                  <c:v>68.116100</c:v>
                </c:pt>
                <c:pt idx="26">
                  <c:v>188.131700</c:v>
                </c:pt>
                <c:pt idx="27">
                  <c:v>336.431000</c:v>
                </c:pt>
                <c:pt idx="28">
                  <c:v>491.597600</c:v>
                </c:pt>
                <c:pt idx="29">
                  <c:v>639.843900</c:v>
                </c:pt>
                <c:pt idx="30">
                  <c:v>779.498500</c:v>
                </c:pt>
                <c:pt idx="31">
                  <c:v>899.937000</c:v>
                </c:pt>
                <c:pt idx="32">
                  <c:v>1023.694400</c:v>
                </c:pt>
                <c:pt idx="33">
                  <c:v>1106.390800</c:v>
                </c:pt>
                <c:pt idx="34">
                  <c:v>1113.808600</c:v>
                </c:pt>
                <c:pt idx="35">
                  <c:v>1134.205300</c:v>
                </c:pt>
                <c:pt idx="36">
                  <c:v>1154.492400</c:v>
                </c:pt>
                <c:pt idx="37">
                  <c:v>-289.905600</c:v>
                </c:pt>
                <c:pt idx="38">
                  <c:v>-279.060600</c:v>
                </c:pt>
                <c:pt idx="39">
                  <c:v>-268.186800</c:v>
                </c:pt>
                <c:pt idx="40">
                  <c:v>-262.004900</c:v>
                </c:pt>
                <c:pt idx="41">
                  <c:v>-218.204400</c:v>
                </c:pt>
                <c:pt idx="42">
                  <c:v>-153.889000</c:v>
                </c:pt>
                <c:pt idx="43">
                  <c:v>-65.754500</c:v>
                </c:pt>
                <c:pt idx="44">
                  <c:v>48.048200</c:v>
                </c:pt>
                <c:pt idx="45">
                  <c:v>167.295800</c:v>
                </c:pt>
                <c:pt idx="46">
                  <c:v>319.577400</c:v>
                </c:pt>
                <c:pt idx="47">
                  <c:v>479.137000</c:v>
                </c:pt>
                <c:pt idx="48">
                  <c:v>627.670100</c:v>
                </c:pt>
                <c:pt idx="49">
                  <c:v>767.968400</c:v>
                </c:pt>
                <c:pt idx="50">
                  <c:v>889.252200</c:v>
                </c:pt>
                <c:pt idx="51">
                  <c:v>1014.120600</c:v>
                </c:pt>
                <c:pt idx="52">
                  <c:v>1097.705100</c:v>
                </c:pt>
                <c:pt idx="53">
                  <c:v>1105.122900</c:v>
                </c:pt>
                <c:pt idx="54">
                  <c:v>1125.759900</c:v>
                </c:pt>
                <c:pt idx="55">
                  <c:v>1146.294800</c:v>
                </c:pt>
                <c:pt idx="56">
                  <c:v>-334.665400</c:v>
                </c:pt>
                <c:pt idx="57">
                  <c:v>-323.823700</c:v>
                </c:pt>
                <c:pt idx="58">
                  <c:v>-312.959700</c:v>
                </c:pt>
                <c:pt idx="59">
                  <c:v>-306.777800</c:v>
                </c:pt>
                <c:pt idx="60">
                  <c:v>-257.927700</c:v>
                </c:pt>
                <c:pt idx="61">
                  <c:v>-170.987200</c:v>
                </c:pt>
                <c:pt idx="62">
                  <c:v>-84.050300</c:v>
                </c:pt>
                <c:pt idx="63">
                  <c:v>20.710100</c:v>
                </c:pt>
                <c:pt idx="64">
                  <c:v>131.670600</c:v>
                </c:pt>
                <c:pt idx="65">
                  <c:v>272.081800</c:v>
                </c:pt>
                <c:pt idx="66">
                  <c:v>413.215900</c:v>
                </c:pt>
                <c:pt idx="67">
                  <c:v>562.545100</c:v>
                </c:pt>
                <c:pt idx="68">
                  <c:v>708.589400</c:v>
                </c:pt>
                <c:pt idx="69">
                  <c:v>839.573300</c:v>
                </c:pt>
                <c:pt idx="70">
                  <c:v>979.072000</c:v>
                </c:pt>
                <c:pt idx="71">
                  <c:v>1075.327500</c:v>
                </c:pt>
                <c:pt idx="72">
                  <c:v>-19.928900</c:v>
                </c:pt>
                <c:pt idx="73">
                  <c:v>0.029300</c:v>
                </c:pt>
              </c:numCache>
            </c:numRef>
          </c:yVal>
          <c:smooth val="0"/>
        </c:ser>
        <c:ser>
          <c:idx val="1"/>
          <c:order val="1"/>
          <c:tx>
            <c:v>Vn(Max）</c:v>
          </c:tx>
          <c:spPr>
            <a:ln w="6350" cap="rnd">
              <a:solidFill>
                <a:srgbClr val="ff00ff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00ff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1666.312200</c:v>
                </c:pt>
                <c:pt idx="1">
                  <c:v>2004.630000</c:v>
                </c:pt>
                <c:pt idx="2">
                  <c:v>2004.630000</c:v>
                </c:pt>
                <c:pt idx="3">
                  <c:v>1894.067900</c:v>
                </c:pt>
                <c:pt idx="4">
                  <c:v>1796.830300</c:v>
                </c:pt>
                <c:pt idx="5">
                  <c:v>1574.198400</c:v>
                </c:pt>
                <c:pt idx="6">
                  <c:v>1208.018100</c:v>
                </c:pt>
                <c:pt idx="7">
                  <c:v>1185.826700</c:v>
                </c:pt>
                <c:pt idx="8">
                  <c:v>1185.826700</c:v>
                </c:pt>
                <c:pt idx="9">
                  <c:v>1185.826700</c:v>
                </c:pt>
                <c:pt idx="10">
                  <c:v>1207.954800</c:v>
                </c:pt>
                <c:pt idx="11">
                  <c:v>1493.581500</c:v>
                </c:pt>
                <c:pt idx="12">
                  <c:v>1835.974300</c:v>
                </c:pt>
                <c:pt idx="13">
                  <c:v>2002.236000</c:v>
                </c:pt>
                <c:pt idx="14">
                  <c:v>2046.642800</c:v>
                </c:pt>
                <c:pt idx="15">
                  <c:v>2046.642800</c:v>
                </c:pt>
                <c:pt idx="16">
                  <c:v>2046.642800</c:v>
                </c:pt>
                <c:pt idx="17">
                  <c:v>1708.370200</c:v>
                </c:pt>
                <c:pt idx="18">
                  <c:v>1941.560400</c:v>
                </c:pt>
                <c:pt idx="19">
                  <c:v>1941.560400</c:v>
                </c:pt>
                <c:pt idx="20">
                  <c:v>1801.077800</c:v>
                </c:pt>
                <c:pt idx="21">
                  <c:v>1801.077800</c:v>
                </c:pt>
                <c:pt idx="22">
                  <c:v>1864.189000</c:v>
                </c:pt>
                <c:pt idx="23">
                  <c:v>1806.793600</c:v>
                </c:pt>
                <c:pt idx="24">
                  <c:v>1847.587400</c:v>
                </c:pt>
                <c:pt idx="25">
                  <c:v>1195.791500</c:v>
                </c:pt>
                <c:pt idx="26">
                  <c:v>1175.090800</c:v>
                </c:pt>
                <c:pt idx="27">
                  <c:v>1175.090800</c:v>
                </c:pt>
                <c:pt idx="28">
                  <c:v>1175.090800</c:v>
                </c:pt>
                <c:pt idx="29">
                  <c:v>1195.791500</c:v>
                </c:pt>
                <c:pt idx="30">
                  <c:v>1478.033900</c:v>
                </c:pt>
                <c:pt idx="31">
                  <c:v>1809.510500</c:v>
                </c:pt>
                <c:pt idx="32">
                  <c:v>1864.189000</c:v>
                </c:pt>
                <c:pt idx="33">
                  <c:v>2014.473500</c:v>
                </c:pt>
                <c:pt idx="34">
                  <c:v>2014.473500</c:v>
                </c:pt>
                <c:pt idx="35">
                  <c:v>2014.473500</c:v>
                </c:pt>
                <c:pt idx="36">
                  <c:v>1708.370200</c:v>
                </c:pt>
                <c:pt idx="37">
                  <c:v>1941.560400</c:v>
                </c:pt>
                <c:pt idx="38">
                  <c:v>1941.560400</c:v>
                </c:pt>
                <c:pt idx="39">
                  <c:v>1801.077800</c:v>
                </c:pt>
                <c:pt idx="40">
                  <c:v>1801.077800</c:v>
                </c:pt>
                <c:pt idx="41">
                  <c:v>1864.189000</c:v>
                </c:pt>
                <c:pt idx="42">
                  <c:v>1806.793600</c:v>
                </c:pt>
                <c:pt idx="43">
                  <c:v>1847.587400</c:v>
                </c:pt>
                <c:pt idx="44">
                  <c:v>1195.791500</c:v>
                </c:pt>
                <c:pt idx="45">
                  <c:v>1175.090800</c:v>
                </c:pt>
                <c:pt idx="46">
                  <c:v>1175.090800</c:v>
                </c:pt>
                <c:pt idx="47">
                  <c:v>1175.090800</c:v>
                </c:pt>
                <c:pt idx="48">
                  <c:v>1195.791500</c:v>
                </c:pt>
                <c:pt idx="49">
                  <c:v>1478.033900</c:v>
                </c:pt>
                <c:pt idx="50">
                  <c:v>1809.510500</c:v>
                </c:pt>
                <c:pt idx="51">
                  <c:v>1976.410500</c:v>
                </c:pt>
                <c:pt idx="52">
                  <c:v>2014.473500</c:v>
                </c:pt>
                <c:pt idx="53">
                  <c:v>2014.473500</c:v>
                </c:pt>
                <c:pt idx="54">
                  <c:v>2014.473500</c:v>
                </c:pt>
                <c:pt idx="55">
                  <c:v>1708.370200</c:v>
                </c:pt>
                <c:pt idx="56">
                  <c:v>1941.560400</c:v>
                </c:pt>
                <c:pt idx="57">
                  <c:v>1941.560400</c:v>
                </c:pt>
                <c:pt idx="58">
                  <c:v>1834.740500</c:v>
                </c:pt>
                <c:pt idx="59">
                  <c:v>1834.740500</c:v>
                </c:pt>
                <c:pt idx="60">
                  <c:v>1894.004000</c:v>
                </c:pt>
                <c:pt idx="61">
                  <c:v>1833.257400</c:v>
                </c:pt>
                <c:pt idx="62">
                  <c:v>1863.493900</c:v>
                </c:pt>
                <c:pt idx="63">
                  <c:v>1207.954800</c:v>
                </c:pt>
                <c:pt idx="64">
                  <c:v>1185.826700</c:v>
                </c:pt>
                <c:pt idx="65">
                  <c:v>1185.826700</c:v>
                </c:pt>
                <c:pt idx="66">
                  <c:v>1185.826700</c:v>
                </c:pt>
                <c:pt idx="67">
                  <c:v>1208.018100</c:v>
                </c:pt>
                <c:pt idx="68">
                  <c:v>1204.282800</c:v>
                </c:pt>
                <c:pt idx="69">
                  <c:v>1796.830300</c:v>
                </c:pt>
                <c:pt idx="70">
                  <c:v>1894.067900</c:v>
                </c:pt>
                <c:pt idx="71">
                  <c:v>2004.630000</c:v>
                </c:pt>
                <c:pt idx="72">
                  <c:v>2004.630000</c:v>
                </c:pt>
                <c:pt idx="73">
                  <c:v>1666.312200</c:v>
                </c:pt>
              </c:numCache>
            </c:numRef>
          </c:yVal>
          <c:smooth val="0"/>
        </c:ser>
        <c:ser>
          <c:idx val="2"/>
          <c:order val="2"/>
          <c:tx>
            <c:v>rVd(Min）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0.0_ </c:formatCode>
                <c:ptCount val="74"/>
                <c:pt idx="0">
                  <c:v>-0.029300</c:v>
                </c:pt>
                <c:pt idx="1">
                  <c:v>19.928900</c:v>
                </c:pt>
                <c:pt idx="2">
                  <c:v>-1075.383900</c:v>
                </c:pt>
                <c:pt idx="3">
                  <c:v>-979.247800</c:v>
                </c:pt>
                <c:pt idx="4">
                  <c:v>-839.725000</c:v>
                </c:pt>
                <c:pt idx="5">
                  <c:v>-708.511300</c:v>
                </c:pt>
                <c:pt idx="6">
                  <c:v>-562.608300</c:v>
                </c:pt>
                <c:pt idx="7">
                  <c:v>-421.036800</c:v>
                </c:pt>
                <c:pt idx="8">
                  <c:v>-272.165200</c:v>
                </c:pt>
                <c:pt idx="9">
                  <c:v>-138.223500</c:v>
                </c:pt>
                <c:pt idx="10">
                  <c:v>-20.810200</c:v>
                </c:pt>
                <c:pt idx="11">
                  <c:v>83.930400</c:v>
                </c:pt>
                <c:pt idx="12">
                  <c:v>170.878000</c:v>
                </c:pt>
                <c:pt idx="13">
                  <c:v>257.859600</c:v>
                </c:pt>
                <c:pt idx="14">
                  <c:v>306.737000</c:v>
                </c:pt>
                <c:pt idx="15">
                  <c:v>312.918900</c:v>
                </c:pt>
                <c:pt idx="16">
                  <c:v>323.782600</c:v>
                </c:pt>
                <c:pt idx="17">
                  <c:v>334.624700</c:v>
                </c:pt>
                <c:pt idx="18">
                  <c:v>-1146.271800</c:v>
                </c:pt>
                <c:pt idx="19">
                  <c:v>-1125.742400</c:v>
                </c:pt>
                <c:pt idx="20">
                  <c:v>-1105.109300</c:v>
                </c:pt>
                <c:pt idx="21">
                  <c:v>-1097.691500</c:v>
                </c:pt>
                <c:pt idx="22">
                  <c:v>-1014.222900</c:v>
                </c:pt>
                <c:pt idx="23">
                  <c:v>-889.364200</c:v>
                </c:pt>
                <c:pt idx="24">
                  <c:v>-767.875000</c:v>
                </c:pt>
                <c:pt idx="25">
                  <c:v>-627.712700</c:v>
                </c:pt>
                <c:pt idx="26">
                  <c:v>-486.928600</c:v>
                </c:pt>
                <c:pt idx="27">
                  <c:v>-319.616900</c:v>
                </c:pt>
                <c:pt idx="28">
                  <c:v>-173.796900</c:v>
                </c:pt>
                <c:pt idx="29">
                  <c:v>-48.085400</c:v>
                </c:pt>
                <c:pt idx="30">
                  <c:v>65.707100</c:v>
                </c:pt>
                <c:pt idx="31">
                  <c:v>153.971400</c:v>
                </c:pt>
                <c:pt idx="32">
                  <c:v>218.284400</c:v>
                </c:pt>
                <c:pt idx="33">
                  <c:v>262.108400</c:v>
                </c:pt>
                <c:pt idx="34">
                  <c:v>268.290400</c:v>
                </c:pt>
                <c:pt idx="35">
                  <c:v>279.164000</c:v>
                </c:pt>
                <c:pt idx="36">
                  <c:v>290.009300</c:v>
                </c:pt>
                <c:pt idx="37">
                  <c:v>-1154.461600</c:v>
                </c:pt>
                <c:pt idx="38">
                  <c:v>-1134.180000</c:v>
                </c:pt>
                <c:pt idx="39">
                  <c:v>-1113.787500</c:v>
                </c:pt>
                <c:pt idx="40">
                  <c:v>-1106.369800</c:v>
                </c:pt>
                <c:pt idx="41">
                  <c:v>-1023.789800</c:v>
                </c:pt>
                <c:pt idx="42">
                  <c:v>-900.043900</c:v>
                </c:pt>
                <c:pt idx="43">
                  <c:v>-779.398700</c:v>
                </c:pt>
                <c:pt idx="44">
                  <c:v>-639.880900</c:v>
                </c:pt>
                <c:pt idx="45">
                  <c:v>-499.382500</c:v>
                </c:pt>
                <c:pt idx="46">
                  <c:v>-336.470600</c:v>
                </c:pt>
                <c:pt idx="47">
                  <c:v>-194.622900</c:v>
                </c:pt>
                <c:pt idx="48">
                  <c:v>-68.142600</c:v>
                </c:pt>
                <c:pt idx="49">
                  <c:v>46.705400</c:v>
                </c:pt>
                <c:pt idx="50">
                  <c:v>142.394200</c:v>
                </c:pt>
                <c:pt idx="51">
                  <c:v>211.965500</c:v>
                </c:pt>
                <c:pt idx="52">
                  <c:v>255.816700</c:v>
                </c:pt>
                <c:pt idx="53">
                  <c:v>261.998700</c:v>
                </c:pt>
                <c:pt idx="54">
                  <c:v>272.875000</c:v>
                </c:pt>
                <c:pt idx="55">
                  <c:v>283.721200</c:v>
                </c:pt>
                <c:pt idx="56">
                  <c:v>-1165.137000</c:v>
                </c:pt>
                <c:pt idx="57">
                  <c:v>-1145.752900</c:v>
                </c:pt>
                <c:pt idx="58">
                  <c:v>-1126.280000</c:v>
                </c:pt>
                <c:pt idx="59">
                  <c:v>-1118.862400</c:v>
                </c:pt>
                <c:pt idx="60">
                  <c:v>-1040.147900</c:v>
                </c:pt>
                <c:pt idx="61">
                  <c:v>-922.553300</c:v>
                </c:pt>
                <c:pt idx="62">
                  <c:v>-808.137900</c:v>
                </c:pt>
                <c:pt idx="63">
                  <c:v>-675.289900</c:v>
                </c:pt>
                <c:pt idx="64">
                  <c:v>-539.955900</c:v>
                </c:pt>
                <c:pt idx="65">
                  <c:v>-375.658700</c:v>
                </c:pt>
                <c:pt idx="66">
                  <c:v>-218.291800</c:v>
                </c:pt>
                <c:pt idx="67">
                  <c:v>-86.991800</c:v>
                </c:pt>
                <c:pt idx="68">
                  <c:v>37.104600</c:v>
                </c:pt>
                <c:pt idx="69">
                  <c:v>144.684600</c:v>
                </c:pt>
                <c:pt idx="70">
                  <c:v>246.417200</c:v>
                </c:pt>
                <c:pt idx="71">
                  <c:v>290.217000</c:v>
                </c:pt>
                <c:pt idx="72">
                  <c:v>-503.842600</c:v>
                </c:pt>
                <c:pt idx="73">
                  <c:v>0.000600</c:v>
                </c:pt>
              </c:numCache>
            </c:numRef>
          </c:yVal>
          <c:smooth val="0"/>
        </c:ser>
        <c:ser>
          <c:idx val="3"/>
          <c:order val="3"/>
          <c:tx>
            <c:v>Vn(Min）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图表测试!$E$2:$E$76</c:f>
              <c:numCache>
                <c:formatCode>0.0_ </c:formatCode>
                <c:ptCount val="74"/>
                <c:pt idx="0">
                  <c:v>-1941.560400</c:v>
                </c:pt>
                <c:pt idx="1">
                  <c:v>-2004.630000</c:v>
                </c:pt>
                <c:pt idx="2">
                  <c:v>-2004.630000</c:v>
                </c:pt>
                <c:pt idx="3">
                  <c:v>-1894.067900</c:v>
                </c:pt>
                <c:pt idx="4">
                  <c:v>-1796.830300</c:v>
                </c:pt>
                <c:pt idx="5">
                  <c:v>-1574.198400</c:v>
                </c:pt>
                <c:pt idx="6">
                  <c:v>-1208.018100</c:v>
                </c:pt>
                <c:pt idx="7">
                  <c:v>-1185.826700</c:v>
                </c:pt>
                <c:pt idx="8">
                  <c:v>-1185.826700</c:v>
                </c:pt>
                <c:pt idx="9">
                  <c:v>-1185.826700</c:v>
                </c:pt>
                <c:pt idx="10">
                  <c:v>-1207.954800</c:v>
                </c:pt>
                <c:pt idx="11">
                  <c:v>-1493.581500</c:v>
                </c:pt>
                <c:pt idx="12">
                  <c:v>-1835.974300</c:v>
                </c:pt>
                <c:pt idx="13">
                  <c:v>-1894.004000</c:v>
                </c:pt>
                <c:pt idx="14">
                  <c:v>-1834.740500</c:v>
                </c:pt>
                <c:pt idx="15">
                  <c:v>-1834.740500</c:v>
                </c:pt>
                <c:pt idx="16">
                  <c:v>-1807.064300</c:v>
                </c:pt>
                <c:pt idx="17">
                  <c:v>-1941.560400</c:v>
                </c:pt>
                <c:pt idx="18">
                  <c:v>-1708.370200</c:v>
                </c:pt>
                <c:pt idx="19">
                  <c:v>-1708.370200</c:v>
                </c:pt>
                <c:pt idx="20">
                  <c:v>-2014.473500</c:v>
                </c:pt>
                <c:pt idx="21">
                  <c:v>-2014.473500</c:v>
                </c:pt>
                <c:pt idx="22">
                  <c:v>-1976.410500</c:v>
                </c:pt>
                <c:pt idx="23">
                  <c:v>-1806.793600</c:v>
                </c:pt>
                <c:pt idx="24">
                  <c:v>-1847.587400</c:v>
                </c:pt>
                <c:pt idx="25">
                  <c:v>-1195.791500</c:v>
                </c:pt>
                <c:pt idx="26">
                  <c:v>-1175.090800</c:v>
                </c:pt>
                <c:pt idx="27">
                  <c:v>-1175.090800</c:v>
                </c:pt>
                <c:pt idx="28">
                  <c:v>-1175.090800</c:v>
                </c:pt>
                <c:pt idx="29">
                  <c:v>-1195.791500</c:v>
                </c:pt>
                <c:pt idx="30">
                  <c:v>-1478.033900</c:v>
                </c:pt>
                <c:pt idx="31">
                  <c:v>-1809.510500</c:v>
                </c:pt>
                <c:pt idx="32">
                  <c:v>-1864.189000</c:v>
                </c:pt>
                <c:pt idx="33">
                  <c:v>-1801.077800</c:v>
                </c:pt>
                <c:pt idx="34">
                  <c:v>-1801.077800</c:v>
                </c:pt>
                <c:pt idx="35">
                  <c:v>-1774.163500</c:v>
                </c:pt>
                <c:pt idx="36">
                  <c:v>-1941.560400</c:v>
                </c:pt>
                <c:pt idx="37">
                  <c:v>-1708.370200</c:v>
                </c:pt>
                <c:pt idx="38">
                  <c:v>-1708.370200</c:v>
                </c:pt>
                <c:pt idx="39">
                  <c:v>-2014.473500</c:v>
                </c:pt>
                <c:pt idx="40">
                  <c:v>-2014.473500</c:v>
                </c:pt>
                <c:pt idx="41">
                  <c:v>-1864.189000</c:v>
                </c:pt>
                <c:pt idx="42">
                  <c:v>-1806.793600</c:v>
                </c:pt>
                <c:pt idx="43">
                  <c:v>-1847.587400</c:v>
                </c:pt>
                <c:pt idx="44">
                  <c:v>-1195.791500</c:v>
                </c:pt>
                <c:pt idx="45">
                  <c:v>-1175.090800</c:v>
                </c:pt>
                <c:pt idx="46">
                  <c:v>-1175.090800</c:v>
                </c:pt>
                <c:pt idx="47">
                  <c:v>-1175.090800</c:v>
                </c:pt>
                <c:pt idx="48">
                  <c:v>-1195.791500</c:v>
                </c:pt>
                <c:pt idx="49">
                  <c:v>-1478.033900</c:v>
                </c:pt>
                <c:pt idx="50">
                  <c:v>-1809.510500</c:v>
                </c:pt>
                <c:pt idx="51">
                  <c:v>-1864.189000</c:v>
                </c:pt>
                <c:pt idx="52">
                  <c:v>-1801.077800</c:v>
                </c:pt>
                <c:pt idx="53">
                  <c:v>-1801.077800</c:v>
                </c:pt>
                <c:pt idx="54">
                  <c:v>-1774.163500</c:v>
                </c:pt>
                <c:pt idx="55">
                  <c:v>-1941.560400</c:v>
                </c:pt>
                <c:pt idx="56">
                  <c:v>-1708.370200</c:v>
                </c:pt>
                <c:pt idx="57">
                  <c:v>-1708.370200</c:v>
                </c:pt>
                <c:pt idx="58">
                  <c:v>-2046.642800</c:v>
                </c:pt>
                <c:pt idx="59">
                  <c:v>-2046.642800</c:v>
                </c:pt>
                <c:pt idx="60">
                  <c:v>-2002.236000</c:v>
                </c:pt>
                <c:pt idx="61">
                  <c:v>-1833.257400</c:v>
                </c:pt>
                <c:pt idx="62">
                  <c:v>-1863.493900</c:v>
                </c:pt>
                <c:pt idx="63">
                  <c:v>-1207.954800</c:v>
                </c:pt>
                <c:pt idx="64">
                  <c:v>-1185.826700</c:v>
                </c:pt>
                <c:pt idx="65">
                  <c:v>-1185.826700</c:v>
                </c:pt>
                <c:pt idx="66">
                  <c:v>-1185.826700</c:v>
                </c:pt>
                <c:pt idx="67">
                  <c:v>-1208.018100</c:v>
                </c:pt>
                <c:pt idx="68">
                  <c:v>-1204.282800</c:v>
                </c:pt>
                <c:pt idx="69">
                  <c:v>-1796.830300</c:v>
                </c:pt>
                <c:pt idx="70">
                  <c:v>-1894.067900</c:v>
                </c:pt>
                <c:pt idx="71">
                  <c:v>-2004.630000</c:v>
                </c:pt>
                <c:pt idx="72">
                  <c:v>-2004.630000</c:v>
                </c:pt>
                <c:pt idx="73">
                  <c:v>-1941.560400</c:v>
                </c:pt>
              </c:numCache>
            </c:numRef>
          </c:yVal>
          <c:smooth val="0"/>
        </c:ser>
        <c:ser>
          <c:idx val="4"/>
          <c:order val="4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图表测试!$F$2:$F$76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2251.30708"/>
          <c:min val="-2251.30708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剪力(KN)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rNd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4.484600</c:v>
                </c:pt>
                <c:pt idx="1">
                  <c:v>4.484600</c:v>
                </c:pt>
                <c:pt idx="2">
                  <c:v>-0.624900</c:v>
                </c:pt>
                <c:pt idx="3">
                  <c:v>-1.433000</c:v>
                </c:pt>
                <c:pt idx="4">
                  <c:v>4.495900</c:v>
                </c:pt>
                <c:pt idx="5">
                  <c:v>3.764300</c:v>
                </c:pt>
                <c:pt idx="6">
                  <c:v>-0.000000</c:v>
                </c:pt>
                <c:pt idx="7">
                  <c:v>-0.000000</c:v>
                </c:pt>
                <c:pt idx="8">
                  <c:v>-0.000000</c:v>
                </c:pt>
                <c:pt idx="9">
                  <c:v>-0.000000</c:v>
                </c:pt>
                <c:pt idx="10">
                  <c:v>-0.000000</c:v>
                </c:pt>
                <c:pt idx="11">
                  <c:v>0.071500</c:v>
                </c:pt>
                <c:pt idx="12">
                  <c:v>13.420400</c:v>
                </c:pt>
                <c:pt idx="13">
                  <c:v>8.717000</c:v>
                </c:pt>
                <c:pt idx="14">
                  <c:v>-1.326200</c:v>
                </c:pt>
                <c:pt idx="15">
                  <c:v>-1.473300</c:v>
                </c:pt>
                <c:pt idx="16">
                  <c:v>-1.484500</c:v>
                </c:pt>
                <c:pt idx="17">
                  <c:v>-0.000000</c:v>
                </c:pt>
                <c:pt idx="18">
                  <c:v>-0.000000</c:v>
                </c:pt>
                <c:pt idx="19">
                  <c:v>-0.000000</c:v>
                </c:pt>
                <c:pt idx="20">
                  <c:v>-1.008200</c:v>
                </c:pt>
                <c:pt idx="21">
                  <c:v>-0.899800</c:v>
                </c:pt>
                <c:pt idx="22">
                  <c:v>-0.960600</c:v>
                </c:pt>
                <c:pt idx="23">
                  <c:v>2.349400</c:v>
                </c:pt>
                <c:pt idx="24">
                  <c:v>2.305700</c:v>
                </c:pt>
                <c:pt idx="25">
                  <c:v>0.395000</c:v>
                </c:pt>
                <c:pt idx="26">
                  <c:v>0.000000</c:v>
                </c:pt>
                <c:pt idx="27">
                  <c:v>0.000000</c:v>
                </c:pt>
                <c:pt idx="28">
                  <c:v>0.000000</c:v>
                </c:pt>
                <c:pt idx="29">
                  <c:v>0.000000</c:v>
                </c:pt>
                <c:pt idx="30">
                  <c:v>0.077300</c:v>
                </c:pt>
                <c:pt idx="31">
                  <c:v>13.607700</c:v>
                </c:pt>
                <c:pt idx="32">
                  <c:v>8.545500</c:v>
                </c:pt>
                <c:pt idx="33">
                  <c:v>-0.879000</c:v>
                </c:pt>
                <c:pt idx="34">
                  <c:v>-0.986700</c:v>
                </c:pt>
                <c:pt idx="35">
                  <c:v>-0.997400</c:v>
                </c:pt>
                <c:pt idx="36">
                  <c:v>0.000000</c:v>
                </c:pt>
                <c:pt idx="37">
                  <c:v>-0.000000</c:v>
                </c:pt>
                <c:pt idx="38">
                  <c:v>-0.000000</c:v>
                </c:pt>
                <c:pt idx="39">
                  <c:v>-0.986600</c:v>
                </c:pt>
                <c:pt idx="40">
                  <c:v>-0.878900</c:v>
                </c:pt>
                <c:pt idx="41">
                  <c:v>-1.002500</c:v>
                </c:pt>
                <c:pt idx="42">
                  <c:v>2.787500</c:v>
                </c:pt>
                <c:pt idx="43">
                  <c:v>3.605900</c:v>
                </c:pt>
                <c:pt idx="44">
                  <c:v>0.365200</c:v>
                </c:pt>
                <c:pt idx="45">
                  <c:v>-0.000000</c:v>
                </c:pt>
                <c:pt idx="46">
                  <c:v>-0.000000</c:v>
                </c:pt>
                <c:pt idx="47">
                  <c:v>-0.000000</c:v>
                </c:pt>
                <c:pt idx="48">
                  <c:v>-0.000000</c:v>
                </c:pt>
                <c:pt idx="49">
                  <c:v>0.135200</c:v>
                </c:pt>
                <c:pt idx="50">
                  <c:v>13.056200</c:v>
                </c:pt>
                <c:pt idx="51">
                  <c:v>8.742800</c:v>
                </c:pt>
                <c:pt idx="52">
                  <c:v>-0.899800</c:v>
                </c:pt>
                <c:pt idx="53">
                  <c:v>-1.008300</c:v>
                </c:pt>
                <c:pt idx="54">
                  <c:v>-1.019700</c:v>
                </c:pt>
                <c:pt idx="55">
                  <c:v>-0.000000</c:v>
                </c:pt>
                <c:pt idx="56">
                  <c:v>-0.000000</c:v>
                </c:pt>
                <c:pt idx="57">
                  <c:v>-0.000000</c:v>
                </c:pt>
                <c:pt idx="58">
                  <c:v>-1.473400</c:v>
                </c:pt>
                <c:pt idx="59">
                  <c:v>-1.326400</c:v>
                </c:pt>
                <c:pt idx="60">
                  <c:v>-1.078700</c:v>
                </c:pt>
                <c:pt idx="61">
                  <c:v>2.538700</c:v>
                </c:pt>
                <c:pt idx="62">
                  <c:v>3.514100</c:v>
                </c:pt>
                <c:pt idx="63">
                  <c:v>0.312000</c:v>
                </c:pt>
                <c:pt idx="64">
                  <c:v>-0.000000</c:v>
                </c:pt>
                <c:pt idx="65">
                  <c:v>-0.000000</c:v>
                </c:pt>
                <c:pt idx="66">
                  <c:v>-0.000000</c:v>
                </c:pt>
                <c:pt idx="67">
                  <c:v>-0.000000</c:v>
                </c:pt>
                <c:pt idx="68">
                  <c:v>-0.000000</c:v>
                </c:pt>
                <c:pt idx="69">
                  <c:v>16.007200</c:v>
                </c:pt>
                <c:pt idx="70">
                  <c:v>14.062800</c:v>
                </c:pt>
                <c:pt idx="71">
                  <c:v>-0.624800</c:v>
                </c:pt>
                <c:pt idx="72">
                  <c:v>4.484600</c:v>
                </c:pt>
                <c:pt idx="73">
                  <c:v>4.484600</c:v>
                </c:pt>
              </c:numCache>
            </c:numRef>
          </c:yVal>
          <c:smooth val="0"/>
        </c:ser>
        <c:ser>
          <c:idx val="1"/>
          <c:order val="1"/>
          <c:tx>
            <c:v>Nn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21516.254000</c:v>
                </c:pt>
                <c:pt idx="1">
                  <c:v>39.866800</c:v>
                </c:pt>
                <c:pt idx="2">
                  <c:v>0.000000</c:v>
                </c:pt>
                <c:pt idx="3">
                  <c:v>0.000000</c:v>
                </c:pt>
                <c:pt idx="4">
                  <c:v>12.597000</c:v>
                </c:pt>
                <c:pt idx="5">
                  <c:v>7.756800</c:v>
                </c:pt>
                <c:pt idx="6">
                  <c:v>0.000000</c:v>
                </c:pt>
                <c:pt idx="7">
                  <c:v>0.000000</c:v>
                </c:pt>
                <c:pt idx="8">
                  <c:v>0.000000</c:v>
                </c:pt>
                <c:pt idx="9">
                  <c:v>0.000000</c:v>
                </c:pt>
                <c:pt idx="10">
                  <c:v>0.000000</c:v>
                </c:pt>
                <c:pt idx="11">
                  <c:v>0.133300</c:v>
                </c:pt>
                <c:pt idx="12">
                  <c:v>34.999000</c:v>
                </c:pt>
                <c:pt idx="13">
                  <c:v>23.753700</c:v>
                </c:pt>
                <c:pt idx="14">
                  <c:v>0.000000</c:v>
                </c:pt>
                <c:pt idx="15">
                  <c:v>0.000000</c:v>
                </c:pt>
                <c:pt idx="16">
                  <c:v>0.000000</c:v>
                </c:pt>
                <c:pt idx="17">
                  <c:v>0.000000</c:v>
                </c:pt>
                <c:pt idx="18">
                  <c:v>0.000000</c:v>
                </c:pt>
                <c:pt idx="19">
                  <c:v>0.000000</c:v>
                </c:pt>
                <c:pt idx="20">
                  <c:v>0.000000</c:v>
                </c:pt>
                <c:pt idx="21">
                  <c:v>0.000000</c:v>
                </c:pt>
                <c:pt idx="22">
                  <c:v>0.000000</c:v>
                </c:pt>
                <c:pt idx="23">
                  <c:v>5.691200</c:v>
                </c:pt>
                <c:pt idx="24">
                  <c:v>4.696900</c:v>
                </c:pt>
                <c:pt idx="25">
                  <c:v>0.716600</c:v>
                </c:pt>
                <c:pt idx="26">
                  <c:v>0.000000</c:v>
                </c:pt>
                <c:pt idx="27">
                  <c:v>0.000000</c:v>
                </c:pt>
                <c:pt idx="28">
                  <c:v>0.000000</c:v>
                </c:pt>
                <c:pt idx="29">
                  <c:v>0.000000</c:v>
                </c:pt>
                <c:pt idx="30">
                  <c:v>0.140900</c:v>
                </c:pt>
                <c:pt idx="31">
                  <c:v>35.931900</c:v>
                </c:pt>
                <c:pt idx="32">
                  <c:v>22.582800</c:v>
                </c:pt>
                <c:pt idx="33">
                  <c:v>0.000000</c:v>
                </c:pt>
                <c:pt idx="34">
                  <c:v>0.000000</c:v>
                </c:pt>
                <c:pt idx="35">
                  <c:v>0.000000</c:v>
                </c:pt>
                <c:pt idx="36">
                  <c:v>0.000000</c:v>
                </c:pt>
                <c:pt idx="37">
                  <c:v>0.000000</c:v>
                </c:pt>
                <c:pt idx="38">
                  <c:v>0.000000</c:v>
                </c:pt>
                <c:pt idx="39">
                  <c:v>0.000000</c:v>
                </c:pt>
                <c:pt idx="40">
                  <c:v>0.000000</c:v>
                </c:pt>
                <c:pt idx="41">
                  <c:v>0.000000</c:v>
                </c:pt>
                <c:pt idx="42">
                  <c:v>7.353800</c:v>
                </c:pt>
                <c:pt idx="43">
                  <c:v>7.711900</c:v>
                </c:pt>
                <c:pt idx="44">
                  <c:v>0.910300</c:v>
                </c:pt>
                <c:pt idx="45">
                  <c:v>0.000000</c:v>
                </c:pt>
                <c:pt idx="46">
                  <c:v>0.000000</c:v>
                </c:pt>
                <c:pt idx="47">
                  <c:v>0.000000</c:v>
                </c:pt>
                <c:pt idx="48">
                  <c:v>0.000000</c:v>
                </c:pt>
                <c:pt idx="49">
                  <c:v>0.234900</c:v>
                </c:pt>
                <c:pt idx="50">
                  <c:v>31.663800</c:v>
                </c:pt>
                <c:pt idx="51">
                  <c:v>21.437000</c:v>
                </c:pt>
                <c:pt idx="52">
                  <c:v>0.000000</c:v>
                </c:pt>
                <c:pt idx="53">
                  <c:v>0.000000</c:v>
                </c:pt>
                <c:pt idx="54">
                  <c:v>0.000000</c:v>
                </c:pt>
                <c:pt idx="55">
                  <c:v>0.000000</c:v>
                </c:pt>
                <c:pt idx="56">
                  <c:v>0.000000</c:v>
                </c:pt>
                <c:pt idx="57">
                  <c:v>0.000000</c:v>
                </c:pt>
                <c:pt idx="58">
                  <c:v>0.000000</c:v>
                </c:pt>
                <c:pt idx="59">
                  <c:v>0.000000</c:v>
                </c:pt>
                <c:pt idx="60">
                  <c:v>0.000000</c:v>
                </c:pt>
                <c:pt idx="61">
                  <c:v>6.616600</c:v>
                </c:pt>
                <c:pt idx="62">
                  <c:v>7.586400</c:v>
                </c:pt>
                <c:pt idx="63">
                  <c:v>0.594500</c:v>
                </c:pt>
                <c:pt idx="64">
                  <c:v>0.000000</c:v>
                </c:pt>
                <c:pt idx="65">
                  <c:v>0.000000</c:v>
                </c:pt>
                <c:pt idx="66">
                  <c:v>0.000000</c:v>
                </c:pt>
                <c:pt idx="67">
                  <c:v>0.000000</c:v>
                </c:pt>
                <c:pt idx="68">
                  <c:v>0.000000</c:v>
                </c:pt>
                <c:pt idx="69">
                  <c:v>44.927800</c:v>
                </c:pt>
                <c:pt idx="70">
                  <c:v>82.535900</c:v>
                </c:pt>
                <c:pt idx="71">
                  <c:v>0.000000</c:v>
                </c:pt>
                <c:pt idx="72">
                  <c:v>39.814200</c:v>
                </c:pt>
                <c:pt idx="73">
                  <c:v>11949.390000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22592.140925"/>
          <c:min val="-1077.37142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轴力(KN)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rNd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0.130900</c:v>
                </c:pt>
                <c:pt idx="1">
                  <c:v>4.484600</c:v>
                </c:pt>
                <c:pt idx="2">
                  <c:v>-0.587900</c:v>
                </c:pt>
                <c:pt idx="3">
                  <c:v>-1.433000</c:v>
                </c:pt>
                <c:pt idx="4">
                  <c:v>4.495900</c:v>
                </c:pt>
                <c:pt idx="5">
                  <c:v>3.764300</c:v>
                </c:pt>
                <c:pt idx="6">
                  <c:v>-0.000000</c:v>
                </c:pt>
                <c:pt idx="7">
                  <c:v>-0.000000</c:v>
                </c:pt>
                <c:pt idx="8">
                  <c:v>-0.000000</c:v>
                </c:pt>
                <c:pt idx="9">
                  <c:v>-0.000000</c:v>
                </c:pt>
                <c:pt idx="10">
                  <c:v>-0.000000</c:v>
                </c:pt>
                <c:pt idx="11">
                  <c:v>-1.095400</c:v>
                </c:pt>
                <c:pt idx="12">
                  <c:v>13.420400</c:v>
                </c:pt>
                <c:pt idx="13">
                  <c:v>10.737800</c:v>
                </c:pt>
                <c:pt idx="14">
                  <c:v>-1.326200</c:v>
                </c:pt>
                <c:pt idx="15">
                  <c:v>-1.473300</c:v>
                </c:pt>
                <c:pt idx="16">
                  <c:v>-1.484500</c:v>
                </c:pt>
                <c:pt idx="17">
                  <c:v>-0.000000</c:v>
                </c:pt>
                <c:pt idx="18">
                  <c:v>-0.000000</c:v>
                </c:pt>
                <c:pt idx="19">
                  <c:v>-0.000000</c:v>
                </c:pt>
                <c:pt idx="20">
                  <c:v>-1.008200</c:v>
                </c:pt>
                <c:pt idx="21">
                  <c:v>-0.899800</c:v>
                </c:pt>
                <c:pt idx="22">
                  <c:v>-0.960600</c:v>
                </c:pt>
                <c:pt idx="23">
                  <c:v>6.682900</c:v>
                </c:pt>
                <c:pt idx="24">
                  <c:v>6.278300</c:v>
                </c:pt>
                <c:pt idx="25">
                  <c:v>-0.764200</c:v>
                </c:pt>
                <c:pt idx="26">
                  <c:v>-0.000000</c:v>
                </c:pt>
                <c:pt idx="27">
                  <c:v>-0.000000</c:v>
                </c:pt>
                <c:pt idx="28">
                  <c:v>-0.000000</c:v>
                </c:pt>
                <c:pt idx="29">
                  <c:v>-0.000000</c:v>
                </c:pt>
                <c:pt idx="30">
                  <c:v>-1.024700</c:v>
                </c:pt>
                <c:pt idx="31">
                  <c:v>13.607700</c:v>
                </c:pt>
                <c:pt idx="32">
                  <c:v>11.021800</c:v>
                </c:pt>
                <c:pt idx="33">
                  <c:v>-0.879000</c:v>
                </c:pt>
                <c:pt idx="34">
                  <c:v>-0.986700</c:v>
                </c:pt>
                <c:pt idx="35">
                  <c:v>-0.997400</c:v>
                </c:pt>
                <c:pt idx="36">
                  <c:v>-0.000000</c:v>
                </c:pt>
                <c:pt idx="37">
                  <c:v>-0.000000</c:v>
                </c:pt>
                <c:pt idx="38">
                  <c:v>-0.000000</c:v>
                </c:pt>
                <c:pt idx="39">
                  <c:v>-0.986600</c:v>
                </c:pt>
                <c:pt idx="40">
                  <c:v>-0.878900</c:v>
                </c:pt>
                <c:pt idx="41">
                  <c:v>-1.002500</c:v>
                </c:pt>
                <c:pt idx="42">
                  <c:v>6.514700</c:v>
                </c:pt>
                <c:pt idx="43">
                  <c:v>5.333300</c:v>
                </c:pt>
                <c:pt idx="44">
                  <c:v>-0.817900</c:v>
                </c:pt>
                <c:pt idx="45">
                  <c:v>-0.000000</c:v>
                </c:pt>
                <c:pt idx="46">
                  <c:v>-0.000000</c:v>
                </c:pt>
                <c:pt idx="47">
                  <c:v>-0.000000</c:v>
                </c:pt>
                <c:pt idx="48">
                  <c:v>-0.000000</c:v>
                </c:pt>
                <c:pt idx="49">
                  <c:v>-0.979400</c:v>
                </c:pt>
                <c:pt idx="50">
                  <c:v>13.056200</c:v>
                </c:pt>
                <c:pt idx="51">
                  <c:v>10.569500</c:v>
                </c:pt>
                <c:pt idx="52">
                  <c:v>-0.899800</c:v>
                </c:pt>
                <c:pt idx="53">
                  <c:v>-1.008300</c:v>
                </c:pt>
                <c:pt idx="54">
                  <c:v>-1.019700</c:v>
                </c:pt>
                <c:pt idx="55">
                  <c:v>-0.000000</c:v>
                </c:pt>
                <c:pt idx="56">
                  <c:v>-0.000000</c:v>
                </c:pt>
                <c:pt idx="57">
                  <c:v>-0.000000</c:v>
                </c:pt>
                <c:pt idx="58">
                  <c:v>-1.473400</c:v>
                </c:pt>
                <c:pt idx="59">
                  <c:v>-1.326400</c:v>
                </c:pt>
                <c:pt idx="60">
                  <c:v>-1.078700</c:v>
                </c:pt>
                <c:pt idx="61">
                  <c:v>6.661500</c:v>
                </c:pt>
                <c:pt idx="62">
                  <c:v>5.500800</c:v>
                </c:pt>
                <c:pt idx="63">
                  <c:v>-0.845700</c:v>
                </c:pt>
                <c:pt idx="64">
                  <c:v>-0.000000</c:v>
                </c:pt>
                <c:pt idx="65">
                  <c:v>-0.000000</c:v>
                </c:pt>
                <c:pt idx="66">
                  <c:v>-0.000000</c:v>
                </c:pt>
                <c:pt idx="67">
                  <c:v>-0.000000</c:v>
                </c:pt>
                <c:pt idx="68">
                  <c:v>-0.000000</c:v>
                </c:pt>
                <c:pt idx="69">
                  <c:v>16.007200</c:v>
                </c:pt>
                <c:pt idx="70">
                  <c:v>14.062800</c:v>
                </c:pt>
                <c:pt idx="71">
                  <c:v>-0.587800</c:v>
                </c:pt>
                <c:pt idx="72">
                  <c:v>4.484600</c:v>
                </c:pt>
                <c:pt idx="73">
                  <c:v>0.130900</c:v>
                </c:pt>
              </c:numCache>
            </c:numRef>
          </c:yVal>
          <c:smooth val="0"/>
        </c:ser>
        <c:ser>
          <c:idx val="1"/>
          <c:order val="1"/>
          <c:tx>
            <c:v>Nn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0.000000</c:v>
                </c:pt>
                <c:pt idx="1">
                  <c:v>0.000000</c:v>
                </c:pt>
                <c:pt idx="2">
                  <c:v>5.230200</c:v>
                </c:pt>
                <c:pt idx="3">
                  <c:v>7.287100</c:v>
                </c:pt>
                <c:pt idx="4">
                  <c:v>0.000000</c:v>
                </c:pt>
                <c:pt idx="5">
                  <c:v>0.000000</c:v>
                </c:pt>
                <c:pt idx="6">
                  <c:v>4894.278500</c:v>
                </c:pt>
                <c:pt idx="7">
                  <c:v>4898.348000</c:v>
                </c:pt>
                <c:pt idx="8">
                  <c:v>4898.348000</c:v>
                </c:pt>
                <c:pt idx="9">
                  <c:v>4898.348000</c:v>
                </c:pt>
                <c:pt idx="10">
                  <c:v>4894.281500</c:v>
                </c:pt>
                <c:pt idx="11">
                  <c:v>1.578100</c:v>
                </c:pt>
                <c:pt idx="12">
                  <c:v>0.000000</c:v>
                </c:pt>
                <c:pt idx="13">
                  <c:v>0.000000</c:v>
                </c:pt>
                <c:pt idx="14">
                  <c:v>2.979700</c:v>
                </c:pt>
                <c:pt idx="15">
                  <c:v>3.309600</c:v>
                </c:pt>
                <c:pt idx="16">
                  <c:v>3.040600</c:v>
                </c:pt>
                <c:pt idx="17">
                  <c:v>4350.808000</c:v>
                </c:pt>
                <c:pt idx="18">
                  <c:v>4350.808000</c:v>
                </c:pt>
                <c:pt idx="19">
                  <c:v>4350.808000</c:v>
                </c:pt>
                <c:pt idx="20">
                  <c:v>2.141200</c:v>
                </c:pt>
                <c:pt idx="21">
                  <c:v>1.910600</c:v>
                </c:pt>
                <c:pt idx="22">
                  <c:v>2.046400</c:v>
                </c:pt>
                <c:pt idx="23">
                  <c:v>0.000000</c:v>
                </c:pt>
                <c:pt idx="24">
                  <c:v>0.000000</c:v>
                </c:pt>
                <c:pt idx="25">
                  <c:v>0.727300</c:v>
                </c:pt>
                <c:pt idx="26">
                  <c:v>4545.548000</c:v>
                </c:pt>
                <c:pt idx="27">
                  <c:v>4545.548000</c:v>
                </c:pt>
                <c:pt idx="28">
                  <c:v>4545.548000</c:v>
                </c:pt>
                <c:pt idx="29">
                  <c:v>4541.478500</c:v>
                </c:pt>
                <c:pt idx="30">
                  <c:v>0.982800</c:v>
                </c:pt>
                <c:pt idx="31">
                  <c:v>0.000000</c:v>
                </c:pt>
                <c:pt idx="32">
                  <c:v>0.000000</c:v>
                </c:pt>
                <c:pt idx="33">
                  <c:v>1.978900</c:v>
                </c:pt>
                <c:pt idx="34">
                  <c:v>2.221100</c:v>
                </c:pt>
                <c:pt idx="35">
                  <c:v>2.098800</c:v>
                </c:pt>
                <c:pt idx="36">
                  <c:v>4350.808000</c:v>
                </c:pt>
                <c:pt idx="37">
                  <c:v>0.000100</c:v>
                </c:pt>
                <c:pt idx="38">
                  <c:v>0.000100</c:v>
                </c:pt>
                <c:pt idx="39">
                  <c:v>2.222000</c:v>
                </c:pt>
                <c:pt idx="40">
                  <c:v>1.979200</c:v>
                </c:pt>
                <c:pt idx="41">
                  <c:v>2.480700</c:v>
                </c:pt>
                <c:pt idx="42">
                  <c:v>0.000000</c:v>
                </c:pt>
                <c:pt idx="43">
                  <c:v>0.000000</c:v>
                </c:pt>
                <c:pt idx="44">
                  <c:v>0.793700</c:v>
                </c:pt>
                <c:pt idx="45">
                  <c:v>4545.548000</c:v>
                </c:pt>
                <c:pt idx="46">
                  <c:v>4545.548000</c:v>
                </c:pt>
                <c:pt idx="47">
                  <c:v>4545.548000</c:v>
                </c:pt>
                <c:pt idx="48">
                  <c:v>4541.478500</c:v>
                </c:pt>
                <c:pt idx="49">
                  <c:v>1.491000</c:v>
                </c:pt>
                <c:pt idx="50">
                  <c:v>0.000000</c:v>
                </c:pt>
                <c:pt idx="51">
                  <c:v>0.000000</c:v>
                </c:pt>
                <c:pt idx="52">
                  <c:v>1.909700</c:v>
                </c:pt>
                <c:pt idx="53">
                  <c:v>2.139600</c:v>
                </c:pt>
                <c:pt idx="54">
                  <c:v>2.028300</c:v>
                </c:pt>
                <c:pt idx="55">
                  <c:v>4350.808000</c:v>
                </c:pt>
                <c:pt idx="56">
                  <c:v>4350.808000</c:v>
                </c:pt>
                <c:pt idx="57">
                  <c:v>4350.808000</c:v>
                </c:pt>
                <c:pt idx="58">
                  <c:v>3.308200</c:v>
                </c:pt>
                <c:pt idx="59">
                  <c:v>2.977600</c:v>
                </c:pt>
                <c:pt idx="60">
                  <c:v>2.310500</c:v>
                </c:pt>
                <c:pt idx="61">
                  <c:v>0.000000</c:v>
                </c:pt>
                <c:pt idx="62">
                  <c:v>0.000000</c:v>
                </c:pt>
                <c:pt idx="63">
                  <c:v>0.773600</c:v>
                </c:pt>
                <c:pt idx="64">
                  <c:v>4898.348000</c:v>
                </c:pt>
                <c:pt idx="65">
                  <c:v>4898.348000</c:v>
                </c:pt>
                <c:pt idx="66">
                  <c:v>4898.348000</c:v>
                </c:pt>
                <c:pt idx="67">
                  <c:v>4894.278500</c:v>
                </c:pt>
                <c:pt idx="68">
                  <c:v>4887.857000</c:v>
                </c:pt>
                <c:pt idx="69">
                  <c:v>0.000000</c:v>
                </c:pt>
                <c:pt idx="70">
                  <c:v>0.000000</c:v>
                </c:pt>
                <c:pt idx="71">
                  <c:v>5.239400</c:v>
                </c:pt>
                <c:pt idx="72">
                  <c:v>0.000000</c:v>
                </c:pt>
                <c:pt idx="73">
                  <c:v>0.000000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5143.339625"/>
          <c:min val="-246.47612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轴力(KN)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rTd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0.000000</c:v>
                </c:pt>
                <c:pt idx="1">
                  <c:v>0.000000</c:v>
                </c:pt>
                <c:pt idx="2">
                  <c:v>0.000000</c:v>
                </c:pt>
                <c:pt idx="3">
                  <c:v>0.000000</c:v>
                </c:pt>
                <c:pt idx="4">
                  <c:v>0.000000</c:v>
                </c:pt>
                <c:pt idx="5">
                  <c:v>0.000000</c:v>
                </c:pt>
                <c:pt idx="6">
                  <c:v>0.000000</c:v>
                </c:pt>
                <c:pt idx="7">
                  <c:v>0.000000</c:v>
                </c:pt>
                <c:pt idx="8">
                  <c:v>0.000000</c:v>
                </c:pt>
                <c:pt idx="9">
                  <c:v>0.000000</c:v>
                </c:pt>
                <c:pt idx="10">
                  <c:v>0.000000</c:v>
                </c:pt>
                <c:pt idx="11">
                  <c:v>0.000000</c:v>
                </c:pt>
                <c:pt idx="12">
                  <c:v>0.000000</c:v>
                </c:pt>
                <c:pt idx="13">
                  <c:v>0.000000</c:v>
                </c:pt>
                <c:pt idx="14">
                  <c:v>0.000000</c:v>
                </c:pt>
                <c:pt idx="15">
                  <c:v>0.000000</c:v>
                </c:pt>
                <c:pt idx="16">
                  <c:v>0.000000</c:v>
                </c:pt>
                <c:pt idx="17">
                  <c:v>0.000000</c:v>
                </c:pt>
                <c:pt idx="18">
                  <c:v>0.000000</c:v>
                </c:pt>
                <c:pt idx="19">
                  <c:v>0.000000</c:v>
                </c:pt>
                <c:pt idx="20">
                  <c:v>0.000000</c:v>
                </c:pt>
                <c:pt idx="21">
                  <c:v>0.000000</c:v>
                </c:pt>
                <c:pt idx="22">
                  <c:v>0.000000</c:v>
                </c:pt>
                <c:pt idx="23">
                  <c:v>0.000000</c:v>
                </c:pt>
                <c:pt idx="24">
                  <c:v>0.000000</c:v>
                </c:pt>
                <c:pt idx="25">
                  <c:v>0.000000</c:v>
                </c:pt>
                <c:pt idx="26">
                  <c:v>0.000000</c:v>
                </c:pt>
                <c:pt idx="27">
                  <c:v>0.000000</c:v>
                </c:pt>
                <c:pt idx="28">
                  <c:v>0.000000</c:v>
                </c:pt>
                <c:pt idx="29">
                  <c:v>0.000000</c:v>
                </c:pt>
                <c:pt idx="30">
                  <c:v>0.000000</c:v>
                </c:pt>
                <c:pt idx="31">
                  <c:v>0.000000</c:v>
                </c:pt>
                <c:pt idx="32">
                  <c:v>0.000000</c:v>
                </c:pt>
                <c:pt idx="33">
                  <c:v>0.000000</c:v>
                </c:pt>
                <c:pt idx="34">
                  <c:v>0.000000</c:v>
                </c:pt>
                <c:pt idx="35">
                  <c:v>0.000000</c:v>
                </c:pt>
                <c:pt idx="36">
                  <c:v>0.000000</c:v>
                </c:pt>
                <c:pt idx="37">
                  <c:v>0.000000</c:v>
                </c:pt>
                <c:pt idx="38">
                  <c:v>0.000000</c:v>
                </c:pt>
                <c:pt idx="39">
                  <c:v>0.000000</c:v>
                </c:pt>
                <c:pt idx="40">
                  <c:v>0.000000</c:v>
                </c:pt>
                <c:pt idx="41">
                  <c:v>0.000000</c:v>
                </c:pt>
                <c:pt idx="42">
                  <c:v>0.000000</c:v>
                </c:pt>
                <c:pt idx="43">
                  <c:v>0.000000</c:v>
                </c:pt>
                <c:pt idx="44">
                  <c:v>0.000000</c:v>
                </c:pt>
                <c:pt idx="45">
                  <c:v>0.000000</c:v>
                </c:pt>
                <c:pt idx="46">
                  <c:v>0.000000</c:v>
                </c:pt>
                <c:pt idx="47">
                  <c:v>0.000000</c:v>
                </c:pt>
                <c:pt idx="48">
                  <c:v>0.000000</c:v>
                </c:pt>
                <c:pt idx="49">
                  <c:v>0.000000</c:v>
                </c:pt>
                <c:pt idx="50">
                  <c:v>0.000000</c:v>
                </c:pt>
                <c:pt idx="51">
                  <c:v>0.000000</c:v>
                </c:pt>
                <c:pt idx="52">
                  <c:v>0.000000</c:v>
                </c:pt>
                <c:pt idx="53">
                  <c:v>0.000000</c:v>
                </c:pt>
                <c:pt idx="54">
                  <c:v>0.000000</c:v>
                </c:pt>
                <c:pt idx="55">
                  <c:v>0.000000</c:v>
                </c:pt>
                <c:pt idx="56">
                  <c:v>0.000000</c:v>
                </c:pt>
                <c:pt idx="57">
                  <c:v>0.000000</c:v>
                </c:pt>
                <c:pt idx="58">
                  <c:v>0.000000</c:v>
                </c:pt>
                <c:pt idx="59">
                  <c:v>0.000000</c:v>
                </c:pt>
                <c:pt idx="60">
                  <c:v>0.000000</c:v>
                </c:pt>
                <c:pt idx="61">
                  <c:v>0.000000</c:v>
                </c:pt>
                <c:pt idx="62">
                  <c:v>0.000000</c:v>
                </c:pt>
                <c:pt idx="63">
                  <c:v>0.000000</c:v>
                </c:pt>
                <c:pt idx="64">
                  <c:v>0.000000</c:v>
                </c:pt>
                <c:pt idx="65">
                  <c:v>0.000000</c:v>
                </c:pt>
                <c:pt idx="66">
                  <c:v>0.000000</c:v>
                </c:pt>
                <c:pt idx="67">
                  <c:v>0.000000</c:v>
                </c:pt>
                <c:pt idx="68">
                  <c:v>0.000000</c:v>
                </c:pt>
                <c:pt idx="69">
                  <c:v>0.000000</c:v>
                </c:pt>
                <c:pt idx="70">
                  <c:v>0.000000</c:v>
                </c:pt>
                <c:pt idx="71">
                  <c:v>0.000000</c:v>
                </c:pt>
                <c:pt idx="72">
                  <c:v>0.000000</c:v>
                </c:pt>
                <c:pt idx="73">
                  <c:v>0.000000</c:v>
                </c:pt>
              </c:numCache>
            </c:numRef>
          </c:yVal>
          <c:smooth val="0"/>
        </c:ser>
        <c:ser>
          <c:idx val="1"/>
          <c:order val="1"/>
          <c:tx>
            <c:v>Tn(Max）</c:v>
          </c:tx>
          <c:spPr>
            <a:ln w="6350" cap="rnd">
              <a:solidFill>
                <a:srgbClr val="ff00ff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00ff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50.086500</c:v>
                </c:pt>
                <c:pt idx="1">
                  <c:v>50.086500</c:v>
                </c:pt>
                <c:pt idx="2">
                  <c:v>50.086500</c:v>
                </c:pt>
                <c:pt idx="3">
                  <c:v>50.086500</c:v>
                </c:pt>
                <c:pt idx="4">
                  <c:v>32.288200</c:v>
                </c:pt>
                <c:pt idx="5">
                  <c:v>20.445300</c:v>
                </c:pt>
                <c:pt idx="6">
                  <c:v>20.445300</c:v>
                </c:pt>
                <c:pt idx="7">
                  <c:v>20.445300</c:v>
                </c:pt>
                <c:pt idx="8">
                  <c:v>20.445300</c:v>
                </c:pt>
                <c:pt idx="9">
                  <c:v>20.445300</c:v>
                </c:pt>
                <c:pt idx="10">
                  <c:v>20.445300</c:v>
                </c:pt>
                <c:pt idx="11">
                  <c:v>20.445300</c:v>
                </c:pt>
                <c:pt idx="12">
                  <c:v>32.288200</c:v>
                </c:pt>
                <c:pt idx="13">
                  <c:v>50.086500</c:v>
                </c:pt>
                <c:pt idx="14">
                  <c:v>50.086500</c:v>
                </c:pt>
                <c:pt idx="15">
                  <c:v>50.086500</c:v>
                </c:pt>
                <c:pt idx="16">
                  <c:v>50.086500</c:v>
                </c:pt>
                <c:pt idx="17">
                  <c:v>50.086500</c:v>
                </c:pt>
                <c:pt idx="18">
                  <c:v>50.086500</c:v>
                </c:pt>
                <c:pt idx="19">
                  <c:v>50.086500</c:v>
                </c:pt>
                <c:pt idx="20">
                  <c:v>50.086500</c:v>
                </c:pt>
                <c:pt idx="21">
                  <c:v>50.086500</c:v>
                </c:pt>
                <c:pt idx="22">
                  <c:v>50.086500</c:v>
                </c:pt>
                <c:pt idx="23">
                  <c:v>32.288200</c:v>
                </c:pt>
                <c:pt idx="24">
                  <c:v>20.445300</c:v>
                </c:pt>
                <c:pt idx="25">
                  <c:v>20.445300</c:v>
                </c:pt>
                <c:pt idx="26">
                  <c:v>20.445300</c:v>
                </c:pt>
                <c:pt idx="27">
                  <c:v>20.445300</c:v>
                </c:pt>
                <c:pt idx="28">
                  <c:v>20.445300</c:v>
                </c:pt>
                <c:pt idx="29">
                  <c:v>20.445300</c:v>
                </c:pt>
                <c:pt idx="30">
                  <c:v>20.445300</c:v>
                </c:pt>
                <c:pt idx="31">
                  <c:v>32.288200</c:v>
                </c:pt>
                <c:pt idx="32">
                  <c:v>50.086500</c:v>
                </c:pt>
                <c:pt idx="33">
                  <c:v>50.086500</c:v>
                </c:pt>
                <c:pt idx="34">
                  <c:v>50.086500</c:v>
                </c:pt>
                <c:pt idx="35">
                  <c:v>50.086500</c:v>
                </c:pt>
                <c:pt idx="36">
                  <c:v>50.086500</c:v>
                </c:pt>
                <c:pt idx="37">
                  <c:v>50.086500</c:v>
                </c:pt>
                <c:pt idx="38">
                  <c:v>50.086500</c:v>
                </c:pt>
                <c:pt idx="39">
                  <c:v>50.086500</c:v>
                </c:pt>
                <c:pt idx="40">
                  <c:v>50.086500</c:v>
                </c:pt>
                <c:pt idx="41">
                  <c:v>50.086500</c:v>
                </c:pt>
                <c:pt idx="42">
                  <c:v>32.288200</c:v>
                </c:pt>
                <c:pt idx="43">
                  <c:v>20.445300</c:v>
                </c:pt>
                <c:pt idx="44">
                  <c:v>20.445300</c:v>
                </c:pt>
                <c:pt idx="45">
                  <c:v>20.445300</c:v>
                </c:pt>
                <c:pt idx="46">
                  <c:v>20.445300</c:v>
                </c:pt>
                <c:pt idx="47">
                  <c:v>20.445300</c:v>
                </c:pt>
                <c:pt idx="48">
                  <c:v>20.445300</c:v>
                </c:pt>
                <c:pt idx="49">
                  <c:v>20.445300</c:v>
                </c:pt>
                <c:pt idx="50">
                  <c:v>32.288200</c:v>
                </c:pt>
                <c:pt idx="51">
                  <c:v>50.086500</c:v>
                </c:pt>
                <c:pt idx="52">
                  <c:v>50.086500</c:v>
                </c:pt>
                <c:pt idx="53">
                  <c:v>50.086500</c:v>
                </c:pt>
                <c:pt idx="54">
                  <c:v>50.086500</c:v>
                </c:pt>
                <c:pt idx="55">
                  <c:v>50.086500</c:v>
                </c:pt>
                <c:pt idx="56">
                  <c:v>50.086500</c:v>
                </c:pt>
                <c:pt idx="57">
                  <c:v>50.086500</c:v>
                </c:pt>
                <c:pt idx="58">
                  <c:v>50.086500</c:v>
                </c:pt>
                <c:pt idx="59">
                  <c:v>50.086500</c:v>
                </c:pt>
                <c:pt idx="60">
                  <c:v>50.086500</c:v>
                </c:pt>
                <c:pt idx="61">
                  <c:v>32.288200</c:v>
                </c:pt>
                <c:pt idx="62">
                  <c:v>20.445300</c:v>
                </c:pt>
                <c:pt idx="63">
                  <c:v>20.445300</c:v>
                </c:pt>
                <c:pt idx="64">
                  <c:v>20.445300</c:v>
                </c:pt>
                <c:pt idx="65">
                  <c:v>20.445300</c:v>
                </c:pt>
                <c:pt idx="66">
                  <c:v>20.445300</c:v>
                </c:pt>
                <c:pt idx="67">
                  <c:v>20.445300</c:v>
                </c:pt>
                <c:pt idx="68">
                  <c:v>20.445300</c:v>
                </c:pt>
                <c:pt idx="69">
                  <c:v>32.288200</c:v>
                </c:pt>
                <c:pt idx="70">
                  <c:v>50.086500</c:v>
                </c:pt>
                <c:pt idx="71">
                  <c:v>50.086500</c:v>
                </c:pt>
                <c:pt idx="72">
                  <c:v>50.086500</c:v>
                </c:pt>
                <c:pt idx="73">
                  <c:v>50.086500</c:v>
                </c:pt>
              </c:numCache>
            </c:numRef>
          </c:yVal>
          <c:smooth val="0"/>
        </c:ser>
        <c:ser>
          <c:idx val="2"/>
          <c:order val="2"/>
          <c:tx>
            <c:v>Tn(Min）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0.0_ </c:formatCode>
                <c:ptCount val="74"/>
                <c:pt idx="0">
                  <c:v>-50.086500</c:v>
                </c:pt>
                <c:pt idx="1">
                  <c:v>-50.086500</c:v>
                </c:pt>
                <c:pt idx="2">
                  <c:v>-50.086500</c:v>
                </c:pt>
                <c:pt idx="3">
                  <c:v>-50.086500</c:v>
                </c:pt>
                <c:pt idx="4">
                  <c:v>-32.288200</c:v>
                </c:pt>
                <c:pt idx="5">
                  <c:v>-20.445300</c:v>
                </c:pt>
                <c:pt idx="6">
                  <c:v>-20.445300</c:v>
                </c:pt>
                <c:pt idx="7">
                  <c:v>-20.445300</c:v>
                </c:pt>
                <c:pt idx="8">
                  <c:v>-20.445300</c:v>
                </c:pt>
                <c:pt idx="9">
                  <c:v>-20.445300</c:v>
                </c:pt>
                <c:pt idx="10">
                  <c:v>-20.445300</c:v>
                </c:pt>
                <c:pt idx="11">
                  <c:v>-20.445300</c:v>
                </c:pt>
                <c:pt idx="12">
                  <c:v>-32.288200</c:v>
                </c:pt>
                <c:pt idx="13">
                  <c:v>-50.086500</c:v>
                </c:pt>
                <c:pt idx="14">
                  <c:v>-50.086500</c:v>
                </c:pt>
                <c:pt idx="15">
                  <c:v>-50.086500</c:v>
                </c:pt>
                <c:pt idx="16">
                  <c:v>-50.086500</c:v>
                </c:pt>
                <c:pt idx="17">
                  <c:v>-50.086500</c:v>
                </c:pt>
                <c:pt idx="18">
                  <c:v>-50.086500</c:v>
                </c:pt>
                <c:pt idx="19">
                  <c:v>-50.086500</c:v>
                </c:pt>
                <c:pt idx="20">
                  <c:v>-50.086500</c:v>
                </c:pt>
                <c:pt idx="21">
                  <c:v>-50.086500</c:v>
                </c:pt>
                <c:pt idx="22">
                  <c:v>-50.086500</c:v>
                </c:pt>
                <c:pt idx="23">
                  <c:v>-32.288200</c:v>
                </c:pt>
                <c:pt idx="24">
                  <c:v>-20.445300</c:v>
                </c:pt>
                <c:pt idx="25">
                  <c:v>-20.445300</c:v>
                </c:pt>
                <c:pt idx="26">
                  <c:v>-20.445300</c:v>
                </c:pt>
                <c:pt idx="27">
                  <c:v>-20.445300</c:v>
                </c:pt>
                <c:pt idx="28">
                  <c:v>-20.445300</c:v>
                </c:pt>
                <c:pt idx="29">
                  <c:v>-20.445300</c:v>
                </c:pt>
                <c:pt idx="30">
                  <c:v>-20.445300</c:v>
                </c:pt>
                <c:pt idx="31">
                  <c:v>-32.288200</c:v>
                </c:pt>
                <c:pt idx="32">
                  <c:v>-50.086500</c:v>
                </c:pt>
                <c:pt idx="33">
                  <c:v>-50.086500</c:v>
                </c:pt>
                <c:pt idx="34">
                  <c:v>-50.086500</c:v>
                </c:pt>
                <c:pt idx="35">
                  <c:v>-50.086500</c:v>
                </c:pt>
                <c:pt idx="36">
                  <c:v>-50.086500</c:v>
                </c:pt>
                <c:pt idx="37">
                  <c:v>-50.086500</c:v>
                </c:pt>
                <c:pt idx="38">
                  <c:v>-50.086500</c:v>
                </c:pt>
                <c:pt idx="39">
                  <c:v>-50.086500</c:v>
                </c:pt>
                <c:pt idx="40">
                  <c:v>-50.086500</c:v>
                </c:pt>
                <c:pt idx="41">
                  <c:v>-50.086500</c:v>
                </c:pt>
                <c:pt idx="42">
                  <c:v>-32.288200</c:v>
                </c:pt>
                <c:pt idx="43">
                  <c:v>-20.445300</c:v>
                </c:pt>
                <c:pt idx="44">
                  <c:v>-20.445300</c:v>
                </c:pt>
                <c:pt idx="45">
                  <c:v>-20.445300</c:v>
                </c:pt>
                <c:pt idx="46">
                  <c:v>-20.445300</c:v>
                </c:pt>
                <c:pt idx="47">
                  <c:v>-20.445300</c:v>
                </c:pt>
                <c:pt idx="48">
                  <c:v>-20.445300</c:v>
                </c:pt>
                <c:pt idx="49">
                  <c:v>-20.445300</c:v>
                </c:pt>
                <c:pt idx="50">
                  <c:v>-32.288200</c:v>
                </c:pt>
                <c:pt idx="51">
                  <c:v>-50.086500</c:v>
                </c:pt>
                <c:pt idx="52">
                  <c:v>-50.086500</c:v>
                </c:pt>
                <c:pt idx="53">
                  <c:v>-50.086500</c:v>
                </c:pt>
                <c:pt idx="54">
                  <c:v>-50.086500</c:v>
                </c:pt>
                <c:pt idx="55">
                  <c:v>-50.086500</c:v>
                </c:pt>
                <c:pt idx="56">
                  <c:v>-50.086500</c:v>
                </c:pt>
                <c:pt idx="57">
                  <c:v>-50.086500</c:v>
                </c:pt>
                <c:pt idx="58">
                  <c:v>-50.086500</c:v>
                </c:pt>
                <c:pt idx="59">
                  <c:v>-50.086500</c:v>
                </c:pt>
                <c:pt idx="60">
                  <c:v>-50.086500</c:v>
                </c:pt>
                <c:pt idx="61">
                  <c:v>-32.288200</c:v>
                </c:pt>
                <c:pt idx="62">
                  <c:v>-20.445300</c:v>
                </c:pt>
                <c:pt idx="63">
                  <c:v>-20.445300</c:v>
                </c:pt>
                <c:pt idx="64">
                  <c:v>-20.445300</c:v>
                </c:pt>
                <c:pt idx="65">
                  <c:v>-20.445300</c:v>
                </c:pt>
                <c:pt idx="66">
                  <c:v>-20.445300</c:v>
                </c:pt>
                <c:pt idx="67">
                  <c:v>-20.445300</c:v>
                </c:pt>
                <c:pt idx="68">
                  <c:v>-20.445300</c:v>
                </c:pt>
                <c:pt idx="69">
                  <c:v>-32.288200</c:v>
                </c:pt>
                <c:pt idx="70">
                  <c:v>-50.086500</c:v>
                </c:pt>
                <c:pt idx="71">
                  <c:v>-50.086500</c:v>
                </c:pt>
                <c:pt idx="72">
                  <c:v>-50.086500</c:v>
                </c:pt>
                <c:pt idx="73">
                  <c:v>-50.086500</c:v>
                </c:pt>
              </c:numCache>
            </c:numRef>
          </c:yVal>
          <c:smooth val="0"/>
        </c:ser>
        <c:ser>
          <c:idx val="3"/>
          <c:order val="3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图表测试!$E$2:$E$76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55.095150000000004"/>
          <c:min val="-55.095150000000004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扭矩(KN.m)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rVd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0.029300</c:v>
                </c:pt>
                <c:pt idx="1">
                  <c:v>503.842600</c:v>
                </c:pt>
                <c:pt idx="2">
                  <c:v>1075.383900</c:v>
                </c:pt>
                <c:pt idx="3">
                  <c:v>979.247800</c:v>
                </c:pt>
                <c:pt idx="4">
                  <c:v>839.725000</c:v>
                </c:pt>
                <c:pt idx="5">
                  <c:v>708.511300</c:v>
                </c:pt>
                <c:pt idx="6">
                  <c:v>562.608300</c:v>
                </c:pt>
                <c:pt idx="7">
                  <c:v>421.036800</c:v>
                </c:pt>
                <c:pt idx="8">
                  <c:v>375.595100</c:v>
                </c:pt>
                <c:pt idx="9">
                  <c:v>532.126900</c:v>
                </c:pt>
                <c:pt idx="10">
                  <c:v>675.200400</c:v>
                </c:pt>
                <c:pt idx="11">
                  <c:v>808.178300</c:v>
                </c:pt>
                <c:pt idx="12">
                  <c:v>922.377100</c:v>
                </c:pt>
                <c:pt idx="13">
                  <c:v>1039.979500</c:v>
                </c:pt>
                <c:pt idx="14">
                  <c:v>1118.812100</c:v>
                </c:pt>
                <c:pt idx="15">
                  <c:v>1126.229800</c:v>
                </c:pt>
                <c:pt idx="16">
                  <c:v>1145.705400</c:v>
                </c:pt>
                <c:pt idx="17">
                  <c:v>1165.094400</c:v>
                </c:pt>
                <c:pt idx="18">
                  <c:v>1146.271800</c:v>
                </c:pt>
                <c:pt idx="19">
                  <c:v>1125.742400</c:v>
                </c:pt>
                <c:pt idx="20">
                  <c:v>1105.109300</c:v>
                </c:pt>
                <c:pt idx="21">
                  <c:v>1097.691500</c:v>
                </c:pt>
                <c:pt idx="22">
                  <c:v>1014.222900</c:v>
                </c:pt>
                <c:pt idx="23">
                  <c:v>889.364200</c:v>
                </c:pt>
                <c:pt idx="24">
                  <c:v>767.875000</c:v>
                </c:pt>
                <c:pt idx="25">
                  <c:v>627.712700</c:v>
                </c:pt>
                <c:pt idx="26">
                  <c:v>486.928600</c:v>
                </c:pt>
                <c:pt idx="27">
                  <c:v>336.431000</c:v>
                </c:pt>
                <c:pt idx="28">
                  <c:v>491.597600</c:v>
                </c:pt>
                <c:pt idx="29">
                  <c:v>639.843900</c:v>
                </c:pt>
                <c:pt idx="30">
                  <c:v>779.498500</c:v>
                </c:pt>
                <c:pt idx="31">
                  <c:v>899.937000</c:v>
                </c:pt>
                <c:pt idx="32">
                  <c:v>1023.694400</c:v>
                </c:pt>
                <c:pt idx="33">
                  <c:v>1106.390800</c:v>
                </c:pt>
                <c:pt idx="34">
                  <c:v>1113.808600</c:v>
                </c:pt>
                <c:pt idx="35">
                  <c:v>1134.205300</c:v>
                </c:pt>
                <c:pt idx="36">
                  <c:v>1154.492400</c:v>
                </c:pt>
                <c:pt idx="37">
                  <c:v>1154.461600</c:v>
                </c:pt>
                <c:pt idx="38">
                  <c:v>1134.180000</c:v>
                </c:pt>
                <c:pt idx="39">
                  <c:v>1113.787500</c:v>
                </c:pt>
                <c:pt idx="40">
                  <c:v>1106.369800</c:v>
                </c:pt>
                <c:pt idx="41">
                  <c:v>1023.789800</c:v>
                </c:pt>
                <c:pt idx="42">
                  <c:v>900.043900</c:v>
                </c:pt>
                <c:pt idx="43">
                  <c:v>779.398700</c:v>
                </c:pt>
                <c:pt idx="44">
                  <c:v>639.880900</c:v>
                </c:pt>
                <c:pt idx="45">
                  <c:v>499.382500</c:v>
                </c:pt>
                <c:pt idx="46">
                  <c:v>336.470600</c:v>
                </c:pt>
                <c:pt idx="47">
                  <c:v>479.137000</c:v>
                </c:pt>
                <c:pt idx="48">
                  <c:v>627.670100</c:v>
                </c:pt>
                <c:pt idx="49">
                  <c:v>767.968400</c:v>
                </c:pt>
                <c:pt idx="50">
                  <c:v>889.252200</c:v>
                </c:pt>
                <c:pt idx="51">
                  <c:v>1014.120600</c:v>
                </c:pt>
                <c:pt idx="52">
                  <c:v>1097.705100</c:v>
                </c:pt>
                <c:pt idx="53">
                  <c:v>1105.122900</c:v>
                </c:pt>
                <c:pt idx="54">
                  <c:v>1125.759900</c:v>
                </c:pt>
                <c:pt idx="55">
                  <c:v>1146.294800</c:v>
                </c:pt>
                <c:pt idx="56">
                  <c:v>1165.137000</c:v>
                </c:pt>
                <c:pt idx="57">
                  <c:v>1145.752900</c:v>
                </c:pt>
                <c:pt idx="58">
                  <c:v>1126.280000</c:v>
                </c:pt>
                <c:pt idx="59">
                  <c:v>1118.862400</c:v>
                </c:pt>
                <c:pt idx="60">
                  <c:v>1040.147900</c:v>
                </c:pt>
                <c:pt idx="61">
                  <c:v>922.553300</c:v>
                </c:pt>
                <c:pt idx="62">
                  <c:v>808.137900</c:v>
                </c:pt>
                <c:pt idx="63">
                  <c:v>675.289900</c:v>
                </c:pt>
                <c:pt idx="64">
                  <c:v>539.955900</c:v>
                </c:pt>
                <c:pt idx="65">
                  <c:v>375.658700</c:v>
                </c:pt>
                <c:pt idx="66">
                  <c:v>413.215900</c:v>
                </c:pt>
                <c:pt idx="67">
                  <c:v>562.545100</c:v>
                </c:pt>
                <c:pt idx="68">
                  <c:v>708.589400</c:v>
                </c:pt>
                <c:pt idx="69">
                  <c:v>839.573300</c:v>
                </c:pt>
                <c:pt idx="70">
                  <c:v>979.072000</c:v>
                </c:pt>
                <c:pt idx="71">
                  <c:v>1075.327500</c:v>
                </c:pt>
                <c:pt idx="72">
                  <c:v>503.842600</c:v>
                </c:pt>
                <c:pt idx="73">
                  <c:v>0.029300</c:v>
                </c:pt>
              </c:numCache>
            </c:numRef>
          </c:yVal>
          <c:smooth val="0"/>
        </c:ser>
        <c:ser>
          <c:idx val="1"/>
          <c:order val="1"/>
          <c:tx>
            <c:v>Vn(Max）</c:v>
          </c:tx>
          <c:spPr>
            <a:ln w="6350" cap="rnd">
              <a:solidFill>
                <a:srgbClr val="ff00ff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00ff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1553.248400</c:v>
                </c:pt>
                <c:pt idx="1">
                  <c:v>1333.049900</c:v>
                </c:pt>
                <c:pt idx="2">
                  <c:v>1333.049900</c:v>
                </c:pt>
                <c:pt idx="3">
                  <c:v>1280.125600</c:v>
                </c:pt>
                <c:pt idx="4">
                  <c:v>1257.414300</c:v>
                </c:pt>
                <c:pt idx="5">
                  <c:v>1134.388500</c:v>
                </c:pt>
                <c:pt idx="6">
                  <c:v>906.312800</c:v>
                </c:pt>
                <c:pt idx="7">
                  <c:v>948.661400</c:v>
                </c:pt>
                <c:pt idx="8">
                  <c:v>948.661400</c:v>
                </c:pt>
                <c:pt idx="9">
                  <c:v>948.661400</c:v>
                </c:pt>
                <c:pt idx="10">
                  <c:v>906.286300</c:v>
                </c:pt>
                <c:pt idx="11">
                  <c:v>839.225800</c:v>
                </c:pt>
                <c:pt idx="12">
                  <c:v>1257.385900</c:v>
                </c:pt>
                <c:pt idx="13">
                  <c:v>1366.696300</c:v>
                </c:pt>
                <c:pt idx="14">
                  <c:v>1366.696300</c:v>
                </c:pt>
                <c:pt idx="15">
                  <c:v>1366.696300</c:v>
                </c:pt>
                <c:pt idx="16">
                  <c:v>1366.696300</c:v>
                </c:pt>
                <c:pt idx="17">
                  <c:v>1366.696300</c:v>
                </c:pt>
                <c:pt idx="18">
                  <c:v>1366.696300</c:v>
                </c:pt>
                <c:pt idx="19">
                  <c:v>1366.696300</c:v>
                </c:pt>
                <c:pt idx="20">
                  <c:v>1366.696300</c:v>
                </c:pt>
                <c:pt idx="21">
                  <c:v>1366.696300</c:v>
                </c:pt>
                <c:pt idx="22">
                  <c:v>1366.696300</c:v>
                </c:pt>
                <c:pt idx="23">
                  <c:v>1249.006800</c:v>
                </c:pt>
                <c:pt idx="24">
                  <c:v>1126.551500</c:v>
                </c:pt>
                <c:pt idx="25">
                  <c:v>896.531600</c:v>
                </c:pt>
                <c:pt idx="26">
                  <c:v>940.072600</c:v>
                </c:pt>
                <c:pt idx="27">
                  <c:v>940.072600</c:v>
                </c:pt>
                <c:pt idx="28">
                  <c:v>940.072600</c:v>
                </c:pt>
                <c:pt idx="29">
                  <c:v>896.531600</c:v>
                </c:pt>
                <c:pt idx="30">
                  <c:v>831.596600</c:v>
                </c:pt>
                <c:pt idx="31">
                  <c:v>1249.006800</c:v>
                </c:pt>
                <c:pt idx="32">
                  <c:v>1276.919000</c:v>
                </c:pt>
                <c:pt idx="33">
                  <c:v>1366.696300</c:v>
                </c:pt>
                <c:pt idx="34">
                  <c:v>1366.696300</c:v>
                </c:pt>
                <c:pt idx="35">
                  <c:v>1366.696300</c:v>
                </c:pt>
                <c:pt idx="36">
                  <c:v>1366.696300</c:v>
                </c:pt>
                <c:pt idx="37">
                  <c:v>1366.696300</c:v>
                </c:pt>
                <c:pt idx="38">
                  <c:v>1366.696300</c:v>
                </c:pt>
                <c:pt idx="39">
                  <c:v>1366.696300</c:v>
                </c:pt>
                <c:pt idx="40">
                  <c:v>1366.696300</c:v>
                </c:pt>
                <c:pt idx="41">
                  <c:v>1276.919000</c:v>
                </c:pt>
                <c:pt idx="42">
                  <c:v>1249.006800</c:v>
                </c:pt>
                <c:pt idx="43">
                  <c:v>1126.551500</c:v>
                </c:pt>
                <c:pt idx="44">
                  <c:v>896.531600</c:v>
                </c:pt>
                <c:pt idx="45">
                  <c:v>940.072600</c:v>
                </c:pt>
                <c:pt idx="46">
                  <c:v>940.072600</c:v>
                </c:pt>
                <c:pt idx="47">
                  <c:v>940.072600</c:v>
                </c:pt>
                <c:pt idx="48">
                  <c:v>896.531600</c:v>
                </c:pt>
                <c:pt idx="49">
                  <c:v>831.596600</c:v>
                </c:pt>
                <c:pt idx="50">
                  <c:v>1249.006800</c:v>
                </c:pt>
                <c:pt idx="51">
                  <c:v>1366.696300</c:v>
                </c:pt>
                <c:pt idx="52">
                  <c:v>1366.696300</c:v>
                </c:pt>
                <c:pt idx="53">
                  <c:v>1366.696300</c:v>
                </c:pt>
                <c:pt idx="54">
                  <c:v>1366.696300</c:v>
                </c:pt>
                <c:pt idx="55">
                  <c:v>1366.696300</c:v>
                </c:pt>
                <c:pt idx="56">
                  <c:v>1366.696300</c:v>
                </c:pt>
                <c:pt idx="57">
                  <c:v>1366.696300</c:v>
                </c:pt>
                <c:pt idx="58">
                  <c:v>1366.696300</c:v>
                </c:pt>
                <c:pt idx="59">
                  <c:v>1366.696300</c:v>
                </c:pt>
                <c:pt idx="60">
                  <c:v>1366.696300</c:v>
                </c:pt>
                <c:pt idx="61">
                  <c:v>1257.385900</c:v>
                </c:pt>
                <c:pt idx="62">
                  <c:v>1134.353300</c:v>
                </c:pt>
                <c:pt idx="63">
                  <c:v>906.286300</c:v>
                </c:pt>
                <c:pt idx="64">
                  <c:v>948.661400</c:v>
                </c:pt>
                <c:pt idx="65">
                  <c:v>948.661400</c:v>
                </c:pt>
                <c:pt idx="66">
                  <c:v>948.661400</c:v>
                </c:pt>
                <c:pt idx="67">
                  <c:v>906.312800</c:v>
                </c:pt>
                <c:pt idx="68">
                  <c:v>839.258500</c:v>
                </c:pt>
                <c:pt idx="69">
                  <c:v>1257.414300</c:v>
                </c:pt>
                <c:pt idx="70">
                  <c:v>1280.125600</c:v>
                </c:pt>
                <c:pt idx="71">
                  <c:v>1333.049900</c:v>
                </c:pt>
                <c:pt idx="72">
                  <c:v>1333.049900</c:v>
                </c:pt>
                <c:pt idx="73">
                  <c:v>1333.049900</c:v>
                </c:pt>
              </c:numCache>
            </c:numRef>
          </c:yVal>
          <c:smooth val="0"/>
        </c:ser>
        <c:ser>
          <c:idx val="2"/>
          <c:order val="2"/>
          <c:tx>
            <c:v>Vn(Min）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0.0_ </c:formatCode>
                <c:ptCount val="74"/>
                <c:pt idx="0">
                  <c:v>-1553.248400</c:v>
                </c:pt>
                <c:pt idx="1">
                  <c:v>-1333.049900</c:v>
                </c:pt>
                <c:pt idx="2">
                  <c:v>-1333.049900</c:v>
                </c:pt>
                <c:pt idx="3">
                  <c:v>-1280.125600</c:v>
                </c:pt>
                <c:pt idx="4">
                  <c:v>-1257.414300</c:v>
                </c:pt>
                <c:pt idx="5">
                  <c:v>-1134.388500</c:v>
                </c:pt>
                <c:pt idx="6">
                  <c:v>-906.312800</c:v>
                </c:pt>
                <c:pt idx="7">
                  <c:v>-948.661400</c:v>
                </c:pt>
                <c:pt idx="8">
                  <c:v>-948.661400</c:v>
                </c:pt>
                <c:pt idx="9">
                  <c:v>-948.661400</c:v>
                </c:pt>
                <c:pt idx="10">
                  <c:v>-906.286300</c:v>
                </c:pt>
                <c:pt idx="11">
                  <c:v>-839.225800</c:v>
                </c:pt>
                <c:pt idx="12">
                  <c:v>-1257.385900</c:v>
                </c:pt>
                <c:pt idx="13">
                  <c:v>-1366.696300</c:v>
                </c:pt>
                <c:pt idx="14">
                  <c:v>-1366.696300</c:v>
                </c:pt>
                <c:pt idx="15">
                  <c:v>-1366.696300</c:v>
                </c:pt>
                <c:pt idx="16">
                  <c:v>-1366.696300</c:v>
                </c:pt>
                <c:pt idx="17">
                  <c:v>-1366.696300</c:v>
                </c:pt>
                <c:pt idx="18">
                  <c:v>-1366.696300</c:v>
                </c:pt>
                <c:pt idx="19">
                  <c:v>-1366.696300</c:v>
                </c:pt>
                <c:pt idx="20">
                  <c:v>-1366.696300</c:v>
                </c:pt>
                <c:pt idx="21">
                  <c:v>-1366.696300</c:v>
                </c:pt>
                <c:pt idx="22">
                  <c:v>-1366.696300</c:v>
                </c:pt>
                <c:pt idx="23">
                  <c:v>-1249.006800</c:v>
                </c:pt>
                <c:pt idx="24">
                  <c:v>-1126.551500</c:v>
                </c:pt>
                <c:pt idx="25">
                  <c:v>-896.531600</c:v>
                </c:pt>
                <c:pt idx="26">
                  <c:v>-940.072600</c:v>
                </c:pt>
                <c:pt idx="27">
                  <c:v>-940.072600</c:v>
                </c:pt>
                <c:pt idx="28">
                  <c:v>-940.072600</c:v>
                </c:pt>
                <c:pt idx="29">
                  <c:v>-896.531600</c:v>
                </c:pt>
                <c:pt idx="30">
                  <c:v>-831.596600</c:v>
                </c:pt>
                <c:pt idx="31">
                  <c:v>-1249.006800</c:v>
                </c:pt>
                <c:pt idx="32">
                  <c:v>-1276.919000</c:v>
                </c:pt>
                <c:pt idx="33">
                  <c:v>-1366.696300</c:v>
                </c:pt>
                <c:pt idx="34">
                  <c:v>-1366.696300</c:v>
                </c:pt>
                <c:pt idx="35">
                  <c:v>-1366.696300</c:v>
                </c:pt>
                <c:pt idx="36">
                  <c:v>-1366.696300</c:v>
                </c:pt>
                <c:pt idx="37">
                  <c:v>-1366.696300</c:v>
                </c:pt>
                <c:pt idx="38">
                  <c:v>-1366.696300</c:v>
                </c:pt>
                <c:pt idx="39">
                  <c:v>-1366.696300</c:v>
                </c:pt>
                <c:pt idx="40">
                  <c:v>-1366.696300</c:v>
                </c:pt>
                <c:pt idx="41">
                  <c:v>-1276.919000</c:v>
                </c:pt>
                <c:pt idx="42">
                  <c:v>-1249.006800</c:v>
                </c:pt>
                <c:pt idx="43">
                  <c:v>-1126.551500</c:v>
                </c:pt>
                <c:pt idx="44">
                  <c:v>-896.531600</c:v>
                </c:pt>
                <c:pt idx="45">
                  <c:v>-940.072600</c:v>
                </c:pt>
                <c:pt idx="46">
                  <c:v>-940.072600</c:v>
                </c:pt>
                <c:pt idx="47">
                  <c:v>-940.072600</c:v>
                </c:pt>
                <c:pt idx="48">
                  <c:v>-896.531600</c:v>
                </c:pt>
                <c:pt idx="49">
                  <c:v>-831.596600</c:v>
                </c:pt>
                <c:pt idx="50">
                  <c:v>-1249.006800</c:v>
                </c:pt>
                <c:pt idx="51">
                  <c:v>-1366.696300</c:v>
                </c:pt>
                <c:pt idx="52">
                  <c:v>-1366.696300</c:v>
                </c:pt>
                <c:pt idx="53">
                  <c:v>-1366.696300</c:v>
                </c:pt>
                <c:pt idx="54">
                  <c:v>-1366.696300</c:v>
                </c:pt>
                <c:pt idx="55">
                  <c:v>-1366.696300</c:v>
                </c:pt>
                <c:pt idx="56">
                  <c:v>-1366.696300</c:v>
                </c:pt>
                <c:pt idx="57">
                  <c:v>-1366.696300</c:v>
                </c:pt>
                <c:pt idx="58">
                  <c:v>-1366.696300</c:v>
                </c:pt>
                <c:pt idx="59">
                  <c:v>-1366.696300</c:v>
                </c:pt>
                <c:pt idx="60">
                  <c:v>-1366.696300</c:v>
                </c:pt>
                <c:pt idx="61">
                  <c:v>-1257.385900</c:v>
                </c:pt>
                <c:pt idx="62">
                  <c:v>-1134.353300</c:v>
                </c:pt>
                <c:pt idx="63">
                  <c:v>-906.286300</c:v>
                </c:pt>
                <c:pt idx="64">
                  <c:v>-948.661400</c:v>
                </c:pt>
                <c:pt idx="65">
                  <c:v>-948.661400</c:v>
                </c:pt>
                <c:pt idx="66">
                  <c:v>-948.661400</c:v>
                </c:pt>
                <c:pt idx="67">
                  <c:v>-906.312800</c:v>
                </c:pt>
                <c:pt idx="68">
                  <c:v>-839.258500</c:v>
                </c:pt>
                <c:pt idx="69">
                  <c:v>-1257.414300</c:v>
                </c:pt>
                <c:pt idx="70">
                  <c:v>-1280.125600</c:v>
                </c:pt>
                <c:pt idx="71">
                  <c:v>-1333.049900</c:v>
                </c:pt>
                <c:pt idx="72">
                  <c:v>-1333.049900</c:v>
                </c:pt>
                <c:pt idx="73">
                  <c:v>-1333.049900</c:v>
                </c:pt>
              </c:numCache>
            </c:numRef>
          </c:yVal>
          <c:smooth val="0"/>
        </c:ser>
        <c:ser>
          <c:idx val="3"/>
          <c:order val="3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图表测试!$E$2:$E$76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1708.57324"/>
          <c:min val="-1708.57324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剪力(KN)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Sig_TMAX(频遇效应）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-1.045300</c:v>
                </c:pt>
                <c:pt idx="1">
                  <c:v>-0.737800</c:v>
                </c:pt>
                <c:pt idx="2">
                  <c:v>-0.946500</c:v>
                </c:pt>
                <c:pt idx="3">
                  <c:v>-0.777800</c:v>
                </c:pt>
                <c:pt idx="4">
                  <c:v>-0.826500</c:v>
                </c:pt>
                <c:pt idx="5">
                  <c:v>-0.541400</c:v>
                </c:pt>
                <c:pt idx="6">
                  <c:v>-0.452800</c:v>
                </c:pt>
                <c:pt idx="7">
                  <c:v>-0.385500</c:v>
                </c:pt>
                <c:pt idx="8">
                  <c:v>-0.461000</c:v>
                </c:pt>
                <c:pt idx="9">
                  <c:v>-0.817400</c:v>
                </c:pt>
                <c:pt idx="10">
                  <c:v>-1.263700</c:v>
                </c:pt>
                <c:pt idx="11">
                  <c:v>1.512200</c:v>
                </c:pt>
                <c:pt idx="12">
                  <c:v>9.095000</c:v>
                </c:pt>
                <c:pt idx="13">
                  <c:v>0.753500</c:v>
                </c:pt>
                <c:pt idx="14">
                  <c:v>0.681400</c:v>
                </c:pt>
                <c:pt idx="15">
                  <c:v>0.439300</c:v>
                </c:pt>
                <c:pt idx="16">
                  <c:v>0.565400</c:v>
                </c:pt>
                <c:pt idx="17">
                  <c:v>7.634600</c:v>
                </c:pt>
                <c:pt idx="18">
                  <c:v>7.949900</c:v>
                </c:pt>
                <c:pt idx="19">
                  <c:v>7.764900</c:v>
                </c:pt>
                <c:pt idx="20">
                  <c:v>0.626400</c:v>
                </c:pt>
                <c:pt idx="21">
                  <c:v>0.403500</c:v>
                </c:pt>
                <c:pt idx="22">
                  <c:v>8.588600</c:v>
                </c:pt>
                <c:pt idx="23">
                  <c:v>9.256000</c:v>
                </c:pt>
                <c:pt idx="24">
                  <c:v>9.287900</c:v>
                </c:pt>
                <c:pt idx="25">
                  <c:v>-1.096500</c:v>
                </c:pt>
                <c:pt idx="26">
                  <c:v>-0.685400</c:v>
                </c:pt>
                <c:pt idx="27">
                  <c:v>-0.486800</c:v>
                </c:pt>
                <c:pt idx="28">
                  <c:v>-0.741700</c:v>
                </c:pt>
                <c:pt idx="29">
                  <c:v>-1.239700</c:v>
                </c:pt>
                <c:pt idx="30">
                  <c:v>1.487200</c:v>
                </c:pt>
                <c:pt idx="31">
                  <c:v>8.847600</c:v>
                </c:pt>
                <c:pt idx="32">
                  <c:v>0.509200</c:v>
                </c:pt>
                <c:pt idx="33">
                  <c:v>0.364600</c:v>
                </c:pt>
                <c:pt idx="34">
                  <c:v>0.113900</c:v>
                </c:pt>
                <c:pt idx="35">
                  <c:v>0.271300</c:v>
                </c:pt>
                <c:pt idx="36">
                  <c:v>7.198400</c:v>
                </c:pt>
                <c:pt idx="37">
                  <c:v>7.465800</c:v>
                </c:pt>
                <c:pt idx="38">
                  <c:v>7.351700</c:v>
                </c:pt>
                <c:pt idx="39">
                  <c:v>0.365300</c:v>
                </c:pt>
                <c:pt idx="40">
                  <c:v>0.114800</c:v>
                </c:pt>
                <c:pt idx="41">
                  <c:v>0.705500</c:v>
                </c:pt>
                <c:pt idx="42">
                  <c:v>8.922900</c:v>
                </c:pt>
                <c:pt idx="43">
                  <c:v>1.421300</c:v>
                </c:pt>
                <c:pt idx="44">
                  <c:v>-1.244900</c:v>
                </c:pt>
                <c:pt idx="45">
                  <c:v>-0.741600</c:v>
                </c:pt>
                <c:pt idx="46">
                  <c:v>-0.487600</c:v>
                </c:pt>
                <c:pt idx="47">
                  <c:v>-0.686500</c:v>
                </c:pt>
                <c:pt idx="48">
                  <c:v>-1.092300</c:v>
                </c:pt>
                <c:pt idx="49">
                  <c:v>9.167400</c:v>
                </c:pt>
                <c:pt idx="50">
                  <c:v>9.179400</c:v>
                </c:pt>
                <c:pt idx="51">
                  <c:v>8.709100</c:v>
                </c:pt>
                <c:pt idx="52">
                  <c:v>0.624800</c:v>
                </c:pt>
                <c:pt idx="53">
                  <c:v>0.401600</c:v>
                </c:pt>
                <c:pt idx="54">
                  <c:v>0.535100</c:v>
                </c:pt>
                <c:pt idx="55">
                  <c:v>7.633300</c:v>
                </c:pt>
                <c:pt idx="56">
                  <c:v>7.948500</c:v>
                </c:pt>
                <c:pt idx="57">
                  <c:v>7.780800</c:v>
                </c:pt>
                <c:pt idx="58">
                  <c:v>0.679800</c:v>
                </c:pt>
                <c:pt idx="59">
                  <c:v>0.437700</c:v>
                </c:pt>
                <c:pt idx="60">
                  <c:v>0.948400</c:v>
                </c:pt>
                <c:pt idx="61">
                  <c:v>9.168700</c:v>
                </c:pt>
                <c:pt idx="62">
                  <c:v>1.436800</c:v>
                </c:pt>
                <c:pt idx="63">
                  <c:v>-1.269600</c:v>
                </c:pt>
                <c:pt idx="64">
                  <c:v>-0.817300</c:v>
                </c:pt>
                <c:pt idx="65">
                  <c:v>-0.461000</c:v>
                </c:pt>
                <c:pt idx="66">
                  <c:v>-0.385500</c:v>
                </c:pt>
                <c:pt idx="67">
                  <c:v>-0.452800</c:v>
                </c:pt>
                <c:pt idx="68">
                  <c:v>-0.465700</c:v>
                </c:pt>
                <c:pt idx="69">
                  <c:v>-0.782200</c:v>
                </c:pt>
                <c:pt idx="70">
                  <c:v>-0.961800</c:v>
                </c:pt>
                <c:pt idx="71">
                  <c:v>-0.743000</c:v>
                </c:pt>
                <c:pt idx="72">
                  <c:v>-0.941300</c:v>
                </c:pt>
                <c:pt idx="73">
                  <c:v>-1.092400</c:v>
                </c:pt>
              </c:numCache>
            </c:numRef>
          </c:yVal>
          <c:smooth val="0"/>
        </c:ser>
        <c:ser>
          <c:idx val="1"/>
          <c:order val="1"/>
          <c:tx>
            <c:v>Sig_ALW(频遇效应）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0.000000</c:v>
                </c:pt>
                <c:pt idx="1">
                  <c:v>0.000000</c:v>
                </c:pt>
                <c:pt idx="2">
                  <c:v>0.000000</c:v>
                </c:pt>
                <c:pt idx="3">
                  <c:v>0.000000</c:v>
                </c:pt>
                <c:pt idx="4">
                  <c:v>0.000000</c:v>
                </c:pt>
                <c:pt idx="5">
                  <c:v>0.000000</c:v>
                </c:pt>
                <c:pt idx="6">
                  <c:v>0.000000</c:v>
                </c:pt>
                <c:pt idx="7">
                  <c:v>0.000000</c:v>
                </c:pt>
                <c:pt idx="8">
                  <c:v>0.000000</c:v>
                </c:pt>
                <c:pt idx="9">
                  <c:v>0.000000</c:v>
                </c:pt>
                <c:pt idx="10">
                  <c:v>0.000000</c:v>
                </c:pt>
                <c:pt idx="11">
                  <c:v>0.000000</c:v>
                </c:pt>
                <c:pt idx="12">
                  <c:v>0.000000</c:v>
                </c:pt>
                <c:pt idx="13">
                  <c:v>0.000000</c:v>
                </c:pt>
                <c:pt idx="14">
                  <c:v>0.000000</c:v>
                </c:pt>
                <c:pt idx="15">
                  <c:v>0.000000</c:v>
                </c:pt>
                <c:pt idx="16">
                  <c:v>0.000000</c:v>
                </c:pt>
                <c:pt idx="17">
                  <c:v>0.000000</c:v>
                </c:pt>
                <c:pt idx="18">
                  <c:v>0.000000</c:v>
                </c:pt>
                <c:pt idx="19">
                  <c:v>0.000000</c:v>
                </c:pt>
                <c:pt idx="20">
                  <c:v>0.000000</c:v>
                </c:pt>
                <c:pt idx="21">
                  <c:v>0.000000</c:v>
                </c:pt>
                <c:pt idx="22">
                  <c:v>0.000000</c:v>
                </c:pt>
                <c:pt idx="23">
                  <c:v>0.000000</c:v>
                </c:pt>
                <c:pt idx="24">
                  <c:v>0.000000</c:v>
                </c:pt>
                <c:pt idx="25">
                  <c:v>0.000000</c:v>
                </c:pt>
                <c:pt idx="26">
                  <c:v>0.000000</c:v>
                </c:pt>
                <c:pt idx="27">
                  <c:v>0.000000</c:v>
                </c:pt>
                <c:pt idx="28">
                  <c:v>0.000000</c:v>
                </c:pt>
                <c:pt idx="29">
                  <c:v>0.000000</c:v>
                </c:pt>
                <c:pt idx="30">
                  <c:v>0.000000</c:v>
                </c:pt>
                <c:pt idx="31">
                  <c:v>0.000000</c:v>
                </c:pt>
                <c:pt idx="32">
                  <c:v>0.000000</c:v>
                </c:pt>
                <c:pt idx="33">
                  <c:v>0.000000</c:v>
                </c:pt>
                <c:pt idx="34">
                  <c:v>0.000000</c:v>
                </c:pt>
                <c:pt idx="35">
                  <c:v>0.000000</c:v>
                </c:pt>
                <c:pt idx="36">
                  <c:v>0.000000</c:v>
                </c:pt>
                <c:pt idx="37">
                  <c:v>0.000000</c:v>
                </c:pt>
                <c:pt idx="38">
                  <c:v>0.000000</c:v>
                </c:pt>
                <c:pt idx="39">
                  <c:v>0.000000</c:v>
                </c:pt>
                <c:pt idx="40">
                  <c:v>0.000000</c:v>
                </c:pt>
                <c:pt idx="41">
                  <c:v>0.000000</c:v>
                </c:pt>
                <c:pt idx="42">
                  <c:v>0.000000</c:v>
                </c:pt>
                <c:pt idx="43">
                  <c:v>0.000000</c:v>
                </c:pt>
                <c:pt idx="44">
                  <c:v>0.000000</c:v>
                </c:pt>
                <c:pt idx="45">
                  <c:v>0.000000</c:v>
                </c:pt>
                <c:pt idx="46">
                  <c:v>0.000000</c:v>
                </c:pt>
                <c:pt idx="47">
                  <c:v>0.000000</c:v>
                </c:pt>
                <c:pt idx="48">
                  <c:v>0.000000</c:v>
                </c:pt>
                <c:pt idx="49">
                  <c:v>0.000000</c:v>
                </c:pt>
                <c:pt idx="50">
                  <c:v>0.000000</c:v>
                </c:pt>
                <c:pt idx="51">
                  <c:v>0.000000</c:v>
                </c:pt>
                <c:pt idx="52">
                  <c:v>0.000000</c:v>
                </c:pt>
                <c:pt idx="53">
                  <c:v>0.000000</c:v>
                </c:pt>
                <c:pt idx="54">
                  <c:v>0.000000</c:v>
                </c:pt>
                <c:pt idx="55">
                  <c:v>0.000000</c:v>
                </c:pt>
                <c:pt idx="56">
                  <c:v>0.000000</c:v>
                </c:pt>
                <c:pt idx="57">
                  <c:v>0.000000</c:v>
                </c:pt>
                <c:pt idx="58">
                  <c:v>0.000000</c:v>
                </c:pt>
                <c:pt idx="59">
                  <c:v>0.000000</c:v>
                </c:pt>
                <c:pt idx="60">
                  <c:v>0.000000</c:v>
                </c:pt>
                <c:pt idx="61">
                  <c:v>0.000000</c:v>
                </c:pt>
                <c:pt idx="62">
                  <c:v>0.000000</c:v>
                </c:pt>
                <c:pt idx="63">
                  <c:v>0.000000</c:v>
                </c:pt>
                <c:pt idx="64">
                  <c:v>0.000000</c:v>
                </c:pt>
                <c:pt idx="65">
                  <c:v>0.000000</c:v>
                </c:pt>
                <c:pt idx="66">
                  <c:v>0.000000</c:v>
                </c:pt>
                <c:pt idx="67">
                  <c:v>0.000000</c:v>
                </c:pt>
                <c:pt idx="68">
                  <c:v>0.000000</c:v>
                </c:pt>
                <c:pt idx="69">
                  <c:v>0.000000</c:v>
                </c:pt>
                <c:pt idx="70">
                  <c:v>0.000000</c:v>
                </c:pt>
                <c:pt idx="71">
                  <c:v>0.000000</c:v>
                </c:pt>
                <c:pt idx="72">
                  <c:v>0.000000</c:v>
                </c:pt>
                <c:pt idx="73">
                  <c:v>0.000000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9.815775"/>
          <c:min val="-1.7974750000000002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正应力(MPa)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Sig_BMAX(频遇效应）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-0.380900</c:v>
                </c:pt>
                <c:pt idx="1">
                  <c:v>6.158500</c:v>
                </c:pt>
                <c:pt idx="2">
                  <c:v>6.484000</c:v>
                </c:pt>
                <c:pt idx="3">
                  <c:v>6.196700</c:v>
                </c:pt>
                <c:pt idx="4">
                  <c:v>7.357000</c:v>
                </c:pt>
                <c:pt idx="5">
                  <c:v>8.349900</c:v>
                </c:pt>
                <c:pt idx="6">
                  <c:v>8.586300</c:v>
                </c:pt>
                <c:pt idx="7">
                  <c:v>8.554100</c:v>
                </c:pt>
                <c:pt idx="8">
                  <c:v>8.753400</c:v>
                </c:pt>
                <c:pt idx="9">
                  <c:v>9.399900</c:v>
                </c:pt>
                <c:pt idx="10">
                  <c:v>10.176600</c:v>
                </c:pt>
                <c:pt idx="11">
                  <c:v>10.873600</c:v>
                </c:pt>
                <c:pt idx="12">
                  <c:v>1.322100</c:v>
                </c:pt>
                <c:pt idx="13">
                  <c:v>8.180000</c:v>
                </c:pt>
                <c:pt idx="14">
                  <c:v>8.318100</c:v>
                </c:pt>
                <c:pt idx="15">
                  <c:v>8.717700</c:v>
                </c:pt>
                <c:pt idx="16">
                  <c:v>8.531700</c:v>
                </c:pt>
                <c:pt idx="17">
                  <c:v>-4.144500</c:v>
                </c:pt>
                <c:pt idx="18">
                  <c:v>-4.702000</c:v>
                </c:pt>
                <c:pt idx="19">
                  <c:v>-4.381500</c:v>
                </c:pt>
                <c:pt idx="20">
                  <c:v>7.805300</c:v>
                </c:pt>
                <c:pt idx="21">
                  <c:v>8.175500</c:v>
                </c:pt>
                <c:pt idx="22">
                  <c:v>0.737400</c:v>
                </c:pt>
                <c:pt idx="23">
                  <c:v>0.479600</c:v>
                </c:pt>
                <c:pt idx="24">
                  <c:v>1.382400</c:v>
                </c:pt>
                <c:pt idx="25">
                  <c:v>9.026900</c:v>
                </c:pt>
                <c:pt idx="26">
                  <c:v>8.301500</c:v>
                </c:pt>
                <c:pt idx="27">
                  <c:v>7.952200</c:v>
                </c:pt>
                <c:pt idx="28">
                  <c:v>8.404700</c:v>
                </c:pt>
                <c:pt idx="29">
                  <c:v>9.292300</c:v>
                </c:pt>
                <c:pt idx="30">
                  <c:v>10.111000</c:v>
                </c:pt>
                <c:pt idx="31">
                  <c:v>1.065000</c:v>
                </c:pt>
                <c:pt idx="32">
                  <c:v>8.005200</c:v>
                </c:pt>
                <c:pt idx="33">
                  <c:v>8.260700</c:v>
                </c:pt>
                <c:pt idx="34">
                  <c:v>8.678900</c:v>
                </c:pt>
                <c:pt idx="35">
                  <c:v>8.434700</c:v>
                </c:pt>
                <c:pt idx="36">
                  <c:v>-3.372300</c:v>
                </c:pt>
                <c:pt idx="37">
                  <c:v>-3.844900</c:v>
                </c:pt>
                <c:pt idx="38">
                  <c:v>-3.649700</c:v>
                </c:pt>
                <c:pt idx="39">
                  <c:v>8.259300</c:v>
                </c:pt>
                <c:pt idx="40">
                  <c:v>8.677500</c:v>
                </c:pt>
                <c:pt idx="41">
                  <c:v>7.669200</c:v>
                </c:pt>
                <c:pt idx="42">
                  <c:v>1.081100</c:v>
                </c:pt>
                <c:pt idx="43">
                  <c:v>9.802800</c:v>
                </c:pt>
                <c:pt idx="44">
                  <c:v>9.306100</c:v>
                </c:pt>
                <c:pt idx="45">
                  <c:v>8.404400</c:v>
                </c:pt>
                <c:pt idx="46">
                  <c:v>7.953600</c:v>
                </c:pt>
                <c:pt idx="47">
                  <c:v>8.303500</c:v>
                </c:pt>
                <c:pt idx="48">
                  <c:v>9.014700</c:v>
                </c:pt>
                <c:pt idx="49">
                  <c:v>1.580800</c:v>
                </c:pt>
                <c:pt idx="50">
                  <c:v>0.465600</c:v>
                </c:pt>
                <c:pt idx="51">
                  <c:v>0.458800</c:v>
                </c:pt>
                <c:pt idx="52">
                  <c:v>7.808100</c:v>
                </c:pt>
                <c:pt idx="53">
                  <c:v>8.178500</c:v>
                </c:pt>
                <c:pt idx="54">
                  <c:v>7.974700</c:v>
                </c:pt>
                <c:pt idx="55">
                  <c:v>-4.142200</c:v>
                </c:pt>
                <c:pt idx="56">
                  <c:v>-4.699500</c:v>
                </c:pt>
                <c:pt idx="57">
                  <c:v>-4.409300</c:v>
                </c:pt>
                <c:pt idx="58">
                  <c:v>8.320700</c:v>
                </c:pt>
                <c:pt idx="59">
                  <c:v>8.720800</c:v>
                </c:pt>
                <c:pt idx="60">
                  <c:v>7.854500</c:v>
                </c:pt>
                <c:pt idx="61">
                  <c:v>1.345000</c:v>
                </c:pt>
                <c:pt idx="62">
                  <c:v>10.558700</c:v>
                </c:pt>
                <c:pt idx="63">
                  <c:v>10.193800</c:v>
                </c:pt>
                <c:pt idx="64">
                  <c:v>9.400000</c:v>
                </c:pt>
                <c:pt idx="65">
                  <c:v>8.753200</c:v>
                </c:pt>
                <c:pt idx="66">
                  <c:v>8.554300</c:v>
                </c:pt>
                <c:pt idx="67">
                  <c:v>8.586500</c:v>
                </c:pt>
                <c:pt idx="68">
                  <c:v>8.554000</c:v>
                </c:pt>
                <c:pt idx="69">
                  <c:v>7.310700</c:v>
                </c:pt>
                <c:pt idx="70">
                  <c:v>6.500300</c:v>
                </c:pt>
                <c:pt idx="71">
                  <c:v>6.153500</c:v>
                </c:pt>
                <c:pt idx="72">
                  <c:v>6.489400</c:v>
                </c:pt>
                <c:pt idx="73">
                  <c:v>-0.300100</c:v>
                </c:pt>
              </c:numCache>
            </c:numRef>
          </c:yVal>
          <c:smooth val="0"/>
        </c:ser>
        <c:ser>
          <c:idx val="1"/>
          <c:order val="1"/>
          <c:tx>
            <c:v>Sig_ALW(频遇效应）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0.000000</c:v>
                </c:pt>
                <c:pt idx="1">
                  <c:v>0.000000</c:v>
                </c:pt>
                <c:pt idx="2">
                  <c:v>0.000000</c:v>
                </c:pt>
                <c:pt idx="3">
                  <c:v>0.000000</c:v>
                </c:pt>
                <c:pt idx="4">
                  <c:v>0.000000</c:v>
                </c:pt>
                <c:pt idx="5">
                  <c:v>0.000000</c:v>
                </c:pt>
                <c:pt idx="6">
                  <c:v>0.000000</c:v>
                </c:pt>
                <c:pt idx="7">
                  <c:v>0.000000</c:v>
                </c:pt>
                <c:pt idx="8">
                  <c:v>0.000000</c:v>
                </c:pt>
                <c:pt idx="9">
                  <c:v>0.000000</c:v>
                </c:pt>
                <c:pt idx="10">
                  <c:v>0.000000</c:v>
                </c:pt>
                <c:pt idx="11">
                  <c:v>0.000000</c:v>
                </c:pt>
                <c:pt idx="12">
                  <c:v>0.000000</c:v>
                </c:pt>
                <c:pt idx="13">
                  <c:v>0.000000</c:v>
                </c:pt>
                <c:pt idx="14">
                  <c:v>0.000000</c:v>
                </c:pt>
                <c:pt idx="15">
                  <c:v>0.000000</c:v>
                </c:pt>
                <c:pt idx="16">
                  <c:v>0.000000</c:v>
                </c:pt>
                <c:pt idx="17">
                  <c:v>0.000000</c:v>
                </c:pt>
                <c:pt idx="18">
                  <c:v>0.000000</c:v>
                </c:pt>
                <c:pt idx="19">
                  <c:v>0.000000</c:v>
                </c:pt>
                <c:pt idx="20">
                  <c:v>0.000000</c:v>
                </c:pt>
                <c:pt idx="21">
                  <c:v>0.000000</c:v>
                </c:pt>
                <c:pt idx="22">
                  <c:v>0.000000</c:v>
                </c:pt>
                <c:pt idx="23">
                  <c:v>0.000000</c:v>
                </c:pt>
                <c:pt idx="24">
                  <c:v>0.000000</c:v>
                </c:pt>
                <c:pt idx="25">
                  <c:v>0.000000</c:v>
                </c:pt>
                <c:pt idx="26">
                  <c:v>0.000000</c:v>
                </c:pt>
                <c:pt idx="27">
                  <c:v>0.000000</c:v>
                </c:pt>
                <c:pt idx="28">
                  <c:v>0.000000</c:v>
                </c:pt>
                <c:pt idx="29">
                  <c:v>0.000000</c:v>
                </c:pt>
                <c:pt idx="30">
                  <c:v>0.000000</c:v>
                </c:pt>
                <c:pt idx="31">
                  <c:v>0.000000</c:v>
                </c:pt>
                <c:pt idx="32">
                  <c:v>0.000000</c:v>
                </c:pt>
                <c:pt idx="33">
                  <c:v>0.000000</c:v>
                </c:pt>
                <c:pt idx="34">
                  <c:v>0.000000</c:v>
                </c:pt>
                <c:pt idx="35">
                  <c:v>0.000000</c:v>
                </c:pt>
                <c:pt idx="36">
                  <c:v>0.000000</c:v>
                </c:pt>
                <c:pt idx="37">
                  <c:v>0.000000</c:v>
                </c:pt>
                <c:pt idx="38">
                  <c:v>0.000000</c:v>
                </c:pt>
                <c:pt idx="39">
                  <c:v>0.000000</c:v>
                </c:pt>
                <c:pt idx="40">
                  <c:v>0.000000</c:v>
                </c:pt>
                <c:pt idx="41">
                  <c:v>0.000000</c:v>
                </c:pt>
                <c:pt idx="42">
                  <c:v>0.000000</c:v>
                </c:pt>
                <c:pt idx="43">
                  <c:v>0.000000</c:v>
                </c:pt>
                <c:pt idx="44">
                  <c:v>0.000000</c:v>
                </c:pt>
                <c:pt idx="45">
                  <c:v>0.000000</c:v>
                </c:pt>
                <c:pt idx="46">
                  <c:v>0.000000</c:v>
                </c:pt>
                <c:pt idx="47">
                  <c:v>0.000000</c:v>
                </c:pt>
                <c:pt idx="48">
                  <c:v>0.000000</c:v>
                </c:pt>
                <c:pt idx="49">
                  <c:v>0.000000</c:v>
                </c:pt>
                <c:pt idx="50">
                  <c:v>0.000000</c:v>
                </c:pt>
                <c:pt idx="51">
                  <c:v>0.000000</c:v>
                </c:pt>
                <c:pt idx="52">
                  <c:v>0.000000</c:v>
                </c:pt>
                <c:pt idx="53">
                  <c:v>0.000000</c:v>
                </c:pt>
                <c:pt idx="54">
                  <c:v>0.000000</c:v>
                </c:pt>
                <c:pt idx="55">
                  <c:v>0.000000</c:v>
                </c:pt>
                <c:pt idx="56">
                  <c:v>0.000000</c:v>
                </c:pt>
                <c:pt idx="57">
                  <c:v>0.000000</c:v>
                </c:pt>
                <c:pt idx="58">
                  <c:v>0.000000</c:v>
                </c:pt>
                <c:pt idx="59">
                  <c:v>0.000000</c:v>
                </c:pt>
                <c:pt idx="60">
                  <c:v>0.000000</c:v>
                </c:pt>
                <c:pt idx="61">
                  <c:v>0.000000</c:v>
                </c:pt>
                <c:pt idx="62">
                  <c:v>0.000000</c:v>
                </c:pt>
                <c:pt idx="63">
                  <c:v>0.000000</c:v>
                </c:pt>
                <c:pt idx="64">
                  <c:v>0.000000</c:v>
                </c:pt>
                <c:pt idx="65">
                  <c:v>0.000000</c:v>
                </c:pt>
                <c:pt idx="66">
                  <c:v>0.000000</c:v>
                </c:pt>
                <c:pt idx="67">
                  <c:v>0.000000</c:v>
                </c:pt>
                <c:pt idx="68">
                  <c:v>0.000000</c:v>
                </c:pt>
                <c:pt idx="69">
                  <c:v>0.000000</c:v>
                </c:pt>
                <c:pt idx="70">
                  <c:v>0.000000</c:v>
                </c:pt>
                <c:pt idx="71">
                  <c:v>0.000000</c:v>
                </c:pt>
                <c:pt idx="72">
                  <c:v>0.000000</c:v>
                </c:pt>
                <c:pt idx="73">
                  <c:v>0.000000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11.652379999999999"/>
          <c:min val="-5.48078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正应力(MPa)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Sig_MAX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-1.045300</c:v>
                </c:pt>
                <c:pt idx="1">
                  <c:v>-0.470500</c:v>
                </c:pt>
                <c:pt idx="2">
                  <c:v>-0.700200</c:v>
                </c:pt>
                <c:pt idx="3">
                  <c:v>-0.539700</c:v>
                </c:pt>
                <c:pt idx="4">
                  <c:v>-0.596500</c:v>
                </c:pt>
                <c:pt idx="5">
                  <c:v>-0.241800</c:v>
                </c:pt>
                <c:pt idx="6">
                  <c:v>0.000000</c:v>
                </c:pt>
                <c:pt idx="7">
                  <c:v>0.000000</c:v>
                </c:pt>
                <c:pt idx="8">
                  <c:v>0.000000</c:v>
                </c:pt>
                <c:pt idx="9">
                  <c:v>0.000000</c:v>
                </c:pt>
                <c:pt idx="10">
                  <c:v>0.000000</c:v>
                </c:pt>
                <c:pt idx="11">
                  <c:v>0.000000</c:v>
                </c:pt>
                <c:pt idx="12">
                  <c:v>0.000000</c:v>
                </c:pt>
                <c:pt idx="13">
                  <c:v>0.000000</c:v>
                </c:pt>
                <c:pt idx="14">
                  <c:v>0.000000</c:v>
                </c:pt>
                <c:pt idx="15">
                  <c:v>0.000000</c:v>
                </c:pt>
                <c:pt idx="16">
                  <c:v>0.000000</c:v>
                </c:pt>
                <c:pt idx="17">
                  <c:v>-3.733600</c:v>
                </c:pt>
                <c:pt idx="18">
                  <c:v>-0.643700</c:v>
                </c:pt>
                <c:pt idx="19">
                  <c:v>-0.808900</c:v>
                </c:pt>
                <c:pt idx="20">
                  <c:v>0.000000</c:v>
                </c:pt>
                <c:pt idx="21">
                  <c:v>0.000000</c:v>
                </c:pt>
                <c:pt idx="22">
                  <c:v>0.000000</c:v>
                </c:pt>
                <c:pt idx="23">
                  <c:v>0.000000</c:v>
                </c:pt>
                <c:pt idx="24">
                  <c:v>0.000000</c:v>
                </c:pt>
                <c:pt idx="25">
                  <c:v>-0.771800</c:v>
                </c:pt>
                <c:pt idx="26">
                  <c:v>-0.369600</c:v>
                </c:pt>
                <c:pt idx="27">
                  <c:v>-0.040800</c:v>
                </c:pt>
                <c:pt idx="28">
                  <c:v>0.000000</c:v>
                </c:pt>
                <c:pt idx="29">
                  <c:v>-0.056100</c:v>
                </c:pt>
                <c:pt idx="30">
                  <c:v>0.000000</c:v>
                </c:pt>
                <c:pt idx="31">
                  <c:v>0.000000</c:v>
                </c:pt>
                <c:pt idx="32">
                  <c:v>0.000000</c:v>
                </c:pt>
                <c:pt idx="33">
                  <c:v>0.000000</c:v>
                </c:pt>
                <c:pt idx="34">
                  <c:v>0.000000</c:v>
                </c:pt>
                <c:pt idx="35">
                  <c:v>0.000000</c:v>
                </c:pt>
                <c:pt idx="36">
                  <c:v>-3.299600</c:v>
                </c:pt>
                <c:pt idx="37">
                  <c:v>0.000000</c:v>
                </c:pt>
                <c:pt idx="38">
                  <c:v>0.000000</c:v>
                </c:pt>
                <c:pt idx="39">
                  <c:v>0.000000</c:v>
                </c:pt>
                <c:pt idx="40">
                  <c:v>0.000000</c:v>
                </c:pt>
                <c:pt idx="41">
                  <c:v>0.000000</c:v>
                </c:pt>
                <c:pt idx="42">
                  <c:v>0.000000</c:v>
                </c:pt>
                <c:pt idx="43">
                  <c:v>0.000000</c:v>
                </c:pt>
                <c:pt idx="44">
                  <c:v>-1.026300</c:v>
                </c:pt>
                <c:pt idx="45">
                  <c:v>-0.586700</c:v>
                </c:pt>
                <c:pt idx="46">
                  <c:v>-0.216000</c:v>
                </c:pt>
                <c:pt idx="47">
                  <c:v>-0.124800</c:v>
                </c:pt>
                <c:pt idx="48">
                  <c:v>-0.152600</c:v>
                </c:pt>
                <c:pt idx="49">
                  <c:v>0.000000</c:v>
                </c:pt>
                <c:pt idx="50">
                  <c:v>0.000000</c:v>
                </c:pt>
                <c:pt idx="51">
                  <c:v>0.000000</c:v>
                </c:pt>
                <c:pt idx="52">
                  <c:v>0.000000</c:v>
                </c:pt>
                <c:pt idx="53">
                  <c:v>0.000000</c:v>
                </c:pt>
                <c:pt idx="54">
                  <c:v>0.000000</c:v>
                </c:pt>
                <c:pt idx="55">
                  <c:v>-3.939400</c:v>
                </c:pt>
                <c:pt idx="56">
                  <c:v>-0.641300</c:v>
                </c:pt>
                <c:pt idx="57">
                  <c:v>-0.776300</c:v>
                </c:pt>
                <c:pt idx="58">
                  <c:v>0.000000</c:v>
                </c:pt>
                <c:pt idx="59">
                  <c:v>0.000000</c:v>
                </c:pt>
                <c:pt idx="60">
                  <c:v>0.000000</c:v>
                </c:pt>
                <c:pt idx="61">
                  <c:v>0.000000</c:v>
                </c:pt>
                <c:pt idx="62">
                  <c:v>0.000000</c:v>
                </c:pt>
                <c:pt idx="63">
                  <c:v>-1.101200</c:v>
                </c:pt>
                <c:pt idx="64">
                  <c:v>-0.738100</c:v>
                </c:pt>
                <c:pt idx="65">
                  <c:v>-0.456600</c:v>
                </c:pt>
                <c:pt idx="66">
                  <c:v>-0.452200</c:v>
                </c:pt>
                <c:pt idx="67">
                  <c:v>-0.558000</c:v>
                </c:pt>
                <c:pt idx="68">
                  <c:v>-0.558100</c:v>
                </c:pt>
                <c:pt idx="69">
                  <c:v>-0.808700</c:v>
                </c:pt>
                <c:pt idx="70">
                  <c:v>-0.894600</c:v>
                </c:pt>
                <c:pt idx="71">
                  <c:v>-0.473800</c:v>
                </c:pt>
                <c:pt idx="72">
                  <c:v>-0.696700</c:v>
                </c:pt>
                <c:pt idx="73">
                  <c:v>-1.092400</c:v>
                </c:pt>
              </c:numCache>
            </c:numRef>
          </c:yVal>
          <c:smooth val="0"/>
        </c:ser>
        <c:ser>
          <c:idx val="1"/>
          <c:order val="1"/>
          <c:tx>
            <c:v>Sig_AP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-1.590000</c:v>
                </c:pt>
                <c:pt idx="1">
                  <c:v>-1.590000</c:v>
                </c:pt>
                <c:pt idx="2">
                  <c:v>-1.590000</c:v>
                </c:pt>
                <c:pt idx="3">
                  <c:v>-1.590000</c:v>
                </c:pt>
                <c:pt idx="4">
                  <c:v>-1.590000</c:v>
                </c:pt>
                <c:pt idx="5">
                  <c:v>-1.590000</c:v>
                </c:pt>
                <c:pt idx="6">
                  <c:v>-1.590000</c:v>
                </c:pt>
                <c:pt idx="7">
                  <c:v>-1.590000</c:v>
                </c:pt>
                <c:pt idx="8">
                  <c:v>-1.590000</c:v>
                </c:pt>
                <c:pt idx="9">
                  <c:v>-1.590000</c:v>
                </c:pt>
                <c:pt idx="10">
                  <c:v>-1.590000</c:v>
                </c:pt>
                <c:pt idx="11">
                  <c:v>-1.590000</c:v>
                </c:pt>
                <c:pt idx="12">
                  <c:v>-1.590000</c:v>
                </c:pt>
                <c:pt idx="13">
                  <c:v>-1.590000</c:v>
                </c:pt>
                <c:pt idx="14">
                  <c:v>-1.590000</c:v>
                </c:pt>
                <c:pt idx="15">
                  <c:v>-1.590000</c:v>
                </c:pt>
                <c:pt idx="16">
                  <c:v>-1.590000</c:v>
                </c:pt>
                <c:pt idx="17">
                  <c:v>-1.590000</c:v>
                </c:pt>
                <c:pt idx="18">
                  <c:v>-1.590000</c:v>
                </c:pt>
                <c:pt idx="19">
                  <c:v>-1.590000</c:v>
                </c:pt>
                <c:pt idx="20">
                  <c:v>-1.590000</c:v>
                </c:pt>
                <c:pt idx="21">
                  <c:v>-1.590000</c:v>
                </c:pt>
                <c:pt idx="22">
                  <c:v>-1.590000</c:v>
                </c:pt>
                <c:pt idx="23">
                  <c:v>-1.590000</c:v>
                </c:pt>
                <c:pt idx="24">
                  <c:v>-1.590000</c:v>
                </c:pt>
                <c:pt idx="25">
                  <c:v>-1.590000</c:v>
                </c:pt>
                <c:pt idx="26">
                  <c:v>-1.590000</c:v>
                </c:pt>
                <c:pt idx="27">
                  <c:v>-1.590000</c:v>
                </c:pt>
                <c:pt idx="28">
                  <c:v>-1.590000</c:v>
                </c:pt>
                <c:pt idx="29">
                  <c:v>-1.590000</c:v>
                </c:pt>
                <c:pt idx="30">
                  <c:v>-1.590000</c:v>
                </c:pt>
                <c:pt idx="31">
                  <c:v>-1.590000</c:v>
                </c:pt>
                <c:pt idx="32">
                  <c:v>-1.590000</c:v>
                </c:pt>
                <c:pt idx="33">
                  <c:v>-1.590000</c:v>
                </c:pt>
                <c:pt idx="34">
                  <c:v>-1.590000</c:v>
                </c:pt>
                <c:pt idx="35">
                  <c:v>-1.590000</c:v>
                </c:pt>
                <c:pt idx="36">
                  <c:v>-1.590000</c:v>
                </c:pt>
                <c:pt idx="37">
                  <c:v>-1.590000</c:v>
                </c:pt>
                <c:pt idx="38">
                  <c:v>-1.590000</c:v>
                </c:pt>
                <c:pt idx="39">
                  <c:v>-1.590000</c:v>
                </c:pt>
                <c:pt idx="40">
                  <c:v>-1.590000</c:v>
                </c:pt>
                <c:pt idx="41">
                  <c:v>-1.590000</c:v>
                </c:pt>
                <c:pt idx="42">
                  <c:v>-1.590000</c:v>
                </c:pt>
                <c:pt idx="43">
                  <c:v>-1.590000</c:v>
                </c:pt>
                <c:pt idx="44">
                  <c:v>-1.590000</c:v>
                </c:pt>
                <c:pt idx="45">
                  <c:v>-1.590000</c:v>
                </c:pt>
                <c:pt idx="46">
                  <c:v>-1.590000</c:v>
                </c:pt>
                <c:pt idx="47">
                  <c:v>-1.590000</c:v>
                </c:pt>
                <c:pt idx="48">
                  <c:v>-1.590000</c:v>
                </c:pt>
                <c:pt idx="49">
                  <c:v>-1.590000</c:v>
                </c:pt>
                <c:pt idx="50">
                  <c:v>-1.590000</c:v>
                </c:pt>
                <c:pt idx="51">
                  <c:v>-1.590000</c:v>
                </c:pt>
                <c:pt idx="52">
                  <c:v>-1.590000</c:v>
                </c:pt>
                <c:pt idx="53">
                  <c:v>-1.590000</c:v>
                </c:pt>
                <c:pt idx="54">
                  <c:v>-1.590000</c:v>
                </c:pt>
                <c:pt idx="55">
                  <c:v>-1.590000</c:v>
                </c:pt>
                <c:pt idx="56">
                  <c:v>-1.590000</c:v>
                </c:pt>
                <c:pt idx="57">
                  <c:v>-1.590000</c:v>
                </c:pt>
                <c:pt idx="58">
                  <c:v>-1.590000</c:v>
                </c:pt>
                <c:pt idx="59">
                  <c:v>-1.590000</c:v>
                </c:pt>
                <c:pt idx="60">
                  <c:v>-1.590000</c:v>
                </c:pt>
                <c:pt idx="61">
                  <c:v>-1.590000</c:v>
                </c:pt>
                <c:pt idx="62">
                  <c:v>-1.590000</c:v>
                </c:pt>
                <c:pt idx="63">
                  <c:v>-1.590000</c:v>
                </c:pt>
                <c:pt idx="64">
                  <c:v>-1.590000</c:v>
                </c:pt>
                <c:pt idx="65">
                  <c:v>-1.590000</c:v>
                </c:pt>
                <c:pt idx="66">
                  <c:v>-1.590000</c:v>
                </c:pt>
                <c:pt idx="67">
                  <c:v>-1.590000</c:v>
                </c:pt>
                <c:pt idx="68">
                  <c:v>-1.590000</c:v>
                </c:pt>
                <c:pt idx="69">
                  <c:v>-1.590000</c:v>
                </c:pt>
                <c:pt idx="70">
                  <c:v>-1.590000</c:v>
                </c:pt>
                <c:pt idx="71">
                  <c:v>-1.590000</c:v>
                </c:pt>
                <c:pt idx="72">
                  <c:v>-1.590000</c:v>
                </c:pt>
                <c:pt idx="73">
                  <c:v>-1.590000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0.19697"/>
          <c:min val="-4.13637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主应力(MPa)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Mcr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1081.181400</c:v>
                </c:pt>
                <c:pt idx="1">
                  <c:v>-2026.912500</c:v>
                </c:pt>
                <c:pt idx="2">
                  <c:v>-2216.962300</c:v>
                </c:pt>
                <c:pt idx="3">
                  <c:v>-1086.862700</c:v>
                </c:pt>
                <c:pt idx="4">
                  <c:v>-1837.885800</c:v>
                </c:pt>
                <c:pt idx="5">
                  <c:v>-2335.697200</c:v>
                </c:pt>
                <c:pt idx="6">
                  <c:v>-2639.791600</c:v>
                </c:pt>
                <c:pt idx="7">
                  <c:v>-2747.336200</c:v>
                </c:pt>
                <c:pt idx="8">
                  <c:v>-2765.236200</c:v>
                </c:pt>
                <c:pt idx="9">
                  <c:v>-2743.742200</c:v>
                </c:pt>
                <c:pt idx="10">
                  <c:v>-2633.118500</c:v>
                </c:pt>
                <c:pt idx="11">
                  <c:v>-2367.563000</c:v>
                </c:pt>
                <c:pt idx="12">
                  <c:v>-1457.218600</c:v>
                </c:pt>
                <c:pt idx="13">
                  <c:v>-766.857300</c:v>
                </c:pt>
                <c:pt idx="14">
                  <c:v>-372.207300</c:v>
                </c:pt>
                <c:pt idx="15">
                  <c:v>-391.175300</c:v>
                </c:pt>
                <c:pt idx="16">
                  <c:v>-283.253900</c:v>
                </c:pt>
                <c:pt idx="17">
                  <c:v>1446.811800</c:v>
                </c:pt>
                <c:pt idx="18">
                  <c:v>1543.412000</c:v>
                </c:pt>
                <c:pt idx="19">
                  <c:v>1446.006900</c:v>
                </c:pt>
                <c:pt idx="20">
                  <c:v>-168.655900</c:v>
                </c:pt>
                <c:pt idx="21">
                  <c:v>-173.447000</c:v>
                </c:pt>
                <c:pt idx="22">
                  <c:v>-485.243700</c:v>
                </c:pt>
                <c:pt idx="23">
                  <c:v>-1181.820700</c:v>
                </c:pt>
                <c:pt idx="24">
                  <c:v>-1990.016600</c:v>
                </c:pt>
                <c:pt idx="25">
                  <c:v>-2323.546400</c:v>
                </c:pt>
                <c:pt idx="26">
                  <c:v>-2427.632600</c:v>
                </c:pt>
                <c:pt idx="27">
                  <c:v>-2444.122900</c:v>
                </c:pt>
                <c:pt idx="28">
                  <c:v>-2424.433400</c:v>
                </c:pt>
                <c:pt idx="29">
                  <c:v>-2315.585300</c:v>
                </c:pt>
                <c:pt idx="30">
                  <c:v>-2055.852800</c:v>
                </c:pt>
                <c:pt idx="31">
                  <c:v>-1165.112300</c:v>
                </c:pt>
                <c:pt idx="32">
                  <c:v>-511.567000</c:v>
                </c:pt>
                <c:pt idx="33">
                  <c:v>-164.165500</c:v>
                </c:pt>
                <c:pt idx="34">
                  <c:v>-167.854200</c:v>
                </c:pt>
                <c:pt idx="35">
                  <c:v>-83.157500</c:v>
                </c:pt>
                <c:pt idx="36">
                  <c:v>1447.867900</c:v>
                </c:pt>
                <c:pt idx="37">
                  <c:v>1544.897000</c:v>
                </c:pt>
                <c:pt idx="38">
                  <c:v>1447.036500</c:v>
                </c:pt>
                <c:pt idx="39">
                  <c:v>-164.166700</c:v>
                </c:pt>
                <c:pt idx="40">
                  <c:v>-167.851600</c:v>
                </c:pt>
                <c:pt idx="41">
                  <c:v>-480.031200</c:v>
                </c:pt>
                <c:pt idx="42">
                  <c:v>-1174.391600</c:v>
                </c:pt>
                <c:pt idx="43">
                  <c:v>-1982.869400</c:v>
                </c:pt>
                <c:pt idx="44">
                  <c:v>-2317.790200</c:v>
                </c:pt>
                <c:pt idx="45">
                  <c:v>-2424.395800</c:v>
                </c:pt>
                <c:pt idx="46">
                  <c:v>-2444.076000</c:v>
                </c:pt>
                <c:pt idx="47">
                  <c:v>-2427.576300</c:v>
                </c:pt>
                <c:pt idx="48">
                  <c:v>-2321.256400</c:v>
                </c:pt>
                <c:pt idx="49">
                  <c:v>-2063.068500</c:v>
                </c:pt>
                <c:pt idx="50">
                  <c:v>-1172.528400</c:v>
                </c:pt>
                <c:pt idx="51">
                  <c:v>-517.970600</c:v>
                </c:pt>
                <c:pt idx="52">
                  <c:v>-168.628900</c:v>
                </c:pt>
                <c:pt idx="53">
                  <c:v>-173.418100</c:v>
                </c:pt>
                <c:pt idx="54">
                  <c:v>-87.413000</c:v>
                </c:pt>
                <c:pt idx="55">
                  <c:v>1446.816500</c:v>
                </c:pt>
                <c:pt idx="56">
                  <c:v>1543.418500</c:v>
                </c:pt>
                <c:pt idx="57">
                  <c:v>1445.994800</c:v>
                </c:pt>
                <c:pt idx="58">
                  <c:v>-372.241700</c:v>
                </c:pt>
                <c:pt idx="59">
                  <c:v>-391.202900</c:v>
                </c:pt>
                <c:pt idx="60">
                  <c:v>-718.197400</c:v>
                </c:pt>
                <c:pt idx="61">
                  <c:v>-1468.049300</c:v>
                </c:pt>
                <c:pt idx="62">
                  <c:v>-2292.015100</c:v>
                </c:pt>
                <c:pt idx="63">
                  <c:v>-2635.780400</c:v>
                </c:pt>
                <c:pt idx="64">
                  <c:v>-2743.789800</c:v>
                </c:pt>
                <c:pt idx="65">
                  <c:v>-2765.198800</c:v>
                </c:pt>
                <c:pt idx="66">
                  <c:v>-2747.404800</c:v>
                </c:pt>
                <c:pt idx="67">
                  <c:v>-2639.867600</c:v>
                </c:pt>
                <c:pt idx="68">
                  <c:v>-2384.107500</c:v>
                </c:pt>
                <c:pt idx="69">
                  <c:v>-1826.228900</c:v>
                </c:pt>
                <c:pt idx="70">
                  <c:v>-1224.922900</c:v>
                </c:pt>
                <c:pt idx="71">
                  <c:v>-2027.026800</c:v>
                </c:pt>
                <c:pt idx="72">
                  <c:v>-2217.043500</c:v>
                </c:pt>
                <c:pt idx="73">
                  <c:v>1081.181400</c:v>
                </c:pt>
              </c:numCache>
            </c:numRef>
          </c:yVal>
          <c:smooth val="0"/>
        </c:ser>
        <c:ser>
          <c:idx val="1"/>
          <c:order val="1"/>
          <c:tx>
            <c:v>Mud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1889.965100</c:v>
                </c:pt>
                <c:pt idx="1">
                  <c:v>1708.452400</c:v>
                </c:pt>
                <c:pt idx="2">
                  <c:v>1706.352400</c:v>
                </c:pt>
                <c:pt idx="3">
                  <c:v>5578.252800</c:v>
                </c:pt>
                <c:pt idx="4">
                  <c:v>6100.628000</c:v>
                </c:pt>
                <c:pt idx="5">
                  <c:v>6483.702800</c:v>
                </c:pt>
                <c:pt idx="6">
                  <c:v>5826.511400</c:v>
                </c:pt>
                <c:pt idx="7">
                  <c:v>5907.537900</c:v>
                </c:pt>
                <c:pt idx="8">
                  <c:v>5907.537900</c:v>
                </c:pt>
                <c:pt idx="9">
                  <c:v>5907.537900</c:v>
                </c:pt>
                <c:pt idx="10">
                  <c:v>5826.299400</c:v>
                </c:pt>
                <c:pt idx="11">
                  <c:v>5744.625200</c:v>
                </c:pt>
                <c:pt idx="12">
                  <c:v>6064.626700</c:v>
                </c:pt>
                <c:pt idx="13">
                  <c:v>5538.555900</c:v>
                </c:pt>
                <c:pt idx="14">
                  <c:v>5112.471000</c:v>
                </c:pt>
                <c:pt idx="15">
                  <c:v>5112.440800</c:v>
                </c:pt>
                <c:pt idx="16">
                  <c:v>4998.817800</c:v>
                </c:pt>
                <c:pt idx="17">
                  <c:v>1929.622000</c:v>
                </c:pt>
                <c:pt idx="18">
                  <c:v>1929.552900</c:v>
                </c:pt>
                <c:pt idx="19">
                  <c:v>1929.500200</c:v>
                </c:pt>
                <c:pt idx="20">
                  <c:v>4774.698500</c:v>
                </c:pt>
                <c:pt idx="21">
                  <c:v>4774.687200</c:v>
                </c:pt>
                <c:pt idx="22">
                  <c:v>5161.559600</c:v>
                </c:pt>
                <c:pt idx="23">
                  <c:v>5645.312500</c:v>
                </c:pt>
                <c:pt idx="24">
                  <c:v>6184.724500</c:v>
                </c:pt>
                <c:pt idx="25">
                  <c:v>5355.523600</c:v>
                </c:pt>
                <c:pt idx="26">
                  <c:v>5436.550100</c:v>
                </c:pt>
                <c:pt idx="27">
                  <c:v>5436.550100</c:v>
                </c:pt>
                <c:pt idx="28">
                  <c:v>5436.550100</c:v>
                </c:pt>
                <c:pt idx="29">
                  <c:v>5355.523600</c:v>
                </c:pt>
                <c:pt idx="30">
                  <c:v>5297.744900</c:v>
                </c:pt>
                <c:pt idx="31">
                  <c:v>5645.434400</c:v>
                </c:pt>
                <c:pt idx="32">
                  <c:v>5161.588200</c:v>
                </c:pt>
                <c:pt idx="33">
                  <c:v>4774.646800</c:v>
                </c:pt>
                <c:pt idx="34">
                  <c:v>4774.630400</c:v>
                </c:pt>
                <c:pt idx="35">
                  <c:v>4671.799800</c:v>
                </c:pt>
                <c:pt idx="36">
                  <c:v>1929.621900</c:v>
                </c:pt>
                <c:pt idx="37">
                  <c:v>1929.552600</c:v>
                </c:pt>
                <c:pt idx="38">
                  <c:v>1929.500000</c:v>
                </c:pt>
                <c:pt idx="39">
                  <c:v>4774.646800</c:v>
                </c:pt>
                <c:pt idx="40">
                  <c:v>4774.630400</c:v>
                </c:pt>
                <c:pt idx="41">
                  <c:v>5161.513500</c:v>
                </c:pt>
                <c:pt idx="42">
                  <c:v>5645.274100</c:v>
                </c:pt>
                <c:pt idx="43">
                  <c:v>6184.785400</c:v>
                </c:pt>
                <c:pt idx="44">
                  <c:v>5355.523600</c:v>
                </c:pt>
                <c:pt idx="45">
                  <c:v>5436.550100</c:v>
                </c:pt>
                <c:pt idx="46">
                  <c:v>5436.550100</c:v>
                </c:pt>
                <c:pt idx="47">
                  <c:v>5436.550100</c:v>
                </c:pt>
                <c:pt idx="48">
                  <c:v>5355.523600</c:v>
                </c:pt>
                <c:pt idx="49">
                  <c:v>5297.679900</c:v>
                </c:pt>
                <c:pt idx="50">
                  <c:v>5645.472800</c:v>
                </c:pt>
                <c:pt idx="51">
                  <c:v>5161.638400</c:v>
                </c:pt>
                <c:pt idx="52">
                  <c:v>4774.698000</c:v>
                </c:pt>
                <c:pt idx="53">
                  <c:v>4774.686700</c:v>
                </c:pt>
                <c:pt idx="54">
                  <c:v>4671.852500</c:v>
                </c:pt>
                <c:pt idx="55">
                  <c:v>1929.622800</c:v>
                </c:pt>
                <c:pt idx="56">
                  <c:v>1929.553700</c:v>
                </c:pt>
                <c:pt idx="57">
                  <c:v>1929.495700</c:v>
                </c:pt>
                <c:pt idx="58">
                  <c:v>5112.470000</c:v>
                </c:pt>
                <c:pt idx="59">
                  <c:v>5112.439800</c:v>
                </c:pt>
                <c:pt idx="60">
                  <c:v>5538.477600</c:v>
                </c:pt>
                <c:pt idx="61">
                  <c:v>6064.430600</c:v>
                </c:pt>
                <c:pt idx="62">
                  <c:v>6626.478100</c:v>
                </c:pt>
                <c:pt idx="63">
                  <c:v>5826.299400</c:v>
                </c:pt>
                <c:pt idx="64">
                  <c:v>5907.537900</c:v>
                </c:pt>
                <c:pt idx="65">
                  <c:v>5907.537900</c:v>
                </c:pt>
                <c:pt idx="66">
                  <c:v>5907.537900</c:v>
                </c:pt>
                <c:pt idx="67">
                  <c:v>5826.511400</c:v>
                </c:pt>
                <c:pt idx="68">
                  <c:v>5555.901400</c:v>
                </c:pt>
                <c:pt idx="69">
                  <c:v>6100.628000</c:v>
                </c:pt>
                <c:pt idx="70">
                  <c:v>5578.252800</c:v>
                </c:pt>
                <c:pt idx="71">
                  <c:v>1708.508400</c:v>
                </c:pt>
                <c:pt idx="72">
                  <c:v>1706.392400</c:v>
                </c:pt>
                <c:pt idx="73">
                  <c:v>1889.965100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7096.063815"/>
          <c:min val="-3234.82191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弯矩(KN.m)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1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Mcr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1081.181400</c:v>
                </c:pt>
                <c:pt idx="1">
                  <c:v>807.993900</c:v>
                </c:pt>
                <c:pt idx="2">
                  <c:v>924.033700</c:v>
                </c:pt>
                <c:pt idx="3">
                  <c:v>1111.963600</c:v>
                </c:pt>
                <c:pt idx="4">
                  <c:v>1300.628200</c:v>
                </c:pt>
                <c:pt idx="5">
                  <c:v>1277.476600</c:v>
                </c:pt>
                <c:pt idx="6">
                  <c:v>1351.706200</c:v>
                </c:pt>
                <c:pt idx="7">
                  <c:v>1389.828200</c:v>
                </c:pt>
                <c:pt idx="8">
                  <c:v>1392.318000</c:v>
                </c:pt>
                <c:pt idx="9">
                  <c:v>1389.328400</c:v>
                </c:pt>
                <c:pt idx="10">
                  <c:v>1350.756900</c:v>
                </c:pt>
                <c:pt idx="11">
                  <c:v>422.782600</c:v>
                </c:pt>
                <c:pt idx="12">
                  <c:v>-322.942600</c:v>
                </c:pt>
                <c:pt idx="13">
                  <c:v>-571.048200</c:v>
                </c:pt>
                <c:pt idx="14">
                  <c:v>-969.284500</c:v>
                </c:pt>
                <c:pt idx="15">
                  <c:v>-945.823100</c:v>
                </c:pt>
                <c:pt idx="16">
                  <c:v>-1057.875500</c:v>
                </c:pt>
                <c:pt idx="17">
                  <c:v>1717.531800</c:v>
                </c:pt>
                <c:pt idx="18">
                  <c:v>1885.656600</c:v>
                </c:pt>
                <c:pt idx="19">
                  <c:v>1716.130800</c:v>
                </c:pt>
                <c:pt idx="20">
                  <c:v>-984.240400</c:v>
                </c:pt>
                <c:pt idx="21">
                  <c:v>-975.638200</c:v>
                </c:pt>
                <c:pt idx="22">
                  <c:v>-677.361900</c:v>
                </c:pt>
                <c:pt idx="23">
                  <c:v>-408.405800</c:v>
                </c:pt>
                <c:pt idx="24">
                  <c:v>-46.473100</c:v>
                </c:pt>
                <c:pt idx="25">
                  <c:v>1307.548700</c:v>
                </c:pt>
                <c:pt idx="26">
                  <c:v>1345.362000</c:v>
                </c:pt>
                <c:pt idx="27">
                  <c:v>1347.655600</c:v>
                </c:pt>
                <c:pt idx="28">
                  <c:v>1344.917000</c:v>
                </c:pt>
                <c:pt idx="29">
                  <c:v>1306.497000</c:v>
                </c:pt>
                <c:pt idx="30">
                  <c:v>-95.603000</c:v>
                </c:pt>
                <c:pt idx="31">
                  <c:v>-412.605200</c:v>
                </c:pt>
                <c:pt idx="32">
                  <c:v>-638.287800</c:v>
                </c:pt>
                <c:pt idx="33">
                  <c:v>-990.409700</c:v>
                </c:pt>
                <c:pt idx="34">
                  <c:v>-983.101100</c:v>
                </c:pt>
                <c:pt idx="35">
                  <c:v>-921.995500</c:v>
                </c:pt>
                <c:pt idx="36">
                  <c:v>1719.369900</c:v>
                </c:pt>
                <c:pt idx="37">
                  <c:v>1888.241300</c:v>
                </c:pt>
                <c:pt idx="38">
                  <c:v>1717.922900</c:v>
                </c:pt>
                <c:pt idx="39">
                  <c:v>-990.412100</c:v>
                </c:pt>
                <c:pt idx="40">
                  <c:v>-983.099600</c:v>
                </c:pt>
                <c:pt idx="41">
                  <c:v>-683.256800</c:v>
                </c:pt>
                <c:pt idx="42">
                  <c:v>-415.121000</c:v>
                </c:pt>
                <c:pt idx="43">
                  <c:v>-50.628700</c:v>
                </c:pt>
                <c:pt idx="44">
                  <c:v>1306.787700</c:v>
                </c:pt>
                <c:pt idx="45">
                  <c:v>1344.911700</c:v>
                </c:pt>
                <c:pt idx="46">
                  <c:v>1347.649000</c:v>
                </c:pt>
                <c:pt idx="47">
                  <c:v>1345.354100</c:v>
                </c:pt>
                <c:pt idx="48">
                  <c:v>1307.246800</c:v>
                </c:pt>
                <c:pt idx="49">
                  <c:v>-91.776200</c:v>
                </c:pt>
                <c:pt idx="50">
                  <c:v>-405.894900</c:v>
                </c:pt>
                <c:pt idx="51">
                  <c:v>-631.119300</c:v>
                </c:pt>
                <c:pt idx="52">
                  <c:v>-984.258000</c:v>
                </c:pt>
                <c:pt idx="53">
                  <c:v>-975.664400</c:v>
                </c:pt>
                <c:pt idx="54">
                  <c:v>-929.317100</c:v>
                </c:pt>
                <c:pt idx="55">
                  <c:v>1717.540000</c:v>
                </c:pt>
                <c:pt idx="56">
                  <c:v>1885.668000</c:v>
                </c:pt>
                <c:pt idx="57">
                  <c:v>1716.109700</c:v>
                </c:pt>
                <c:pt idx="58">
                  <c:v>-969.315600</c:v>
                </c:pt>
                <c:pt idx="59">
                  <c:v>-945.850900</c:v>
                </c:pt>
                <c:pt idx="60">
                  <c:v>-634.920900</c:v>
                </c:pt>
                <c:pt idx="61">
                  <c:v>-325.090100</c:v>
                </c:pt>
                <c:pt idx="62">
                  <c:v>449.949800</c:v>
                </c:pt>
                <c:pt idx="63">
                  <c:v>1351.109500</c:v>
                </c:pt>
                <c:pt idx="64">
                  <c:v>1389.334900</c:v>
                </c:pt>
                <c:pt idx="65">
                  <c:v>1392.312700</c:v>
                </c:pt>
                <c:pt idx="66">
                  <c:v>1389.837800</c:v>
                </c:pt>
                <c:pt idx="67">
                  <c:v>1351.716400</c:v>
                </c:pt>
                <c:pt idx="68">
                  <c:v>1238.736500</c:v>
                </c:pt>
                <c:pt idx="69">
                  <c:v>1299.335000</c:v>
                </c:pt>
                <c:pt idx="70">
                  <c:v>1201.137400</c:v>
                </c:pt>
                <c:pt idx="71">
                  <c:v>807.984000</c:v>
                </c:pt>
                <c:pt idx="72">
                  <c:v>924.029900</c:v>
                </c:pt>
                <c:pt idx="73">
                  <c:v>1081.181400</c:v>
                </c:pt>
              </c:numCache>
            </c:numRef>
          </c:yVal>
          <c:smooth val="0"/>
        </c:ser>
        <c:ser>
          <c:idx val="1"/>
          <c:order val="1"/>
          <c:tx>
            <c:v>Mud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696.696000</c:v>
                </c:pt>
                <c:pt idx="1">
                  <c:v>1708.452400</c:v>
                </c:pt>
                <c:pt idx="2">
                  <c:v>1706.352400</c:v>
                </c:pt>
                <c:pt idx="3">
                  <c:v>5578.252800</c:v>
                </c:pt>
                <c:pt idx="4">
                  <c:v>6100.628000</c:v>
                </c:pt>
                <c:pt idx="5">
                  <c:v>6483.702800</c:v>
                </c:pt>
                <c:pt idx="6">
                  <c:v>5826.511400</c:v>
                </c:pt>
                <c:pt idx="7">
                  <c:v>5907.537900</c:v>
                </c:pt>
                <c:pt idx="8">
                  <c:v>5907.537900</c:v>
                </c:pt>
                <c:pt idx="9">
                  <c:v>5907.537900</c:v>
                </c:pt>
                <c:pt idx="10">
                  <c:v>5826.299400</c:v>
                </c:pt>
                <c:pt idx="11">
                  <c:v>5744.625200</c:v>
                </c:pt>
                <c:pt idx="12">
                  <c:v>4061.415200</c:v>
                </c:pt>
                <c:pt idx="13">
                  <c:v>4395.833300</c:v>
                </c:pt>
                <c:pt idx="14">
                  <c:v>4628.997100</c:v>
                </c:pt>
                <c:pt idx="15">
                  <c:v>4628.857900</c:v>
                </c:pt>
                <c:pt idx="16">
                  <c:v>4690.554400</c:v>
                </c:pt>
                <c:pt idx="17">
                  <c:v>4008.283400</c:v>
                </c:pt>
                <c:pt idx="18">
                  <c:v>4008.283400</c:v>
                </c:pt>
                <c:pt idx="19">
                  <c:v>4008.283400</c:v>
                </c:pt>
                <c:pt idx="20">
                  <c:v>4619.337700</c:v>
                </c:pt>
                <c:pt idx="21">
                  <c:v>4619.191800</c:v>
                </c:pt>
                <c:pt idx="22">
                  <c:v>4406.127600</c:v>
                </c:pt>
                <c:pt idx="23">
                  <c:v>4097.748700</c:v>
                </c:pt>
                <c:pt idx="24">
                  <c:v>3482.267600</c:v>
                </c:pt>
                <c:pt idx="25">
                  <c:v>5355.523600</c:v>
                </c:pt>
                <c:pt idx="26">
                  <c:v>5436.550100</c:v>
                </c:pt>
                <c:pt idx="27">
                  <c:v>5436.550100</c:v>
                </c:pt>
                <c:pt idx="28">
                  <c:v>5436.550100</c:v>
                </c:pt>
                <c:pt idx="29">
                  <c:v>5355.523600</c:v>
                </c:pt>
                <c:pt idx="30">
                  <c:v>2734.740000</c:v>
                </c:pt>
                <c:pt idx="31">
                  <c:v>4098.829600</c:v>
                </c:pt>
                <c:pt idx="32">
                  <c:v>4405.577700</c:v>
                </c:pt>
                <c:pt idx="33">
                  <c:v>4619.228700</c:v>
                </c:pt>
                <c:pt idx="34">
                  <c:v>4619.071000</c:v>
                </c:pt>
                <c:pt idx="35">
                  <c:v>4675.382300</c:v>
                </c:pt>
                <c:pt idx="36">
                  <c:v>4008.283400</c:v>
                </c:pt>
                <c:pt idx="37">
                  <c:v>4008.283400</c:v>
                </c:pt>
                <c:pt idx="38">
                  <c:v>4008.283400</c:v>
                </c:pt>
                <c:pt idx="39">
                  <c:v>4619.228700</c:v>
                </c:pt>
                <c:pt idx="40">
                  <c:v>4619.071000</c:v>
                </c:pt>
                <c:pt idx="41">
                  <c:v>4406.119400</c:v>
                </c:pt>
                <c:pt idx="42">
                  <c:v>4098.017500</c:v>
                </c:pt>
                <c:pt idx="43">
                  <c:v>3482.915300</c:v>
                </c:pt>
                <c:pt idx="44">
                  <c:v>5355.523600</c:v>
                </c:pt>
                <c:pt idx="45">
                  <c:v>5436.550100</c:v>
                </c:pt>
                <c:pt idx="46">
                  <c:v>5436.550100</c:v>
                </c:pt>
                <c:pt idx="47">
                  <c:v>5436.550100</c:v>
                </c:pt>
                <c:pt idx="48">
                  <c:v>5355.523600</c:v>
                </c:pt>
                <c:pt idx="49">
                  <c:v>2732.401400</c:v>
                </c:pt>
                <c:pt idx="50">
                  <c:v>4098.561500</c:v>
                </c:pt>
                <c:pt idx="51">
                  <c:v>4405.588500</c:v>
                </c:pt>
                <c:pt idx="52">
                  <c:v>4619.336700</c:v>
                </c:pt>
                <c:pt idx="53">
                  <c:v>4619.190300</c:v>
                </c:pt>
                <c:pt idx="54">
                  <c:v>4675.507200</c:v>
                </c:pt>
                <c:pt idx="55">
                  <c:v>4008.283400</c:v>
                </c:pt>
                <c:pt idx="56">
                  <c:v>4008.283400</c:v>
                </c:pt>
                <c:pt idx="57">
                  <c:v>4008.283400</c:v>
                </c:pt>
                <c:pt idx="58">
                  <c:v>4629.017600</c:v>
                </c:pt>
                <c:pt idx="59">
                  <c:v>4628.878800</c:v>
                </c:pt>
                <c:pt idx="60">
                  <c:v>4396.142100</c:v>
                </c:pt>
                <c:pt idx="61">
                  <c:v>4060.050400</c:v>
                </c:pt>
                <c:pt idx="62">
                  <c:v>6626.478100</c:v>
                </c:pt>
                <c:pt idx="63">
                  <c:v>5826.299400</c:v>
                </c:pt>
                <c:pt idx="64">
                  <c:v>5907.537900</c:v>
                </c:pt>
                <c:pt idx="65">
                  <c:v>5907.537900</c:v>
                </c:pt>
                <c:pt idx="66">
                  <c:v>5907.537900</c:v>
                </c:pt>
                <c:pt idx="67">
                  <c:v>5826.511400</c:v>
                </c:pt>
                <c:pt idx="68">
                  <c:v>5555.901400</c:v>
                </c:pt>
                <c:pt idx="69">
                  <c:v>6100.628000</c:v>
                </c:pt>
                <c:pt idx="70">
                  <c:v>5578.252800</c:v>
                </c:pt>
                <c:pt idx="71">
                  <c:v>1708.508400</c:v>
                </c:pt>
                <c:pt idx="72">
                  <c:v>1706.392400</c:v>
                </c:pt>
                <c:pt idx="73">
                  <c:v>696.696000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7010.69578"/>
          <c:min val="-1442.09318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弯矩(KN.m)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a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Sig_MAX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-0.840400</c:v>
                </c:pt>
                <c:pt idx="1">
                  <c:v>-0.591700</c:v>
                </c:pt>
                <c:pt idx="2">
                  <c:v>-0.191400</c:v>
                </c:pt>
                <c:pt idx="3">
                  <c:v>-0.108900</c:v>
                </c:pt>
                <c:pt idx="4">
                  <c:v>-0.116600</c:v>
                </c:pt>
                <c:pt idx="5">
                  <c:v>-0.175900</c:v>
                </c:pt>
                <c:pt idx="6">
                  <c:v>-0.288000</c:v>
                </c:pt>
                <c:pt idx="7">
                  <c:v>-0.276900</c:v>
                </c:pt>
                <c:pt idx="8">
                  <c:v>-0.114200</c:v>
                </c:pt>
                <c:pt idx="9">
                  <c:v>-0.284200</c:v>
                </c:pt>
                <c:pt idx="10">
                  <c:v>-0.314100</c:v>
                </c:pt>
                <c:pt idx="11">
                  <c:v>-0.355900</c:v>
                </c:pt>
                <c:pt idx="12">
                  <c:v>-0.077500</c:v>
                </c:pt>
                <c:pt idx="13">
                  <c:v>-0.030000</c:v>
                </c:pt>
                <c:pt idx="14">
                  <c:v>-0.042700</c:v>
                </c:pt>
                <c:pt idx="15">
                  <c:v>-0.054200</c:v>
                </c:pt>
                <c:pt idx="16">
                  <c:v>-0.048000</c:v>
                </c:pt>
                <c:pt idx="17">
                  <c:v>-1.857800</c:v>
                </c:pt>
                <c:pt idx="18">
                  <c:v>-2.174700</c:v>
                </c:pt>
                <c:pt idx="19">
                  <c:v>-1.974600</c:v>
                </c:pt>
                <c:pt idx="20">
                  <c:v>-0.067900</c:v>
                </c:pt>
                <c:pt idx="21">
                  <c:v>-0.082400</c:v>
                </c:pt>
                <c:pt idx="22">
                  <c:v>-0.061700</c:v>
                </c:pt>
                <c:pt idx="23">
                  <c:v>-0.069300</c:v>
                </c:pt>
                <c:pt idx="24">
                  <c:v>-0.684600</c:v>
                </c:pt>
                <c:pt idx="25">
                  <c:v>-0.356400</c:v>
                </c:pt>
                <c:pt idx="26">
                  <c:v>-0.346900</c:v>
                </c:pt>
                <c:pt idx="27">
                  <c:v>-0.191000</c:v>
                </c:pt>
                <c:pt idx="28">
                  <c:v>-0.407200</c:v>
                </c:pt>
                <c:pt idx="29">
                  <c:v>-0.450000</c:v>
                </c:pt>
                <c:pt idx="30">
                  <c:v>-0.376600</c:v>
                </c:pt>
                <c:pt idx="31">
                  <c:v>-0.069700</c:v>
                </c:pt>
                <c:pt idx="32">
                  <c:v>-0.050800</c:v>
                </c:pt>
                <c:pt idx="33">
                  <c:v>-0.081000</c:v>
                </c:pt>
                <c:pt idx="34">
                  <c:v>-0.100000</c:v>
                </c:pt>
                <c:pt idx="35">
                  <c:v>-0.088600</c:v>
                </c:pt>
                <c:pt idx="36">
                  <c:v>-1.501300</c:v>
                </c:pt>
                <c:pt idx="37">
                  <c:v>-1.783600</c:v>
                </c:pt>
                <c:pt idx="38">
                  <c:v>-1.650800</c:v>
                </c:pt>
                <c:pt idx="39">
                  <c:v>-0.081800</c:v>
                </c:pt>
                <c:pt idx="40">
                  <c:v>-0.099300</c:v>
                </c:pt>
                <c:pt idx="41">
                  <c:v>-0.075100</c:v>
                </c:pt>
                <c:pt idx="42">
                  <c:v>-0.053600</c:v>
                </c:pt>
                <c:pt idx="43">
                  <c:v>-0.615100</c:v>
                </c:pt>
                <c:pt idx="44">
                  <c:v>-0.448800</c:v>
                </c:pt>
                <c:pt idx="45">
                  <c:v>-0.421600</c:v>
                </c:pt>
                <c:pt idx="46">
                  <c:v>-0.191000</c:v>
                </c:pt>
                <c:pt idx="47">
                  <c:v>-0.333400</c:v>
                </c:pt>
                <c:pt idx="48">
                  <c:v>-0.357800</c:v>
                </c:pt>
                <c:pt idx="49">
                  <c:v>-0.433800</c:v>
                </c:pt>
                <c:pt idx="50">
                  <c:v>-0.087400</c:v>
                </c:pt>
                <c:pt idx="51">
                  <c:v>-0.038600</c:v>
                </c:pt>
                <c:pt idx="52">
                  <c:v>-0.067200</c:v>
                </c:pt>
                <c:pt idx="53">
                  <c:v>-0.083000</c:v>
                </c:pt>
                <c:pt idx="54">
                  <c:v>-0.074200</c:v>
                </c:pt>
                <c:pt idx="55">
                  <c:v>-1.839600</c:v>
                </c:pt>
                <c:pt idx="56">
                  <c:v>-2.190600</c:v>
                </c:pt>
                <c:pt idx="57">
                  <c:v>-2.007300</c:v>
                </c:pt>
                <c:pt idx="58">
                  <c:v>-0.043200</c:v>
                </c:pt>
                <c:pt idx="59">
                  <c:v>-0.053800</c:v>
                </c:pt>
                <c:pt idx="60">
                  <c:v>-0.040300</c:v>
                </c:pt>
                <c:pt idx="61">
                  <c:v>-0.060200</c:v>
                </c:pt>
                <c:pt idx="62">
                  <c:v>-0.596200</c:v>
                </c:pt>
                <c:pt idx="63">
                  <c:v>-0.313300</c:v>
                </c:pt>
                <c:pt idx="64">
                  <c:v>-0.295900</c:v>
                </c:pt>
                <c:pt idx="65">
                  <c:v>-0.114200</c:v>
                </c:pt>
                <c:pt idx="66">
                  <c:v>-0.265100</c:v>
                </c:pt>
                <c:pt idx="67">
                  <c:v>-0.287900</c:v>
                </c:pt>
                <c:pt idx="68">
                  <c:v>-0.303800</c:v>
                </c:pt>
                <c:pt idx="69">
                  <c:v>-0.101200</c:v>
                </c:pt>
                <c:pt idx="70">
                  <c:v>-0.097600</c:v>
                </c:pt>
                <c:pt idx="71">
                  <c:v>-0.137300</c:v>
                </c:pt>
                <c:pt idx="72">
                  <c:v>-0.751500</c:v>
                </c:pt>
                <c:pt idx="73">
                  <c:v>-0.840400</c:v>
                </c:pt>
              </c:numCache>
            </c:numRef>
          </c:yVal>
          <c:smooth val="0"/>
        </c:ser>
        <c:ser>
          <c:idx val="1"/>
          <c:order val="1"/>
          <c:tx>
            <c:v>Sig_AP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-1.590000</c:v>
                </c:pt>
                <c:pt idx="1">
                  <c:v>-1.590000</c:v>
                </c:pt>
                <c:pt idx="2">
                  <c:v>-1.590000</c:v>
                </c:pt>
                <c:pt idx="3">
                  <c:v>-1.590000</c:v>
                </c:pt>
                <c:pt idx="4">
                  <c:v>-1.590000</c:v>
                </c:pt>
                <c:pt idx="5">
                  <c:v>-1.590000</c:v>
                </c:pt>
                <c:pt idx="6">
                  <c:v>-1.590000</c:v>
                </c:pt>
                <c:pt idx="7">
                  <c:v>-1.590000</c:v>
                </c:pt>
                <c:pt idx="8">
                  <c:v>-1.590000</c:v>
                </c:pt>
                <c:pt idx="9">
                  <c:v>-1.590000</c:v>
                </c:pt>
                <c:pt idx="10">
                  <c:v>-1.590000</c:v>
                </c:pt>
                <c:pt idx="11">
                  <c:v>-1.590000</c:v>
                </c:pt>
                <c:pt idx="12">
                  <c:v>-1.590000</c:v>
                </c:pt>
                <c:pt idx="13">
                  <c:v>-1.590000</c:v>
                </c:pt>
                <c:pt idx="14">
                  <c:v>-1.590000</c:v>
                </c:pt>
                <c:pt idx="15">
                  <c:v>-1.590000</c:v>
                </c:pt>
                <c:pt idx="16">
                  <c:v>-1.590000</c:v>
                </c:pt>
                <c:pt idx="17">
                  <c:v>-1.590000</c:v>
                </c:pt>
                <c:pt idx="18">
                  <c:v>-1.590000</c:v>
                </c:pt>
                <c:pt idx="19">
                  <c:v>-1.590000</c:v>
                </c:pt>
                <c:pt idx="20">
                  <c:v>-1.590000</c:v>
                </c:pt>
                <c:pt idx="21">
                  <c:v>-1.590000</c:v>
                </c:pt>
                <c:pt idx="22">
                  <c:v>-1.590000</c:v>
                </c:pt>
                <c:pt idx="23">
                  <c:v>-1.590000</c:v>
                </c:pt>
                <c:pt idx="24">
                  <c:v>-1.590000</c:v>
                </c:pt>
                <c:pt idx="25">
                  <c:v>-1.590000</c:v>
                </c:pt>
                <c:pt idx="26">
                  <c:v>-1.590000</c:v>
                </c:pt>
                <c:pt idx="27">
                  <c:v>-1.590000</c:v>
                </c:pt>
                <c:pt idx="28">
                  <c:v>-1.590000</c:v>
                </c:pt>
                <c:pt idx="29">
                  <c:v>-1.590000</c:v>
                </c:pt>
                <c:pt idx="30">
                  <c:v>-1.590000</c:v>
                </c:pt>
                <c:pt idx="31">
                  <c:v>-1.590000</c:v>
                </c:pt>
                <c:pt idx="32">
                  <c:v>-1.590000</c:v>
                </c:pt>
                <c:pt idx="33">
                  <c:v>-1.590000</c:v>
                </c:pt>
                <c:pt idx="34">
                  <c:v>-1.590000</c:v>
                </c:pt>
                <c:pt idx="35">
                  <c:v>-1.590000</c:v>
                </c:pt>
                <c:pt idx="36">
                  <c:v>-1.590000</c:v>
                </c:pt>
                <c:pt idx="37">
                  <c:v>-1.590000</c:v>
                </c:pt>
                <c:pt idx="38">
                  <c:v>-1.590000</c:v>
                </c:pt>
                <c:pt idx="39">
                  <c:v>-1.590000</c:v>
                </c:pt>
                <c:pt idx="40">
                  <c:v>-1.590000</c:v>
                </c:pt>
                <c:pt idx="41">
                  <c:v>-1.590000</c:v>
                </c:pt>
                <c:pt idx="42">
                  <c:v>-1.590000</c:v>
                </c:pt>
                <c:pt idx="43">
                  <c:v>-1.590000</c:v>
                </c:pt>
                <c:pt idx="44">
                  <c:v>-1.590000</c:v>
                </c:pt>
                <c:pt idx="45">
                  <c:v>-1.590000</c:v>
                </c:pt>
                <c:pt idx="46">
                  <c:v>-1.590000</c:v>
                </c:pt>
                <c:pt idx="47">
                  <c:v>-1.590000</c:v>
                </c:pt>
                <c:pt idx="48">
                  <c:v>-1.590000</c:v>
                </c:pt>
                <c:pt idx="49">
                  <c:v>-1.590000</c:v>
                </c:pt>
                <c:pt idx="50">
                  <c:v>-1.590000</c:v>
                </c:pt>
                <c:pt idx="51">
                  <c:v>-1.590000</c:v>
                </c:pt>
                <c:pt idx="52">
                  <c:v>-1.590000</c:v>
                </c:pt>
                <c:pt idx="53">
                  <c:v>-1.590000</c:v>
                </c:pt>
                <c:pt idx="54">
                  <c:v>-1.590000</c:v>
                </c:pt>
                <c:pt idx="55">
                  <c:v>-1.590000</c:v>
                </c:pt>
                <c:pt idx="56">
                  <c:v>-1.590000</c:v>
                </c:pt>
                <c:pt idx="57">
                  <c:v>-1.590000</c:v>
                </c:pt>
                <c:pt idx="58">
                  <c:v>-1.590000</c:v>
                </c:pt>
                <c:pt idx="59">
                  <c:v>-1.590000</c:v>
                </c:pt>
                <c:pt idx="60">
                  <c:v>-1.590000</c:v>
                </c:pt>
                <c:pt idx="61">
                  <c:v>-1.590000</c:v>
                </c:pt>
                <c:pt idx="62">
                  <c:v>-1.590000</c:v>
                </c:pt>
                <c:pt idx="63">
                  <c:v>-1.590000</c:v>
                </c:pt>
                <c:pt idx="64">
                  <c:v>-1.590000</c:v>
                </c:pt>
                <c:pt idx="65">
                  <c:v>-1.590000</c:v>
                </c:pt>
                <c:pt idx="66">
                  <c:v>-1.590000</c:v>
                </c:pt>
                <c:pt idx="67">
                  <c:v>-1.590000</c:v>
                </c:pt>
                <c:pt idx="68">
                  <c:v>-1.590000</c:v>
                </c:pt>
                <c:pt idx="69">
                  <c:v>-1.590000</c:v>
                </c:pt>
                <c:pt idx="70">
                  <c:v>-1.590000</c:v>
                </c:pt>
                <c:pt idx="71">
                  <c:v>-1.590000</c:v>
                </c:pt>
                <c:pt idx="72">
                  <c:v>-1.590000</c:v>
                </c:pt>
                <c:pt idx="73">
                  <c:v>-1.590000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0.10803000000000001"/>
          <c:min val="-2.2986299999999997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主应力(MPa)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b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Sig_TMAX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2.616400</c:v>
                </c:pt>
                <c:pt idx="1">
                  <c:v>3.122600</c:v>
                </c:pt>
                <c:pt idx="2">
                  <c:v>2.712900</c:v>
                </c:pt>
                <c:pt idx="3">
                  <c:v>3.057700</c:v>
                </c:pt>
                <c:pt idx="4">
                  <c:v>2.761500</c:v>
                </c:pt>
                <c:pt idx="5">
                  <c:v>3.024300</c:v>
                </c:pt>
                <c:pt idx="6">
                  <c:v>-1.265700</c:v>
                </c:pt>
                <c:pt idx="7">
                  <c:v>-1.296000</c:v>
                </c:pt>
                <c:pt idx="8">
                  <c:v>-1.456500</c:v>
                </c:pt>
                <c:pt idx="9">
                  <c:v>-1.894000</c:v>
                </c:pt>
                <c:pt idx="10">
                  <c:v>-2.388700</c:v>
                </c:pt>
                <c:pt idx="11">
                  <c:v>0.947700</c:v>
                </c:pt>
                <c:pt idx="12">
                  <c:v>0.875900</c:v>
                </c:pt>
                <c:pt idx="13">
                  <c:v>0.227100</c:v>
                </c:pt>
                <c:pt idx="14">
                  <c:v>0.254500</c:v>
                </c:pt>
                <c:pt idx="15">
                  <c:v>-0.078200</c:v>
                </c:pt>
                <c:pt idx="16">
                  <c:v>0.123100</c:v>
                </c:pt>
                <c:pt idx="17">
                  <c:v>8.885700</c:v>
                </c:pt>
                <c:pt idx="18">
                  <c:v>9.221200</c:v>
                </c:pt>
                <c:pt idx="19">
                  <c:v>9.008600</c:v>
                </c:pt>
                <c:pt idx="20">
                  <c:v>0.155400</c:v>
                </c:pt>
                <c:pt idx="21">
                  <c:v>-0.158600</c:v>
                </c:pt>
                <c:pt idx="22">
                  <c:v>9.892900</c:v>
                </c:pt>
                <c:pt idx="23">
                  <c:v>10.582500</c:v>
                </c:pt>
                <c:pt idx="24">
                  <c:v>0.941100</c:v>
                </c:pt>
                <c:pt idx="25">
                  <c:v>-2.323200</c:v>
                </c:pt>
                <c:pt idx="26">
                  <c:v>-1.882600</c:v>
                </c:pt>
                <c:pt idx="27">
                  <c:v>-1.625400</c:v>
                </c:pt>
                <c:pt idx="28">
                  <c:v>-1.885700</c:v>
                </c:pt>
                <c:pt idx="29">
                  <c:v>-2.378900</c:v>
                </c:pt>
                <c:pt idx="30">
                  <c:v>0.962000</c:v>
                </c:pt>
                <c:pt idx="31">
                  <c:v>0.847600</c:v>
                </c:pt>
                <c:pt idx="32">
                  <c:v>0.095800</c:v>
                </c:pt>
                <c:pt idx="33">
                  <c:v>0.066900</c:v>
                </c:pt>
                <c:pt idx="34">
                  <c:v>-0.255600</c:v>
                </c:pt>
                <c:pt idx="35">
                  <c:v>-0.016000</c:v>
                </c:pt>
                <c:pt idx="36">
                  <c:v>8.507700</c:v>
                </c:pt>
                <c:pt idx="37">
                  <c:v>8.801900</c:v>
                </c:pt>
                <c:pt idx="38">
                  <c:v>8.655600</c:v>
                </c:pt>
                <c:pt idx="39">
                  <c:v>0.068000</c:v>
                </c:pt>
                <c:pt idx="40">
                  <c:v>-0.254300</c:v>
                </c:pt>
                <c:pt idx="41">
                  <c:v>0.365500</c:v>
                </c:pt>
                <c:pt idx="42">
                  <c:v>0.804300</c:v>
                </c:pt>
                <c:pt idx="43">
                  <c:v>0.856300</c:v>
                </c:pt>
                <c:pt idx="44">
                  <c:v>-2.385100</c:v>
                </c:pt>
                <c:pt idx="45">
                  <c:v>-1.885500</c:v>
                </c:pt>
                <c:pt idx="46">
                  <c:v>-1.626500</c:v>
                </c:pt>
                <c:pt idx="47">
                  <c:v>-1.884000</c:v>
                </c:pt>
                <c:pt idx="48">
                  <c:v>-2.318200</c:v>
                </c:pt>
                <c:pt idx="49">
                  <c:v>1.043100</c:v>
                </c:pt>
                <c:pt idx="50">
                  <c:v>0.944000</c:v>
                </c:pt>
                <c:pt idx="51">
                  <c:v>9.984700</c:v>
                </c:pt>
                <c:pt idx="52">
                  <c:v>0.153400</c:v>
                </c:pt>
                <c:pt idx="53">
                  <c:v>-0.161000</c:v>
                </c:pt>
                <c:pt idx="54">
                  <c:v>0.069600</c:v>
                </c:pt>
                <c:pt idx="55">
                  <c:v>8.884100</c:v>
                </c:pt>
                <c:pt idx="56">
                  <c:v>9.219500</c:v>
                </c:pt>
                <c:pt idx="57">
                  <c:v>9.029200</c:v>
                </c:pt>
                <c:pt idx="58">
                  <c:v>0.252500</c:v>
                </c:pt>
                <c:pt idx="59">
                  <c:v>-0.080300</c:v>
                </c:pt>
                <c:pt idx="60">
                  <c:v>0.510000</c:v>
                </c:pt>
                <c:pt idx="61">
                  <c:v>0.830800</c:v>
                </c:pt>
                <c:pt idx="62">
                  <c:v>0.829600</c:v>
                </c:pt>
                <c:pt idx="63">
                  <c:v>-2.395600</c:v>
                </c:pt>
                <c:pt idx="64">
                  <c:v>-1.893800</c:v>
                </c:pt>
                <c:pt idx="65">
                  <c:v>-1.456300</c:v>
                </c:pt>
                <c:pt idx="66">
                  <c:v>-1.295900</c:v>
                </c:pt>
                <c:pt idx="67">
                  <c:v>-1.265700</c:v>
                </c:pt>
                <c:pt idx="68">
                  <c:v>3.106600</c:v>
                </c:pt>
                <c:pt idx="69">
                  <c:v>2.671900</c:v>
                </c:pt>
                <c:pt idx="70">
                  <c:v>2.607700</c:v>
                </c:pt>
                <c:pt idx="71">
                  <c:v>3.126200</c:v>
                </c:pt>
                <c:pt idx="72">
                  <c:v>2.709300</c:v>
                </c:pt>
                <c:pt idx="73">
                  <c:v>2.734100</c:v>
                </c:pt>
              </c:numCache>
            </c:numRef>
          </c:yVal>
          <c:smooth val="0"/>
        </c:ser>
        <c:ser>
          <c:idx val="1"/>
          <c:order val="1"/>
          <c:tx>
            <c:v>Sig_ALW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16.200000</c:v>
                </c:pt>
                <c:pt idx="1">
                  <c:v>16.200000</c:v>
                </c:pt>
                <c:pt idx="2">
                  <c:v>16.200000</c:v>
                </c:pt>
                <c:pt idx="3">
                  <c:v>16.200000</c:v>
                </c:pt>
                <c:pt idx="4">
                  <c:v>16.200000</c:v>
                </c:pt>
                <c:pt idx="5">
                  <c:v>16.200000</c:v>
                </c:pt>
                <c:pt idx="6">
                  <c:v>16.200000</c:v>
                </c:pt>
                <c:pt idx="7">
                  <c:v>16.200000</c:v>
                </c:pt>
                <c:pt idx="8">
                  <c:v>16.200000</c:v>
                </c:pt>
                <c:pt idx="9">
                  <c:v>16.200000</c:v>
                </c:pt>
                <c:pt idx="10">
                  <c:v>16.200000</c:v>
                </c:pt>
                <c:pt idx="11">
                  <c:v>16.200000</c:v>
                </c:pt>
                <c:pt idx="12">
                  <c:v>16.200000</c:v>
                </c:pt>
                <c:pt idx="13">
                  <c:v>16.200000</c:v>
                </c:pt>
                <c:pt idx="14">
                  <c:v>16.200000</c:v>
                </c:pt>
                <c:pt idx="15">
                  <c:v>16.200000</c:v>
                </c:pt>
                <c:pt idx="16">
                  <c:v>16.200000</c:v>
                </c:pt>
                <c:pt idx="17">
                  <c:v>16.200000</c:v>
                </c:pt>
                <c:pt idx="18">
                  <c:v>16.200000</c:v>
                </c:pt>
                <c:pt idx="19">
                  <c:v>16.200000</c:v>
                </c:pt>
                <c:pt idx="20">
                  <c:v>16.200000</c:v>
                </c:pt>
                <c:pt idx="21">
                  <c:v>16.200000</c:v>
                </c:pt>
                <c:pt idx="22">
                  <c:v>16.200000</c:v>
                </c:pt>
                <c:pt idx="23">
                  <c:v>16.200000</c:v>
                </c:pt>
                <c:pt idx="24">
                  <c:v>16.200000</c:v>
                </c:pt>
                <c:pt idx="25">
                  <c:v>16.200000</c:v>
                </c:pt>
                <c:pt idx="26">
                  <c:v>16.200000</c:v>
                </c:pt>
                <c:pt idx="27">
                  <c:v>16.200000</c:v>
                </c:pt>
                <c:pt idx="28">
                  <c:v>16.200000</c:v>
                </c:pt>
                <c:pt idx="29">
                  <c:v>16.200000</c:v>
                </c:pt>
                <c:pt idx="30">
                  <c:v>16.200000</c:v>
                </c:pt>
                <c:pt idx="31">
                  <c:v>16.200000</c:v>
                </c:pt>
                <c:pt idx="32">
                  <c:v>16.200000</c:v>
                </c:pt>
                <c:pt idx="33">
                  <c:v>16.200000</c:v>
                </c:pt>
                <c:pt idx="34">
                  <c:v>16.200000</c:v>
                </c:pt>
                <c:pt idx="35">
                  <c:v>16.200000</c:v>
                </c:pt>
                <c:pt idx="36">
                  <c:v>16.200000</c:v>
                </c:pt>
                <c:pt idx="37">
                  <c:v>16.200000</c:v>
                </c:pt>
                <c:pt idx="38">
                  <c:v>16.200000</c:v>
                </c:pt>
                <c:pt idx="39">
                  <c:v>16.200000</c:v>
                </c:pt>
                <c:pt idx="40">
                  <c:v>16.200000</c:v>
                </c:pt>
                <c:pt idx="41">
                  <c:v>16.200000</c:v>
                </c:pt>
                <c:pt idx="42">
                  <c:v>16.200000</c:v>
                </c:pt>
                <c:pt idx="43">
                  <c:v>16.200000</c:v>
                </c:pt>
                <c:pt idx="44">
                  <c:v>16.200000</c:v>
                </c:pt>
                <c:pt idx="45">
                  <c:v>16.200000</c:v>
                </c:pt>
                <c:pt idx="46">
                  <c:v>16.200000</c:v>
                </c:pt>
                <c:pt idx="47">
                  <c:v>16.200000</c:v>
                </c:pt>
                <c:pt idx="48">
                  <c:v>16.200000</c:v>
                </c:pt>
                <c:pt idx="49">
                  <c:v>16.200000</c:v>
                </c:pt>
                <c:pt idx="50">
                  <c:v>16.200000</c:v>
                </c:pt>
                <c:pt idx="51">
                  <c:v>16.200000</c:v>
                </c:pt>
                <c:pt idx="52">
                  <c:v>16.200000</c:v>
                </c:pt>
                <c:pt idx="53">
                  <c:v>16.200000</c:v>
                </c:pt>
                <c:pt idx="54">
                  <c:v>16.200000</c:v>
                </c:pt>
                <c:pt idx="55">
                  <c:v>16.200000</c:v>
                </c:pt>
                <c:pt idx="56">
                  <c:v>16.200000</c:v>
                </c:pt>
                <c:pt idx="57">
                  <c:v>16.200000</c:v>
                </c:pt>
                <c:pt idx="58">
                  <c:v>16.200000</c:v>
                </c:pt>
                <c:pt idx="59">
                  <c:v>16.200000</c:v>
                </c:pt>
                <c:pt idx="60">
                  <c:v>16.200000</c:v>
                </c:pt>
                <c:pt idx="61">
                  <c:v>16.200000</c:v>
                </c:pt>
                <c:pt idx="62">
                  <c:v>16.200000</c:v>
                </c:pt>
                <c:pt idx="63">
                  <c:v>16.200000</c:v>
                </c:pt>
                <c:pt idx="64">
                  <c:v>16.200000</c:v>
                </c:pt>
                <c:pt idx="65">
                  <c:v>16.200000</c:v>
                </c:pt>
                <c:pt idx="66">
                  <c:v>16.200000</c:v>
                </c:pt>
                <c:pt idx="67">
                  <c:v>16.200000</c:v>
                </c:pt>
                <c:pt idx="68">
                  <c:v>16.200000</c:v>
                </c:pt>
                <c:pt idx="69">
                  <c:v>16.200000</c:v>
                </c:pt>
                <c:pt idx="70">
                  <c:v>16.200000</c:v>
                </c:pt>
                <c:pt idx="71">
                  <c:v>16.200000</c:v>
                </c:pt>
                <c:pt idx="72">
                  <c:v>16.200000</c:v>
                </c:pt>
                <c:pt idx="73">
                  <c:v>16.200000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17.12978"/>
          <c:min val="-3.32538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正应力(MPa)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c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Sig_BMAX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0.955400</c:v>
                </c:pt>
                <c:pt idx="1">
                  <c:v>8.393500</c:v>
                </c:pt>
                <c:pt idx="2">
                  <c:v>9.084900</c:v>
                </c:pt>
                <c:pt idx="3">
                  <c:v>8.494300</c:v>
                </c:pt>
                <c:pt idx="4">
                  <c:v>10.077600</c:v>
                </c:pt>
                <c:pt idx="5">
                  <c:v>11.051100</c:v>
                </c:pt>
                <c:pt idx="6">
                  <c:v>11.388100</c:v>
                </c:pt>
                <c:pt idx="7">
                  <c:v>11.565800</c:v>
                </c:pt>
                <c:pt idx="8">
                  <c:v>11.942100</c:v>
                </c:pt>
                <c:pt idx="9">
                  <c:v>12.739000</c:v>
                </c:pt>
                <c:pt idx="10">
                  <c:v>13.594300</c:v>
                </c:pt>
                <c:pt idx="11">
                  <c:v>14.281600</c:v>
                </c:pt>
                <c:pt idx="12">
                  <c:v>11.438800</c:v>
                </c:pt>
                <c:pt idx="13">
                  <c:v>10.585200</c:v>
                </c:pt>
                <c:pt idx="14">
                  <c:v>10.562800</c:v>
                </c:pt>
                <c:pt idx="15">
                  <c:v>11.115000</c:v>
                </c:pt>
                <c:pt idx="16">
                  <c:v>10.806400</c:v>
                </c:pt>
                <c:pt idx="17">
                  <c:v>-4.384800</c:v>
                </c:pt>
                <c:pt idx="18">
                  <c:v>-4.979100</c:v>
                </c:pt>
                <c:pt idx="19">
                  <c:v>-4.610600</c:v>
                </c:pt>
                <c:pt idx="20">
                  <c:v>10.020300</c:v>
                </c:pt>
                <c:pt idx="21">
                  <c:v>10.544700</c:v>
                </c:pt>
                <c:pt idx="22">
                  <c:v>1.546700</c:v>
                </c:pt>
                <c:pt idx="23">
                  <c:v>1.436200</c:v>
                </c:pt>
                <c:pt idx="24">
                  <c:v>12.782500</c:v>
                </c:pt>
                <c:pt idx="25">
                  <c:v>12.509800</c:v>
                </c:pt>
                <c:pt idx="26">
                  <c:v>11.740500</c:v>
                </c:pt>
                <c:pt idx="27">
                  <c:v>11.282800</c:v>
                </c:pt>
                <c:pt idx="28">
                  <c:v>11.736400</c:v>
                </c:pt>
                <c:pt idx="29">
                  <c:v>12.598100</c:v>
                </c:pt>
                <c:pt idx="30">
                  <c:v>13.303000</c:v>
                </c:pt>
                <c:pt idx="31">
                  <c:v>10.703100</c:v>
                </c:pt>
                <c:pt idx="32">
                  <c:v>10.114000</c:v>
                </c:pt>
                <c:pt idx="33">
                  <c:v>10.179000</c:v>
                </c:pt>
                <c:pt idx="34">
                  <c:v>10.718400</c:v>
                </c:pt>
                <c:pt idx="35">
                  <c:v>10.338300</c:v>
                </c:pt>
                <c:pt idx="36">
                  <c:v>-3.711300</c:v>
                </c:pt>
                <c:pt idx="37">
                  <c:v>-4.232000</c:v>
                </c:pt>
                <c:pt idx="38">
                  <c:v>-3.981100</c:v>
                </c:pt>
                <c:pt idx="39">
                  <c:v>10.177100</c:v>
                </c:pt>
                <c:pt idx="40">
                  <c:v>10.716300</c:v>
                </c:pt>
                <c:pt idx="41">
                  <c:v>9.653200</c:v>
                </c:pt>
                <c:pt idx="42">
                  <c:v>10.745700</c:v>
                </c:pt>
                <c:pt idx="43">
                  <c:v>12.933800</c:v>
                </c:pt>
                <c:pt idx="44">
                  <c:v>12.613800</c:v>
                </c:pt>
                <c:pt idx="45">
                  <c:v>11.735800</c:v>
                </c:pt>
                <c:pt idx="46">
                  <c:v>11.284800</c:v>
                </c:pt>
                <c:pt idx="47">
                  <c:v>11.743200</c:v>
                </c:pt>
                <c:pt idx="48">
                  <c:v>12.496100</c:v>
                </c:pt>
                <c:pt idx="49">
                  <c:v>13.154100</c:v>
                </c:pt>
                <c:pt idx="50">
                  <c:v>10.531700</c:v>
                </c:pt>
                <c:pt idx="51">
                  <c:v>1.300800</c:v>
                </c:pt>
                <c:pt idx="52">
                  <c:v>10.024000</c:v>
                </c:pt>
                <c:pt idx="53">
                  <c:v>10.548700</c:v>
                </c:pt>
                <c:pt idx="54">
                  <c:v>10.183500</c:v>
                </c:pt>
                <c:pt idx="55">
                  <c:v>-4.381900</c:v>
                </c:pt>
                <c:pt idx="56">
                  <c:v>-4.975900</c:v>
                </c:pt>
                <c:pt idx="57">
                  <c:v>-4.646600</c:v>
                </c:pt>
                <c:pt idx="58">
                  <c:v>10.566300</c:v>
                </c:pt>
                <c:pt idx="59">
                  <c:v>11.119000</c:v>
                </c:pt>
                <c:pt idx="60">
                  <c:v>10.110400</c:v>
                </c:pt>
                <c:pt idx="61">
                  <c:v>11.489500</c:v>
                </c:pt>
                <c:pt idx="62">
                  <c:v>13.905000</c:v>
                </c:pt>
                <c:pt idx="63">
                  <c:v>13.613800</c:v>
                </c:pt>
                <c:pt idx="64">
                  <c:v>12.738900</c:v>
                </c:pt>
                <c:pt idx="65">
                  <c:v>11.941600</c:v>
                </c:pt>
                <c:pt idx="66">
                  <c:v>11.565800</c:v>
                </c:pt>
                <c:pt idx="67">
                  <c:v>11.388200</c:v>
                </c:pt>
                <c:pt idx="68">
                  <c:v>11.188800</c:v>
                </c:pt>
                <c:pt idx="69">
                  <c:v>10.046100</c:v>
                </c:pt>
                <c:pt idx="70">
                  <c:v>9.161500</c:v>
                </c:pt>
                <c:pt idx="71">
                  <c:v>8.397400</c:v>
                </c:pt>
                <c:pt idx="72">
                  <c:v>9.081400</c:v>
                </c:pt>
                <c:pt idx="73">
                  <c:v>0.753300</c:v>
                </c:pt>
              </c:numCache>
            </c:numRef>
          </c:yVal>
          <c:smooth val="0"/>
        </c:ser>
        <c:ser>
          <c:idx val="1"/>
          <c:order val="1"/>
          <c:tx>
            <c:v>Sig_ALW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16.200000</c:v>
                </c:pt>
                <c:pt idx="1">
                  <c:v>16.200000</c:v>
                </c:pt>
                <c:pt idx="2">
                  <c:v>16.200000</c:v>
                </c:pt>
                <c:pt idx="3">
                  <c:v>16.200000</c:v>
                </c:pt>
                <c:pt idx="4">
                  <c:v>16.200000</c:v>
                </c:pt>
                <c:pt idx="5">
                  <c:v>16.200000</c:v>
                </c:pt>
                <c:pt idx="6">
                  <c:v>16.200000</c:v>
                </c:pt>
                <c:pt idx="7">
                  <c:v>16.200000</c:v>
                </c:pt>
                <c:pt idx="8">
                  <c:v>16.200000</c:v>
                </c:pt>
                <c:pt idx="9">
                  <c:v>16.200000</c:v>
                </c:pt>
                <c:pt idx="10">
                  <c:v>16.200000</c:v>
                </c:pt>
                <c:pt idx="11">
                  <c:v>16.200000</c:v>
                </c:pt>
                <c:pt idx="12">
                  <c:v>16.200000</c:v>
                </c:pt>
                <c:pt idx="13">
                  <c:v>16.200000</c:v>
                </c:pt>
                <c:pt idx="14">
                  <c:v>16.200000</c:v>
                </c:pt>
                <c:pt idx="15">
                  <c:v>16.200000</c:v>
                </c:pt>
                <c:pt idx="16">
                  <c:v>16.200000</c:v>
                </c:pt>
                <c:pt idx="17">
                  <c:v>16.200000</c:v>
                </c:pt>
                <c:pt idx="18">
                  <c:v>16.200000</c:v>
                </c:pt>
                <c:pt idx="19">
                  <c:v>16.200000</c:v>
                </c:pt>
                <c:pt idx="20">
                  <c:v>16.200000</c:v>
                </c:pt>
                <c:pt idx="21">
                  <c:v>16.200000</c:v>
                </c:pt>
                <c:pt idx="22">
                  <c:v>16.200000</c:v>
                </c:pt>
                <c:pt idx="23">
                  <c:v>16.200000</c:v>
                </c:pt>
                <c:pt idx="24">
                  <c:v>16.200000</c:v>
                </c:pt>
                <c:pt idx="25">
                  <c:v>16.200000</c:v>
                </c:pt>
                <c:pt idx="26">
                  <c:v>16.200000</c:v>
                </c:pt>
                <c:pt idx="27">
                  <c:v>16.200000</c:v>
                </c:pt>
                <c:pt idx="28">
                  <c:v>16.200000</c:v>
                </c:pt>
                <c:pt idx="29">
                  <c:v>16.200000</c:v>
                </c:pt>
                <c:pt idx="30">
                  <c:v>16.200000</c:v>
                </c:pt>
                <c:pt idx="31">
                  <c:v>16.200000</c:v>
                </c:pt>
                <c:pt idx="32">
                  <c:v>16.200000</c:v>
                </c:pt>
                <c:pt idx="33">
                  <c:v>16.200000</c:v>
                </c:pt>
                <c:pt idx="34">
                  <c:v>16.200000</c:v>
                </c:pt>
                <c:pt idx="35">
                  <c:v>16.200000</c:v>
                </c:pt>
                <c:pt idx="36">
                  <c:v>16.200000</c:v>
                </c:pt>
                <c:pt idx="37">
                  <c:v>16.200000</c:v>
                </c:pt>
                <c:pt idx="38">
                  <c:v>16.200000</c:v>
                </c:pt>
                <c:pt idx="39">
                  <c:v>16.200000</c:v>
                </c:pt>
                <c:pt idx="40">
                  <c:v>16.200000</c:v>
                </c:pt>
                <c:pt idx="41">
                  <c:v>16.200000</c:v>
                </c:pt>
                <c:pt idx="42">
                  <c:v>16.200000</c:v>
                </c:pt>
                <c:pt idx="43">
                  <c:v>16.200000</c:v>
                </c:pt>
                <c:pt idx="44">
                  <c:v>16.200000</c:v>
                </c:pt>
                <c:pt idx="45">
                  <c:v>16.200000</c:v>
                </c:pt>
                <c:pt idx="46">
                  <c:v>16.200000</c:v>
                </c:pt>
                <c:pt idx="47">
                  <c:v>16.200000</c:v>
                </c:pt>
                <c:pt idx="48">
                  <c:v>16.200000</c:v>
                </c:pt>
                <c:pt idx="49">
                  <c:v>16.200000</c:v>
                </c:pt>
                <c:pt idx="50">
                  <c:v>16.200000</c:v>
                </c:pt>
                <c:pt idx="51">
                  <c:v>16.200000</c:v>
                </c:pt>
                <c:pt idx="52">
                  <c:v>16.200000</c:v>
                </c:pt>
                <c:pt idx="53">
                  <c:v>16.200000</c:v>
                </c:pt>
                <c:pt idx="54">
                  <c:v>16.200000</c:v>
                </c:pt>
                <c:pt idx="55">
                  <c:v>16.200000</c:v>
                </c:pt>
                <c:pt idx="56">
                  <c:v>16.200000</c:v>
                </c:pt>
                <c:pt idx="57">
                  <c:v>16.200000</c:v>
                </c:pt>
                <c:pt idx="58">
                  <c:v>16.200000</c:v>
                </c:pt>
                <c:pt idx="59">
                  <c:v>16.200000</c:v>
                </c:pt>
                <c:pt idx="60">
                  <c:v>16.200000</c:v>
                </c:pt>
                <c:pt idx="61">
                  <c:v>16.200000</c:v>
                </c:pt>
                <c:pt idx="62">
                  <c:v>16.200000</c:v>
                </c:pt>
                <c:pt idx="63">
                  <c:v>16.200000</c:v>
                </c:pt>
                <c:pt idx="64">
                  <c:v>16.200000</c:v>
                </c:pt>
                <c:pt idx="65">
                  <c:v>16.200000</c:v>
                </c:pt>
                <c:pt idx="66">
                  <c:v>16.200000</c:v>
                </c:pt>
                <c:pt idx="67">
                  <c:v>16.200000</c:v>
                </c:pt>
                <c:pt idx="68">
                  <c:v>16.200000</c:v>
                </c:pt>
                <c:pt idx="69">
                  <c:v>16.200000</c:v>
                </c:pt>
                <c:pt idx="70">
                  <c:v>16.200000</c:v>
                </c:pt>
                <c:pt idx="71">
                  <c:v>16.200000</c:v>
                </c:pt>
                <c:pt idx="72">
                  <c:v>16.200000</c:v>
                </c:pt>
                <c:pt idx="73">
                  <c:v>16.200000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17.258955"/>
          <c:min val="-6.03805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正应力(MPa)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d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Sig_MAX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2.616400</c:v>
                </c:pt>
                <c:pt idx="1">
                  <c:v>8.393500</c:v>
                </c:pt>
                <c:pt idx="2">
                  <c:v>9.084900</c:v>
                </c:pt>
                <c:pt idx="3">
                  <c:v>8.494300</c:v>
                </c:pt>
                <c:pt idx="4">
                  <c:v>10.077600</c:v>
                </c:pt>
                <c:pt idx="5">
                  <c:v>11.051100</c:v>
                </c:pt>
                <c:pt idx="6">
                  <c:v>11.388100</c:v>
                </c:pt>
                <c:pt idx="7">
                  <c:v>11.565800</c:v>
                </c:pt>
                <c:pt idx="8">
                  <c:v>11.942100</c:v>
                </c:pt>
                <c:pt idx="9">
                  <c:v>12.739000</c:v>
                </c:pt>
                <c:pt idx="10">
                  <c:v>13.594300</c:v>
                </c:pt>
                <c:pt idx="11">
                  <c:v>14.281600</c:v>
                </c:pt>
                <c:pt idx="12">
                  <c:v>11.438800</c:v>
                </c:pt>
                <c:pt idx="13">
                  <c:v>10.585200</c:v>
                </c:pt>
                <c:pt idx="14">
                  <c:v>10.562800</c:v>
                </c:pt>
                <c:pt idx="15">
                  <c:v>11.115000</c:v>
                </c:pt>
                <c:pt idx="16">
                  <c:v>10.806400</c:v>
                </c:pt>
                <c:pt idx="17">
                  <c:v>8.885700</c:v>
                </c:pt>
                <c:pt idx="18">
                  <c:v>9.221200</c:v>
                </c:pt>
                <c:pt idx="19">
                  <c:v>9.008600</c:v>
                </c:pt>
                <c:pt idx="20">
                  <c:v>10.020300</c:v>
                </c:pt>
                <c:pt idx="21">
                  <c:v>10.544700</c:v>
                </c:pt>
                <c:pt idx="22">
                  <c:v>9.892900</c:v>
                </c:pt>
                <c:pt idx="23">
                  <c:v>10.582500</c:v>
                </c:pt>
                <c:pt idx="24">
                  <c:v>12.782500</c:v>
                </c:pt>
                <c:pt idx="25">
                  <c:v>12.509800</c:v>
                </c:pt>
                <c:pt idx="26">
                  <c:v>11.740500</c:v>
                </c:pt>
                <c:pt idx="27">
                  <c:v>11.282800</c:v>
                </c:pt>
                <c:pt idx="28">
                  <c:v>11.736400</c:v>
                </c:pt>
                <c:pt idx="29">
                  <c:v>12.598100</c:v>
                </c:pt>
                <c:pt idx="30">
                  <c:v>13.303000</c:v>
                </c:pt>
                <c:pt idx="31">
                  <c:v>10.703100</c:v>
                </c:pt>
                <c:pt idx="32">
                  <c:v>10.114000</c:v>
                </c:pt>
                <c:pt idx="33">
                  <c:v>10.179000</c:v>
                </c:pt>
                <c:pt idx="34">
                  <c:v>10.718400</c:v>
                </c:pt>
                <c:pt idx="35">
                  <c:v>10.338300</c:v>
                </c:pt>
                <c:pt idx="36">
                  <c:v>8.507700</c:v>
                </c:pt>
                <c:pt idx="37">
                  <c:v>8.801900</c:v>
                </c:pt>
                <c:pt idx="38">
                  <c:v>8.655600</c:v>
                </c:pt>
                <c:pt idx="39">
                  <c:v>10.177100</c:v>
                </c:pt>
                <c:pt idx="40">
                  <c:v>10.716300</c:v>
                </c:pt>
                <c:pt idx="41">
                  <c:v>9.653200</c:v>
                </c:pt>
                <c:pt idx="42">
                  <c:v>10.745700</c:v>
                </c:pt>
                <c:pt idx="43">
                  <c:v>12.933800</c:v>
                </c:pt>
                <c:pt idx="44">
                  <c:v>12.613800</c:v>
                </c:pt>
                <c:pt idx="45">
                  <c:v>11.735800</c:v>
                </c:pt>
                <c:pt idx="46">
                  <c:v>11.284800</c:v>
                </c:pt>
                <c:pt idx="47">
                  <c:v>11.743200</c:v>
                </c:pt>
                <c:pt idx="48">
                  <c:v>12.496100</c:v>
                </c:pt>
                <c:pt idx="49">
                  <c:v>13.154100</c:v>
                </c:pt>
                <c:pt idx="50">
                  <c:v>10.531700</c:v>
                </c:pt>
                <c:pt idx="51">
                  <c:v>9.984700</c:v>
                </c:pt>
                <c:pt idx="52">
                  <c:v>10.024000</c:v>
                </c:pt>
                <c:pt idx="53">
                  <c:v>10.548700</c:v>
                </c:pt>
                <c:pt idx="54">
                  <c:v>10.183500</c:v>
                </c:pt>
                <c:pt idx="55">
                  <c:v>8.884100</c:v>
                </c:pt>
                <c:pt idx="56">
                  <c:v>9.219500</c:v>
                </c:pt>
                <c:pt idx="57">
                  <c:v>9.029200</c:v>
                </c:pt>
                <c:pt idx="58">
                  <c:v>10.566300</c:v>
                </c:pt>
                <c:pt idx="59">
                  <c:v>11.119000</c:v>
                </c:pt>
                <c:pt idx="60">
                  <c:v>10.110400</c:v>
                </c:pt>
                <c:pt idx="61">
                  <c:v>11.489500</c:v>
                </c:pt>
                <c:pt idx="62">
                  <c:v>13.905000</c:v>
                </c:pt>
                <c:pt idx="63">
                  <c:v>13.613800</c:v>
                </c:pt>
                <c:pt idx="64">
                  <c:v>12.738900</c:v>
                </c:pt>
                <c:pt idx="65">
                  <c:v>11.941600</c:v>
                </c:pt>
                <c:pt idx="66">
                  <c:v>11.565800</c:v>
                </c:pt>
                <c:pt idx="67">
                  <c:v>11.388200</c:v>
                </c:pt>
                <c:pt idx="68">
                  <c:v>11.188800</c:v>
                </c:pt>
                <c:pt idx="69">
                  <c:v>10.046100</c:v>
                </c:pt>
                <c:pt idx="70">
                  <c:v>9.161500</c:v>
                </c:pt>
                <c:pt idx="71">
                  <c:v>8.397400</c:v>
                </c:pt>
                <c:pt idx="72">
                  <c:v>9.081400</c:v>
                </c:pt>
                <c:pt idx="73">
                  <c:v>2.734100</c:v>
                </c:pt>
              </c:numCache>
            </c:numRef>
          </c:yVal>
          <c:smooth val="0"/>
        </c:ser>
        <c:ser>
          <c:idx val="1"/>
          <c:order val="1"/>
          <c:tx>
            <c:v>Sig_AP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19.440000</c:v>
                </c:pt>
                <c:pt idx="1">
                  <c:v>19.440000</c:v>
                </c:pt>
                <c:pt idx="2">
                  <c:v>19.440000</c:v>
                </c:pt>
                <c:pt idx="3">
                  <c:v>19.440000</c:v>
                </c:pt>
                <c:pt idx="4">
                  <c:v>19.440000</c:v>
                </c:pt>
                <c:pt idx="5">
                  <c:v>19.440000</c:v>
                </c:pt>
                <c:pt idx="6">
                  <c:v>19.440000</c:v>
                </c:pt>
                <c:pt idx="7">
                  <c:v>19.440000</c:v>
                </c:pt>
                <c:pt idx="8">
                  <c:v>19.440000</c:v>
                </c:pt>
                <c:pt idx="9">
                  <c:v>19.440000</c:v>
                </c:pt>
                <c:pt idx="10">
                  <c:v>19.440000</c:v>
                </c:pt>
                <c:pt idx="11">
                  <c:v>19.440000</c:v>
                </c:pt>
                <c:pt idx="12">
                  <c:v>19.440000</c:v>
                </c:pt>
                <c:pt idx="13">
                  <c:v>19.440000</c:v>
                </c:pt>
                <c:pt idx="14">
                  <c:v>19.440000</c:v>
                </c:pt>
                <c:pt idx="15">
                  <c:v>19.440000</c:v>
                </c:pt>
                <c:pt idx="16">
                  <c:v>19.440000</c:v>
                </c:pt>
                <c:pt idx="17">
                  <c:v>19.440000</c:v>
                </c:pt>
                <c:pt idx="18">
                  <c:v>19.440000</c:v>
                </c:pt>
                <c:pt idx="19">
                  <c:v>19.440000</c:v>
                </c:pt>
                <c:pt idx="20">
                  <c:v>19.440000</c:v>
                </c:pt>
                <c:pt idx="21">
                  <c:v>19.440000</c:v>
                </c:pt>
                <c:pt idx="22">
                  <c:v>19.440000</c:v>
                </c:pt>
                <c:pt idx="23">
                  <c:v>19.440000</c:v>
                </c:pt>
                <c:pt idx="24">
                  <c:v>19.440000</c:v>
                </c:pt>
                <c:pt idx="25">
                  <c:v>19.440000</c:v>
                </c:pt>
                <c:pt idx="26">
                  <c:v>19.440000</c:v>
                </c:pt>
                <c:pt idx="27">
                  <c:v>19.440000</c:v>
                </c:pt>
                <c:pt idx="28">
                  <c:v>19.440000</c:v>
                </c:pt>
                <c:pt idx="29">
                  <c:v>19.440000</c:v>
                </c:pt>
                <c:pt idx="30">
                  <c:v>19.440000</c:v>
                </c:pt>
                <c:pt idx="31">
                  <c:v>19.440000</c:v>
                </c:pt>
                <c:pt idx="32">
                  <c:v>19.440000</c:v>
                </c:pt>
                <c:pt idx="33">
                  <c:v>19.440000</c:v>
                </c:pt>
                <c:pt idx="34">
                  <c:v>19.440000</c:v>
                </c:pt>
                <c:pt idx="35">
                  <c:v>19.440000</c:v>
                </c:pt>
                <c:pt idx="36">
                  <c:v>19.440000</c:v>
                </c:pt>
                <c:pt idx="37">
                  <c:v>19.440000</c:v>
                </c:pt>
                <c:pt idx="38">
                  <c:v>19.440000</c:v>
                </c:pt>
                <c:pt idx="39">
                  <c:v>19.440000</c:v>
                </c:pt>
                <c:pt idx="40">
                  <c:v>19.440000</c:v>
                </c:pt>
                <c:pt idx="41">
                  <c:v>19.440000</c:v>
                </c:pt>
                <c:pt idx="42">
                  <c:v>19.440000</c:v>
                </c:pt>
                <c:pt idx="43">
                  <c:v>19.440000</c:v>
                </c:pt>
                <c:pt idx="44">
                  <c:v>19.440000</c:v>
                </c:pt>
                <c:pt idx="45">
                  <c:v>19.440000</c:v>
                </c:pt>
                <c:pt idx="46">
                  <c:v>19.440000</c:v>
                </c:pt>
                <c:pt idx="47">
                  <c:v>19.440000</c:v>
                </c:pt>
                <c:pt idx="48">
                  <c:v>19.440000</c:v>
                </c:pt>
                <c:pt idx="49">
                  <c:v>19.440000</c:v>
                </c:pt>
                <c:pt idx="50">
                  <c:v>19.440000</c:v>
                </c:pt>
                <c:pt idx="51">
                  <c:v>19.440000</c:v>
                </c:pt>
                <c:pt idx="52">
                  <c:v>19.440000</c:v>
                </c:pt>
                <c:pt idx="53">
                  <c:v>19.440000</c:v>
                </c:pt>
                <c:pt idx="54">
                  <c:v>19.440000</c:v>
                </c:pt>
                <c:pt idx="55">
                  <c:v>19.440000</c:v>
                </c:pt>
                <c:pt idx="56">
                  <c:v>19.440000</c:v>
                </c:pt>
                <c:pt idx="57">
                  <c:v>19.440000</c:v>
                </c:pt>
                <c:pt idx="58">
                  <c:v>19.440000</c:v>
                </c:pt>
                <c:pt idx="59">
                  <c:v>19.440000</c:v>
                </c:pt>
                <c:pt idx="60">
                  <c:v>19.440000</c:v>
                </c:pt>
                <c:pt idx="61">
                  <c:v>19.440000</c:v>
                </c:pt>
                <c:pt idx="62">
                  <c:v>19.440000</c:v>
                </c:pt>
                <c:pt idx="63">
                  <c:v>19.440000</c:v>
                </c:pt>
                <c:pt idx="64">
                  <c:v>19.440000</c:v>
                </c:pt>
                <c:pt idx="65">
                  <c:v>19.440000</c:v>
                </c:pt>
                <c:pt idx="66">
                  <c:v>19.440000</c:v>
                </c:pt>
                <c:pt idx="67">
                  <c:v>19.440000</c:v>
                </c:pt>
                <c:pt idx="68">
                  <c:v>19.440000</c:v>
                </c:pt>
                <c:pt idx="69">
                  <c:v>19.440000</c:v>
                </c:pt>
                <c:pt idx="70">
                  <c:v>19.440000</c:v>
                </c:pt>
                <c:pt idx="71">
                  <c:v>19.440000</c:v>
                </c:pt>
                <c:pt idx="72">
                  <c:v>19.440000</c:v>
                </c:pt>
                <c:pt idx="73">
                  <c:v>19.440000</c:v>
                </c:pt>
              </c:numCache>
            </c:numRef>
          </c:yVal>
          <c:smooth val="0"/>
        </c:ser>
        <c:ser>
          <c:idx val="2"/>
          <c:order val="2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20.281180000000003"/>
          <c:min val="-8.4118000000000013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主应力(MPa)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e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Sig_TMAX(Max）</c:v>
          </c:tx>
          <c:spPr>
            <a:ln w="3810" cap="rnd">
              <a:solidFill>
                <a:srgbClr val="808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8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0.000100</c:v>
                </c:pt>
                <c:pt idx="1">
                  <c:v>0.664800</c:v>
                </c:pt>
                <c:pt idx="2">
                  <c:v>0.370900</c:v>
                </c:pt>
                <c:pt idx="3">
                  <c:v>0.259900</c:v>
                </c:pt>
                <c:pt idx="4">
                  <c:v>-0.407400</c:v>
                </c:pt>
                <c:pt idx="5">
                  <c:v>-0.588600</c:v>
                </c:pt>
                <c:pt idx="6">
                  <c:v>-0.663300</c:v>
                </c:pt>
                <c:pt idx="7">
                  <c:v>-0.651400</c:v>
                </c:pt>
                <c:pt idx="8">
                  <c:v>-0.641900</c:v>
                </c:pt>
                <c:pt idx="9">
                  <c:v>-0.792400</c:v>
                </c:pt>
                <c:pt idx="10">
                  <c:v>-0.928500</c:v>
                </c:pt>
                <c:pt idx="11">
                  <c:v>3.171200</c:v>
                </c:pt>
                <c:pt idx="12">
                  <c:v>-0.397000</c:v>
                </c:pt>
                <c:pt idx="13">
                  <c:v>3.200700</c:v>
                </c:pt>
                <c:pt idx="14">
                  <c:v>3.489800</c:v>
                </c:pt>
                <c:pt idx="15">
                  <c:v>3.272800</c:v>
                </c:pt>
                <c:pt idx="16">
                  <c:v>3.507100</c:v>
                </c:pt>
                <c:pt idx="17">
                  <c:v>3.733300</c:v>
                </c:pt>
                <c:pt idx="18">
                  <c:v>3.916200</c:v>
                </c:pt>
                <c:pt idx="19">
                  <c:v>3.905300</c:v>
                </c:pt>
                <c:pt idx="20">
                  <c:v>3.496700</c:v>
                </c:pt>
                <c:pt idx="21">
                  <c:v>3.313300</c:v>
                </c:pt>
                <c:pt idx="22">
                  <c:v>3.438700</c:v>
                </c:pt>
                <c:pt idx="23">
                  <c:v>-0.181900</c:v>
                </c:pt>
                <c:pt idx="24">
                  <c:v>3.150100</c:v>
                </c:pt>
                <c:pt idx="25">
                  <c:v>-0.924300</c:v>
                </c:pt>
                <c:pt idx="26">
                  <c:v>-0.843400</c:v>
                </c:pt>
                <c:pt idx="27">
                  <c:v>-0.755600</c:v>
                </c:pt>
                <c:pt idx="28">
                  <c:v>-0.829700</c:v>
                </c:pt>
                <c:pt idx="29">
                  <c:v>-0.897700</c:v>
                </c:pt>
                <c:pt idx="30">
                  <c:v>3.267100</c:v>
                </c:pt>
                <c:pt idx="31">
                  <c:v>-0.177600</c:v>
                </c:pt>
                <c:pt idx="32">
                  <c:v>0.095300</c:v>
                </c:pt>
                <c:pt idx="33">
                  <c:v>3.812600</c:v>
                </c:pt>
                <c:pt idx="34">
                  <c:v>3.663000</c:v>
                </c:pt>
                <c:pt idx="35">
                  <c:v>3.834600</c:v>
                </c:pt>
                <c:pt idx="36">
                  <c:v>3.496100</c:v>
                </c:pt>
                <c:pt idx="37">
                  <c:v>3.641000</c:v>
                </c:pt>
                <c:pt idx="38">
                  <c:v>3.606900</c:v>
                </c:pt>
                <c:pt idx="39">
                  <c:v>3.812600</c:v>
                </c:pt>
                <c:pt idx="40">
                  <c:v>3.663000</c:v>
                </c:pt>
                <c:pt idx="41">
                  <c:v>0.389600</c:v>
                </c:pt>
                <c:pt idx="42">
                  <c:v>-0.181900</c:v>
                </c:pt>
                <c:pt idx="43">
                  <c:v>3.190000</c:v>
                </c:pt>
                <c:pt idx="44">
                  <c:v>-0.898800</c:v>
                </c:pt>
                <c:pt idx="45">
                  <c:v>-0.830100</c:v>
                </c:pt>
                <c:pt idx="46">
                  <c:v>-0.756200</c:v>
                </c:pt>
                <c:pt idx="47">
                  <c:v>-0.844100</c:v>
                </c:pt>
                <c:pt idx="48">
                  <c:v>-0.924300</c:v>
                </c:pt>
                <c:pt idx="49">
                  <c:v>3.227400</c:v>
                </c:pt>
                <c:pt idx="50">
                  <c:v>-0.177600</c:v>
                </c:pt>
                <c:pt idx="51">
                  <c:v>3.249300</c:v>
                </c:pt>
                <c:pt idx="52">
                  <c:v>3.495700</c:v>
                </c:pt>
                <c:pt idx="53">
                  <c:v>3.312000</c:v>
                </c:pt>
                <c:pt idx="54">
                  <c:v>3.509000</c:v>
                </c:pt>
                <c:pt idx="55">
                  <c:v>3.732000</c:v>
                </c:pt>
                <c:pt idx="56">
                  <c:v>3.914900</c:v>
                </c:pt>
                <c:pt idx="57">
                  <c:v>3.907500</c:v>
                </c:pt>
                <c:pt idx="58">
                  <c:v>3.488700</c:v>
                </c:pt>
                <c:pt idx="59">
                  <c:v>3.271700</c:v>
                </c:pt>
                <c:pt idx="60">
                  <c:v>3.421400</c:v>
                </c:pt>
                <c:pt idx="61">
                  <c:v>-0.402300</c:v>
                </c:pt>
                <c:pt idx="62">
                  <c:v>3.078000</c:v>
                </c:pt>
                <c:pt idx="63">
                  <c:v>-0.930300</c:v>
                </c:pt>
                <c:pt idx="64">
                  <c:v>-0.793100</c:v>
                </c:pt>
                <c:pt idx="65">
                  <c:v>-0.642400</c:v>
                </c:pt>
                <c:pt idx="66">
                  <c:v>-0.651900</c:v>
                </c:pt>
                <c:pt idx="67">
                  <c:v>-0.663600</c:v>
                </c:pt>
                <c:pt idx="68">
                  <c:v>-0.338400</c:v>
                </c:pt>
                <c:pt idx="69">
                  <c:v>-0.402500</c:v>
                </c:pt>
                <c:pt idx="70">
                  <c:v>-0.072800</c:v>
                </c:pt>
                <c:pt idx="71">
                  <c:v>0.664400</c:v>
                </c:pt>
                <c:pt idx="72">
                  <c:v>0.371300</c:v>
                </c:pt>
                <c:pt idx="73">
                  <c:v>0.000100</c:v>
                </c:pt>
              </c:numCache>
            </c:numRef>
          </c:yVal>
          <c:smooth val="0"/>
        </c:ser>
        <c:ser>
          <c:idx val="1"/>
          <c:order val="1"/>
          <c:tx>
            <c:v>Sig_ALW(Max）</c:v>
          </c:tx>
          <c:spPr>
            <a:ln w="6350" cap="rnd">
              <a:solidFill>
                <a:srgbClr val="ff00ff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00ff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18.760000</c:v>
                </c:pt>
                <c:pt idx="1">
                  <c:v>18.760000</c:v>
                </c:pt>
                <c:pt idx="2">
                  <c:v>18.760000</c:v>
                </c:pt>
                <c:pt idx="3">
                  <c:v>18.760000</c:v>
                </c:pt>
                <c:pt idx="4">
                  <c:v>18.760000</c:v>
                </c:pt>
                <c:pt idx="5">
                  <c:v>18.760000</c:v>
                </c:pt>
                <c:pt idx="6">
                  <c:v>18.760000</c:v>
                </c:pt>
                <c:pt idx="7">
                  <c:v>18.760000</c:v>
                </c:pt>
                <c:pt idx="8">
                  <c:v>18.760000</c:v>
                </c:pt>
                <c:pt idx="9">
                  <c:v>18.760000</c:v>
                </c:pt>
                <c:pt idx="10">
                  <c:v>18.760000</c:v>
                </c:pt>
                <c:pt idx="11">
                  <c:v>18.760000</c:v>
                </c:pt>
                <c:pt idx="12">
                  <c:v>18.760000</c:v>
                </c:pt>
                <c:pt idx="13">
                  <c:v>18.760000</c:v>
                </c:pt>
                <c:pt idx="14">
                  <c:v>18.760000</c:v>
                </c:pt>
                <c:pt idx="15">
                  <c:v>18.760000</c:v>
                </c:pt>
                <c:pt idx="16">
                  <c:v>18.760000</c:v>
                </c:pt>
                <c:pt idx="17">
                  <c:v>18.760000</c:v>
                </c:pt>
                <c:pt idx="18">
                  <c:v>18.760000</c:v>
                </c:pt>
                <c:pt idx="19">
                  <c:v>18.760000</c:v>
                </c:pt>
                <c:pt idx="20">
                  <c:v>18.760000</c:v>
                </c:pt>
                <c:pt idx="21">
                  <c:v>18.760000</c:v>
                </c:pt>
                <c:pt idx="22">
                  <c:v>18.760000</c:v>
                </c:pt>
                <c:pt idx="23">
                  <c:v>18.760000</c:v>
                </c:pt>
                <c:pt idx="24">
                  <c:v>18.760000</c:v>
                </c:pt>
                <c:pt idx="25">
                  <c:v>18.760000</c:v>
                </c:pt>
                <c:pt idx="26">
                  <c:v>18.760000</c:v>
                </c:pt>
                <c:pt idx="27">
                  <c:v>18.760000</c:v>
                </c:pt>
                <c:pt idx="28">
                  <c:v>18.760000</c:v>
                </c:pt>
                <c:pt idx="29">
                  <c:v>18.760000</c:v>
                </c:pt>
                <c:pt idx="30">
                  <c:v>18.760000</c:v>
                </c:pt>
                <c:pt idx="31">
                  <c:v>18.760000</c:v>
                </c:pt>
                <c:pt idx="32">
                  <c:v>18.760000</c:v>
                </c:pt>
                <c:pt idx="33">
                  <c:v>18.760000</c:v>
                </c:pt>
                <c:pt idx="34">
                  <c:v>18.760000</c:v>
                </c:pt>
                <c:pt idx="35">
                  <c:v>18.760000</c:v>
                </c:pt>
                <c:pt idx="36">
                  <c:v>18.760000</c:v>
                </c:pt>
                <c:pt idx="37">
                  <c:v>18.760000</c:v>
                </c:pt>
                <c:pt idx="38">
                  <c:v>18.760000</c:v>
                </c:pt>
                <c:pt idx="39">
                  <c:v>18.760000</c:v>
                </c:pt>
                <c:pt idx="40">
                  <c:v>18.760000</c:v>
                </c:pt>
                <c:pt idx="41">
                  <c:v>18.760000</c:v>
                </c:pt>
                <c:pt idx="42">
                  <c:v>18.760000</c:v>
                </c:pt>
                <c:pt idx="43">
                  <c:v>18.760000</c:v>
                </c:pt>
                <c:pt idx="44">
                  <c:v>18.760000</c:v>
                </c:pt>
                <c:pt idx="45">
                  <c:v>18.760000</c:v>
                </c:pt>
                <c:pt idx="46">
                  <c:v>18.760000</c:v>
                </c:pt>
                <c:pt idx="47">
                  <c:v>18.760000</c:v>
                </c:pt>
                <c:pt idx="48">
                  <c:v>18.760000</c:v>
                </c:pt>
                <c:pt idx="49">
                  <c:v>18.760000</c:v>
                </c:pt>
                <c:pt idx="50">
                  <c:v>18.760000</c:v>
                </c:pt>
                <c:pt idx="51">
                  <c:v>18.760000</c:v>
                </c:pt>
                <c:pt idx="52">
                  <c:v>18.760000</c:v>
                </c:pt>
                <c:pt idx="53">
                  <c:v>18.760000</c:v>
                </c:pt>
                <c:pt idx="54">
                  <c:v>18.760000</c:v>
                </c:pt>
                <c:pt idx="55">
                  <c:v>18.760000</c:v>
                </c:pt>
                <c:pt idx="56">
                  <c:v>18.760000</c:v>
                </c:pt>
                <c:pt idx="57">
                  <c:v>18.760000</c:v>
                </c:pt>
                <c:pt idx="58">
                  <c:v>18.760000</c:v>
                </c:pt>
                <c:pt idx="59">
                  <c:v>18.760000</c:v>
                </c:pt>
                <c:pt idx="60">
                  <c:v>18.760000</c:v>
                </c:pt>
                <c:pt idx="61">
                  <c:v>18.760000</c:v>
                </c:pt>
                <c:pt idx="62">
                  <c:v>18.760000</c:v>
                </c:pt>
                <c:pt idx="63">
                  <c:v>18.760000</c:v>
                </c:pt>
                <c:pt idx="64">
                  <c:v>18.760000</c:v>
                </c:pt>
                <c:pt idx="65">
                  <c:v>18.760000</c:v>
                </c:pt>
                <c:pt idx="66">
                  <c:v>18.760000</c:v>
                </c:pt>
                <c:pt idx="67">
                  <c:v>18.760000</c:v>
                </c:pt>
                <c:pt idx="68">
                  <c:v>18.760000</c:v>
                </c:pt>
                <c:pt idx="69">
                  <c:v>18.760000</c:v>
                </c:pt>
                <c:pt idx="70">
                  <c:v>18.760000</c:v>
                </c:pt>
                <c:pt idx="71">
                  <c:v>18.760000</c:v>
                </c:pt>
                <c:pt idx="72">
                  <c:v>18.760000</c:v>
                </c:pt>
                <c:pt idx="73">
                  <c:v>18.760000</c:v>
                </c:pt>
              </c:numCache>
            </c:numRef>
          </c:yVal>
          <c:smooth val="0"/>
        </c:ser>
        <c:ser>
          <c:idx val="2"/>
          <c:order val="2"/>
          <c:tx>
            <c:v>Sig_TMAX(Min）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0.0_ </c:formatCode>
                <c:ptCount val="74"/>
                <c:pt idx="0">
                  <c:v>0.000100</c:v>
                </c:pt>
                <c:pt idx="1">
                  <c:v>0.626300</c:v>
                </c:pt>
                <c:pt idx="2">
                  <c:v>0.355100</c:v>
                </c:pt>
                <c:pt idx="3">
                  <c:v>0.229700</c:v>
                </c:pt>
                <c:pt idx="4">
                  <c:v>-0.480100</c:v>
                </c:pt>
                <c:pt idx="5">
                  <c:v>-0.588600</c:v>
                </c:pt>
                <c:pt idx="6">
                  <c:v>-0.663300</c:v>
                </c:pt>
                <c:pt idx="7">
                  <c:v>-0.651400</c:v>
                </c:pt>
                <c:pt idx="8">
                  <c:v>-0.641900</c:v>
                </c:pt>
                <c:pt idx="9">
                  <c:v>-0.792400</c:v>
                </c:pt>
                <c:pt idx="10">
                  <c:v>-0.928500</c:v>
                </c:pt>
                <c:pt idx="11">
                  <c:v>-0.296900</c:v>
                </c:pt>
                <c:pt idx="12">
                  <c:v>-0.397000</c:v>
                </c:pt>
                <c:pt idx="13">
                  <c:v>-0.059800</c:v>
                </c:pt>
                <c:pt idx="14">
                  <c:v>0.695600</c:v>
                </c:pt>
                <c:pt idx="15">
                  <c:v>0.397500</c:v>
                </c:pt>
                <c:pt idx="16">
                  <c:v>0.917400</c:v>
                </c:pt>
                <c:pt idx="17">
                  <c:v>3.733300</c:v>
                </c:pt>
                <c:pt idx="18">
                  <c:v>3.916200</c:v>
                </c:pt>
                <c:pt idx="19">
                  <c:v>3.905300</c:v>
                </c:pt>
                <c:pt idx="20">
                  <c:v>0.734200</c:v>
                </c:pt>
                <c:pt idx="21">
                  <c:v>0.473700</c:v>
                </c:pt>
                <c:pt idx="22">
                  <c:v>0.389600</c:v>
                </c:pt>
                <c:pt idx="23">
                  <c:v>-0.181900</c:v>
                </c:pt>
                <c:pt idx="24">
                  <c:v>-0.204800</c:v>
                </c:pt>
                <c:pt idx="25">
                  <c:v>-0.924300</c:v>
                </c:pt>
                <c:pt idx="26">
                  <c:v>-0.843400</c:v>
                </c:pt>
                <c:pt idx="27">
                  <c:v>-0.755600</c:v>
                </c:pt>
                <c:pt idx="28">
                  <c:v>-0.829700</c:v>
                </c:pt>
                <c:pt idx="29">
                  <c:v>-0.897700</c:v>
                </c:pt>
                <c:pt idx="30">
                  <c:v>-0.088200</c:v>
                </c:pt>
                <c:pt idx="31">
                  <c:v>-0.177600</c:v>
                </c:pt>
                <c:pt idx="32">
                  <c:v>0.095300</c:v>
                </c:pt>
                <c:pt idx="33">
                  <c:v>0.733900</c:v>
                </c:pt>
                <c:pt idx="34">
                  <c:v>0.474000</c:v>
                </c:pt>
                <c:pt idx="35">
                  <c:v>0.935900</c:v>
                </c:pt>
                <c:pt idx="36">
                  <c:v>3.386300</c:v>
                </c:pt>
                <c:pt idx="37">
                  <c:v>3.531400</c:v>
                </c:pt>
                <c:pt idx="38">
                  <c:v>3.567000</c:v>
                </c:pt>
                <c:pt idx="39">
                  <c:v>0.734200</c:v>
                </c:pt>
                <c:pt idx="40">
                  <c:v>0.473700</c:v>
                </c:pt>
                <c:pt idx="41">
                  <c:v>0.389600</c:v>
                </c:pt>
                <c:pt idx="42">
                  <c:v>-0.181900</c:v>
                </c:pt>
                <c:pt idx="43">
                  <c:v>-0.204800</c:v>
                </c:pt>
                <c:pt idx="44">
                  <c:v>-0.898800</c:v>
                </c:pt>
                <c:pt idx="45">
                  <c:v>-0.830100</c:v>
                </c:pt>
                <c:pt idx="46">
                  <c:v>-0.756200</c:v>
                </c:pt>
                <c:pt idx="47">
                  <c:v>-0.844100</c:v>
                </c:pt>
                <c:pt idx="48">
                  <c:v>-0.924300</c:v>
                </c:pt>
                <c:pt idx="49">
                  <c:v>-0.088200</c:v>
                </c:pt>
                <c:pt idx="50">
                  <c:v>-0.177600</c:v>
                </c:pt>
                <c:pt idx="51">
                  <c:v>0.095300</c:v>
                </c:pt>
                <c:pt idx="52">
                  <c:v>0.733900</c:v>
                </c:pt>
                <c:pt idx="53">
                  <c:v>0.474000</c:v>
                </c:pt>
                <c:pt idx="54">
                  <c:v>0.935900</c:v>
                </c:pt>
                <c:pt idx="55">
                  <c:v>3.732000</c:v>
                </c:pt>
                <c:pt idx="56">
                  <c:v>3.914900</c:v>
                </c:pt>
                <c:pt idx="57">
                  <c:v>3.907500</c:v>
                </c:pt>
                <c:pt idx="58">
                  <c:v>0.695900</c:v>
                </c:pt>
                <c:pt idx="59">
                  <c:v>0.397300</c:v>
                </c:pt>
                <c:pt idx="60">
                  <c:v>0.279600</c:v>
                </c:pt>
                <c:pt idx="61">
                  <c:v>-0.402300</c:v>
                </c:pt>
                <c:pt idx="62">
                  <c:v>-0.433300</c:v>
                </c:pt>
                <c:pt idx="63">
                  <c:v>-0.930300</c:v>
                </c:pt>
                <c:pt idx="64">
                  <c:v>-0.793100</c:v>
                </c:pt>
                <c:pt idx="65">
                  <c:v>-0.642400</c:v>
                </c:pt>
                <c:pt idx="66">
                  <c:v>-0.651900</c:v>
                </c:pt>
                <c:pt idx="67">
                  <c:v>-0.663600</c:v>
                </c:pt>
                <c:pt idx="68">
                  <c:v>-0.451900</c:v>
                </c:pt>
                <c:pt idx="69">
                  <c:v>-0.474500</c:v>
                </c:pt>
                <c:pt idx="70">
                  <c:v>-0.102100</c:v>
                </c:pt>
                <c:pt idx="71">
                  <c:v>0.625700</c:v>
                </c:pt>
                <c:pt idx="72">
                  <c:v>0.355600</c:v>
                </c:pt>
                <c:pt idx="73">
                  <c:v>0.000100</c:v>
                </c:pt>
              </c:numCache>
            </c:numRef>
          </c:yVal>
          <c:smooth val="0"/>
        </c:ser>
        <c:ser>
          <c:idx val="3"/>
          <c:order val="3"/>
          <c:tx>
            <c:v>Sig_ALW(Min）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图表测试!$E$2:$E$76</c:f>
              <c:numCache>
                <c:formatCode>0.0_ </c:formatCode>
                <c:ptCount val="74"/>
                <c:pt idx="0">
                  <c:v>-2.760000</c:v>
                </c:pt>
                <c:pt idx="1">
                  <c:v>-2.760000</c:v>
                </c:pt>
                <c:pt idx="2">
                  <c:v>-2.760000</c:v>
                </c:pt>
                <c:pt idx="3">
                  <c:v>-2.760000</c:v>
                </c:pt>
                <c:pt idx="4">
                  <c:v>-2.760000</c:v>
                </c:pt>
                <c:pt idx="5">
                  <c:v>-2.760000</c:v>
                </c:pt>
                <c:pt idx="6">
                  <c:v>-2.760000</c:v>
                </c:pt>
                <c:pt idx="7">
                  <c:v>-2.760000</c:v>
                </c:pt>
                <c:pt idx="8">
                  <c:v>-2.760000</c:v>
                </c:pt>
                <c:pt idx="9">
                  <c:v>-2.760000</c:v>
                </c:pt>
                <c:pt idx="10">
                  <c:v>-2.760000</c:v>
                </c:pt>
                <c:pt idx="11">
                  <c:v>-2.760000</c:v>
                </c:pt>
                <c:pt idx="12">
                  <c:v>-2.760000</c:v>
                </c:pt>
                <c:pt idx="13">
                  <c:v>-2.760000</c:v>
                </c:pt>
                <c:pt idx="14">
                  <c:v>-2.760000</c:v>
                </c:pt>
                <c:pt idx="15">
                  <c:v>-2.760000</c:v>
                </c:pt>
                <c:pt idx="16">
                  <c:v>-2.760000</c:v>
                </c:pt>
                <c:pt idx="17">
                  <c:v>-2.760000</c:v>
                </c:pt>
                <c:pt idx="18">
                  <c:v>-2.760000</c:v>
                </c:pt>
                <c:pt idx="19">
                  <c:v>-2.760000</c:v>
                </c:pt>
                <c:pt idx="20">
                  <c:v>-2.760000</c:v>
                </c:pt>
                <c:pt idx="21">
                  <c:v>-2.760000</c:v>
                </c:pt>
                <c:pt idx="22">
                  <c:v>-2.760000</c:v>
                </c:pt>
                <c:pt idx="23">
                  <c:v>-2.760000</c:v>
                </c:pt>
                <c:pt idx="24">
                  <c:v>-2.760000</c:v>
                </c:pt>
                <c:pt idx="25">
                  <c:v>-2.760000</c:v>
                </c:pt>
                <c:pt idx="26">
                  <c:v>-2.760000</c:v>
                </c:pt>
                <c:pt idx="27">
                  <c:v>-2.760000</c:v>
                </c:pt>
                <c:pt idx="28">
                  <c:v>-2.760000</c:v>
                </c:pt>
                <c:pt idx="29">
                  <c:v>-2.760000</c:v>
                </c:pt>
                <c:pt idx="30">
                  <c:v>-2.760000</c:v>
                </c:pt>
                <c:pt idx="31">
                  <c:v>-2.760000</c:v>
                </c:pt>
                <c:pt idx="32">
                  <c:v>-2.760000</c:v>
                </c:pt>
                <c:pt idx="33">
                  <c:v>-2.760000</c:v>
                </c:pt>
                <c:pt idx="34">
                  <c:v>-2.760000</c:v>
                </c:pt>
                <c:pt idx="35">
                  <c:v>-2.760000</c:v>
                </c:pt>
                <c:pt idx="36">
                  <c:v>-2.760000</c:v>
                </c:pt>
                <c:pt idx="37">
                  <c:v>-2.760000</c:v>
                </c:pt>
                <c:pt idx="38">
                  <c:v>-2.760000</c:v>
                </c:pt>
                <c:pt idx="39">
                  <c:v>-2.760000</c:v>
                </c:pt>
                <c:pt idx="40">
                  <c:v>-2.760000</c:v>
                </c:pt>
                <c:pt idx="41">
                  <c:v>-2.760000</c:v>
                </c:pt>
                <c:pt idx="42">
                  <c:v>-2.760000</c:v>
                </c:pt>
                <c:pt idx="43">
                  <c:v>-2.760000</c:v>
                </c:pt>
                <c:pt idx="44">
                  <c:v>-2.760000</c:v>
                </c:pt>
                <c:pt idx="45">
                  <c:v>-2.760000</c:v>
                </c:pt>
                <c:pt idx="46">
                  <c:v>-2.760000</c:v>
                </c:pt>
                <c:pt idx="47">
                  <c:v>-2.760000</c:v>
                </c:pt>
                <c:pt idx="48">
                  <c:v>-2.760000</c:v>
                </c:pt>
                <c:pt idx="49">
                  <c:v>-2.760000</c:v>
                </c:pt>
                <c:pt idx="50">
                  <c:v>-2.760000</c:v>
                </c:pt>
                <c:pt idx="51">
                  <c:v>-2.760000</c:v>
                </c:pt>
                <c:pt idx="52">
                  <c:v>-2.760000</c:v>
                </c:pt>
                <c:pt idx="53">
                  <c:v>-2.760000</c:v>
                </c:pt>
                <c:pt idx="54">
                  <c:v>-2.760000</c:v>
                </c:pt>
                <c:pt idx="55">
                  <c:v>-2.760000</c:v>
                </c:pt>
                <c:pt idx="56">
                  <c:v>-2.760000</c:v>
                </c:pt>
                <c:pt idx="57">
                  <c:v>-2.760000</c:v>
                </c:pt>
                <c:pt idx="58">
                  <c:v>-2.760000</c:v>
                </c:pt>
                <c:pt idx="59">
                  <c:v>-2.760000</c:v>
                </c:pt>
                <c:pt idx="60">
                  <c:v>-2.760000</c:v>
                </c:pt>
                <c:pt idx="61">
                  <c:v>-2.760000</c:v>
                </c:pt>
                <c:pt idx="62">
                  <c:v>-2.760000</c:v>
                </c:pt>
                <c:pt idx="63">
                  <c:v>-2.760000</c:v>
                </c:pt>
                <c:pt idx="64">
                  <c:v>-2.760000</c:v>
                </c:pt>
                <c:pt idx="65">
                  <c:v>-2.760000</c:v>
                </c:pt>
                <c:pt idx="66">
                  <c:v>-2.760000</c:v>
                </c:pt>
                <c:pt idx="67">
                  <c:v>-2.760000</c:v>
                </c:pt>
                <c:pt idx="68">
                  <c:v>-2.760000</c:v>
                </c:pt>
                <c:pt idx="69">
                  <c:v>-2.760000</c:v>
                </c:pt>
                <c:pt idx="70">
                  <c:v>-2.760000</c:v>
                </c:pt>
                <c:pt idx="71">
                  <c:v>-2.760000</c:v>
                </c:pt>
                <c:pt idx="72">
                  <c:v>-2.760000</c:v>
                </c:pt>
                <c:pt idx="73">
                  <c:v>-2.760000</c:v>
                </c:pt>
              </c:numCache>
            </c:numRef>
          </c:yVal>
          <c:smooth val="0"/>
        </c:ser>
        <c:ser>
          <c:idx val="4"/>
          <c:order val="4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图表测试!$F$2:$F$76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19.836000000000002"/>
          <c:min val="-3.8360000000000003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正应力(MPa)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f.xml><?xml version="1.0" encoding="utf-8"?>
<c:chartSpace xmlns:mc="http://schemas.openxmlformats.org/markup-compatibility/2006" xmlns:c14="http://schemas.microsoft.com/office/drawing/2007/8/2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"/>
        <c:varyColors val="0"/>
        <c:ser>
          <c:idx val="0"/>
          <c:order val="0"/>
          <c:tx>
            <c:v>Sig_BMAX(Max）</c:v>
          </c:tx>
          <c:spPr>
            <a:ln w="3810" cap="rnd">
              <a:solidFill>
                <a:srgbClr val="808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80800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8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图表测试!$B$2:$B$76</c:f>
              <c:numCache>
                <c:formatCode>0.0_ </c:formatCode>
                <c:ptCount val="74"/>
                <c:pt idx="0">
                  <c:v>0.000100</c:v>
                </c:pt>
                <c:pt idx="1">
                  <c:v>7.808700</c:v>
                </c:pt>
                <c:pt idx="2">
                  <c:v>8.298800</c:v>
                </c:pt>
                <c:pt idx="3">
                  <c:v>8.491600</c:v>
                </c:pt>
                <c:pt idx="4">
                  <c:v>11.057800</c:v>
                </c:pt>
                <c:pt idx="5">
                  <c:v>13.208600</c:v>
                </c:pt>
                <c:pt idx="6">
                  <c:v>13.891200</c:v>
                </c:pt>
                <c:pt idx="7">
                  <c:v>13.940600</c:v>
                </c:pt>
                <c:pt idx="8">
                  <c:v>13.953500</c:v>
                </c:pt>
                <c:pt idx="9">
                  <c:v>14.192400</c:v>
                </c:pt>
                <c:pt idx="10">
                  <c:v>14.366900</c:v>
                </c:pt>
                <c:pt idx="11">
                  <c:v>14.140700</c:v>
                </c:pt>
                <c:pt idx="12">
                  <c:v>11.021700</c:v>
                </c:pt>
                <c:pt idx="13">
                  <c:v>9.036600</c:v>
                </c:pt>
                <c:pt idx="14">
                  <c:v>8.593000</c:v>
                </c:pt>
                <c:pt idx="15">
                  <c:v>8.946500</c:v>
                </c:pt>
                <c:pt idx="16">
                  <c:v>8.580900</c:v>
                </c:pt>
                <c:pt idx="17">
                  <c:v>-0.930900</c:v>
                </c:pt>
                <c:pt idx="18">
                  <c:v>-1.257600</c:v>
                </c:pt>
                <c:pt idx="19">
                  <c:v>-1.242300</c:v>
                </c:pt>
                <c:pt idx="20">
                  <c:v>7.802500</c:v>
                </c:pt>
                <c:pt idx="21">
                  <c:v>8.102400</c:v>
                </c:pt>
                <c:pt idx="22">
                  <c:v>7.893800</c:v>
                </c:pt>
                <c:pt idx="23">
                  <c:v>9.759400</c:v>
                </c:pt>
                <c:pt idx="24">
                  <c:v>12.576000</c:v>
                </c:pt>
                <c:pt idx="25">
                  <c:v>13.269600</c:v>
                </c:pt>
                <c:pt idx="26">
                  <c:v>13.184700</c:v>
                </c:pt>
                <c:pt idx="27">
                  <c:v>13.053500</c:v>
                </c:pt>
                <c:pt idx="28">
                  <c:v>13.161100</c:v>
                </c:pt>
                <c:pt idx="29">
                  <c:v>13.217000</c:v>
                </c:pt>
                <c:pt idx="30">
                  <c:v>12.880700</c:v>
                </c:pt>
                <c:pt idx="31">
                  <c:v>9.729900</c:v>
                </c:pt>
                <c:pt idx="32">
                  <c:v>7.962300</c:v>
                </c:pt>
                <c:pt idx="33">
                  <c:v>7.267700</c:v>
                </c:pt>
                <c:pt idx="34">
                  <c:v>7.510200</c:v>
                </c:pt>
                <c:pt idx="35">
                  <c:v>7.243900</c:v>
                </c:pt>
                <c:pt idx="36">
                  <c:v>-0.132800</c:v>
                </c:pt>
                <c:pt idx="37">
                  <c:v>-0.388100</c:v>
                </c:pt>
                <c:pt idx="38">
                  <c:v>-0.330100</c:v>
                </c:pt>
                <c:pt idx="39">
                  <c:v>7.267700</c:v>
                </c:pt>
                <c:pt idx="40">
                  <c:v>7.510300</c:v>
                </c:pt>
                <c:pt idx="41">
                  <c:v>7.494800</c:v>
                </c:pt>
                <c:pt idx="42">
                  <c:v>9.759400</c:v>
                </c:pt>
                <c:pt idx="43">
                  <c:v>12.508700</c:v>
                </c:pt>
                <c:pt idx="44">
                  <c:v>13.225600</c:v>
                </c:pt>
                <c:pt idx="45">
                  <c:v>13.162000</c:v>
                </c:pt>
                <c:pt idx="46">
                  <c:v>13.054600</c:v>
                </c:pt>
                <c:pt idx="47">
                  <c:v>13.186000</c:v>
                </c:pt>
                <c:pt idx="48">
                  <c:v>13.263200</c:v>
                </c:pt>
                <c:pt idx="49">
                  <c:v>12.950000</c:v>
                </c:pt>
                <c:pt idx="50">
                  <c:v>9.729900</c:v>
                </c:pt>
                <c:pt idx="51">
                  <c:v>8.184200</c:v>
                </c:pt>
                <c:pt idx="52">
                  <c:v>7.804400</c:v>
                </c:pt>
                <c:pt idx="53">
                  <c:v>8.104400</c:v>
                </c:pt>
                <c:pt idx="54">
                  <c:v>7.796900</c:v>
                </c:pt>
                <c:pt idx="55">
                  <c:v>-0.928700</c:v>
                </c:pt>
                <c:pt idx="56">
                  <c:v>-1.255100</c:v>
                </c:pt>
                <c:pt idx="57">
                  <c:v>-1.246300</c:v>
                </c:pt>
                <c:pt idx="58">
                  <c:v>8.595000</c:v>
                </c:pt>
                <c:pt idx="59">
                  <c:v>8.948900</c:v>
                </c:pt>
                <c:pt idx="60">
                  <c:v>8.698900</c:v>
                </c:pt>
                <c:pt idx="61">
                  <c:v>11.057300</c:v>
                </c:pt>
                <c:pt idx="62">
                  <c:v>13.757500</c:v>
                </c:pt>
                <c:pt idx="63">
                  <c:v>14.377900</c:v>
                </c:pt>
                <c:pt idx="64">
                  <c:v>14.194200</c:v>
                </c:pt>
                <c:pt idx="65">
                  <c:v>13.954500</c:v>
                </c:pt>
                <c:pt idx="66">
                  <c:v>13.941800</c:v>
                </c:pt>
                <c:pt idx="67">
                  <c:v>13.892300</c:v>
                </c:pt>
                <c:pt idx="68">
                  <c:v>13.457600</c:v>
                </c:pt>
                <c:pt idx="69">
                  <c:v>11.022700</c:v>
                </c:pt>
                <c:pt idx="70">
                  <c:v>9.026900</c:v>
                </c:pt>
                <c:pt idx="71">
                  <c:v>7.808600</c:v>
                </c:pt>
                <c:pt idx="72">
                  <c:v>8.299400</c:v>
                </c:pt>
                <c:pt idx="73">
                  <c:v>0.000100</c:v>
                </c:pt>
              </c:numCache>
            </c:numRef>
          </c:yVal>
          <c:smooth val="0"/>
        </c:ser>
        <c:ser>
          <c:idx val="1"/>
          <c:order val="1"/>
          <c:tx>
            <c:v>Sig_ALW(Max）</c:v>
          </c:tx>
          <c:spPr>
            <a:ln w="6350" cap="rnd">
              <a:solidFill>
                <a:srgbClr val="ff00ff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ff00ff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ff00ff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图表测试!$C$2:$C$76</c:f>
              <c:numCache>
                <c:formatCode>0.0_ </c:formatCode>
                <c:ptCount val="74"/>
                <c:pt idx="0">
                  <c:v>18.760000</c:v>
                </c:pt>
                <c:pt idx="1">
                  <c:v>18.760000</c:v>
                </c:pt>
                <c:pt idx="2">
                  <c:v>18.760000</c:v>
                </c:pt>
                <c:pt idx="3">
                  <c:v>18.760000</c:v>
                </c:pt>
                <c:pt idx="4">
                  <c:v>18.760000</c:v>
                </c:pt>
                <c:pt idx="5">
                  <c:v>18.760000</c:v>
                </c:pt>
                <c:pt idx="6">
                  <c:v>18.760000</c:v>
                </c:pt>
                <c:pt idx="7">
                  <c:v>18.760000</c:v>
                </c:pt>
                <c:pt idx="8">
                  <c:v>18.760000</c:v>
                </c:pt>
                <c:pt idx="9">
                  <c:v>18.760000</c:v>
                </c:pt>
                <c:pt idx="10">
                  <c:v>18.760000</c:v>
                </c:pt>
                <c:pt idx="11">
                  <c:v>18.760000</c:v>
                </c:pt>
                <c:pt idx="12">
                  <c:v>18.760000</c:v>
                </c:pt>
                <c:pt idx="13">
                  <c:v>18.760000</c:v>
                </c:pt>
                <c:pt idx="14">
                  <c:v>18.760000</c:v>
                </c:pt>
                <c:pt idx="15">
                  <c:v>18.760000</c:v>
                </c:pt>
                <c:pt idx="16">
                  <c:v>18.760000</c:v>
                </c:pt>
                <c:pt idx="17">
                  <c:v>18.760000</c:v>
                </c:pt>
                <c:pt idx="18">
                  <c:v>18.760000</c:v>
                </c:pt>
                <c:pt idx="19">
                  <c:v>18.760000</c:v>
                </c:pt>
                <c:pt idx="20">
                  <c:v>18.760000</c:v>
                </c:pt>
                <c:pt idx="21">
                  <c:v>18.760000</c:v>
                </c:pt>
                <c:pt idx="22">
                  <c:v>18.760000</c:v>
                </c:pt>
                <c:pt idx="23">
                  <c:v>18.760000</c:v>
                </c:pt>
                <c:pt idx="24">
                  <c:v>18.760000</c:v>
                </c:pt>
                <c:pt idx="25">
                  <c:v>18.760000</c:v>
                </c:pt>
                <c:pt idx="26">
                  <c:v>18.760000</c:v>
                </c:pt>
                <c:pt idx="27">
                  <c:v>18.760000</c:v>
                </c:pt>
                <c:pt idx="28">
                  <c:v>18.760000</c:v>
                </c:pt>
                <c:pt idx="29">
                  <c:v>18.760000</c:v>
                </c:pt>
                <c:pt idx="30">
                  <c:v>18.760000</c:v>
                </c:pt>
                <c:pt idx="31">
                  <c:v>18.760000</c:v>
                </c:pt>
                <c:pt idx="32">
                  <c:v>18.760000</c:v>
                </c:pt>
                <c:pt idx="33">
                  <c:v>18.760000</c:v>
                </c:pt>
                <c:pt idx="34">
                  <c:v>18.760000</c:v>
                </c:pt>
                <c:pt idx="35">
                  <c:v>18.760000</c:v>
                </c:pt>
                <c:pt idx="36">
                  <c:v>18.760000</c:v>
                </c:pt>
                <c:pt idx="37">
                  <c:v>18.760000</c:v>
                </c:pt>
                <c:pt idx="38">
                  <c:v>18.760000</c:v>
                </c:pt>
                <c:pt idx="39">
                  <c:v>18.760000</c:v>
                </c:pt>
                <c:pt idx="40">
                  <c:v>18.760000</c:v>
                </c:pt>
                <c:pt idx="41">
                  <c:v>18.760000</c:v>
                </c:pt>
                <c:pt idx="42">
                  <c:v>18.760000</c:v>
                </c:pt>
                <c:pt idx="43">
                  <c:v>18.760000</c:v>
                </c:pt>
                <c:pt idx="44">
                  <c:v>18.760000</c:v>
                </c:pt>
                <c:pt idx="45">
                  <c:v>18.760000</c:v>
                </c:pt>
                <c:pt idx="46">
                  <c:v>18.760000</c:v>
                </c:pt>
                <c:pt idx="47">
                  <c:v>18.760000</c:v>
                </c:pt>
                <c:pt idx="48">
                  <c:v>18.760000</c:v>
                </c:pt>
                <c:pt idx="49">
                  <c:v>18.760000</c:v>
                </c:pt>
                <c:pt idx="50">
                  <c:v>18.760000</c:v>
                </c:pt>
                <c:pt idx="51">
                  <c:v>18.760000</c:v>
                </c:pt>
                <c:pt idx="52">
                  <c:v>18.760000</c:v>
                </c:pt>
                <c:pt idx="53">
                  <c:v>18.760000</c:v>
                </c:pt>
                <c:pt idx="54">
                  <c:v>18.760000</c:v>
                </c:pt>
                <c:pt idx="55">
                  <c:v>18.760000</c:v>
                </c:pt>
                <c:pt idx="56">
                  <c:v>18.760000</c:v>
                </c:pt>
                <c:pt idx="57">
                  <c:v>18.760000</c:v>
                </c:pt>
                <c:pt idx="58">
                  <c:v>18.760000</c:v>
                </c:pt>
                <c:pt idx="59">
                  <c:v>18.760000</c:v>
                </c:pt>
                <c:pt idx="60">
                  <c:v>18.760000</c:v>
                </c:pt>
                <c:pt idx="61">
                  <c:v>18.760000</c:v>
                </c:pt>
                <c:pt idx="62">
                  <c:v>18.760000</c:v>
                </c:pt>
                <c:pt idx="63">
                  <c:v>18.760000</c:v>
                </c:pt>
                <c:pt idx="64">
                  <c:v>18.760000</c:v>
                </c:pt>
                <c:pt idx="65">
                  <c:v>18.760000</c:v>
                </c:pt>
                <c:pt idx="66">
                  <c:v>18.760000</c:v>
                </c:pt>
                <c:pt idx="67">
                  <c:v>18.760000</c:v>
                </c:pt>
                <c:pt idx="68">
                  <c:v>18.760000</c:v>
                </c:pt>
                <c:pt idx="69">
                  <c:v>18.760000</c:v>
                </c:pt>
                <c:pt idx="70">
                  <c:v>18.760000</c:v>
                </c:pt>
                <c:pt idx="71">
                  <c:v>18.760000</c:v>
                </c:pt>
                <c:pt idx="72">
                  <c:v>18.760000</c:v>
                </c:pt>
                <c:pt idx="73">
                  <c:v>18.760000</c:v>
                </c:pt>
              </c:numCache>
            </c:numRef>
          </c:yVal>
          <c:smooth val="0"/>
        </c:ser>
        <c:ser>
          <c:idx val="2"/>
          <c:order val="2"/>
          <c:tx>
            <c:v>Sig_BMAX(Min）</c:v>
          </c:tx>
          <c:spPr>
            <a:ln w="3810" cap="rnd">
              <a:solidFill>
                <a:srgbClr val="008b8b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3810" cap="rnd">
                <a:solidFill>
                  <a:srgbClr val="008b8b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8b8b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图表测试!$D$2:$D$76</c:f>
              <c:numCache>
                <c:formatCode>0.0_ </c:formatCode>
                <c:ptCount val="74"/>
                <c:pt idx="0">
                  <c:v>0.000100</c:v>
                </c:pt>
                <c:pt idx="1">
                  <c:v>7.238200</c:v>
                </c:pt>
                <c:pt idx="2">
                  <c:v>7.680900</c:v>
                </c:pt>
                <c:pt idx="3">
                  <c:v>8.443700</c:v>
                </c:pt>
                <c:pt idx="4">
                  <c:v>11.042000</c:v>
                </c:pt>
                <c:pt idx="5">
                  <c:v>13.208600</c:v>
                </c:pt>
                <c:pt idx="6">
                  <c:v>13.891200</c:v>
                </c:pt>
                <c:pt idx="7">
                  <c:v>13.940600</c:v>
                </c:pt>
                <c:pt idx="8">
                  <c:v>13.953500</c:v>
                </c:pt>
                <c:pt idx="9">
                  <c:v>14.192400</c:v>
                </c:pt>
                <c:pt idx="10">
                  <c:v>14.366900</c:v>
                </c:pt>
                <c:pt idx="11">
                  <c:v>13.460500</c:v>
                </c:pt>
                <c:pt idx="12">
                  <c:v>11.021700</c:v>
                </c:pt>
                <c:pt idx="13">
                  <c:v>9.018800</c:v>
                </c:pt>
                <c:pt idx="14">
                  <c:v>7.791500</c:v>
                </c:pt>
                <c:pt idx="15">
                  <c:v>8.282000</c:v>
                </c:pt>
                <c:pt idx="16">
                  <c:v>7.433800</c:v>
                </c:pt>
                <c:pt idx="17">
                  <c:v>-0.930900</c:v>
                </c:pt>
                <c:pt idx="18">
                  <c:v>-1.257600</c:v>
                </c:pt>
                <c:pt idx="19">
                  <c:v>-1.242300</c:v>
                </c:pt>
                <c:pt idx="20">
                  <c:v>6.917500</c:v>
                </c:pt>
                <c:pt idx="21">
                  <c:v>7.346200</c:v>
                </c:pt>
                <c:pt idx="22">
                  <c:v>7.494800</c:v>
                </c:pt>
                <c:pt idx="23">
                  <c:v>9.759400</c:v>
                </c:pt>
                <c:pt idx="24">
                  <c:v>11.695700</c:v>
                </c:pt>
                <c:pt idx="25">
                  <c:v>13.269600</c:v>
                </c:pt>
                <c:pt idx="26">
                  <c:v>13.184700</c:v>
                </c:pt>
                <c:pt idx="27">
                  <c:v>13.053500</c:v>
                </c:pt>
                <c:pt idx="28">
                  <c:v>13.161100</c:v>
                </c:pt>
                <c:pt idx="29">
                  <c:v>13.217000</c:v>
                </c:pt>
                <c:pt idx="30">
                  <c:v>11.937800</c:v>
                </c:pt>
                <c:pt idx="31">
                  <c:v>9.729900</c:v>
                </c:pt>
                <c:pt idx="32">
                  <c:v>7.962300</c:v>
                </c:pt>
                <c:pt idx="33">
                  <c:v>6.917300</c:v>
                </c:pt>
                <c:pt idx="34">
                  <c:v>7.346500</c:v>
                </c:pt>
                <c:pt idx="35">
                  <c:v>6.589300</c:v>
                </c:pt>
                <c:pt idx="36">
                  <c:v>-0.311500</c:v>
                </c:pt>
                <c:pt idx="37">
                  <c:v>-0.570500</c:v>
                </c:pt>
                <c:pt idx="38">
                  <c:v>-0.638400</c:v>
                </c:pt>
                <c:pt idx="39">
                  <c:v>6.917500</c:v>
                </c:pt>
                <c:pt idx="40">
                  <c:v>7.346200</c:v>
                </c:pt>
                <c:pt idx="41">
                  <c:v>7.494800</c:v>
                </c:pt>
                <c:pt idx="42">
                  <c:v>9.759400</c:v>
                </c:pt>
                <c:pt idx="43">
                  <c:v>11.695700</c:v>
                </c:pt>
                <c:pt idx="44">
                  <c:v>13.225600</c:v>
                </c:pt>
                <c:pt idx="45">
                  <c:v>13.162000</c:v>
                </c:pt>
                <c:pt idx="46">
                  <c:v>13.054600</c:v>
                </c:pt>
                <c:pt idx="47">
                  <c:v>13.186000</c:v>
                </c:pt>
                <c:pt idx="48">
                  <c:v>13.263200</c:v>
                </c:pt>
                <c:pt idx="49">
                  <c:v>11.937800</c:v>
                </c:pt>
                <c:pt idx="50">
                  <c:v>9.729900</c:v>
                </c:pt>
                <c:pt idx="51">
                  <c:v>7.962300</c:v>
                </c:pt>
                <c:pt idx="52">
                  <c:v>6.917300</c:v>
                </c:pt>
                <c:pt idx="53">
                  <c:v>7.346500</c:v>
                </c:pt>
                <c:pt idx="54">
                  <c:v>6.589300</c:v>
                </c:pt>
                <c:pt idx="55">
                  <c:v>-0.928700</c:v>
                </c:pt>
                <c:pt idx="56">
                  <c:v>-1.255100</c:v>
                </c:pt>
                <c:pt idx="57">
                  <c:v>-1.246300</c:v>
                </c:pt>
                <c:pt idx="58">
                  <c:v>7.792100</c:v>
                </c:pt>
                <c:pt idx="59">
                  <c:v>8.281900</c:v>
                </c:pt>
                <c:pt idx="60">
                  <c:v>8.482600</c:v>
                </c:pt>
                <c:pt idx="61">
                  <c:v>11.057300</c:v>
                </c:pt>
                <c:pt idx="62">
                  <c:v>13.201100</c:v>
                </c:pt>
                <c:pt idx="63">
                  <c:v>14.377900</c:v>
                </c:pt>
                <c:pt idx="64">
                  <c:v>14.194200</c:v>
                </c:pt>
                <c:pt idx="65">
                  <c:v>13.954500</c:v>
                </c:pt>
                <c:pt idx="66">
                  <c:v>13.941800</c:v>
                </c:pt>
                <c:pt idx="67">
                  <c:v>13.892300</c:v>
                </c:pt>
                <c:pt idx="68">
                  <c:v>13.454200</c:v>
                </c:pt>
                <c:pt idx="69">
                  <c:v>10.999100</c:v>
                </c:pt>
                <c:pt idx="70">
                  <c:v>8.972800</c:v>
                </c:pt>
                <c:pt idx="71">
                  <c:v>7.237900</c:v>
                </c:pt>
                <c:pt idx="72">
                  <c:v>7.681700</c:v>
                </c:pt>
                <c:pt idx="73">
                  <c:v>0.000100</c:v>
                </c:pt>
              </c:numCache>
            </c:numRef>
          </c:yVal>
          <c:smooth val="0"/>
        </c:ser>
        <c:ser>
          <c:idx val="3"/>
          <c:order val="3"/>
          <c:tx>
            <c:v>Sig_ALW(Min）</c:v>
          </c:tx>
          <c:spPr>
            <a:ln w="6350" cap="rnd">
              <a:solidFill>
                <a:srgbClr val="80008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6350" cap="rnd">
                <a:solidFill>
                  <a:srgbClr val="800080"/>
                </a:solidFill>
                <a:round/>
              </a:ln>
              <a:effectLst/>
            </c:spPr>
          </c:dPt>
          <c:dLbls>
            <c:dLbl>
              <c:idx val="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</c:dLbl>
            <c:numFmt formatCode="0.0_ 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80008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errBars>
            <c:errDir val="y"/>
            <c:errBarType val="minus"/>
            <c:errValType val="percentage"/>
            <c:noEndCap val="1"/>
            <c:val val="10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1"/>
            <c:val val="0"/>
            <c:spPr>
              <a:noFill/>
              <a:ln w="9525" cap="flat" cmpd="sng" algn="ctr">
                <a:solidFill>
                  <a:srgbClr val="d3d3d3"/>
                </a:solidFill>
                <a:round/>
              </a:ln>
              <a:effectLst/>
            </c:spPr>
          </c:errBar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图表测试!$E$2:$E$76</c:f>
              <c:numCache>
                <c:formatCode>0.0_ </c:formatCode>
                <c:ptCount val="74"/>
                <c:pt idx="0">
                  <c:v>-2.760000</c:v>
                </c:pt>
                <c:pt idx="1">
                  <c:v>-2.760000</c:v>
                </c:pt>
                <c:pt idx="2">
                  <c:v>-2.760000</c:v>
                </c:pt>
                <c:pt idx="3">
                  <c:v>-2.760000</c:v>
                </c:pt>
                <c:pt idx="4">
                  <c:v>-2.760000</c:v>
                </c:pt>
                <c:pt idx="5">
                  <c:v>-2.760000</c:v>
                </c:pt>
                <c:pt idx="6">
                  <c:v>-2.760000</c:v>
                </c:pt>
                <c:pt idx="7">
                  <c:v>-2.760000</c:v>
                </c:pt>
                <c:pt idx="8">
                  <c:v>-2.760000</c:v>
                </c:pt>
                <c:pt idx="9">
                  <c:v>-2.760000</c:v>
                </c:pt>
                <c:pt idx="10">
                  <c:v>-2.760000</c:v>
                </c:pt>
                <c:pt idx="11">
                  <c:v>-2.760000</c:v>
                </c:pt>
                <c:pt idx="12">
                  <c:v>-2.760000</c:v>
                </c:pt>
                <c:pt idx="13">
                  <c:v>-2.760000</c:v>
                </c:pt>
                <c:pt idx="14">
                  <c:v>-2.760000</c:v>
                </c:pt>
                <c:pt idx="15">
                  <c:v>-2.760000</c:v>
                </c:pt>
                <c:pt idx="16">
                  <c:v>-2.760000</c:v>
                </c:pt>
                <c:pt idx="17">
                  <c:v>-2.760000</c:v>
                </c:pt>
                <c:pt idx="18">
                  <c:v>-2.760000</c:v>
                </c:pt>
                <c:pt idx="19">
                  <c:v>-2.760000</c:v>
                </c:pt>
                <c:pt idx="20">
                  <c:v>-2.760000</c:v>
                </c:pt>
                <c:pt idx="21">
                  <c:v>-2.760000</c:v>
                </c:pt>
                <c:pt idx="22">
                  <c:v>-2.760000</c:v>
                </c:pt>
                <c:pt idx="23">
                  <c:v>-2.760000</c:v>
                </c:pt>
                <c:pt idx="24">
                  <c:v>-2.760000</c:v>
                </c:pt>
                <c:pt idx="25">
                  <c:v>-2.760000</c:v>
                </c:pt>
                <c:pt idx="26">
                  <c:v>-2.760000</c:v>
                </c:pt>
                <c:pt idx="27">
                  <c:v>-2.760000</c:v>
                </c:pt>
                <c:pt idx="28">
                  <c:v>-2.760000</c:v>
                </c:pt>
                <c:pt idx="29">
                  <c:v>-2.760000</c:v>
                </c:pt>
                <c:pt idx="30">
                  <c:v>-2.760000</c:v>
                </c:pt>
                <c:pt idx="31">
                  <c:v>-2.760000</c:v>
                </c:pt>
                <c:pt idx="32">
                  <c:v>-2.760000</c:v>
                </c:pt>
                <c:pt idx="33">
                  <c:v>-2.760000</c:v>
                </c:pt>
                <c:pt idx="34">
                  <c:v>-2.760000</c:v>
                </c:pt>
                <c:pt idx="35">
                  <c:v>-2.760000</c:v>
                </c:pt>
                <c:pt idx="36">
                  <c:v>-2.760000</c:v>
                </c:pt>
                <c:pt idx="37">
                  <c:v>-2.760000</c:v>
                </c:pt>
                <c:pt idx="38">
                  <c:v>-2.760000</c:v>
                </c:pt>
                <c:pt idx="39">
                  <c:v>-2.760000</c:v>
                </c:pt>
                <c:pt idx="40">
                  <c:v>-2.760000</c:v>
                </c:pt>
                <c:pt idx="41">
                  <c:v>-2.760000</c:v>
                </c:pt>
                <c:pt idx="42">
                  <c:v>-2.760000</c:v>
                </c:pt>
                <c:pt idx="43">
                  <c:v>-2.760000</c:v>
                </c:pt>
                <c:pt idx="44">
                  <c:v>-2.760000</c:v>
                </c:pt>
                <c:pt idx="45">
                  <c:v>-2.760000</c:v>
                </c:pt>
                <c:pt idx="46">
                  <c:v>-2.760000</c:v>
                </c:pt>
                <c:pt idx="47">
                  <c:v>-2.760000</c:v>
                </c:pt>
                <c:pt idx="48">
                  <c:v>-2.760000</c:v>
                </c:pt>
                <c:pt idx="49">
                  <c:v>-2.760000</c:v>
                </c:pt>
                <c:pt idx="50">
                  <c:v>-2.760000</c:v>
                </c:pt>
                <c:pt idx="51">
                  <c:v>-2.760000</c:v>
                </c:pt>
                <c:pt idx="52">
                  <c:v>-2.760000</c:v>
                </c:pt>
                <c:pt idx="53">
                  <c:v>-2.760000</c:v>
                </c:pt>
                <c:pt idx="54">
                  <c:v>-2.760000</c:v>
                </c:pt>
                <c:pt idx="55">
                  <c:v>-2.760000</c:v>
                </c:pt>
                <c:pt idx="56">
                  <c:v>-2.760000</c:v>
                </c:pt>
                <c:pt idx="57">
                  <c:v>-2.760000</c:v>
                </c:pt>
                <c:pt idx="58">
                  <c:v>-2.760000</c:v>
                </c:pt>
                <c:pt idx="59">
                  <c:v>-2.760000</c:v>
                </c:pt>
                <c:pt idx="60">
                  <c:v>-2.760000</c:v>
                </c:pt>
                <c:pt idx="61">
                  <c:v>-2.760000</c:v>
                </c:pt>
                <c:pt idx="62">
                  <c:v>-2.760000</c:v>
                </c:pt>
                <c:pt idx="63">
                  <c:v>-2.760000</c:v>
                </c:pt>
                <c:pt idx="64">
                  <c:v>-2.760000</c:v>
                </c:pt>
                <c:pt idx="65">
                  <c:v>-2.760000</c:v>
                </c:pt>
                <c:pt idx="66">
                  <c:v>-2.760000</c:v>
                </c:pt>
                <c:pt idx="67">
                  <c:v>-2.760000</c:v>
                </c:pt>
                <c:pt idx="68">
                  <c:v>-2.760000</c:v>
                </c:pt>
                <c:pt idx="69">
                  <c:v>-2.760000</c:v>
                </c:pt>
                <c:pt idx="70">
                  <c:v>-2.760000</c:v>
                </c:pt>
                <c:pt idx="71">
                  <c:v>-2.760000</c:v>
                </c:pt>
                <c:pt idx="72">
                  <c:v>-2.760000</c:v>
                </c:pt>
                <c:pt idx="73">
                  <c:v>-2.760000</c:v>
                </c:pt>
              </c:numCache>
            </c:numRef>
          </c:yVal>
          <c:smooth val="0"/>
        </c:ser>
        <c:ser>
          <c:idx val="4"/>
          <c:order val="4"/>
          <c:tx>
            <c:v/>
          </c:tx>
          <c:spPr>
            <a:ln w="9525" cap="rnd">
              <a:solidFill>
                <a:srgbClr val="00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1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2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3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4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5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5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6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7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8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69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0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1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2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3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Pt>
            <c:idx val="74"/>
            <c:marker>
              <c:symbol val="none"/>
            </c:marker>
            <c:bubble3D val="0"/>
            <c:spPr>
              <a:ln w="9525" cap="rnd">
                <a:solidFill>
                  <a:srgbClr val="000000"/>
                </a:solidFill>
                <a:round/>
              </a:ln>
              <a:effectLst/>
            </c:spPr>
          </c:dPt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altLang="zh-CN"/>
                      <a:t>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layout/>
              <c:tx>
                <c:rich>
                  <a:bodyPr/>
                  <a:lstStyle/>
                  <a:p>
                    <a:r>
                      <a:rPr lang="en-US" altLang="zh-CN"/>
                      <a:t>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6"/>
              <c:layout/>
              <c:tx>
                <c:rich>
                  <a:bodyPr/>
                  <a:lstStyle/>
                  <a:p>
                    <a:r>
                      <a:rPr lang="en-US" altLang="zh-CN"/>
                      <a:t>15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4"/>
              <c:layout/>
              <c:tx>
                <c:rich>
                  <a:bodyPr/>
                  <a:lstStyle/>
                  <a:p>
                    <a:r>
                      <a:rPr lang="en-US" altLang="zh-CN"/>
                      <a:t>21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2"/>
              <c:layout/>
              <c:tx>
                <c:rich>
                  <a:bodyPr/>
                  <a:lstStyle/>
                  <a:p>
                    <a:r>
                      <a:rPr lang="en-US" altLang="zh-CN"/>
                      <a:t>29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0"/>
              <c:layout/>
              <c:tx>
                <c:rich>
                  <a:bodyPr/>
                  <a:lstStyle/>
                  <a:p>
                    <a:r>
                      <a:rPr lang="en-US" altLang="zh-CN"/>
                      <a:t>34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8"/>
              <c:layout/>
              <c:tx>
                <c:rich>
                  <a:bodyPr/>
                  <a:lstStyle/>
                  <a:p>
                    <a:r>
                      <a:rPr lang="en-US" altLang="zh-CN"/>
                      <a:t>42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4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6"/>
              <c:layout/>
              <c:tx>
                <c:rich>
                  <a:bodyPr/>
                  <a:lstStyle/>
                  <a:p>
                    <a:r>
                      <a:rPr lang="en-US" altLang="zh-CN"/>
                      <a:t>48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3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4"/>
              <c:layout/>
              <c:tx>
                <c:rich>
                  <a:bodyPr/>
                  <a:lstStyle/>
                  <a:p>
                    <a:r>
                      <a:rPr lang="en-US" altLang="zh-CN"/>
                      <a:t>55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5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6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7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8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9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0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1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2"/>
              <c:layout/>
              <c:tx>
                <c:rich>
                  <a:bodyPr/>
                  <a:lstStyle/>
                  <a:p>
                    <a:r>
                      <a:rPr lang="en-US" altLang="zh-CN"/>
                      <a:t> 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3"/>
              <c:layout/>
              <c:tx>
                <c:rich>
                  <a:bodyPr/>
                  <a:lstStyle/>
                  <a:p>
                    <a:r>
                      <a:rPr lang="en-US" altLang="zh-CN"/>
                      <a:t>63</a:t>
                    </a:r>
                  </a:p>
                </c:rich>
              </c:tx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xVal>
            <c:numRef>
              <c:f>图表测试!$A$2:$A$76</c:f>
              <c:numCache>
                <c:ptCount val="74"/>
                <c:pt idx="0">
                  <c:v>0.000000</c:v>
                </c:pt>
                <c:pt idx="1">
                  <c:v>0.460000</c:v>
                </c:pt>
                <c:pt idx="2">
                  <c:v>0.460000</c:v>
                </c:pt>
                <c:pt idx="3">
                  <c:v>1.460000</c:v>
                </c:pt>
                <c:pt idx="4">
                  <c:v>2.960000</c:v>
                </c:pt>
                <c:pt idx="5">
                  <c:v>4.460000</c:v>
                </c:pt>
                <c:pt idx="6">
                  <c:v>6.210000</c:v>
                </c:pt>
                <c:pt idx="7">
                  <c:v>7.960000</c:v>
                </c:pt>
                <c:pt idx="8">
                  <c:v>9.960000</c:v>
                </c:pt>
                <c:pt idx="9">
                  <c:v>11.960000</c:v>
                </c:pt>
                <c:pt idx="10">
                  <c:v>13.710000</c:v>
                </c:pt>
                <c:pt idx="11">
                  <c:v>15.460000</c:v>
                </c:pt>
                <c:pt idx="12">
                  <c:v>16.960000</c:v>
                </c:pt>
                <c:pt idx="13">
                  <c:v>18.460000</c:v>
                </c:pt>
                <c:pt idx="14">
                  <c:v>19.460000</c:v>
                </c:pt>
                <c:pt idx="15">
                  <c:v>19.460000</c:v>
                </c:pt>
                <c:pt idx="16">
                  <c:v>19.710000</c:v>
                </c:pt>
                <c:pt idx="17">
                  <c:v>19.960000</c:v>
                </c:pt>
                <c:pt idx="18">
                  <c:v>19.960000</c:v>
                </c:pt>
                <c:pt idx="19">
                  <c:v>20.210000</c:v>
                </c:pt>
                <c:pt idx="20">
                  <c:v>20.460000</c:v>
                </c:pt>
                <c:pt idx="21">
                  <c:v>20.460000</c:v>
                </c:pt>
                <c:pt idx="22">
                  <c:v>21.460000</c:v>
                </c:pt>
                <c:pt idx="23">
                  <c:v>22.960000</c:v>
                </c:pt>
                <c:pt idx="24">
                  <c:v>24.460000</c:v>
                </c:pt>
                <c:pt idx="25">
                  <c:v>26.210000</c:v>
                </c:pt>
                <c:pt idx="26">
                  <c:v>27.960000</c:v>
                </c:pt>
                <c:pt idx="27">
                  <c:v>29.960000</c:v>
                </c:pt>
                <c:pt idx="28">
                  <c:v>31.960000</c:v>
                </c:pt>
                <c:pt idx="29">
                  <c:v>33.710000</c:v>
                </c:pt>
                <c:pt idx="30">
                  <c:v>35.460000</c:v>
                </c:pt>
                <c:pt idx="31">
                  <c:v>36.960000</c:v>
                </c:pt>
                <c:pt idx="32">
                  <c:v>38.460000</c:v>
                </c:pt>
                <c:pt idx="33">
                  <c:v>39.460000</c:v>
                </c:pt>
                <c:pt idx="34">
                  <c:v>39.460000</c:v>
                </c:pt>
                <c:pt idx="35">
                  <c:v>39.710000</c:v>
                </c:pt>
                <c:pt idx="36">
                  <c:v>39.960000</c:v>
                </c:pt>
                <c:pt idx="37">
                  <c:v>39.960000</c:v>
                </c:pt>
                <c:pt idx="38">
                  <c:v>40.210000</c:v>
                </c:pt>
                <c:pt idx="39">
                  <c:v>40.460000</c:v>
                </c:pt>
                <c:pt idx="40">
                  <c:v>40.460000</c:v>
                </c:pt>
                <c:pt idx="41">
                  <c:v>41.460000</c:v>
                </c:pt>
                <c:pt idx="42">
                  <c:v>42.960000</c:v>
                </c:pt>
                <c:pt idx="43">
                  <c:v>44.460000</c:v>
                </c:pt>
                <c:pt idx="44">
                  <c:v>46.210000</c:v>
                </c:pt>
                <c:pt idx="45">
                  <c:v>47.960000</c:v>
                </c:pt>
                <c:pt idx="46">
                  <c:v>49.960000</c:v>
                </c:pt>
                <c:pt idx="47">
                  <c:v>51.960000</c:v>
                </c:pt>
                <c:pt idx="48">
                  <c:v>53.710000</c:v>
                </c:pt>
                <c:pt idx="49">
                  <c:v>55.460000</c:v>
                </c:pt>
                <c:pt idx="50">
                  <c:v>56.960000</c:v>
                </c:pt>
                <c:pt idx="51">
                  <c:v>58.460000</c:v>
                </c:pt>
                <c:pt idx="52">
                  <c:v>59.460000</c:v>
                </c:pt>
                <c:pt idx="53">
                  <c:v>59.460000</c:v>
                </c:pt>
                <c:pt idx="54">
                  <c:v>59.710000</c:v>
                </c:pt>
                <c:pt idx="55">
                  <c:v>59.960000</c:v>
                </c:pt>
                <c:pt idx="56">
                  <c:v>59.960000</c:v>
                </c:pt>
                <c:pt idx="57">
                  <c:v>60.210000</c:v>
                </c:pt>
                <c:pt idx="58">
                  <c:v>60.460000</c:v>
                </c:pt>
                <c:pt idx="59">
                  <c:v>60.460000</c:v>
                </c:pt>
                <c:pt idx="60">
                  <c:v>61.460000</c:v>
                </c:pt>
                <c:pt idx="61">
                  <c:v>62.960000</c:v>
                </c:pt>
                <c:pt idx="62">
                  <c:v>64.460000</c:v>
                </c:pt>
                <c:pt idx="63">
                  <c:v>66.210000</c:v>
                </c:pt>
                <c:pt idx="64">
                  <c:v>67.960000</c:v>
                </c:pt>
                <c:pt idx="65">
                  <c:v>69.960000</c:v>
                </c:pt>
                <c:pt idx="66">
                  <c:v>71.960000</c:v>
                </c:pt>
                <c:pt idx="67">
                  <c:v>73.710000</c:v>
                </c:pt>
                <c:pt idx="68">
                  <c:v>75.460000</c:v>
                </c:pt>
                <c:pt idx="69">
                  <c:v>76.960000</c:v>
                </c:pt>
                <c:pt idx="70">
                  <c:v>78.460000</c:v>
                </c:pt>
                <c:pt idx="71">
                  <c:v>79.460000</c:v>
                </c:pt>
                <c:pt idx="72">
                  <c:v>79.460000</c:v>
                </c:pt>
                <c:pt idx="73">
                  <c:v>79.920000</c:v>
                </c:pt>
              </c:numCache>
            </c:numRef>
          </c:xVal>
          <c:yVal>
            <c:numRef>
              <c:f>图表测试!$F$2:$F$76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3495520"/>
        <c:axId val="2133494688"/>
      </c:scatterChart>
      <c:valAx>
        <c:axId val="2133495520"/>
        <c:scaling>
          <c:orientation val="minMax"/>
          <c:max val="79.92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节点号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General" sourceLinked="0"/>
        <c:majorTickMark val="none"/>
        <c:minorTickMark val="none"/>
        <c:tickLblPos val="none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4688"/>
        <c:crosses val="autoZero"/>
        <c:crossBetween val="midCat"/>
      </c:valAx>
      <c:valAx>
        <c:axId val="2133494688"/>
        <c:scaling>
          <c:orientation val="minMax"/>
          <c:max val="19.836000000000002"/>
          <c:min val="-3.8360000000000003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000000"/>
                    </a:solidFill>
                    <a:latin typeface="宋体"/>
                    <a:ea typeface="宋体"/>
                    <a:cs typeface="+mn-cs"/>
                  </a:defRPr>
                </a:pPr>
                <a:r>
                  <a:rPr lang="zh-CN" altLang="en-US"/>
                  <a:t>正应力(MPa)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000000"/>
                  </a:solidFill>
                  <a:latin typeface="宋体"/>
                  <a:ea typeface="宋体"/>
                  <a:cs typeface="+mn-cs"/>
                </a:defRPr>
              </a:pPr>
              <a:endParaRPr lang="zh-CN"/>
            </a:p>
          </c:txPr>
        </c:title>
        <c:numFmt formatCode="0.0_ " sourceLinked="0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0000"/>
                </a:solidFill>
                <a:latin typeface="宋体"/>
                <a:ea typeface="宋体"/>
                <a:cs typeface="+mn-cs"/>
              </a:defRPr>
            </a:pPr>
            <a:endParaRPr lang="zh-CN"/>
          </a:p>
        </c:txPr>
        <c:crossAx val="2133495520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00000"/>
              </a:solidFill>
              <a:latin typeface="宋体"/>
              <a:ea typeface="宋体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1042</Words>
  <Characters>5940</Characters>
  <Application>Microsoft Office Word</Application>
  <DocSecurity>0</DocSecurity>
  <Lines>49</Lines>
  <Paragraphs>13</Paragraphs>
  <ScaleCrop>false</ScaleCrop>
  <Company>Sky123.Org</Company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dongqiufeng</dc:creator>
  <cp:lastModifiedBy>User</cp:lastModifiedBy>
  <cp:revision>20</cp:revision>
  <cp:lastPrinted>2009-05-21T12:14:00Z</cp:lastPrinted>
  <dcterms:created xsi:type="dcterms:W3CDTF">2020-06-04T03:15:00Z</dcterms:created>
  <dcterms:modified xsi:type="dcterms:W3CDTF">2022-09-06T02:52:00Z</dcterms:modified>
</cp:coreProperties>
</file>