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/>
            <w:vAlign w:val="top"/>
          </w:tcPr>
          <w:tbl>
            <w:tblPr>
              <w:tblW w:type="pct" w:w="100%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2B1214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411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C9A227"/>
                      <w:spacing w:val="60"/>
                      <w:sz w:val="18"/>
                      <w:szCs w:val="18"/>
                    </w:rPr>
                    <w:t xml:space="preserve">R E H E A R S A L   T I M E L I N E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《精忠·丰碑》排练时间轴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E2C25C"/>
                      <w:sz w:val="24"/>
                      <w:szCs w:val="24"/>
                    </w:rPr>
                    <w:t xml:space="preserve">情景朗诵《丰碑》× 合唱《精忠报国》 · 四周冲刺方案</w:t>
                  </w:r>
                </w:p>
              </w:tc>
            </w:tr>
          </w:tbl>
          <w:tbl>
            <w:tblPr>
              <w:tblW w:type="pct" w:w="100%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C9A227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A8B8B"/>
                <w:sz w:val="28"/>
                <w:szCs w:val="28"/>
              </w:rPr>
              <w:t xml:space="preserve">节目总长：5′15″（上限 5′30″）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A8B8B"/>
                <w:sz w:val="28"/>
                <w:szCs w:val="28"/>
              </w:rPr>
              <w:t xml:space="preserve">排练周期：2026年9月7日 — 10月4日（四周 13 次）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A8B8B"/>
                <w:sz w:val="28"/>
                <w:szCs w:val="28"/>
              </w:rPr>
              <w:t xml:space="preserve">验收标准：全程掐表 5′15″±10″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A8B8B"/>
                <w:sz w:val="28"/>
                <w:szCs w:val="28"/>
              </w:rPr>
              <w:t xml:space="preserve">编制：节目筹备组 · 2026年9月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8A7A7A"/>
                <w:sz w:val="22"/>
                <w:szCs w:val="22"/>
              </w:rPr>
              <w:t xml:space="preserve">《精忠·丰碑》节目组</w:t>
            </w:r>
            <w:r>
              <w:t xml:space="preserve">          </w:t>
            </w:r>
            <w:r>
              <w:rPr>
                <w:color w:val="8A7A7A"/>
                <w:sz w:val="22"/>
                <w:szCs w:val="22"/>
              </w:rPr>
              <w:t xml:space="preserve">2026.09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160" w:before="360" w:line="380" w:lineRule="atLeast"/>
      </w:pPr>
      <w:r>
        <w:rPr>
          <w:rFonts w:ascii="Times New Roman" w:eastAsia="SimHei"/>
          <w:b/>
          <w:bCs/>
          <w:color w:val="A61B29"/>
          <w:sz w:val="32"/>
          <w:szCs w:val="32"/>
        </w:rPr>
        <w:t xml:space="preserve">一、总则与目标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本表适用于班级合唱比赛节目《精忠·丰碑》（情景朗诵《丰碑》×合唱《精忠报国》）。节目总长 5′15″，其中朗诵 1′45″、合唱 2′53″、结尾语录点题 22″；彩排验收标准为全程掐表 5′15″±10″，不得超过 5′30″。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排练周期共四周 13 次，自 2026 年 9 月 7 日（周一）起算：周中两次（周一、周三 17:00–18:30），周六一次（9:30–11:30）。如比赛日另有安排，可将整表平移，周次相对关系不变；走台固定安排在赛前一日。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每次排练请提前 10 分钟到场签到；领诵、领唱如需请假，须提前一天报总导演并安排替补跟排。每次排练的掐表数据记录在案，供周末复盘。</w:t>
      </w:r>
    </w:p>
    <w:p>
      <w:pPr>
        <w:keepNext/>
        <w:spacing w:after="80" w:before="160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  岗位分工</w:t>
      </w:r>
    </w:p>
    <w:tbl>
      <w:tblPr>
        <w:tblW w:type="pct" w:w="100%"/>
        <w:tblBorders>
          <w:top w:val="single" w:color="A61B29" w:sz="4"/>
          <w:left w:val="none" w:color="auto" w:sz="0"/>
          <w:bottom w:val="single" w:color="A61B29" w:sz="4"/>
          <w:right w:val="none" w:color="auto" w:sz="0"/>
          <w:insideH w:val="single" w:color="E0D0D0" w:sz="1"/>
          <w:insideV w:val="single" w:color="E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岗位</w:t>
            </w:r>
          </w:p>
        </w:tc>
        <w:tc>
          <w:tcPr>
            <w:tcW w:type="pct" w:w="12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人数</w:t>
            </w:r>
          </w:p>
        </w:tc>
        <w:tc>
          <w:tcPr>
            <w:tcW w:type="pct" w:w="50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pct" w:w="22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人选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总导演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总体统筹、进度与纪律、掐表复盘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pct" w:w="1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朗诵指导</w:t>
            </w:r>
          </w:p>
        </w:tc>
        <w:tc>
          <w:tcPr>
            <w:tcW w:type="pct" w:w="1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50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领诵处理与群诵组织（建议语文老师或播音特长生担任）</w:t>
            </w:r>
          </w:p>
        </w:tc>
        <w:tc>
          <w:tcPr>
            <w:tcW w:type="pct" w:w="2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领诵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4（男2女2）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朗诵段与点题段领诵；使用麦1、麦2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【4人名单】</w:t>
            </w:r>
          </w:p>
        </w:tc>
      </w:tr>
      <w:tr>
        <w:trPr>
          <w:cantSplit/>
        </w:trPr>
        <w:tc>
          <w:tcPr>
            <w:tcW w:type="pct" w:w="1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领唱</w:t>
            </w:r>
          </w:p>
        </w:tc>
        <w:tc>
          <w:tcPr>
            <w:tcW w:type="pct" w:w="1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50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主歌独唱与副歌带唱；使用麦3、麦4</w:t>
            </w:r>
          </w:p>
        </w:tc>
        <w:tc>
          <w:tcPr>
            <w:tcW w:type="pct" w:w="2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【2人名单】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指挥（可选）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合唱指挥，站左前角侧身面对合唱队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pct" w:w="1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音控</w:t>
            </w:r>
          </w:p>
        </w:tc>
        <w:tc>
          <w:tcPr>
            <w:tcW w:type="pct" w:w="1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50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预录音轨播放、LED触发、双备份切换</w:t>
            </w:r>
          </w:p>
        </w:tc>
        <w:tc>
          <w:tcPr>
            <w:tcW w:type="pct" w:w="2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服装道具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红围巾、白手套管理，上下场引导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pct" w:w="1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摄影记录</w:t>
            </w:r>
          </w:p>
        </w:tc>
        <w:tc>
          <w:tcPr>
            <w:tcW w:type="pct" w:w="1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50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彩排摄像、回看素材整理</w:t>
            </w:r>
          </w:p>
        </w:tc>
        <w:tc>
          <w:tcPr>
            <w:tcW w:type="pct" w:w="2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【姓名】</w:t>
            </w:r>
          </w:p>
        </w:tc>
      </w:tr>
    </w:tbl>
    <w:p>
      <w:pPr>
        <w:pStyle w:val="Heading1"/>
        <w:keepNext/>
        <w:spacing w:after="160" w:before="360" w:line="380" w:lineRule="atLeast"/>
      </w:pPr>
      <w:r>
        <w:rPr>
          <w:rFonts w:ascii="Times New Roman" w:eastAsia="SimHei"/>
          <w:b/>
          <w:bCs/>
          <w:color w:val="A61B29"/>
          <w:sz w:val="32"/>
          <w:szCs w:val="32"/>
        </w:rPr>
        <w:t xml:space="preserve">二、四周总览</w:t>
      </w:r>
    </w:p>
    <w:p>
      <w:pPr>
        <w:keepNext/>
        <w:spacing w:after="80" w:before="160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  阶段划分与交付</w:t>
      </w:r>
    </w:p>
    <w:tbl>
      <w:tblPr>
        <w:tblW w:type="pct" w:w="100%"/>
        <w:tblBorders>
          <w:top w:val="single" w:color="A61B29" w:sz="4"/>
          <w:left w:val="none" w:color="auto" w:sz="0"/>
          <w:bottom w:val="single" w:color="A61B29" w:sz="4"/>
          <w:right w:val="none" w:color="auto" w:sz="0"/>
          <w:insideH w:val="single" w:color="E0D0D0" w:sz="1"/>
          <w:insideV w:val="single" w:color="E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周次</w:t>
            </w:r>
          </w:p>
        </w:tc>
        <w:tc>
          <w:tcPr>
            <w:tcW w:type="pct" w:w="20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日期</w:t>
            </w:r>
          </w:p>
        </w:tc>
        <w:tc>
          <w:tcPr>
            <w:tcW w:type="pct" w:w="16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52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本周交付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第1周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9月7日–12日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定稿·模仿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角色、声部、话筒分配定稿；朗诵线首次通读；合唱分声部学谱</w:t>
            </w:r>
          </w:p>
        </w:tc>
      </w:tr>
      <w:tr>
        <w:trPr>
          <w:cantSplit/>
        </w:trPr>
        <w:tc>
          <w:tcPr>
            <w:tcW w:type="pct" w:w="1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第2周</w:t>
            </w:r>
          </w:p>
        </w:tc>
        <w:tc>
          <w:tcPr>
            <w:tcW w:type="pct" w:w="20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9月14日–19日</w:t>
            </w:r>
          </w:p>
        </w:tc>
        <w:tc>
          <w:tcPr>
            <w:tcW w:type="pct" w:w="1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分线合排</w:t>
            </w:r>
          </w:p>
        </w:tc>
        <w:tc>
          <w:tcPr>
            <w:tcW w:type="pct" w:w="5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朗诵线掐表≤1′50″；合唱全曲连贯（剪主歌二）；队形落位走位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第3周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9月21日–26日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合成·录音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朗诵×合唱拼接≤5′30″；预录音轨单条交付（5′15″）</w:t>
            </w:r>
          </w:p>
        </w:tc>
      </w:tr>
      <w:tr>
        <w:trPr>
          <w:cantSplit/>
        </w:trPr>
        <w:tc>
          <w:tcPr>
            <w:tcW w:type="pct" w:w="1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第4周</w:t>
            </w:r>
          </w:p>
        </w:tc>
        <w:tc>
          <w:tcPr>
            <w:tcW w:type="pct" w:w="20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9月28日–10月3日</w:t>
            </w:r>
          </w:p>
        </w:tc>
        <w:tc>
          <w:tcPr>
            <w:tcW w:type="pct" w:w="1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带麦彩排</w:t>
            </w:r>
          </w:p>
        </w:tc>
        <w:tc>
          <w:tcPr>
            <w:tcW w:type="pct" w:w="5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带麦全流程×3达标（5′15″±10″）；应急预案演练；着装彩排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机动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赛前一日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走台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上下场路线、话筒、LED与音轨实测，场地差异确认</w:t>
            </w:r>
          </w:p>
        </w:tc>
      </w:tr>
    </w:tbl>
    <w:p>
      <w:pPr>
        <w:pStyle w:val="Heading1"/>
        <w:keepNext/>
        <w:spacing w:after="160" w:before="360" w:line="380" w:lineRule="atLeast"/>
      </w:pPr>
      <w:r>
        <w:rPr>
          <w:rFonts w:ascii="Times New Roman" w:eastAsia="SimHei"/>
          <w:b/>
          <w:bCs/>
          <w:color w:val="A61B29"/>
          <w:sz w:val="32"/>
          <w:szCs w:val="32"/>
        </w:rPr>
        <w:t xml:space="preserve">三、逐次排练安排（13 次）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下表中时段为建议值，可按实际课表微调；“当日验收”是每次排练结束前必须达到的硬指标，未达标项目顺延至下次优先完成。</w:t>
      </w:r>
    </w:p>
    <w:p>
      <w:pPr>
        <w:pStyle w:val="Heading2"/>
        <w:keepNext/>
        <w:spacing w:after="120" w:before="240" w:line="340" w:lineRule="atLeast"/>
      </w:pPr>
      <w:r>
        <w:rPr>
          <w:rFonts w:ascii="Times New Roman" w:eastAsia="SimHei"/>
          <w:b/>
          <w:bCs/>
          <w:color w:val="A61B29"/>
          <w:sz w:val="28"/>
          <w:szCs w:val="28"/>
        </w:rPr>
        <w:t xml:space="preserve">第 1 周（9/7–9/12）：定稿·模仿</w:t>
      </w:r>
    </w:p>
    <w:tbl>
      <w:tblPr>
        <w:tblW w:type="pct" w:w="100%"/>
        <w:tblBorders>
          <w:top w:val="single" w:color="A61B29" w:sz="4"/>
          <w:left w:val="none" w:color="auto" w:sz="0"/>
          <w:bottom w:val="single" w:color="A61B29" w:sz="4"/>
          <w:right w:val="none" w:color="auto" w:sz="0"/>
          <w:insideH w:val="single" w:color="E0D0D0" w:sz="1"/>
          <w:insideV w:val="single" w:color="E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次</w:t>
            </w:r>
          </w:p>
        </w:tc>
        <w:tc>
          <w:tcPr>
            <w:tcW w:type="pct" w:w="17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日期·时段</w:t>
            </w:r>
          </w:p>
        </w:tc>
        <w:tc>
          <w:tcPr>
            <w:tcW w:type="pct" w:w="12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参加</w:t>
            </w:r>
          </w:p>
        </w:tc>
        <w:tc>
          <w:tcPr>
            <w:tcW w:type="pct" w:w="45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排练内容（分钟级）</w:t>
            </w:r>
          </w:p>
        </w:tc>
        <w:tc>
          <w:tcPr>
            <w:tcW w:type="pct" w:w="20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当日验收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7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9/7周一
17:00–18:30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全体</w:t>
            </w:r>
          </w:p>
        </w:tc>
        <w:tc>
          <w:tcPr>
            <w:tcW w:type="pct" w:w="45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00–10 集合；投屏讲解方案PPT（结构、时间轴、队形）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10–35 定角色：4领诵试音（各念“……他就是军需处长。”），定2领唱；公布4支话筒分配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35–60 合唱声部分配（高/低），发合唱谱与朗诵分工稿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60–85 全组同看齐越节《丰碑》视频，讲解处理思路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85–90 布置任务：领诵背稿、全员跟伴奏哼唱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角色/声部/话筒名单公示；人人明确自己的话筒与站位</w:t>
            </w:r>
          </w:p>
        </w:tc>
      </w:tr>
      <w:tr>
        <w:trPr>
          <w:cantSplit/>
        </w:trPr>
        <w:tc>
          <w:tcPr>
            <w:tcW w:type="pct" w:w="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7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9/9周三
17:00–18:30</w:t>
            </w:r>
          </w:p>
        </w:tc>
        <w:tc>
          <w:tcPr>
            <w:tcW w:type="pct" w:w="1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分组</w:t>
            </w:r>
          </w:p>
        </w:tc>
        <w:tc>
          <w:tcPr>
            <w:tcW w:type="pct" w:w="45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00–10 开嗓热声（啰鸣、音阶）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10–45 朗诵组：逐句跟读齐越节视频，标换气/重音；精简稿通读2遍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同时段 合唱组：学主歌一+副歌一旋律，分声部过谱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45–80 两组交换场地继续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80–90 领诵合体过精简稿一遍（不掐表）</w:t>
            </w:r>
          </w:p>
        </w:tc>
        <w:tc>
          <w:tcPr>
            <w:tcW w:type="pct" w:w="20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领诵脱稿50%以上；主歌一音准节奏过关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7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9/12周六
9:30–11:30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全体</w:t>
            </w:r>
          </w:p>
        </w:tc>
        <w:tc>
          <w:tcPr>
            <w:tcW w:type="pct" w:w="45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00–15 开嗓；齐诵“红军不怕远征难”定调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15–45 学间奏齐诵《过雪山草地》两句（卡 20″ 节奏）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45–75 合唱全曲跟伴奏唱一遍，标删减处（主歌二跳过）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75–105 转场专项：“万水千山只等闲”压鼓点起唱×5遍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105–120 朗诵线首掐表（目标≤2′00″，先求通顺）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全节目能从头串到尾不断片</w:t>
            </w:r>
          </w:p>
        </w:tc>
      </w:tr>
    </w:tbl>
    <w:p>
      <w:pPr>
        <w:pStyle w:val="Heading2"/>
        <w:keepNext/>
        <w:spacing w:after="120" w:before="240" w:line="340" w:lineRule="atLeast"/>
      </w:pPr>
      <w:r>
        <w:rPr>
          <w:rFonts w:ascii="Times New Roman" w:eastAsia="SimHei"/>
          <w:b/>
          <w:bCs/>
          <w:color w:val="A61B29"/>
          <w:sz w:val="28"/>
          <w:szCs w:val="28"/>
        </w:rPr>
        <w:t xml:space="preserve">第 2 周（9/14–9/19）：分线合排</w:t>
      </w:r>
    </w:p>
    <w:tbl>
      <w:tblPr>
        <w:tblW w:type="pct" w:w="100%"/>
        <w:tblBorders>
          <w:top w:val="single" w:color="A61B29" w:sz="4"/>
          <w:left w:val="none" w:color="auto" w:sz="0"/>
          <w:bottom w:val="single" w:color="A61B29" w:sz="4"/>
          <w:right w:val="none" w:color="auto" w:sz="0"/>
          <w:insideH w:val="single" w:color="E0D0D0" w:sz="1"/>
          <w:insideV w:val="single" w:color="E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次</w:t>
            </w:r>
          </w:p>
        </w:tc>
        <w:tc>
          <w:tcPr>
            <w:tcW w:type="pct" w:w="17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日期·时段</w:t>
            </w:r>
          </w:p>
        </w:tc>
        <w:tc>
          <w:tcPr>
            <w:tcW w:type="pct" w:w="12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参加</w:t>
            </w:r>
          </w:p>
        </w:tc>
        <w:tc>
          <w:tcPr>
            <w:tcW w:type="pct" w:w="45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排练内容（分钟级）</w:t>
            </w:r>
          </w:p>
        </w:tc>
        <w:tc>
          <w:tcPr>
            <w:tcW w:type="pct" w:w="20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当日验收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7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9/14周一
17:00–18:30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全体</w:t>
            </w:r>
          </w:p>
        </w:tc>
        <w:tc>
          <w:tcPr>
            <w:tcW w:type="pct" w:w="45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00–10 开嗓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10–50 朗诵逐句抠：“……他就是军需处长。”后静场2秒练 10 遍；“晶莹的丰碑”一字一顿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50–80 副歌强化；领唱话筒试唱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80–90 朗诵线掐表#2（≤1′55″）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朗诵≤1′55″；两次群诵强弱层次分明</w:t>
            </w:r>
          </w:p>
        </w:tc>
      </w:tr>
      <w:tr>
        <w:trPr>
          <w:cantSplit/>
        </w:trPr>
        <w:tc>
          <w:tcPr>
            <w:tcW w:type="pct" w:w="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7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9/16周三
17:00–18:30</w:t>
            </w:r>
          </w:p>
        </w:tc>
        <w:tc>
          <w:tcPr>
            <w:tcW w:type="pct" w:w="1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全体</w:t>
            </w:r>
          </w:p>
        </w:tc>
        <w:tc>
          <w:tcPr>
            <w:tcW w:type="pct" w:w="45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00–10 开嗓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10–45 合唱分段过：副歌二与尾句渐慢训练；领唱独唱段卡伴奏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45–70 间奏齐诵音量测试（盖过间奏旋律）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70–90 朗诵线掐表#3（≤1′50″）+录像回看</w:t>
            </w:r>
          </w:p>
        </w:tc>
        <w:tc>
          <w:tcPr>
            <w:tcW w:type="pct" w:w="20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朗诵≤1′50″；间奏齐诵 20″ 内收字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7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9/19周六
9:30–11:30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全体</w:t>
            </w:r>
          </w:p>
        </w:tc>
        <w:tc>
          <w:tcPr>
            <w:tcW w:type="pct" w:w="45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00–10 到场整队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10–40 按队形图落位（4排弧形），贴点位标记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40–70 调度演练×3：领诵上前区→退两翼→点题再上前；上下场路线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70–105 朗诵+合唱+点题整段串排（不带麦不掐表）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105–120 汇总问题清单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人人知道每段站哪、何时动</w:t>
            </w:r>
          </w:p>
        </w:tc>
      </w:tr>
    </w:tbl>
    <w:p>
      <w:pPr>
        <w:pStyle w:val="Heading2"/>
        <w:keepNext/>
        <w:spacing w:after="120" w:before="240" w:line="340" w:lineRule="atLeast"/>
      </w:pPr>
      <w:r>
        <w:rPr>
          <w:rFonts w:ascii="Times New Roman" w:eastAsia="SimHei"/>
          <w:b/>
          <w:bCs/>
          <w:color w:val="A61B29"/>
          <w:sz w:val="28"/>
          <w:szCs w:val="28"/>
        </w:rPr>
        <w:t xml:space="preserve">第 3 周（9/21–9/26）：合成·录音</w:t>
      </w:r>
    </w:p>
    <w:tbl>
      <w:tblPr>
        <w:tblW w:type="pct" w:w="100%"/>
        <w:tblBorders>
          <w:top w:val="single" w:color="A61B29" w:sz="4"/>
          <w:left w:val="none" w:color="auto" w:sz="0"/>
          <w:bottom w:val="single" w:color="A61B29" w:sz="4"/>
          <w:right w:val="none" w:color="auto" w:sz="0"/>
          <w:insideH w:val="single" w:color="E0D0D0" w:sz="1"/>
          <w:insideV w:val="single" w:color="E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次</w:t>
            </w:r>
          </w:p>
        </w:tc>
        <w:tc>
          <w:tcPr>
            <w:tcW w:type="pct" w:w="17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日期·时段</w:t>
            </w:r>
          </w:p>
        </w:tc>
        <w:tc>
          <w:tcPr>
            <w:tcW w:type="pct" w:w="12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参加</w:t>
            </w:r>
          </w:p>
        </w:tc>
        <w:tc>
          <w:tcPr>
            <w:tcW w:type="pct" w:w="45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排练内容（分钟级）</w:t>
            </w:r>
          </w:p>
        </w:tc>
        <w:tc>
          <w:tcPr>
            <w:tcW w:type="pct" w:w="20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当日验收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17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9/21周一
17:00–18:30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全体</w:t>
            </w:r>
          </w:p>
        </w:tc>
        <w:tc>
          <w:tcPr>
            <w:tcW w:type="pct" w:w="45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00–10 开嗓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10–55 全流程联排#1（含暗场音效）掐表——目标≤5′45″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55–85 回看问题清单逐条解决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85–90 布置录音日注意事项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全程能走完；误差点记录成清单</w:t>
            </w:r>
          </w:p>
        </w:tc>
      </w:tr>
      <w:tr>
        <w:trPr>
          <w:cantSplit/>
        </w:trPr>
        <w:tc>
          <w:tcPr>
            <w:tcW w:type="pct" w:w="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17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9/23周三
17:00–18:30</w:t>
            </w:r>
          </w:p>
        </w:tc>
        <w:tc>
          <w:tcPr>
            <w:tcW w:type="pct" w:w="1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全体</w:t>
            </w:r>
          </w:p>
        </w:tc>
        <w:tc>
          <w:tcPr>
            <w:tcW w:type="pct" w:w="45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00–10 开嗓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10–30 转场三处专项：压鼓点齐诵 / 间奏收字 / 点题接定格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30–60 联排#2掐表——目标≤5′30″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60–90 定格造型与敬礼动作统一（领诵白手套试戴）</w:t>
            </w:r>
          </w:p>
        </w:tc>
        <w:tc>
          <w:tcPr>
            <w:tcW w:type="pct" w:w="20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联排≤5′30″；三处转场无缝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17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9/26周六
9:30–11:30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全体
+ 音控</w:t>
            </w:r>
          </w:p>
        </w:tc>
        <w:tc>
          <w:tcPr>
            <w:tcW w:type="pct" w:w="45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00–15 到演出场地（或最接近的礼堂），摆位、试话筒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15–30 按录音脚本走一遍（不出声，对点位）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30–90 正式录音2–3条：朗诵+齐诵+合唱+伴奏整条；当场回放择优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课后：混音单轨 5′15″，U盘+手机双备份（音控负责）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音轨总长 5′15″±3″；清晰无爆音；双备份交总导演</w:t>
            </w:r>
          </w:p>
        </w:tc>
      </w:tr>
    </w:tbl>
    <w:p>
      <w:pPr>
        <w:pStyle w:val="Heading2"/>
        <w:keepNext/>
        <w:spacing w:after="120" w:before="240" w:line="340" w:lineRule="atLeast"/>
      </w:pPr>
      <w:r>
        <w:rPr>
          <w:rFonts w:ascii="Times New Roman" w:eastAsia="SimHei"/>
          <w:b/>
          <w:bCs/>
          <w:color w:val="A61B29"/>
          <w:sz w:val="28"/>
          <w:szCs w:val="28"/>
        </w:rPr>
        <w:t xml:space="preserve">第 4 周（9/28–10/3）：带麦彩排（含机动走台）</w:t>
      </w:r>
    </w:p>
    <w:tbl>
      <w:tblPr>
        <w:tblW w:type="pct" w:w="100%"/>
        <w:tblBorders>
          <w:top w:val="single" w:color="A61B29" w:sz="4"/>
          <w:left w:val="none" w:color="auto" w:sz="0"/>
          <w:bottom w:val="single" w:color="A61B29" w:sz="4"/>
          <w:right w:val="none" w:color="auto" w:sz="0"/>
          <w:insideH w:val="single" w:color="E0D0D0" w:sz="1"/>
          <w:insideV w:val="single" w:color="E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次</w:t>
            </w:r>
          </w:p>
        </w:tc>
        <w:tc>
          <w:tcPr>
            <w:tcW w:type="pct" w:w="17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日期·时段</w:t>
            </w:r>
          </w:p>
        </w:tc>
        <w:tc>
          <w:tcPr>
            <w:tcW w:type="pct" w:w="12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参加</w:t>
            </w:r>
          </w:p>
        </w:tc>
        <w:tc>
          <w:tcPr>
            <w:tcW w:type="pct" w:w="45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排练内容（分钟级）</w:t>
            </w:r>
          </w:p>
        </w:tc>
        <w:tc>
          <w:tcPr>
            <w:tcW w:type="pct" w:w="20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当日验收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17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9/28周一
17:00–18:30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全体</w:t>
            </w:r>
          </w:p>
        </w:tc>
        <w:tc>
          <w:tcPr>
            <w:tcW w:type="pct" w:w="45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00–10 布置话筒（4支立架按麦1–4定位）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10–50 对口型专项：领诵逐句对、群诵小口型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50–85 带麦全流程#1（放预录音轨）掐表—— 5′15″±10″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85–90 记录问题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口型与音轨基本对上；全程 5′25″ 内</w:t>
            </w:r>
          </w:p>
        </w:tc>
      </w:tr>
      <w:tr>
        <w:trPr>
          <w:cantSplit/>
        </w:trPr>
        <w:tc>
          <w:tcPr>
            <w:tcW w:type="pct" w:w="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pct" w:w="17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9/30周三
17:00–18:30</w:t>
            </w:r>
          </w:p>
        </w:tc>
        <w:tc>
          <w:tcPr>
            <w:tcW w:type="pct" w:w="1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全体</w:t>
            </w:r>
          </w:p>
        </w:tc>
        <w:tc>
          <w:tcPr>
            <w:tcW w:type="pct" w:w="45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00–10 开嗓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10–20 摄像机位架设（手机横屏固定即可）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20–60 带麦全流程#2 摄像→当场回看逐帧修（口型/手势/表情/排面）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60–90 问题点专项重练</w:t>
            </w:r>
          </w:p>
        </w:tc>
        <w:tc>
          <w:tcPr>
            <w:tcW w:type="pct" w:w="20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录像中无出戏点；排面整齐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pct" w:w="17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10/3周六
9:30–11:30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全体</w:t>
            </w:r>
          </w:p>
        </w:tc>
        <w:tc>
          <w:tcPr>
            <w:tcW w:type="pct" w:w="45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00–15 着装：深色上装+红围巾；领诵白手套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15–55 带麦全流程#3 完整掐表—— 5′15″±10″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55–80 应急演练：音轨双备份切换 / 话筒失灵改真声 / 替补顶位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80–90 定妆照（可作班级宣传）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三次彩排数据达标；应急预案人人知道自己的备份动作</w:t>
            </w:r>
          </w:p>
        </w:tc>
      </w:tr>
      <w:tr>
        <w:trPr>
          <w:cantSplit/>
        </w:trPr>
        <w:tc>
          <w:tcPr>
            <w:tcW w:type="pct" w:w="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pct" w:w="17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赛前一日
【____/____】</w:t>
            </w:r>
          </w:p>
        </w:tc>
        <w:tc>
          <w:tcPr>
            <w:tcW w:type="pct" w:w="12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全体</w:t>
            </w:r>
          </w:p>
        </w:tc>
        <w:tc>
          <w:tcPr>
            <w:tcW w:type="pct" w:w="45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按比赛顺序走台一次：上下场路线、站位、话筒试音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LED触发与预录音轨实放（点题大字、风雪声、鼓点）</w:t>
            </w:r>
          </w:p>
          <w:p>
            <w:pPr>
              <w:spacing w:after="0" w:line="276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记录实际场地与排练场差异（进深/回声/话筒高度）</w:t>
            </w:r>
          </w:p>
        </w:tc>
        <w:tc>
          <w:tcPr>
            <w:tcW w:type="pct" w:w="20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全体熟悉上场口–台位–下场口；音控确认触发点</w:t>
            </w:r>
          </w:p>
        </w:tc>
      </w:tr>
    </w:tbl>
    <w:p>
      <w:pPr>
        <w:pStyle w:val="Heading1"/>
        <w:keepNext/>
        <w:spacing w:after="160" w:before="360" w:line="380" w:lineRule="atLeast"/>
      </w:pPr>
      <w:r>
        <w:rPr>
          <w:rFonts w:ascii="Times New Roman" w:eastAsia="SimHei"/>
          <w:b/>
          <w:bCs/>
          <w:color w:val="A61B29"/>
          <w:sz w:val="32"/>
          <w:szCs w:val="32"/>
        </w:rPr>
        <w:t xml:space="preserve">四、关键里程碑</w:t>
      </w:r>
    </w:p>
    <w:p>
      <w:pPr>
        <w:keepNext/>
        <w:spacing w:after="80" w:before="160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3  五个必须达成的节点</w:t>
      </w:r>
    </w:p>
    <w:tbl>
      <w:tblPr>
        <w:tblW w:type="pct" w:w="100%"/>
        <w:tblBorders>
          <w:top w:val="single" w:color="A61B29" w:sz="4"/>
          <w:left w:val="none" w:color="auto" w:sz="0"/>
          <w:bottom w:val="single" w:color="A61B29" w:sz="4"/>
          <w:right w:val="none" w:color="auto" w:sz="0"/>
          <w:insideH w:val="single" w:color="E0D0D0" w:sz="1"/>
          <w:insideV w:val="single" w:color="E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里程碑</w:t>
            </w:r>
          </w:p>
        </w:tc>
        <w:tc>
          <w:tcPr>
            <w:tcW w:type="pct" w:w="16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日期</w:t>
            </w:r>
          </w:p>
        </w:tc>
        <w:tc>
          <w:tcPr>
            <w:tcW w:type="pct" w:w="66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交付标准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M1 定稿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9月7日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角色/声部/话筒分配表公示，人手一份分工稿</w:t>
            </w:r>
          </w:p>
        </w:tc>
      </w:tr>
      <w:tr>
        <w:trPr>
          <w:cantSplit/>
        </w:trPr>
        <w:tc>
          <w:tcPr>
            <w:tcW w:type="pct" w:w="18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M2 首联排</w:t>
            </w:r>
          </w:p>
        </w:tc>
        <w:tc>
          <w:tcPr>
            <w:tcW w:type="pct" w:w="1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9月21日</w:t>
            </w:r>
          </w:p>
        </w:tc>
        <w:tc>
          <w:tcPr>
            <w:tcW w:type="pct" w:w="6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全流程（含音效）≤5′45″，问题清单归档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M3 录音交付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9月26日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预录音轨单条 5′15″±3″，U盘+手机双备份</w:t>
            </w:r>
          </w:p>
        </w:tc>
      </w:tr>
      <w:tr>
        <w:trPr>
          <w:cantSplit/>
        </w:trPr>
        <w:tc>
          <w:tcPr>
            <w:tcW w:type="pct" w:w="18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M4 彩排达标</w:t>
            </w:r>
          </w:p>
        </w:tc>
        <w:tc>
          <w:tcPr>
            <w:tcW w:type="pct" w:w="1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10月3日</w:t>
            </w:r>
          </w:p>
        </w:tc>
        <w:tc>
          <w:tcPr>
            <w:tcW w:type="pct" w:w="6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连续三次带麦全流程 5′15″±10″，录像无出戏点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M5 走台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赛前一日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场地差异清单确认，上下场路线定型</w:t>
            </w:r>
          </w:p>
        </w:tc>
      </w:tr>
    </w:tbl>
    <w:p>
      <w:pPr>
        <w:pStyle w:val="Heading1"/>
        <w:keepNext/>
        <w:spacing w:after="160" w:before="360" w:line="380" w:lineRule="atLeast"/>
      </w:pPr>
      <w:r>
        <w:rPr>
          <w:rFonts w:ascii="Times New Roman" w:eastAsia="SimHei"/>
          <w:b/>
          <w:bCs/>
          <w:color w:val="A61B29"/>
          <w:sz w:val="32"/>
          <w:szCs w:val="32"/>
        </w:rPr>
        <w:t xml:space="preserve">五、风险与预案</w:t>
      </w:r>
    </w:p>
    <w:p>
      <w:pPr>
        <w:keepNext/>
        <w:spacing w:after="80" w:before="160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4  风险对照表</w:t>
      </w:r>
    </w:p>
    <w:tbl>
      <w:tblPr>
        <w:tblW w:type="pct" w:w="100%"/>
        <w:tblBorders>
          <w:top w:val="single" w:color="A61B29" w:sz="4"/>
          <w:left w:val="none" w:color="auto" w:sz="0"/>
          <w:bottom w:val="single" w:color="A61B29" w:sz="4"/>
          <w:right w:val="none" w:color="auto" w:sz="0"/>
          <w:insideH w:val="single" w:color="E0D0D0" w:sz="1"/>
          <w:insideV w:val="single" w:color="E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pct" w:w="76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预案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全程超 5′30″</w:t>
            </w:r>
          </w:p>
        </w:tc>
        <w:tc>
          <w:tcPr>
            <w:tcW w:type="pct" w:w="7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朗诵压至 1′40″ 以内；点题段删女领②第二句（省约 6″）；暗场音效压缩到 3″</w:t>
            </w:r>
          </w:p>
        </w:tc>
      </w:tr>
      <w:tr>
        <w:trPr>
          <w:cantSplit/>
        </w:trPr>
        <w:tc>
          <w:tcPr>
            <w:tcW w:type="pct" w:w="24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预录音轨事故</w:t>
            </w:r>
          </w:p>
        </w:tc>
        <w:tc>
          <w:tcPr>
            <w:tcW w:type="pct" w:w="7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U盘+手机双备份，音控 10 秒内切换；若彻底无声，领唱起调清唱副歌稳住队形，群诵照常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队员缺勤</w:t>
            </w:r>
          </w:p>
        </w:tc>
        <w:tc>
          <w:tcPr>
            <w:tcW w:type="pct" w:w="7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每次签到；替补全程跟排；排面缺口由同排微调补齐</w:t>
            </w:r>
          </w:p>
        </w:tc>
      </w:tr>
      <w:tr>
        <w:trPr>
          <w:cantSplit/>
        </w:trPr>
        <w:tc>
          <w:tcPr>
            <w:tcW w:type="pct" w:w="24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话筒故障</w:t>
            </w:r>
          </w:p>
        </w:tc>
        <w:tc>
          <w:tcPr>
            <w:tcW w:type="pct" w:w="7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领诵/领唱立即改真声并向前排半步补位；群诵与合唱由预录音轨兑底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场地无 LED</w:t>
            </w:r>
          </w:p>
        </w:tc>
        <w:tc>
          <w:tcPr>
            <w:tcW w:type="pct" w:w="7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改幕布投影；或纯灯光暗场–起光方案；点题大字改 KT 板手举</w:t>
            </w:r>
          </w:p>
        </w:tc>
      </w:tr>
    </w:tbl>
    <w:p>
      <w:pPr>
        <w:pStyle w:val="Heading1"/>
        <w:keepNext/>
        <w:spacing w:after="160" w:before="360" w:line="380" w:lineRule="atLeast"/>
      </w:pPr>
      <w:r>
        <w:rPr>
          <w:rFonts w:ascii="Times New Roman" w:eastAsia="SimHei"/>
          <w:b/>
          <w:bCs/>
          <w:color w:val="A61B29"/>
          <w:sz w:val="32"/>
          <w:szCs w:val="32"/>
        </w:rPr>
        <w:t xml:space="preserve">附：单次排练常规流程（90 分钟模板）</w:t>
      </w:r>
    </w:p>
    <w:p>
      <w:pPr>
        <w:keepNext/>
        <w:spacing w:after="80" w:before="160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5  周中排练固定流程</w:t>
      </w:r>
    </w:p>
    <w:tbl>
      <w:tblPr>
        <w:tblW w:type="pct" w:w="100%"/>
        <w:tblBorders>
          <w:top w:val="single" w:color="A61B29" w:sz="4"/>
          <w:left w:val="none" w:color="auto" w:sz="0"/>
          <w:bottom w:val="single" w:color="A61B29" w:sz="4"/>
          <w:right w:val="none" w:color="auto" w:sz="0"/>
          <w:insideH w:val="single" w:color="E0D0D0" w:sz="1"/>
          <w:insideV w:val="single" w:color="E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时段</w:t>
            </w:r>
          </w:p>
        </w:tc>
        <w:tc>
          <w:tcPr>
            <w:tcW w:type="pct" w:w="66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18%"/>
            <w:shd w:fill="A61B2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主持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0–10 分钟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开嗓热声：啰鸣、音阶；齐诵定调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领唱</w:t>
            </w:r>
          </w:p>
        </w:tc>
      </w:tr>
      <w:tr>
        <w:trPr>
          <w:cantSplit/>
        </w:trPr>
        <w:tc>
          <w:tcPr>
            <w:tcW w:type="pct" w:w="1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10–45 分钟</w:t>
            </w:r>
          </w:p>
        </w:tc>
        <w:tc>
          <w:tcPr>
            <w:tcW w:type="pct" w:w="6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分线训练：朗诵组抠句 / 合唱组分声部（分区同步）</w:t>
            </w:r>
          </w:p>
        </w:tc>
        <w:tc>
          <w:tcPr>
            <w:tcW w:type="pct" w:w="18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朗诵指导·指挥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45–75 分钟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合成段落：转场三处、间奏齐诵、点题段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总导演</w:t>
            </w:r>
          </w:p>
        </w:tc>
      </w:tr>
      <w:tr>
        <w:trPr>
          <w:cantSplit/>
        </w:trPr>
        <w:tc>
          <w:tcPr>
            <w:tcW w:type="pct" w:w="1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75–90 分钟</w:t>
            </w:r>
          </w:p>
        </w:tc>
        <w:tc>
          <w:tcPr>
            <w:tcW w:type="pct" w:w="66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掐表联排+录像复盘，记录问题清单</w:t>
            </w:r>
          </w:p>
        </w:tc>
        <w:tc>
          <w:tcPr>
            <w:tcW w:type="pct" w:w="18%"/>
            <w:shd w:fill="FBF7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总导演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周六 120 分钟版本：中段两段各加 15 分钟，复盘加至 25 分钟。本表执行中如有调整，以总导演通知为准。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90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909090"/>
        <w:sz w:val="18"/>
        <w:szCs w:val="18"/>
      </w:rPr>
      <w:t xml:space="preserve">《精忠·丰碑》排练时间轴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80"/>
    </w:pPr>
    <w:rPr>
      <w:rFonts w:ascii="Times New Roman" w:eastAsia="SimHei"/>
      <w:b/>
      <w:bCs/>
      <w:color w:val="A61B2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40"/>
    </w:pPr>
    <w:rPr>
      <w:rFonts w:ascii="Times New Roman" w:eastAsia="SimHei"/>
      <w:b/>
      <w:bCs/>
      <w:color w:val="A61B29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2026-09-06T10:43:26.446Z</dcterms:created>
  <dcterms:modified xsi:type="dcterms:W3CDTF">2026-09-06T10:43:26.447Z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