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80" w:lineRule="atLeast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《精忠·丰碑》朗诵方案（古诗文版）</w:t>
      </w:r>
    </w:p>
    <w:p>
      <w:pPr>
        <w:spacing w:after="160"/>
        <w:jc w:val="center"/>
      </w:pPr>
      <w:r>
        <w:rPr>
          <w:rFonts w:ascii="Times New Roman" w:eastAsia="SimSun"/>
          <w:color w:val="7A7A7A"/>
          <w:sz w:val="21"/>
          <w:szCs w:val="21"/>
        </w:rPr>
        <w:t xml:space="preserve">5 分钟版 · 诗书同台 · 念诗—唱半首—念诗—唱半首—诗收尾 · 2 男 2 女领诵 + 全班群诵</w:t>
      </w:r>
    </w:p>
    <w:p>
      <w:pPr>
        <w:pStyle w:val="Heading1"/>
        <w:keepNext/>
        <w:spacing w:after="120" w:before="280" w:line="340" w:lineRule="atLeast"/>
      </w:pPr>
      <w:r>
        <w:rPr>
          <w:rFonts w:ascii="Times New Roman" w:eastAsia="SimHei"/>
          <w:b/>
          <w:bCs/>
          <w:color w:val="000000"/>
          <w:sz w:val="26"/>
          <w:szCs w:val="26"/>
        </w:rPr>
        <w:t xml:space="preserve">一、时间账：5 分钟怎么装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全程约 4′21″ ≈ 开场风雪声 3″ + 诗①33″ + 歌上半首 90″ + 诗②20″ + 歌下半首 63″ + 诗③收尾 52″（注目礼定格含在内）。歌曲剪去主歌二：上半首＝前奏＋主歌一＋副歌一（约 90″）；下半首＝间奏之后直接副歌二＋尾句（约 63″）。若实测伴奏紧凑且想唱满，可加回主歌二（约 4′56″，贴 5 分钟极限，不建议）。具体以手上伴奏实测为准。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最关键的咬合点在诗②：副歌一结束、间奏起，诗②三句骑在间奏上念，收字必须落在下半首第一拍。预录音轨时把间奏剪成诗②的实测长度（约 20″），录完音先对这一处。</w:t>
      </w:r>
    </w:p>
    <w:p>
      <w:pPr>
        <w:pStyle w:val="Heading1"/>
        <w:keepNext/>
        <w:spacing w:after="120" w:before="280" w:line="340" w:lineRule="atLeast"/>
      </w:pPr>
      <w:r>
        <w:rPr>
          <w:rFonts w:ascii="Times New Roman" w:eastAsia="SimHei"/>
          <w:b/>
          <w:bCs/>
          <w:color w:val="000000"/>
          <w:sz w:val="26"/>
          <w:szCs w:val="26"/>
        </w:rPr>
        <w:t xml:space="preserve">二、朗诵分工稿（三段）</w:t>
      </w:r>
    </w:p>
    <w:p>
      <w:pPr>
        <w:keepNext/>
        <w:spacing w:after="80" w:before="200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诗①（开头，约 33″）——什么是长征？四部经典告诉我们</w:t>
      </w:r>
    </w:p>
    <w:p>
      <w:pPr>
        <w:spacing w:after="60"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女领①：</w:t>
      </w:r>
      <w:r>
        <w:rPr>
          <w:rFonts w:ascii="Times New Roman" w:eastAsia="SimSun"/>
          <w:color w:val="000000"/>
          <w:sz w:val="24"/>
          <w:szCs w:val="24"/>
        </w:rPr>
        <w:t xml:space="preserve">什么是长征？</w:t>
      </w:r>
      <w:r>
        <w:rPr>
          <w:rFonts w:ascii="Times New Roman" w:eastAsia="SimSun"/>
          <w:color w:val="7A7A7A"/>
          <w:sz w:val="21"/>
          <w:szCs w:val="21"/>
        </w:rPr>
        <w:t xml:space="preserve">（设问，全场静一拍再往下走）</w:t>
      </w:r>
    </w:p>
    <w:p>
      <w:pPr>
        <w:spacing w:after="60"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男领①：</w:t>
      </w:r>
      <w:r>
        <w:rPr>
          <w:rFonts w:ascii="Times New Roman" w:eastAsia="SimSun"/>
          <w:color w:val="000000"/>
          <w:sz w:val="24"/>
          <w:szCs w:val="24"/>
        </w:rPr>
        <w:t xml:space="preserve">论语告诉我们：士不可以不弘毅，任重而道远。</w:t>
      </w:r>
      <w:r>
        <w:rPr>
          <w:rFonts w:ascii="Times New Roman" w:eastAsia="SimSun"/>
          <w:color w:val="7A7A7A"/>
          <w:sz w:val="21"/>
          <w:szCs w:val="21"/>
        </w:rPr>
        <w:t xml:space="preserve">（沉缓起步；“道远”二字就是长征最古老的写法）</w:t>
      </w:r>
    </w:p>
    <w:p>
      <w:pPr>
        <w:spacing w:after="60"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女领②：</w:t>
      </w:r>
      <w:r>
        <w:rPr>
          <w:rFonts w:ascii="Times New Roman" w:eastAsia="SimSun"/>
          <w:color w:val="000000"/>
          <w:sz w:val="24"/>
          <w:szCs w:val="24"/>
        </w:rPr>
        <w:t xml:space="preserve">诗经告诉我们：岂曰无衣？与子同袍。王于兴师，修我甲兵，与子偕行！</w:t>
      </w:r>
      <w:r>
        <w:rPr>
          <w:rFonts w:ascii="Times New Roman" w:eastAsia="SimSun"/>
          <w:color w:val="7A7A7A"/>
          <w:sz w:val="21"/>
          <w:szCs w:val="21"/>
        </w:rPr>
        <w:t xml:space="preserve">（铿锵加快；末句用“与子偕行”——一起出征行军，更贴长征行军意象）</w:t>
      </w:r>
    </w:p>
    <w:p>
      <w:pPr>
        <w:spacing w:after="60"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男领②：</w:t>
      </w:r>
      <w:r>
        <w:rPr>
          <w:rFonts w:ascii="Times New Roman" w:eastAsia="SimSun"/>
          <w:color w:val="000000"/>
          <w:sz w:val="24"/>
          <w:szCs w:val="24"/>
        </w:rPr>
        <w:t xml:space="preserve">唐诗告诉我们：黄沙百战穿金甲，不破楼兰终不还！</w:t>
      </w:r>
      <w:r>
        <w:rPr>
          <w:rFonts w:ascii="Times New Roman" w:eastAsia="SimSun"/>
          <w:color w:val="7A7A7A"/>
          <w:sz w:val="21"/>
          <w:szCs w:val="21"/>
        </w:rPr>
        <w:t xml:space="preserve">（激越；百战不还，是誓言——出自王昌龄《从军行》）</w:t>
      </w:r>
    </w:p>
    <w:p>
      <w:pPr>
        <w:spacing w:after="60"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女领①：</w:t>
      </w:r>
      <w:r>
        <w:rPr>
          <w:rFonts w:ascii="Times New Roman" w:eastAsia="SimSun"/>
          <w:color w:val="000000"/>
          <w:sz w:val="24"/>
          <w:szCs w:val="24"/>
        </w:rPr>
        <w:t xml:space="preserve">岳飞告诉我们：三十功名尘与土，八千里路云和月！</w:t>
      </w:r>
      <w:r>
        <w:rPr>
          <w:rFonts w:ascii="Times New Roman" w:eastAsia="SimSun"/>
          <w:color w:val="7A7A7A"/>
          <w:sz w:val="21"/>
          <w:szCs w:val="21"/>
        </w:rPr>
        <w:t xml:space="preserve">（苍劲收束；八千里路直通两万五千里）</w:t>
      </w:r>
    </w:p>
    <w:p>
      <w:pPr>
        <w:spacing w:after="60"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女领①（或四人齐）：</w:t>
      </w:r>
      <w:r>
        <w:rPr>
          <w:rFonts w:ascii="Times New Roman" w:eastAsia="SimSun"/>
          <w:color w:val="000000"/>
          <w:sz w:val="24"/>
          <w:szCs w:val="24"/>
        </w:rPr>
        <w:t xml:space="preserve">这条路，从诗里出发，一走就是两千年——</w:t>
      </w:r>
      <w:r>
        <w:rPr>
          <w:rFonts w:ascii="Times New Roman" w:eastAsia="SimSun"/>
          <w:color w:val="7A7A7A"/>
          <w:sz w:val="21"/>
          <w:szCs w:val="21"/>
        </w:rPr>
        <w:t xml:space="preserve">（收束句压住排比；收字即战鼓前奏进，唱上半首）</w:t>
      </w:r>
    </w:p>
    <w:p>
      <w:pPr>
        <w:keepNext/>
        <w:spacing w:after="80" w:before="200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诗②（中间，约 20″，骑在间奏上）——红军接过这条路</w:t>
      </w:r>
    </w:p>
    <w:p>
      <w:pPr>
        <w:spacing w:after="60"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女领①：</w:t>
      </w:r>
      <w:r>
        <w:rPr>
          <w:rFonts w:ascii="Times New Roman" w:eastAsia="SimSun"/>
          <w:color w:val="000000"/>
          <w:sz w:val="24"/>
          <w:szCs w:val="24"/>
        </w:rPr>
        <w:t xml:space="preserve">一九三五年，红军接过这条路——脚下是雪山草地，身后是万里河山！</w:t>
      </w:r>
      <w:r>
        <w:rPr>
          <w:rFonts w:ascii="Times New Roman" w:eastAsia="SimSun"/>
          <w:color w:val="7A7A7A"/>
          <w:sz w:val="21"/>
          <w:szCs w:val="21"/>
        </w:rPr>
        <w:t xml:space="preserve">（间奏一起就开口）</w:t>
      </w:r>
    </w:p>
    <w:p>
      <w:pPr>
        <w:spacing w:after="60"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全班：</w:t>
      </w:r>
      <w:r>
        <w:rPr>
          <w:rFonts w:ascii="Times New Roman" w:eastAsia="SimSun"/>
          <w:color w:val="000000"/>
          <w:sz w:val="24"/>
          <w:szCs w:val="24"/>
        </w:rPr>
        <w:t xml:space="preserve">红军不怕远征难，万水千山只等闲！</w:t>
      </w:r>
      <w:r>
        <w:rPr>
          <w:rFonts w:ascii="Times New Roman" w:eastAsia="SimSun"/>
          <w:color w:val="7A7A7A"/>
          <w:sz w:val="21"/>
          <w:szCs w:val="21"/>
        </w:rPr>
        <w:t xml:space="preserve">（中段点火；出处《七律·长征》，不念）</w:t>
      </w:r>
    </w:p>
    <w:p>
      <w:pPr>
        <w:spacing w:after="60"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男领②：</w:t>
      </w:r>
      <w:r>
        <w:rPr>
          <w:rFonts w:ascii="Times New Roman" w:eastAsia="SimSun"/>
          <w:color w:val="000000"/>
          <w:sz w:val="24"/>
          <w:szCs w:val="24"/>
        </w:rPr>
        <w:t xml:space="preserve">雄关漫道真如铁，而今迈步从头越！</w:t>
      </w:r>
      <w:r>
        <w:rPr>
          <w:rFonts w:ascii="Times New Roman" w:eastAsia="SimSun"/>
          <w:color w:val="7A7A7A"/>
          <w:sz w:val="21"/>
          <w:szCs w:val="21"/>
        </w:rPr>
        <w:t xml:space="preserve">（收字即进下半首；出处《忆秦娥·娄山关》，不念）</w:t>
      </w:r>
    </w:p>
    <w:p>
      <w:pPr>
        <w:keepNext/>
        <w:spacing w:after="80" w:before="200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诗③（收尾，约 52″，尾奏不停接着念）——我们的长征，回到语录</w:t>
      </w:r>
    </w:p>
    <w:p>
      <w:pPr>
        <w:spacing w:after="60"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女领①：</w:t>
      </w:r>
      <w:r>
        <w:rPr>
          <w:rFonts w:ascii="Times New Roman" w:eastAsia="SimSun"/>
          <w:color w:val="000000"/>
          <w:sz w:val="24"/>
          <w:szCs w:val="24"/>
        </w:rPr>
        <w:t xml:space="preserve">雪山草地走过去了，而长征，从来没有结束——国家的长征，是复兴；民族的长征，是自强；</w:t>
      </w:r>
      <w:r>
        <w:rPr>
          <w:rFonts w:ascii="Times New Roman" w:eastAsia="SimSun"/>
          <w:color w:val="7A7A7A"/>
          <w:sz w:val="21"/>
          <w:szCs w:val="21"/>
        </w:rPr>
        <w:t xml:space="preserve">（排比递进）</w:t>
      </w:r>
    </w:p>
    <w:p>
      <w:pPr>
        <w:spacing w:after="60"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男领②：</w:t>
      </w:r>
      <w:r>
        <w:rPr>
          <w:rFonts w:ascii="Times New Roman" w:eastAsia="SimSun"/>
          <w:color w:val="000000"/>
          <w:sz w:val="24"/>
          <w:szCs w:val="24"/>
        </w:rPr>
        <w:t xml:space="preserve">我们这一代人的长征，在书山学海，在每一天不服输的坚持里。</w:t>
      </w:r>
      <w:r>
        <w:rPr>
          <w:rFonts w:ascii="Times New Roman" w:eastAsia="SimSun"/>
          <w:color w:val="7A7A7A"/>
          <w:sz w:val="21"/>
          <w:szCs w:val="21"/>
        </w:rPr>
        <w:t xml:space="preserve">（落到个人，放慢）</w:t>
      </w:r>
    </w:p>
    <w:p>
      <w:pPr>
        <w:spacing w:after="60"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女领②：</w:t>
      </w:r>
      <w:r>
        <w:rPr>
          <w:rFonts w:ascii="Times New Roman" w:eastAsia="SimSun"/>
          <w:color w:val="000000"/>
          <w:sz w:val="24"/>
          <w:szCs w:val="24"/>
        </w:rPr>
        <w:t xml:space="preserve">八千里路云和月，两万五千里风和雪——今天，轮到我们出发！</w:t>
      </w:r>
      <w:r>
        <w:rPr>
          <w:rFonts w:ascii="Times New Roman" w:eastAsia="SimSun"/>
          <w:color w:val="7A7A7A"/>
          <w:sz w:val="21"/>
          <w:szCs w:val="21"/>
        </w:rPr>
        <w:t xml:space="preserve">（全篇金句：岳飞对红军，焊死“从古到今”）</w:t>
      </w:r>
    </w:p>
    <w:p>
      <w:pPr>
        <w:spacing w:after="60"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男领①：</w:t>
      </w:r>
      <w:r>
        <w:rPr>
          <w:rFonts w:ascii="Times New Roman" w:eastAsia="SimSun"/>
          <w:color w:val="000000"/>
          <w:sz w:val="24"/>
          <w:szCs w:val="24"/>
        </w:rPr>
        <w:t xml:space="preserve">少年中国说告诉我们：红日初升，其道大光；河出伏流，一泻汪洋！</w:t>
      </w:r>
      <w:r>
        <w:rPr>
          <w:rFonts w:ascii="Times New Roman" w:eastAsia="SimSun"/>
          <w:color w:val="7A7A7A"/>
          <w:sz w:val="21"/>
          <w:szCs w:val="21"/>
        </w:rPr>
        <w:t xml:space="preserve">（第二处古文；点“少年”即“我们”）</w:t>
      </w:r>
    </w:p>
    <w:p>
      <w:pPr>
        <w:spacing w:after="60"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女领①：</w:t>
      </w:r>
      <w:r>
        <w:rPr>
          <w:rFonts w:ascii="Times New Roman" w:eastAsia="SimSun"/>
          <w:color w:val="000000"/>
          <w:sz w:val="24"/>
          <w:szCs w:val="24"/>
        </w:rPr>
        <w:t xml:space="preserve">什么是长征？——长征，永远在路上。一个不记得来路的民族，是没有出路的民族。</w:t>
      </w:r>
      <w:r>
        <w:rPr>
          <w:rFonts w:ascii="Times New Roman" w:eastAsia="SimSun"/>
          <w:color w:val="7A7A7A"/>
          <w:sz w:val="21"/>
          <w:szCs w:val="21"/>
        </w:rPr>
        <w:t xml:space="preserve">（开头之问在此作答；沉下来）</w:t>
      </w:r>
    </w:p>
    <w:p>
      <w:pPr>
        <w:spacing w:after="60"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女领②：</w:t>
      </w:r>
      <w:r>
        <w:rPr>
          <w:rFonts w:ascii="Times New Roman" w:eastAsia="SimSun"/>
          <w:color w:val="000000"/>
          <w:sz w:val="24"/>
          <w:szCs w:val="24"/>
        </w:rPr>
        <w:t xml:space="preserve">每一代人有每一代人的长征路——</w:t>
      </w:r>
      <w:r>
        <w:rPr>
          <w:rFonts w:ascii="Times New Roman" w:eastAsia="SimSun"/>
          <w:color w:val="7A7A7A"/>
          <w:sz w:val="21"/>
          <w:szCs w:val="21"/>
        </w:rPr>
        <w:t xml:space="preserve">（扬起）</w:t>
      </w:r>
    </w:p>
    <w:p>
      <w:pPr>
        <w:spacing w:after="60"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全班：</w:t>
      </w:r>
      <w:r>
        <w:rPr>
          <w:rFonts w:ascii="Times New Roman" w:eastAsia="SimSun"/>
          <w:color w:val="000000"/>
          <w:sz w:val="24"/>
          <w:szCs w:val="24"/>
        </w:rPr>
        <w:t xml:space="preserve">每一代人，都要走好自己的长征路！</w:t>
      </w:r>
      <w:r>
        <w:rPr>
          <w:rFonts w:ascii="Times New Roman" w:eastAsia="SimSun"/>
          <w:color w:val="7A7A7A"/>
          <w:sz w:val="21"/>
          <w:szCs w:val="21"/>
        </w:rPr>
        <w:t xml:space="preserve">（最强音；收字即全体注目礼定格，全篇终）</w:t>
      </w:r>
    </w:p>
    <w:p>
      <w:pPr>
        <w:pStyle w:val="Heading1"/>
        <w:keepNext/>
        <w:spacing w:after="120" w:before="280" w:line="340" w:lineRule="atLeast"/>
      </w:pPr>
      <w:r>
        <w:rPr>
          <w:rFonts w:ascii="Times New Roman" w:eastAsia="SimHei"/>
          <w:b/>
          <w:bCs/>
          <w:color w:val="000000"/>
          <w:sz w:val="26"/>
          <w:szCs w:val="26"/>
        </w:rPr>
        <w:t xml:space="preserve">三、朗诵和歌的三个咬合点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进上半首：诗①末句“一走就是两千年——”收字，战鼓前奏直接进，主歌一由男领唱开嗓。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诗②与间奏：副歌一结束、间奏起，诗②三句骑在间奏上念，收字落在下半首第一拍；预录音轨按诗②实测长度剪间奏。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接诗③：尾句“堂堂中国要让四方来贺”唱毕，尾奏不停，女领①紧接着开口，不留空拍。</w:t>
      </w:r>
    </w:p>
    <w:p>
      <w:pPr>
        <w:pStyle w:val="Heading1"/>
        <w:keepNext/>
        <w:spacing w:after="120" w:before="280" w:line="340" w:lineRule="atLeast"/>
      </w:pPr>
      <w:r>
        <w:rPr>
          <w:rFonts w:ascii="Times New Roman" w:eastAsia="SimHei"/>
          <w:b/>
          <w:bCs/>
          <w:color w:val="000000"/>
          <w:sz w:val="26"/>
          <w:szCs w:val="26"/>
        </w:rPr>
        <w:t xml:space="preserve">四、几条要点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响点只有三个：全班“红军不怕远征难”、诗③“轮到我们出发”、末句“走好自己的长征路”；古诗文句都往回收——念而不吟，别上戏腔，文言自带顿挫，语速可比白话快半拍。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两个静点：开头“什么是长征？”之后静一拍；诗③末句之前的“轮到我们出发”稍停半拍再起——安静是给最强音让路。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全班三次上场：诗②“七律”、副歌两遍、末句语录，每分钟都有事做；群诵口型整齐、只动下巴。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角色分量：女领①戏最重（设问、岳飞句、收束句、语录引入），选最稳的声音；男领②管唐诗、娄山关，要气势；女领②的“八千里路对两万五千里”是全篇金句，给声线最好的女生；男领①的《论语》《少年中国说》两处古文要念得像说话，不像背书。</w:t>
      </w:r>
    </w:p>
    <w:p>
      <w:pPr>
        <w:spacing w:after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语录出处：习近平《在纪念红军长征胜利 80 周年大会上的讲话》（2016 年 10 月 21 日，新华社受权发布），报幕词可直接引用。</w:t>
      </w:r>
    </w:p>
    <w:sectPr>
      <w:footerReference w:type="default" r:id="rId7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80" w:line="340"/>
    </w:pPr>
    <w:rPr>
      <w:rFonts w:ascii="Times New Roman" w:eastAsia="SimHei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2026-09-06T12:08:09.762Z</dcterms:created>
  <dcterms:modified xsi:type="dcterms:W3CDTF">2026-09-06T12:08:09.764Z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