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50104">
      <w:pPr>
        <w:bidi w:val="0"/>
        <w:spacing w:line="360" w:lineRule="auto"/>
        <w:rPr>
          <w:rFonts w:hint="default" w:ascii="Arial" w:hAnsi="Arial" w:cs="Arial"/>
        </w:rPr>
      </w:pPr>
      <w:bookmarkStart w:id="0" w:name="_Toc1950"/>
      <w:bookmarkStart w:id="1" w:name="_Toc11844"/>
      <w:r>
        <w:rPr>
          <w:rFonts w:hint="default" w:ascii="Arial" w:hAnsi="Arial" w:cs="Arial"/>
        </w:rPr>
        <w:drawing>
          <wp:inline distT="0" distB="0" distL="114300" distR="114300">
            <wp:extent cx="3190875" cy="1419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190875" cy="1419225"/>
                    </a:xfrm>
                    <a:prstGeom prst="rect">
                      <a:avLst/>
                    </a:prstGeom>
                    <a:noFill/>
                    <a:ln>
                      <a:noFill/>
                    </a:ln>
                  </pic:spPr>
                </pic:pic>
              </a:graphicData>
            </a:graphic>
          </wp:inline>
        </w:drawing>
      </w:r>
      <w:bookmarkEnd w:id="0"/>
      <w:bookmarkEnd w:id="1"/>
    </w:p>
    <w:p w14:paraId="6B30A950">
      <w:pPr>
        <w:pStyle w:val="16"/>
        <w:bidi w:val="0"/>
        <w:spacing w:line="360" w:lineRule="auto"/>
        <w:rPr>
          <w:rFonts w:hint="default" w:ascii="Arial" w:hAnsi="Arial" w:cs="Arial"/>
        </w:rPr>
      </w:pPr>
      <w:bookmarkStart w:id="2" w:name="_Toc15584"/>
      <w:bookmarkStart w:id="3" w:name="_Toc2644"/>
      <w:r>
        <w:rPr>
          <w:rFonts w:hint="default" w:ascii="Arial" w:hAnsi="Arial" w:cs="Arial"/>
        </w:rPr>
        <w:t>Bachelor Thesis</w:t>
      </w:r>
      <w:bookmarkEnd w:id="2"/>
      <w:bookmarkEnd w:id="3"/>
    </w:p>
    <w:p w14:paraId="3CA81C02">
      <w:pPr>
        <w:pStyle w:val="16"/>
        <w:bidi w:val="0"/>
        <w:spacing w:line="360" w:lineRule="auto"/>
        <w:rPr>
          <w:rFonts w:hint="default" w:ascii="Arial" w:hAnsi="Arial" w:cs="Arial"/>
        </w:rPr>
      </w:pPr>
      <w:bookmarkStart w:id="4" w:name="_Toc5028"/>
      <w:bookmarkStart w:id="5" w:name="_Toc27847"/>
      <w:r>
        <w:rPr>
          <w:rFonts w:hint="default" w:ascii="Arial" w:hAnsi="Arial" w:cs="Arial"/>
        </w:rPr>
        <w:t>IU International University of Applied Sciences</w:t>
      </w:r>
      <w:bookmarkEnd w:id="4"/>
      <w:bookmarkEnd w:id="5"/>
    </w:p>
    <w:p w14:paraId="69A0D493">
      <w:pPr>
        <w:pStyle w:val="16"/>
        <w:bidi w:val="0"/>
        <w:spacing w:line="360" w:lineRule="auto"/>
        <w:rPr>
          <w:rFonts w:hint="default" w:ascii="Arial" w:hAnsi="Arial" w:cs="Arial"/>
        </w:rPr>
      </w:pPr>
      <w:bookmarkStart w:id="6" w:name="_Toc15405"/>
      <w:bookmarkStart w:id="7" w:name="_Toc6967"/>
      <w:r>
        <w:rPr>
          <w:rFonts w:hint="default" w:ascii="Arial" w:hAnsi="Arial" w:cs="Arial"/>
        </w:rPr>
        <w:t>Sc. Data Science</w:t>
      </w:r>
      <w:bookmarkEnd w:id="6"/>
      <w:bookmarkEnd w:id="7"/>
    </w:p>
    <w:p w14:paraId="444545BC">
      <w:pPr>
        <w:pStyle w:val="16"/>
        <w:bidi w:val="0"/>
        <w:spacing w:line="360" w:lineRule="auto"/>
        <w:rPr>
          <w:rFonts w:hint="default" w:ascii="Arial" w:hAnsi="Arial" w:cs="Arial"/>
        </w:rPr>
      </w:pPr>
    </w:p>
    <w:p w14:paraId="08AD9510">
      <w:pPr>
        <w:pStyle w:val="16"/>
        <w:bidi w:val="0"/>
        <w:spacing w:line="360" w:lineRule="auto"/>
        <w:rPr>
          <w:rFonts w:hint="default" w:ascii="Arial" w:hAnsi="Arial" w:cs="Arial"/>
          <w:lang w:val="en-US"/>
        </w:rPr>
      </w:pPr>
      <w:bookmarkStart w:id="8" w:name="_Toc19141"/>
      <w:bookmarkStart w:id="9" w:name="_Toc8574"/>
      <w:r>
        <w:rPr>
          <w:rFonts w:hint="default" w:ascii="Arial" w:hAnsi="Arial" w:cs="Arial"/>
        </w:rPr>
        <w:t xml:space="preserve">AI-Driven In-Store Demographic Analytics for </w:t>
      </w:r>
      <w:r>
        <w:rPr>
          <w:rFonts w:hint="default" w:ascii="Arial" w:hAnsi="Arial" w:cs="Arial"/>
          <w:lang w:val="en-US"/>
        </w:rPr>
        <w:t>SME:</w:t>
      </w:r>
      <w:bookmarkEnd w:id="8"/>
      <w:bookmarkEnd w:id="9"/>
    </w:p>
    <w:p w14:paraId="65F71C84">
      <w:pPr>
        <w:bidi w:val="0"/>
        <w:spacing w:line="360" w:lineRule="auto"/>
        <w:rPr>
          <w:rFonts w:hint="default" w:ascii="Arial" w:hAnsi="Arial" w:cs="Arial"/>
          <w:lang w:val="en-US"/>
        </w:rPr>
      </w:pPr>
      <w:r>
        <w:rPr>
          <w:rFonts w:hint="default" w:ascii="Arial" w:hAnsi="Arial" w:cs="Arial"/>
          <w:lang w:val="en-US"/>
        </w:rPr>
        <w:t>A Feasibility Study Using CCTV and Computer Vision to Deliver E-Commerce-Level Customer Insights</w:t>
      </w:r>
    </w:p>
    <w:p w14:paraId="7251D9B9">
      <w:pPr>
        <w:spacing w:line="360" w:lineRule="auto"/>
        <w:rPr>
          <w:rFonts w:hint="default" w:ascii="Arial" w:hAnsi="Arial" w:cs="Arial"/>
        </w:rPr>
      </w:pPr>
    </w:p>
    <w:p w14:paraId="09ABF4CD">
      <w:pPr>
        <w:spacing w:line="360" w:lineRule="auto"/>
        <w:rPr>
          <w:rFonts w:hint="default" w:ascii="Arial" w:hAnsi="Arial" w:cs="Arial"/>
        </w:rPr>
      </w:pPr>
      <w:r>
        <w:rPr>
          <w:rFonts w:hint="default" w:ascii="Arial" w:hAnsi="Arial" w:cs="Arial"/>
          <w:b/>
          <w:bCs/>
        </w:rPr>
        <w:t xml:space="preserve">Student: </w:t>
      </w:r>
      <w:r>
        <w:rPr>
          <w:rFonts w:hint="default" w:ascii="Arial" w:hAnsi="Arial" w:cs="Arial"/>
        </w:rPr>
        <w:t>Oskar Wolf</w:t>
      </w:r>
    </w:p>
    <w:p w14:paraId="5B8AAAC8">
      <w:pPr>
        <w:spacing w:line="360" w:lineRule="auto"/>
        <w:rPr>
          <w:rFonts w:hint="default" w:ascii="Arial" w:hAnsi="Arial" w:cs="Arial"/>
        </w:rPr>
      </w:pPr>
      <w:r>
        <w:rPr>
          <w:rFonts w:hint="default" w:ascii="Arial" w:hAnsi="Arial" w:cs="Arial"/>
          <w:b/>
          <w:bCs/>
        </w:rPr>
        <w:t>Matriculation Number:</w:t>
      </w:r>
      <w:r>
        <w:rPr>
          <w:rFonts w:hint="default" w:ascii="Arial" w:hAnsi="Arial" w:cs="Arial"/>
        </w:rPr>
        <w:t xml:space="preserve"> 92126079</w:t>
      </w:r>
    </w:p>
    <w:p w14:paraId="74D0469D">
      <w:pPr>
        <w:spacing w:line="360" w:lineRule="auto"/>
        <w:rPr>
          <w:rFonts w:hint="default" w:ascii="Arial" w:hAnsi="Arial" w:cs="Arial"/>
          <w:b/>
          <w:bCs/>
          <w:lang w:val="en-US"/>
        </w:rPr>
      </w:pPr>
      <w:r>
        <w:rPr>
          <w:rFonts w:hint="default" w:ascii="Arial" w:hAnsi="Arial" w:cs="Arial"/>
          <w:b/>
          <w:bCs/>
          <w:lang w:val="en-US"/>
        </w:rPr>
        <w:t xml:space="preserve">Address: </w:t>
      </w:r>
      <w:r>
        <w:rPr>
          <w:rFonts w:hint="default" w:ascii="Arial" w:hAnsi="Arial" w:cs="Arial"/>
          <w:b w:val="0"/>
          <w:bCs w:val="0"/>
          <w:lang w:val="en-US"/>
        </w:rPr>
        <w:t>30 Baltimore Drive, Port Elizabeth, South Africa, 6025</w:t>
      </w:r>
    </w:p>
    <w:p w14:paraId="647BFB22">
      <w:pPr>
        <w:spacing w:line="360" w:lineRule="auto"/>
        <w:rPr>
          <w:rFonts w:hint="default" w:ascii="Arial" w:hAnsi="Arial" w:cs="Arial"/>
          <w:b/>
          <w:bCs/>
        </w:rPr>
      </w:pPr>
    </w:p>
    <w:p w14:paraId="56D51227">
      <w:pPr>
        <w:spacing w:line="360" w:lineRule="auto"/>
        <w:rPr>
          <w:rFonts w:hint="default" w:ascii="Arial" w:hAnsi="Arial" w:cs="Arial"/>
          <w:b/>
          <w:bCs/>
        </w:rPr>
      </w:pPr>
    </w:p>
    <w:p w14:paraId="1FA44CBB">
      <w:pPr>
        <w:spacing w:line="360" w:lineRule="auto"/>
        <w:rPr>
          <w:rFonts w:hint="default" w:ascii="Arial" w:hAnsi="Arial" w:cs="Arial"/>
          <w:b/>
          <w:bCs/>
        </w:rPr>
      </w:pPr>
    </w:p>
    <w:p w14:paraId="63BF0966">
      <w:pPr>
        <w:spacing w:line="360" w:lineRule="auto"/>
        <w:rPr>
          <w:rFonts w:hint="default" w:ascii="Arial" w:hAnsi="Arial" w:cs="Arial"/>
          <w:b/>
          <w:bCs/>
        </w:rPr>
      </w:pPr>
    </w:p>
    <w:p w14:paraId="1D1BCC8E">
      <w:pPr>
        <w:spacing w:line="360" w:lineRule="auto"/>
        <w:rPr>
          <w:rFonts w:hint="default" w:ascii="Arial" w:hAnsi="Arial" w:cs="Arial"/>
          <w:b/>
          <w:bCs/>
        </w:rPr>
      </w:pPr>
    </w:p>
    <w:p w14:paraId="02FE497A">
      <w:pPr>
        <w:spacing w:line="360" w:lineRule="auto"/>
        <w:rPr>
          <w:rFonts w:hint="default" w:ascii="Arial" w:hAnsi="Arial" w:cs="Arial"/>
          <w:b/>
          <w:bCs/>
        </w:rPr>
      </w:pPr>
    </w:p>
    <w:p w14:paraId="00EB8D1D">
      <w:pPr>
        <w:spacing w:line="360" w:lineRule="auto"/>
        <w:rPr>
          <w:rFonts w:hint="default" w:ascii="Arial" w:hAnsi="Arial" w:cs="Arial"/>
          <w:b/>
          <w:bCs/>
        </w:rPr>
      </w:pPr>
    </w:p>
    <w:p w14:paraId="16FBC7D2">
      <w:pPr>
        <w:spacing w:line="360" w:lineRule="auto"/>
        <w:rPr>
          <w:rFonts w:hint="default" w:ascii="Arial" w:hAnsi="Arial" w:cs="Arial"/>
          <w:b/>
          <w:bCs/>
        </w:rPr>
      </w:pPr>
    </w:p>
    <w:p w14:paraId="071F4B79">
      <w:pPr>
        <w:spacing w:line="360" w:lineRule="auto"/>
        <w:rPr>
          <w:rFonts w:hint="default" w:ascii="Arial" w:hAnsi="Arial" w:cs="Arial"/>
          <w:b/>
          <w:bCs/>
        </w:rPr>
      </w:pPr>
    </w:p>
    <w:p w14:paraId="78A2CEA9">
      <w:pPr>
        <w:spacing w:line="360" w:lineRule="auto"/>
        <w:rPr>
          <w:rFonts w:hint="default" w:ascii="Arial" w:hAnsi="Arial" w:cs="Arial"/>
          <w:b/>
          <w:bCs/>
        </w:rPr>
      </w:pPr>
    </w:p>
    <w:p w14:paraId="7701BF30">
      <w:pPr>
        <w:spacing w:line="360" w:lineRule="auto"/>
        <w:rPr>
          <w:rFonts w:hint="default" w:ascii="Arial" w:hAnsi="Arial" w:cs="Arial"/>
          <w:b/>
          <w:bCs/>
        </w:rPr>
      </w:pPr>
    </w:p>
    <w:p w14:paraId="34ED1EF2">
      <w:pPr>
        <w:spacing w:line="360" w:lineRule="auto"/>
        <w:rPr>
          <w:rFonts w:hint="default" w:ascii="Arial" w:hAnsi="Arial" w:cs="Arial"/>
          <w:b/>
          <w:bCs/>
        </w:rPr>
      </w:pPr>
    </w:p>
    <w:p w14:paraId="1ACEACEF">
      <w:pPr>
        <w:spacing w:line="360" w:lineRule="auto"/>
        <w:rPr>
          <w:rFonts w:hint="default" w:ascii="Arial" w:hAnsi="Arial" w:cs="Arial"/>
          <w:b/>
          <w:bCs/>
        </w:rPr>
      </w:pPr>
    </w:p>
    <w:p w14:paraId="58F0201F">
      <w:pPr>
        <w:spacing w:line="360" w:lineRule="auto"/>
        <w:rPr>
          <w:rFonts w:hint="default" w:ascii="Arial" w:hAnsi="Arial" w:cs="Arial"/>
          <w:b/>
          <w:bCs/>
        </w:rPr>
      </w:pPr>
    </w:p>
    <w:p w14:paraId="4F85A6A8">
      <w:pPr>
        <w:spacing w:line="360" w:lineRule="auto"/>
        <w:rPr>
          <w:rFonts w:hint="default" w:ascii="Arial" w:hAnsi="Arial" w:cs="Arial"/>
          <w:b/>
          <w:bCs/>
        </w:rPr>
      </w:pPr>
    </w:p>
    <w:p w14:paraId="5EB42A43">
      <w:pPr>
        <w:spacing w:line="360" w:lineRule="auto"/>
        <w:rPr>
          <w:rFonts w:hint="default" w:ascii="Arial" w:hAnsi="Arial" w:cs="Arial"/>
          <w:b/>
          <w:bCs/>
        </w:rPr>
      </w:pPr>
    </w:p>
    <w:p w14:paraId="66098B48">
      <w:pPr>
        <w:spacing w:line="360" w:lineRule="auto"/>
        <w:rPr>
          <w:rFonts w:hint="default" w:ascii="Arial" w:hAnsi="Arial" w:cs="Arial"/>
        </w:rPr>
      </w:pPr>
      <w:r>
        <w:rPr>
          <w:rFonts w:hint="default" w:ascii="Arial" w:hAnsi="Arial" w:cs="Arial"/>
          <w:b/>
          <w:bCs/>
        </w:rPr>
        <w:t>Supervisor:</w:t>
      </w:r>
      <w:r>
        <w:rPr>
          <w:rFonts w:hint="default" w:ascii="Arial" w:hAnsi="Arial" w:cs="Arial"/>
        </w:rPr>
        <w:t xml:space="preserve"> Prof</w:t>
      </w:r>
      <w:r>
        <w:rPr>
          <w:rFonts w:hint="default" w:ascii="Arial" w:hAnsi="Arial" w:cs="Arial"/>
          <w:lang w:val="en-US"/>
        </w:rPr>
        <w:t xml:space="preserve">. </w:t>
      </w:r>
      <w:r>
        <w:rPr>
          <w:rFonts w:hint="default" w:ascii="Arial" w:hAnsi="Arial" w:cs="Arial"/>
        </w:rPr>
        <w:t>Thomas</w:t>
      </w:r>
      <w:r>
        <w:rPr>
          <w:rFonts w:hint="default" w:ascii="Arial" w:hAnsi="Arial" w:cs="Arial"/>
          <w:lang w:val="en-US"/>
        </w:rPr>
        <w:t xml:space="preserve"> </w:t>
      </w:r>
      <w:r>
        <w:rPr>
          <w:rFonts w:hint="default" w:ascii="Arial" w:hAnsi="Arial" w:cs="Arial"/>
        </w:rPr>
        <w:t>Zöller</w:t>
      </w:r>
    </w:p>
    <w:p w14:paraId="7153052C">
      <w:pPr>
        <w:spacing w:line="360" w:lineRule="auto"/>
        <w:rPr>
          <w:rFonts w:hint="default" w:ascii="Arial" w:hAnsi="Arial" w:cs="Arial"/>
          <w:b w:val="0"/>
          <w:bCs w:val="0"/>
          <w:lang w:val="en-US"/>
        </w:rPr>
      </w:pPr>
      <w:r>
        <w:rPr>
          <w:rFonts w:hint="default" w:ascii="Arial" w:hAnsi="Arial" w:cs="Arial"/>
          <w:b/>
          <w:bCs/>
        </w:rPr>
        <w:t>Date of Submission:</w:t>
      </w:r>
      <w:r>
        <w:rPr>
          <w:rFonts w:hint="default" w:ascii="Arial" w:hAnsi="Arial" w:cs="Arial"/>
          <w:b/>
          <w:bCs/>
          <w:lang w:val="en-US"/>
        </w:rPr>
        <w:t xml:space="preserve"> </w:t>
      </w:r>
      <w:r>
        <w:rPr>
          <w:rFonts w:hint="default" w:ascii="Arial" w:hAnsi="Arial" w:cs="Arial"/>
          <w:b w:val="0"/>
          <w:bCs w:val="0"/>
          <w:lang w:val="en-US"/>
        </w:rPr>
        <w:t>04 December 2025</w:t>
      </w:r>
    </w:p>
    <w:p w14:paraId="04C3B540">
      <w:pPr>
        <w:spacing w:line="360" w:lineRule="auto"/>
        <w:rPr>
          <w:rFonts w:hint="default" w:ascii="Arial" w:hAnsi="Arial" w:cs="Arial"/>
        </w:rPr>
      </w:pPr>
      <w:r>
        <w:rPr>
          <w:rFonts w:hint="default" w:ascii="Arial" w:hAnsi="Arial" w:cs="Arial"/>
        </w:rPr>
        <w:t>The thesis presented is based on internal, confidential data and information from the company XY. This work may not be inspected by third parties, apart from the supervisors, authorised members of the Exams Office and the Examination Board, without the explicit approval of the company and the author. Reproduction and publication of the thesis—even in parts—without express permission is not permitted.</w:t>
      </w:r>
    </w:p>
    <w:p w14:paraId="419AA9B9">
      <w:pPr>
        <w:spacing w:line="360" w:lineRule="auto"/>
        <w:rPr>
          <w:rFonts w:hint="default" w:ascii="Arial" w:hAnsi="Arial" w:cs="Arial"/>
        </w:rPr>
      </w:pPr>
    </w:p>
    <w:p w14:paraId="246ED230">
      <w:pPr>
        <w:spacing w:line="360" w:lineRule="auto"/>
        <w:rPr>
          <w:rFonts w:hint="default" w:ascii="Arial" w:hAnsi="Arial" w:cs="Arial"/>
        </w:rPr>
      </w:pPr>
    </w:p>
    <w:p w14:paraId="2859FE69">
      <w:pPr>
        <w:spacing w:line="360" w:lineRule="auto"/>
        <w:rPr>
          <w:rFonts w:hint="default" w:ascii="Arial" w:hAnsi="Arial" w:cs="Arial"/>
        </w:rPr>
      </w:pPr>
    </w:p>
    <w:p w14:paraId="3399AEB9">
      <w:pPr>
        <w:spacing w:line="360" w:lineRule="auto"/>
        <w:rPr>
          <w:rFonts w:hint="default" w:ascii="Arial" w:hAnsi="Arial" w:cs="Arial"/>
        </w:rPr>
      </w:pPr>
    </w:p>
    <w:p w14:paraId="7526DAE5">
      <w:pPr>
        <w:spacing w:line="360" w:lineRule="auto"/>
        <w:rPr>
          <w:rFonts w:hint="default" w:ascii="Arial" w:hAnsi="Arial" w:cs="Arial"/>
        </w:rPr>
      </w:pPr>
    </w:p>
    <w:p w14:paraId="36EDBED1">
      <w:pPr>
        <w:spacing w:line="360" w:lineRule="auto"/>
        <w:rPr>
          <w:rFonts w:hint="default" w:ascii="Arial" w:hAnsi="Arial" w:cs="Arial"/>
        </w:rPr>
      </w:pPr>
    </w:p>
    <w:p w14:paraId="357744F8">
      <w:pPr>
        <w:spacing w:line="360" w:lineRule="auto"/>
        <w:rPr>
          <w:rFonts w:hint="default" w:ascii="Arial" w:hAnsi="Arial" w:cs="Arial"/>
        </w:rPr>
      </w:pPr>
    </w:p>
    <w:p w14:paraId="6539BBAC">
      <w:pPr>
        <w:spacing w:line="360" w:lineRule="auto"/>
        <w:rPr>
          <w:rFonts w:hint="default" w:ascii="Arial" w:hAnsi="Arial" w:cs="Arial"/>
        </w:rPr>
      </w:pPr>
    </w:p>
    <w:p w14:paraId="0F38C098">
      <w:pPr>
        <w:spacing w:line="360" w:lineRule="auto"/>
        <w:rPr>
          <w:rFonts w:hint="default" w:ascii="Arial" w:hAnsi="Arial" w:cs="Arial"/>
        </w:rPr>
      </w:pPr>
    </w:p>
    <w:p w14:paraId="2AB22BCB">
      <w:pPr>
        <w:spacing w:line="360" w:lineRule="auto"/>
        <w:rPr>
          <w:rFonts w:hint="default" w:ascii="Arial" w:hAnsi="Arial" w:cs="Arial"/>
        </w:rPr>
      </w:pPr>
    </w:p>
    <w:p w14:paraId="2F2CD50B">
      <w:pPr>
        <w:spacing w:line="360" w:lineRule="auto"/>
        <w:rPr>
          <w:rFonts w:hint="default" w:ascii="Arial" w:hAnsi="Arial" w:cs="Arial"/>
        </w:rPr>
      </w:pPr>
    </w:p>
    <w:p w14:paraId="03801EB1">
      <w:pPr>
        <w:spacing w:line="360" w:lineRule="auto"/>
        <w:rPr>
          <w:rFonts w:hint="default" w:ascii="Arial" w:hAnsi="Arial" w:cs="Arial"/>
        </w:rPr>
      </w:pPr>
    </w:p>
    <w:p w14:paraId="59351A64">
      <w:pPr>
        <w:spacing w:line="360" w:lineRule="auto"/>
        <w:rPr>
          <w:rFonts w:hint="default" w:ascii="Arial" w:hAnsi="Arial" w:cs="Arial"/>
        </w:rPr>
      </w:pPr>
    </w:p>
    <w:p w14:paraId="1520DE2B">
      <w:pPr>
        <w:spacing w:line="360" w:lineRule="auto"/>
        <w:rPr>
          <w:rFonts w:hint="default" w:ascii="Arial" w:hAnsi="Arial" w:cs="Arial"/>
        </w:rPr>
      </w:pPr>
    </w:p>
    <w:p w14:paraId="392F60EB">
      <w:pPr>
        <w:spacing w:line="360" w:lineRule="auto"/>
        <w:rPr>
          <w:rFonts w:hint="default" w:ascii="Arial" w:hAnsi="Arial" w:cs="Arial"/>
        </w:rPr>
      </w:pPr>
    </w:p>
    <w:p w14:paraId="4AA762F1">
      <w:pPr>
        <w:spacing w:line="360" w:lineRule="auto"/>
        <w:rPr>
          <w:rFonts w:hint="default" w:ascii="Arial" w:hAnsi="Arial" w:cs="Arial"/>
        </w:rPr>
      </w:pPr>
    </w:p>
    <w:p w14:paraId="46529A25">
      <w:pPr>
        <w:spacing w:line="360" w:lineRule="auto"/>
        <w:rPr>
          <w:rFonts w:hint="default" w:ascii="Arial" w:hAnsi="Arial" w:cs="Arial"/>
        </w:rPr>
      </w:pPr>
    </w:p>
    <w:p w14:paraId="639FF203">
      <w:pPr>
        <w:spacing w:line="360" w:lineRule="auto"/>
        <w:rPr>
          <w:rFonts w:hint="default" w:ascii="Arial" w:hAnsi="Arial" w:cs="Arial"/>
        </w:rPr>
      </w:pPr>
    </w:p>
    <w:p w14:paraId="2D68B816">
      <w:pPr>
        <w:spacing w:line="360" w:lineRule="auto"/>
        <w:rPr>
          <w:rFonts w:hint="default" w:ascii="Arial" w:hAnsi="Arial" w:cs="Arial"/>
        </w:rPr>
      </w:pPr>
    </w:p>
    <w:p w14:paraId="5B8CD346">
      <w:pPr>
        <w:spacing w:line="360" w:lineRule="auto"/>
        <w:rPr>
          <w:rFonts w:hint="default" w:ascii="Arial" w:hAnsi="Arial" w:cs="Arial"/>
        </w:rPr>
      </w:pPr>
    </w:p>
    <w:p w14:paraId="3DCC5E99">
      <w:pPr>
        <w:spacing w:line="360" w:lineRule="auto"/>
        <w:rPr>
          <w:rFonts w:hint="default" w:ascii="Arial" w:hAnsi="Arial" w:cs="Arial"/>
        </w:rPr>
      </w:pPr>
    </w:p>
    <w:p w14:paraId="44E4C0BC">
      <w:pPr>
        <w:spacing w:line="360" w:lineRule="auto"/>
        <w:rPr>
          <w:rFonts w:hint="default" w:ascii="Arial" w:hAnsi="Arial" w:cs="Arial"/>
        </w:rPr>
      </w:pPr>
    </w:p>
    <w:p w14:paraId="42F23865">
      <w:pPr>
        <w:spacing w:line="360" w:lineRule="auto"/>
        <w:rPr>
          <w:rFonts w:hint="default" w:ascii="Arial" w:hAnsi="Arial" w:cs="Arial"/>
        </w:rPr>
      </w:pPr>
    </w:p>
    <w:p w14:paraId="666A3E43">
      <w:pPr>
        <w:spacing w:line="360" w:lineRule="auto"/>
        <w:rPr>
          <w:rFonts w:hint="default" w:ascii="Arial" w:hAnsi="Arial" w:cs="Arial"/>
        </w:rPr>
      </w:pPr>
    </w:p>
    <w:p w14:paraId="2033EC2F">
      <w:pPr>
        <w:spacing w:line="360" w:lineRule="auto"/>
        <w:rPr>
          <w:rFonts w:hint="default" w:ascii="Arial" w:hAnsi="Arial" w:cs="Arial"/>
        </w:rPr>
      </w:pPr>
    </w:p>
    <w:p w14:paraId="37AB91C8">
      <w:pPr>
        <w:spacing w:line="360" w:lineRule="auto"/>
        <w:rPr>
          <w:rFonts w:hint="default" w:ascii="Arial" w:hAnsi="Arial" w:cs="Arial"/>
        </w:rPr>
      </w:pPr>
    </w:p>
    <w:p w14:paraId="6E6416D8">
      <w:pPr>
        <w:spacing w:line="360" w:lineRule="auto"/>
        <w:rPr>
          <w:rFonts w:hint="default" w:ascii="Arial" w:hAnsi="Arial" w:cs="Arial"/>
        </w:rPr>
      </w:pPr>
    </w:p>
    <w:p w14:paraId="06765A60">
      <w:pPr>
        <w:spacing w:line="360" w:lineRule="auto"/>
        <w:rPr>
          <w:rFonts w:hint="default" w:ascii="Arial" w:hAnsi="Arial" w:cs="Arial"/>
        </w:rPr>
      </w:pPr>
    </w:p>
    <w:p w14:paraId="77981072">
      <w:pPr>
        <w:spacing w:line="360" w:lineRule="auto"/>
        <w:rPr>
          <w:rFonts w:hint="default" w:ascii="Arial" w:hAnsi="Arial" w:cs="Arial"/>
        </w:rPr>
      </w:pPr>
    </w:p>
    <w:p w14:paraId="1FDF110C">
      <w:pPr>
        <w:spacing w:line="360" w:lineRule="auto"/>
        <w:rPr>
          <w:rFonts w:hint="default" w:ascii="Arial" w:hAnsi="Arial" w:cs="Arial"/>
        </w:rPr>
      </w:pPr>
    </w:p>
    <w:p w14:paraId="64EC77DA">
      <w:pPr>
        <w:spacing w:line="360" w:lineRule="auto"/>
        <w:rPr>
          <w:rFonts w:hint="default" w:ascii="Arial" w:hAnsi="Arial" w:cs="Arial"/>
        </w:rPr>
      </w:pPr>
    </w:p>
    <w:p w14:paraId="7643608F">
      <w:pPr>
        <w:spacing w:line="360" w:lineRule="auto"/>
        <w:rPr>
          <w:rFonts w:hint="default" w:ascii="Arial" w:hAnsi="Arial" w:cs="Arial"/>
        </w:rPr>
      </w:pPr>
    </w:p>
    <w:p w14:paraId="3F337296">
      <w:pPr>
        <w:pStyle w:val="16"/>
        <w:bidi w:val="0"/>
        <w:spacing w:line="360" w:lineRule="auto"/>
        <w:rPr>
          <w:rFonts w:hint="default" w:ascii="Arial" w:hAnsi="Arial" w:cs="Arial"/>
        </w:rPr>
      </w:pPr>
      <w:bookmarkStart w:id="10" w:name="_Toc6738"/>
      <w:bookmarkStart w:id="11" w:name="_Toc24850"/>
      <w:r>
        <w:rPr>
          <w:rFonts w:hint="default" w:ascii="Arial" w:hAnsi="Arial" w:cs="Arial"/>
        </w:rPr>
        <w:t>Acknowledgement</w:t>
      </w:r>
      <w:bookmarkEnd w:id="10"/>
      <w:bookmarkEnd w:id="11"/>
    </w:p>
    <w:p w14:paraId="158C1283">
      <w:pPr>
        <w:pStyle w:val="2"/>
        <w:bidi w:val="0"/>
        <w:spacing w:line="360" w:lineRule="auto"/>
        <w:rPr>
          <w:rFonts w:hint="default" w:ascii="Arial" w:hAnsi="Arial" w:cs="Arial"/>
        </w:rPr>
      </w:pPr>
      <w:bookmarkStart w:id="12" w:name="_Toc15840"/>
      <w:bookmarkStart w:id="13" w:name="_Toc21901"/>
    </w:p>
    <w:p w14:paraId="50D6AE31">
      <w:pPr>
        <w:pStyle w:val="2"/>
        <w:bidi w:val="0"/>
        <w:spacing w:line="360" w:lineRule="auto"/>
        <w:rPr>
          <w:rFonts w:hint="default" w:ascii="Arial" w:hAnsi="Arial" w:cs="Arial"/>
        </w:rPr>
      </w:pPr>
    </w:p>
    <w:p w14:paraId="7F07E29D">
      <w:pPr>
        <w:pStyle w:val="2"/>
        <w:bidi w:val="0"/>
        <w:spacing w:line="360" w:lineRule="auto"/>
        <w:rPr>
          <w:rFonts w:hint="default" w:ascii="Arial" w:hAnsi="Arial" w:cs="Arial"/>
        </w:rPr>
      </w:pPr>
    </w:p>
    <w:p w14:paraId="3B604396">
      <w:pPr>
        <w:pStyle w:val="2"/>
        <w:bidi w:val="0"/>
        <w:spacing w:line="360" w:lineRule="auto"/>
        <w:rPr>
          <w:rFonts w:hint="default" w:ascii="Arial" w:hAnsi="Arial" w:cs="Arial"/>
        </w:rPr>
      </w:pPr>
    </w:p>
    <w:p w14:paraId="0AFAA92C">
      <w:pPr>
        <w:pStyle w:val="2"/>
        <w:bidi w:val="0"/>
        <w:spacing w:line="360" w:lineRule="auto"/>
        <w:rPr>
          <w:rFonts w:hint="default" w:ascii="Arial" w:hAnsi="Arial" w:cs="Arial"/>
        </w:rPr>
      </w:pPr>
    </w:p>
    <w:p w14:paraId="3073A97F">
      <w:pPr>
        <w:pStyle w:val="2"/>
        <w:bidi w:val="0"/>
        <w:spacing w:line="360" w:lineRule="auto"/>
        <w:rPr>
          <w:rFonts w:hint="default" w:ascii="Arial" w:hAnsi="Arial" w:cs="Arial"/>
        </w:rPr>
      </w:pPr>
    </w:p>
    <w:p w14:paraId="30F281D7">
      <w:pPr>
        <w:pStyle w:val="2"/>
        <w:bidi w:val="0"/>
        <w:spacing w:line="360" w:lineRule="auto"/>
        <w:rPr>
          <w:rFonts w:hint="default" w:ascii="Arial" w:hAnsi="Arial" w:cs="Arial"/>
        </w:rPr>
      </w:pPr>
    </w:p>
    <w:p w14:paraId="23C87D3B">
      <w:pPr>
        <w:pStyle w:val="2"/>
        <w:bidi w:val="0"/>
        <w:spacing w:line="360" w:lineRule="auto"/>
        <w:rPr>
          <w:rFonts w:hint="default" w:ascii="Arial" w:hAnsi="Arial" w:cs="Arial"/>
        </w:rPr>
      </w:pPr>
    </w:p>
    <w:p w14:paraId="4DCC338C">
      <w:pPr>
        <w:pStyle w:val="2"/>
        <w:bidi w:val="0"/>
        <w:spacing w:line="360" w:lineRule="auto"/>
        <w:rPr>
          <w:rFonts w:hint="default" w:ascii="Arial" w:hAnsi="Arial" w:cs="Arial"/>
        </w:rPr>
      </w:pPr>
    </w:p>
    <w:p w14:paraId="43AC17C2">
      <w:pPr>
        <w:pStyle w:val="2"/>
        <w:bidi w:val="0"/>
        <w:spacing w:line="360" w:lineRule="auto"/>
        <w:rPr>
          <w:rFonts w:hint="default" w:ascii="Arial" w:hAnsi="Arial" w:cs="Arial"/>
        </w:rPr>
      </w:pPr>
    </w:p>
    <w:p w14:paraId="6BF1DCC2">
      <w:pPr>
        <w:pStyle w:val="2"/>
        <w:bidi w:val="0"/>
        <w:spacing w:line="360" w:lineRule="auto"/>
        <w:rPr>
          <w:rFonts w:hint="default" w:ascii="Arial" w:hAnsi="Arial" w:cs="Arial"/>
        </w:rPr>
      </w:pPr>
    </w:p>
    <w:p w14:paraId="2D405C4B">
      <w:pPr>
        <w:pStyle w:val="2"/>
        <w:bidi w:val="0"/>
        <w:spacing w:line="360" w:lineRule="auto"/>
        <w:rPr>
          <w:rFonts w:hint="default" w:ascii="Arial" w:hAnsi="Arial" w:cs="Arial"/>
        </w:rPr>
      </w:pPr>
    </w:p>
    <w:p w14:paraId="335BAB3F">
      <w:pPr>
        <w:pStyle w:val="2"/>
        <w:bidi w:val="0"/>
        <w:spacing w:line="360" w:lineRule="auto"/>
        <w:rPr>
          <w:rFonts w:hint="default" w:ascii="Arial" w:hAnsi="Arial" w:cs="Arial"/>
        </w:rPr>
      </w:pPr>
    </w:p>
    <w:p w14:paraId="5B39393A">
      <w:pPr>
        <w:pStyle w:val="2"/>
        <w:bidi w:val="0"/>
        <w:spacing w:line="360" w:lineRule="auto"/>
        <w:rPr>
          <w:rFonts w:hint="default" w:ascii="Arial" w:hAnsi="Arial" w:cs="Arial"/>
        </w:rPr>
      </w:pPr>
    </w:p>
    <w:p w14:paraId="2469AB7C">
      <w:pPr>
        <w:pStyle w:val="16"/>
        <w:bidi w:val="0"/>
        <w:spacing w:line="360" w:lineRule="auto"/>
        <w:rPr>
          <w:rFonts w:hint="default" w:ascii="Arial" w:hAnsi="Arial" w:cs="Arial"/>
        </w:rPr>
      </w:pPr>
    </w:p>
    <w:p w14:paraId="37E0B8EC">
      <w:pPr>
        <w:pStyle w:val="16"/>
        <w:bidi w:val="0"/>
        <w:spacing w:line="360" w:lineRule="auto"/>
        <w:rPr>
          <w:rFonts w:hint="default" w:ascii="Arial" w:hAnsi="Arial" w:cs="Arial"/>
        </w:rPr>
      </w:pPr>
    </w:p>
    <w:p w14:paraId="25717A0C">
      <w:pPr>
        <w:pStyle w:val="16"/>
        <w:bidi w:val="0"/>
        <w:spacing w:line="360" w:lineRule="auto"/>
        <w:rPr>
          <w:rFonts w:hint="default" w:ascii="Arial" w:hAnsi="Arial" w:cs="Arial"/>
        </w:rPr>
      </w:pPr>
    </w:p>
    <w:p w14:paraId="3311C7D0">
      <w:pPr>
        <w:pStyle w:val="16"/>
        <w:bidi w:val="0"/>
        <w:spacing w:line="360" w:lineRule="auto"/>
        <w:rPr>
          <w:rFonts w:hint="default" w:ascii="Arial" w:hAnsi="Arial" w:cs="Arial"/>
        </w:rPr>
      </w:pPr>
    </w:p>
    <w:p w14:paraId="5FAF6FD0">
      <w:pPr>
        <w:pStyle w:val="16"/>
        <w:bidi w:val="0"/>
        <w:spacing w:line="360" w:lineRule="auto"/>
        <w:rPr>
          <w:rFonts w:hint="default" w:ascii="Arial" w:hAnsi="Arial" w:cs="Arial"/>
        </w:rPr>
      </w:pPr>
    </w:p>
    <w:p w14:paraId="6FE77902">
      <w:pPr>
        <w:pStyle w:val="16"/>
        <w:bidi w:val="0"/>
        <w:spacing w:line="360" w:lineRule="auto"/>
        <w:rPr>
          <w:rFonts w:hint="default" w:ascii="Arial" w:hAnsi="Arial" w:cs="Arial"/>
        </w:rPr>
      </w:pPr>
    </w:p>
    <w:p w14:paraId="5796BBA8">
      <w:pPr>
        <w:pStyle w:val="16"/>
        <w:bidi w:val="0"/>
        <w:spacing w:line="360" w:lineRule="auto"/>
        <w:rPr>
          <w:rFonts w:hint="default" w:ascii="Arial" w:hAnsi="Arial" w:cs="Arial"/>
        </w:rPr>
      </w:pPr>
    </w:p>
    <w:p w14:paraId="259DAFEA">
      <w:pPr>
        <w:pStyle w:val="16"/>
        <w:bidi w:val="0"/>
        <w:spacing w:line="360" w:lineRule="auto"/>
        <w:rPr>
          <w:rFonts w:hint="default" w:ascii="Arial" w:hAnsi="Arial" w:cs="Arial"/>
        </w:rPr>
      </w:pPr>
      <w:r>
        <w:rPr>
          <w:rFonts w:hint="default" w:ascii="Arial" w:hAnsi="Arial" w:cs="Arial"/>
        </w:rPr>
        <w:t>Abstract</w:t>
      </w:r>
      <w:bookmarkEnd w:id="12"/>
      <w:bookmarkEnd w:id="13"/>
    </w:p>
    <w:p w14:paraId="1A98679A">
      <w:pPr>
        <w:spacing w:line="360" w:lineRule="auto"/>
        <w:rPr>
          <w:rFonts w:hint="default" w:ascii="Arial" w:hAnsi="Arial" w:cs="Arial"/>
          <w:color w:val="auto"/>
          <w:highlight w:val="yellow"/>
        </w:rPr>
      </w:pPr>
      <w:r>
        <w:rPr>
          <w:rFonts w:hint="default" w:ascii="Arial" w:hAnsi="Arial" w:cs="Arial"/>
          <w:color w:val="auto"/>
          <w:highlight w:val="yellow"/>
        </w:rPr>
        <w:t>Keywords: Computer Vision, CCTV Analytics, SMEs, Customer Insights, E-Commerce Analytics, Demographics, Deep Learning</w:t>
      </w:r>
    </w:p>
    <w:p w14:paraId="4AA44661">
      <w:pPr>
        <w:spacing w:line="360" w:lineRule="auto"/>
        <w:rPr>
          <w:rFonts w:hint="default" w:ascii="Arial" w:hAnsi="Arial" w:cs="Arial"/>
        </w:rPr>
      </w:pPr>
    </w:p>
    <w:p w14:paraId="71CE785B">
      <w:pPr>
        <w:spacing w:line="360" w:lineRule="auto"/>
        <w:rPr>
          <w:rFonts w:hint="default" w:ascii="Arial" w:hAnsi="Arial" w:cs="Arial"/>
        </w:rPr>
      </w:pPr>
    </w:p>
    <w:p w14:paraId="048344A2">
      <w:pPr>
        <w:spacing w:line="360" w:lineRule="auto"/>
        <w:rPr>
          <w:rFonts w:hint="default" w:ascii="Arial" w:hAnsi="Arial" w:cs="Arial"/>
        </w:rPr>
      </w:pPr>
    </w:p>
    <w:p w14:paraId="06F5806E">
      <w:pPr>
        <w:spacing w:line="360" w:lineRule="auto"/>
        <w:rPr>
          <w:rFonts w:hint="default" w:ascii="Arial" w:hAnsi="Arial" w:cs="Arial"/>
        </w:rPr>
      </w:pPr>
    </w:p>
    <w:p w14:paraId="3631E781">
      <w:pPr>
        <w:spacing w:line="360" w:lineRule="auto"/>
        <w:rPr>
          <w:rFonts w:hint="default" w:ascii="Arial" w:hAnsi="Arial" w:cs="Arial"/>
        </w:rPr>
      </w:pPr>
    </w:p>
    <w:p w14:paraId="68C4E8C7">
      <w:pPr>
        <w:spacing w:line="360" w:lineRule="auto"/>
        <w:rPr>
          <w:rFonts w:hint="default" w:ascii="Arial" w:hAnsi="Arial" w:cs="Arial"/>
        </w:rPr>
      </w:pPr>
    </w:p>
    <w:p w14:paraId="0859DEE7">
      <w:pPr>
        <w:spacing w:line="360" w:lineRule="auto"/>
        <w:rPr>
          <w:rFonts w:hint="default" w:ascii="Arial" w:hAnsi="Arial" w:cs="Arial"/>
        </w:rPr>
      </w:pPr>
    </w:p>
    <w:p w14:paraId="78BB12C1">
      <w:pPr>
        <w:spacing w:line="360" w:lineRule="auto"/>
        <w:rPr>
          <w:rFonts w:hint="default" w:ascii="Arial" w:hAnsi="Arial" w:cs="Arial"/>
        </w:rPr>
      </w:pPr>
    </w:p>
    <w:p w14:paraId="2100F245">
      <w:pPr>
        <w:spacing w:line="360" w:lineRule="auto"/>
        <w:rPr>
          <w:rFonts w:hint="default" w:ascii="Arial" w:hAnsi="Arial" w:cs="Arial"/>
        </w:rPr>
      </w:pPr>
    </w:p>
    <w:p w14:paraId="0AE3C32C">
      <w:pPr>
        <w:spacing w:line="360" w:lineRule="auto"/>
        <w:rPr>
          <w:rFonts w:hint="default" w:ascii="Arial" w:hAnsi="Arial" w:cs="Arial"/>
        </w:rPr>
      </w:pPr>
    </w:p>
    <w:p w14:paraId="6A63CAA1">
      <w:pPr>
        <w:spacing w:line="360" w:lineRule="auto"/>
        <w:rPr>
          <w:rFonts w:hint="default" w:ascii="Arial" w:hAnsi="Arial" w:cs="Arial"/>
        </w:rPr>
      </w:pPr>
    </w:p>
    <w:p w14:paraId="28E9A7D2">
      <w:pPr>
        <w:spacing w:line="360" w:lineRule="auto"/>
        <w:rPr>
          <w:rFonts w:hint="default" w:ascii="Arial" w:hAnsi="Arial" w:cs="Arial"/>
        </w:rPr>
      </w:pPr>
    </w:p>
    <w:p w14:paraId="0F187C9C">
      <w:pPr>
        <w:spacing w:line="360" w:lineRule="auto"/>
        <w:rPr>
          <w:rFonts w:hint="default" w:ascii="Arial" w:hAnsi="Arial" w:cs="Arial"/>
        </w:rPr>
      </w:pPr>
    </w:p>
    <w:p w14:paraId="3757D2E3">
      <w:pPr>
        <w:spacing w:line="360" w:lineRule="auto"/>
        <w:rPr>
          <w:rFonts w:hint="default" w:ascii="Arial" w:hAnsi="Arial" w:cs="Arial"/>
        </w:rPr>
      </w:pPr>
    </w:p>
    <w:p w14:paraId="1BA6E360">
      <w:pPr>
        <w:spacing w:line="360" w:lineRule="auto"/>
        <w:rPr>
          <w:rFonts w:hint="default" w:ascii="Arial" w:hAnsi="Arial" w:cs="Arial"/>
        </w:rPr>
      </w:pPr>
    </w:p>
    <w:p w14:paraId="5DB44A2A">
      <w:pPr>
        <w:spacing w:line="360" w:lineRule="auto"/>
        <w:rPr>
          <w:rFonts w:hint="default" w:ascii="Arial" w:hAnsi="Arial" w:cs="Arial"/>
        </w:rPr>
      </w:pPr>
    </w:p>
    <w:p w14:paraId="2E1B410D">
      <w:pPr>
        <w:spacing w:line="360" w:lineRule="auto"/>
        <w:rPr>
          <w:rFonts w:hint="default" w:ascii="Arial" w:hAnsi="Arial" w:cs="Arial"/>
        </w:rPr>
      </w:pPr>
    </w:p>
    <w:p w14:paraId="779FCA73">
      <w:pPr>
        <w:spacing w:line="360" w:lineRule="auto"/>
        <w:rPr>
          <w:rFonts w:hint="default" w:ascii="Arial" w:hAnsi="Arial" w:cs="Arial"/>
        </w:rPr>
      </w:pPr>
    </w:p>
    <w:p w14:paraId="3E836B15">
      <w:pPr>
        <w:spacing w:line="360" w:lineRule="auto"/>
        <w:rPr>
          <w:rFonts w:hint="default" w:ascii="Arial" w:hAnsi="Arial" w:cs="Arial"/>
        </w:rPr>
      </w:pPr>
    </w:p>
    <w:p w14:paraId="4AEB8540">
      <w:pPr>
        <w:spacing w:line="360" w:lineRule="auto"/>
        <w:rPr>
          <w:rFonts w:hint="default" w:ascii="Arial" w:hAnsi="Arial" w:cs="Arial"/>
        </w:rPr>
      </w:pPr>
    </w:p>
    <w:p w14:paraId="19C58345">
      <w:pPr>
        <w:spacing w:line="360" w:lineRule="auto"/>
        <w:rPr>
          <w:rFonts w:hint="default" w:ascii="Arial" w:hAnsi="Arial" w:cs="Arial"/>
        </w:rPr>
      </w:pPr>
    </w:p>
    <w:p w14:paraId="46004030">
      <w:pPr>
        <w:spacing w:line="360" w:lineRule="auto"/>
        <w:rPr>
          <w:rFonts w:hint="default" w:ascii="Arial" w:hAnsi="Arial" w:cs="Arial"/>
        </w:rPr>
      </w:pPr>
    </w:p>
    <w:p w14:paraId="21D6C181">
      <w:pPr>
        <w:spacing w:line="360" w:lineRule="auto"/>
        <w:rPr>
          <w:rFonts w:hint="default" w:ascii="Arial" w:hAnsi="Arial" w:cs="Arial"/>
        </w:rPr>
      </w:pPr>
    </w:p>
    <w:p w14:paraId="3139F087">
      <w:pPr>
        <w:spacing w:line="360" w:lineRule="auto"/>
        <w:rPr>
          <w:rFonts w:hint="default" w:ascii="Arial" w:hAnsi="Arial" w:cs="Arial"/>
        </w:rPr>
      </w:pPr>
    </w:p>
    <w:p w14:paraId="1EE15377">
      <w:pPr>
        <w:spacing w:line="360" w:lineRule="auto"/>
        <w:rPr>
          <w:rFonts w:hint="default" w:ascii="Arial" w:hAnsi="Arial" w:cs="Arial"/>
        </w:rPr>
      </w:pPr>
    </w:p>
    <w:p w14:paraId="6DF7559E">
      <w:pPr>
        <w:spacing w:line="360" w:lineRule="auto"/>
        <w:rPr>
          <w:rFonts w:hint="default" w:ascii="Arial" w:hAnsi="Arial" w:cs="Arial"/>
        </w:rPr>
      </w:pPr>
    </w:p>
    <w:p w14:paraId="378EC789">
      <w:pPr>
        <w:spacing w:line="360" w:lineRule="auto"/>
        <w:rPr>
          <w:rFonts w:hint="default" w:ascii="Arial" w:hAnsi="Arial" w:cs="Arial"/>
        </w:rPr>
      </w:pPr>
    </w:p>
    <w:p w14:paraId="650A9535">
      <w:pPr>
        <w:spacing w:line="360" w:lineRule="auto"/>
        <w:rPr>
          <w:rFonts w:hint="default" w:ascii="Arial" w:hAnsi="Arial" w:cs="Arial"/>
        </w:rPr>
      </w:pPr>
    </w:p>
    <w:p w14:paraId="72C58740">
      <w:pPr>
        <w:spacing w:line="360" w:lineRule="auto"/>
        <w:rPr>
          <w:rFonts w:hint="default" w:ascii="Arial" w:hAnsi="Arial" w:cs="Arial"/>
        </w:rPr>
      </w:pPr>
    </w:p>
    <w:p w14:paraId="58796269">
      <w:pPr>
        <w:spacing w:line="360" w:lineRule="auto"/>
        <w:rPr>
          <w:rFonts w:hint="default" w:ascii="Arial" w:hAnsi="Arial" w:cs="Arial"/>
        </w:rPr>
      </w:pPr>
    </w:p>
    <w:p w14:paraId="4E3A3E5A">
      <w:pPr>
        <w:spacing w:line="360" w:lineRule="auto"/>
        <w:rPr>
          <w:rFonts w:hint="default" w:ascii="Arial" w:hAnsi="Arial" w:cs="Arial"/>
        </w:rPr>
      </w:pPr>
    </w:p>
    <w:p w14:paraId="5379BFEF">
      <w:pPr>
        <w:spacing w:line="360" w:lineRule="auto"/>
        <w:rPr>
          <w:rFonts w:hint="default" w:ascii="Arial" w:hAnsi="Arial" w:cs="Arial"/>
        </w:rPr>
      </w:pPr>
    </w:p>
    <w:p w14:paraId="35CD755C">
      <w:pPr>
        <w:spacing w:line="360" w:lineRule="auto"/>
        <w:rPr>
          <w:rFonts w:hint="default" w:ascii="Arial" w:hAnsi="Arial" w:cs="Arial"/>
        </w:rPr>
      </w:pPr>
    </w:p>
    <w:p w14:paraId="6E82A212">
      <w:pPr>
        <w:pStyle w:val="16"/>
        <w:bidi w:val="0"/>
        <w:spacing w:line="360" w:lineRule="auto"/>
        <w:rPr>
          <w:rFonts w:hint="default" w:ascii="Arial" w:hAnsi="Arial" w:cs="Arial"/>
          <w:lang w:val="en-US"/>
        </w:rPr>
        <w:sectPr>
          <w:pgSz w:w="11906" w:h="16838"/>
          <w:pgMar w:top="1411" w:right="1411" w:bottom="1411" w:left="1411" w:header="720" w:footer="720" w:gutter="0"/>
          <w:pgNumType w:fmt="decimal"/>
          <w:cols w:space="0" w:num="1"/>
          <w:rtlGutter w:val="0"/>
          <w:docGrid w:linePitch="360" w:charSpace="0"/>
        </w:sectPr>
      </w:pPr>
      <w:bookmarkStart w:id="14" w:name="_Toc8769"/>
      <w:bookmarkStart w:id="15" w:name="_Toc10215"/>
    </w:p>
    <w:p w14:paraId="04AB94A9">
      <w:pPr>
        <w:pStyle w:val="16"/>
        <w:bidi w:val="0"/>
        <w:spacing w:line="360" w:lineRule="auto"/>
        <w:rPr>
          <w:rFonts w:hint="default" w:ascii="Arial" w:hAnsi="Arial" w:cs="Arial"/>
          <w:lang w:val="en-US"/>
        </w:rPr>
      </w:pPr>
      <w:r>
        <w:rPr>
          <w:rFonts w:hint="default" w:ascii="Arial" w:hAnsi="Arial" w:cs="Arial"/>
          <w:lang w:val="en-US"/>
        </w:rPr>
        <w:t>Table of Contents</w:t>
      </w:r>
    </w:p>
    <w:p w14:paraId="569C2CE2">
      <w:pPr>
        <w:pStyle w:val="13"/>
        <w:tabs>
          <w:tab w:val="right" w:leader="dot" w:pos="9084"/>
        </w:tabs>
        <w:spacing w:line="360" w:lineRule="auto"/>
        <w:rPr>
          <w:rFonts w:hint="default" w:ascii="Arial" w:hAnsi="Arial" w:cs="Arial"/>
        </w:rPr>
      </w:pPr>
      <w:r>
        <w:rPr>
          <w:rFonts w:hint="default" w:ascii="Arial" w:hAnsi="Arial" w:cs="Arial"/>
          <w:sz w:val="24"/>
          <w:szCs w:val="24"/>
          <w:lang w:val="en-US"/>
        </w:rPr>
        <w:fldChar w:fldCharType="begin"/>
      </w:r>
      <w:r>
        <w:rPr>
          <w:rFonts w:hint="default" w:ascii="Arial" w:hAnsi="Arial" w:cs="Arial"/>
          <w:sz w:val="24"/>
          <w:szCs w:val="24"/>
          <w:lang w:val="en-US"/>
        </w:rPr>
        <w:instrText xml:space="preserve">TOC \o "1-3" \h \u </w:instrText>
      </w:r>
      <w:r>
        <w:rPr>
          <w:rFonts w:hint="default" w:ascii="Arial" w:hAnsi="Arial" w:cs="Arial"/>
          <w:sz w:val="24"/>
          <w:szCs w:val="24"/>
          <w:lang w:val="en-US"/>
        </w:rPr>
        <w:fldChar w:fldCharType="separate"/>
      </w:r>
      <w:r>
        <w:rPr>
          <w:rFonts w:hint="default" w:ascii="Arial" w:hAnsi="Arial" w:cs="Arial"/>
          <w:szCs w:val="24"/>
          <w:lang w:val="en-US"/>
        </w:rPr>
        <w:fldChar w:fldCharType="begin"/>
      </w:r>
      <w:r>
        <w:rPr>
          <w:rFonts w:hint="default" w:ascii="Arial" w:hAnsi="Arial" w:cs="Arial"/>
          <w:szCs w:val="24"/>
          <w:lang w:val="en-US"/>
        </w:rPr>
        <w:instrText xml:space="preserve"> HYPERLINK \l _Toc18246 </w:instrText>
      </w:r>
      <w:r>
        <w:rPr>
          <w:rFonts w:hint="default" w:ascii="Arial" w:hAnsi="Arial" w:cs="Arial"/>
          <w:szCs w:val="24"/>
          <w:lang w:val="en-US"/>
        </w:rPr>
        <w:fldChar w:fldCharType="separate"/>
      </w:r>
      <w:r>
        <w:rPr>
          <w:rFonts w:hint="default" w:ascii="Arial" w:hAnsi="Arial" w:cs="Arial"/>
        </w:rPr>
        <w:t>Chapter 1 — Introduction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_Toc18246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12F4842">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_Toc2220 </w:instrText>
      </w:r>
      <w:r>
        <w:rPr>
          <w:rFonts w:hint="default" w:ascii="Arial" w:hAnsi="Arial" w:cs="Arial"/>
          <w:szCs w:val="24"/>
          <w:lang w:val="en-US"/>
        </w:rPr>
        <w:fldChar w:fldCharType="separate"/>
      </w:r>
      <w:r>
        <w:rPr>
          <w:rFonts w:hint="default" w:ascii="Arial" w:hAnsi="Arial" w:cs="Arial"/>
        </w:rPr>
        <w:t>1.1 Background and Motivation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_Toc2220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4965FFBD">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_Toc22213 </w:instrText>
      </w:r>
      <w:r>
        <w:rPr>
          <w:rFonts w:hint="default" w:ascii="Arial" w:hAnsi="Arial" w:cs="Arial"/>
          <w:szCs w:val="24"/>
          <w:lang w:val="en-US"/>
        </w:rPr>
        <w:fldChar w:fldCharType="separate"/>
      </w:r>
      <w:r>
        <w:rPr>
          <w:rFonts w:hint="default" w:ascii="Arial" w:hAnsi="Arial" w:cs="Arial"/>
        </w:rPr>
        <w:t>1.2 Problem Definition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_Toc22213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1D9B9661">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_Toc27335 </w:instrText>
      </w:r>
      <w:r>
        <w:rPr>
          <w:rFonts w:hint="default" w:ascii="Arial" w:hAnsi="Arial" w:cs="Arial"/>
          <w:szCs w:val="24"/>
          <w:lang w:val="en-US"/>
        </w:rPr>
        <w:fldChar w:fldCharType="separate"/>
      </w:r>
      <w:r>
        <w:rPr>
          <w:rFonts w:hint="default" w:ascii="Arial" w:hAnsi="Arial" w:cs="Arial"/>
        </w:rPr>
        <w:t>1.3 Research Objectives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_Toc27335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12E1B44C">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_Toc21577 </w:instrText>
      </w:r>
      <w:r>
        <w:rPr>
          <w:rFonts w:hint="default" w:ascii="Arial" w:hAnsi="Arial" w:cs="Arial"/>
          <w:szCs w:val="24"/>
          <w:lang w:val="en-US"/>
        </w:rPr>
        <w:fldChar w:fldCharType="separate"/>
      </w:r>
      <w:r>
        <w:rPr>
          <w:rFonts w:hint="default" w:ascii="Arial" w:hAnsi="Arial" w:cs="Arial"/>
        </w:rPr>
        <w:t>1.4 Research Questions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_Toc21577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1496DE2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_Toc1500 </w:instrText>
      </w:r>
      <w:r>
        <w:rPr>
          <w:rFonts w:hint="default" w:ascii="Arial" w:hAnsi="Arial" w:cs="Arial"/>
          <w:szCs w:val="24"/>
          <w:lang w:val="en-US"/>
        </w:rPr>
        <w:fldChar w:fldCharType="separate"/>
      </w:r>
      <w:r>
        <w:rPr>
          <w:rFonts w:hint="default" w:ascii="Arial" w:hAnsi="Arial" w:cs="Arial"/>
        </w:rPr>
        <w:t>1.5 Feasibility Focus for SMEs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_Toc1500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6790056C">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_Toc19147 </w:instrText>
      </w:r>
      <w:r>
        <w:rPr>
          <w:rFonts w:hint="default" w:ascii="Arial" w:hAnsi="Arial" w:cs="Arial"/>
          <w:szCs w:val="24"/>
          <w:lang w:val="en-US"/>
        </w:rPr>
        <w:fldChar w:fldCharType="separate"/>
      </w:r>
      <w:r>
        <w:rPr>
          <w:rFonts w:hint="default" w:ascii="Arial" w:hAnsi="Arial" w:cs="Arial"/>
        </w:rPr>
        <w:t>1.6 Delivering E-Commerce-Level Insights for Physical Retail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_Toc19147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CF4973B">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_Toc17208 </w:instrText>
      </w:r>
      <w:r>
        <w:rPr>
          <w:rFonts w:hint="default" w:ascii="Arial" w:hAnsi="Arial" w:cs="Arial"/>
          <w:szCs w:val="24"/>
          <w:lang w:val="en-US"/>
        </w:rPr>
        <w:fldChar w:fldCharType="separate"/>
      </w:r>
      <w:r>
        <w:rPr>
          <w:rFonts w:hint="default" w:ascii="Arial" w:hAnsi="Arial" w:cs="Arial"/>
        </w:rPr>
        <w:t>1.7 Structure of the Thesis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_Toc17208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EFE8682">
      <w:pPr>
        <w:pStyle w:val="13"/>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_Toc18354 </w:instrText>
      </w:r>
      <w:r>
        <w:rPr>
          <w:rFonts w:hint="default" w:ascii="Arial" w:hAnsi="Arial" w:cs="Arial"/>
          <w:szCs w:val="24"/>
          <w:lang w:val="en-US"/>
        </w:rPr>
        <w:fldChar w:fldCharType="separate"/>
      </w:r>
      <w:r>
        <w:rPr>
          <w:rFonts w:hint="default" w:ascii="Arial" w:hAnsi="Arial" w:cs="Arial"/>
        </w:rPr>
        <w:t>Chapter 2 — Literature Review</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_Toc18354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145FB4EE">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_Toc26288 </w:instrText>
      </w:r>
      <w:r>
        <w:rPr>
          <w:rFonts w:hint="default" w:ascii="Arial" w:hAnsi="Arial" w:cs="Arial"/>
          <w:szCs w:val="24"/>
          <w:lang w:val="en-US"/>
        </w:rPr>
        <w:fldChar w:fldCharType="separate"/>
      </w:r>
      <w:r>
        <w:rPr>
          <w:rFonts w:hint="default" w:ascii="Arial" w:hAnsi="Arial" w:cs="Arial"/>
        </w:rPr>
        <w:t>2.1 CCTV-Based Analytics in Retail</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_Toc26288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AD21D37">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_Toc25446 </w:instrText>
      </w:r>
      <w:r>
        <w:rPr>
          <w:rFonts w:hint="default" w:ascii="Arial" w:hAnsi="Arial" w:cs="Arial"/>
          <w:szCs w:val="24"/>
          <w:lang w:val="en-US"/>
        </w:rPr>
        <w:fldChar w:fldCharType="separate"/>
      </w:r>
      <w:r>
        <w:rPr>
          <w:rFonts w:hint="default" w:ascii="Arial" w:hAnsi="Arial" w:cs="Arial"/>
        </w:rPr>
        <w:t>2.2 Computer Vision for Demographics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_Toc25446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670EEBE0">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_Toc870 </w:instrText>
      </w:r>
      <w:r>
        <w:rPr>
          <w:rFonts w:hint="default" w:ascii="Arial" w:hAnsi="Arial" w:cs="Arial"/>
          <w:szCs w:val="24"/>
          <w:lang w:val="en-US"/>
        </w:rPr>
        <w:fldChar w:fldCharType="separate"/>
      </w:r>
      <w:r>
        <w:rPr>
          <w:rFonts w:hint="default" w:ascii="Arial" w:hAnsi="Arial" w:cs="Arial"/>
        </w:rPr>
        <w:t>2.3 Face Detection and Age/Gender Estimation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_Toc870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34086098">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_Toc14188 </w:instrText>
      </w:r>
      <w:r>
        <w:rPr>
          <w:rFonts w:hint="default" w:ascii="Arial" w:hAnsi="Arial" w:cs="Arial"/>
          <w:szCs w:val="24"/>
          <w:lang w:val="en-US"/>
        </w:rPr>
        <w:fldChar w:fldCharType="separate"/>
      </w:r>
      <w:r>
        <w:rPr>
          <w:rFonts w:hint="default" w:ascii="Arial" w:hAnsi="Arial" w:cs="Arial"/>
        </w:rPr>
        <w:t>2.4 YOLO Architectures (v8–v12)</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_Toc14188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42D59840">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_Toc7157 </w:instrText>
      </w:r>
      <w:r>
        <w:rPr>
          <w:rFonts w:hint="default" w:ascii="Arial" w:hAnsi="Arial" w:cs="Arial"/>
          <w:szCs w:val="24"/>
          <w:lang w:val="en-US"/>
        </w:rPr>
        <w:fldChar w:fldCharType="separate"/>
      </w:r>
      <w:r>
        <w:rPr>
          <w:rFonts w:hint="default" w:ascii="Arial" w:hAnsi="Arial" w:cs="Arial"/>
        </w:rPr>
        <w:t>2.5 DeepFace and Facial Embeddings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_Toc7157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7BCBB81A">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_Toc30332 </w:instrText>
      </w:r>
      <w:r>
        <w:rPr>
          <w:rFonts w:hint="default" w:ascii="Arial" w:hAnsi="Arial" w:cs="Arial"/>
          <w:szCs w:val="24"/>
          <w:lang w:val="en-US"/>
        </w:rPr>
        <w:fldChar w:fldCharType="separate"/>
      </w:r>
      <w:r>
        <w:rPr>
          <w:rFonts w:hint="default" w:ascii="Arial" w:hAnsi="Arial" w:cs="Arial"/>
        </w:rPr>
        <w:t>2.6 Retail Analytics: E-Commerce vs In-Store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_Toc30332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A90AC3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_Toc28846 </w:instrText>
      </w:r>
      <w:r>
        <w:rPr>
          <w:rFonts w:hint="default" w:ascii="Arial" w:hAnsi="Arial" w:cs="Arial"/>
          <w:szCs w:val="24"/>
          <w:lang w:val="en-US"/>
        </w:rPr>
        <w:fldChar w:fldCharType="separate"/>
      </w:r>
      <w:r>
        <w:rPr>
          <w:rFonts w:hint="default" w:ascii="Arial" w:hAnsi="Arial" w:cs="Arial"/>
        </w:rPr>
        <w:t>2.7 SMEs and Digital Capability Gaps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_Toc28846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229562B">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_Toc15922 </w:instrText>
      </w:r>
      <w:r>
        <w:rPr>
          <w:rFonts w:hint="default" w:ascii="Arial" w:hAnsi="Arial" w:cs="Arial"/>
          <w:szCs w:val="24"/>
          <w:lang w:val="en-US"/>
        </w:rPr>
        <w:fldChar w:fldCharType="separate"/>
      </w:r>
      <w:r>
        <w:rPr>
          <w:rFonts w:hint="default" w:ascii="Arial" w:hAnsi="Arial" w:cs="Arial"/>
        </w:rPr>
        <w:t>2.8 Ethical and Legal Considerations (POPIA/GDPR)</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_Toc15922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74EBBC2A">
      <w:pPr>
        <w:pStyle w:val="13"/>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_Toc21772 </w:instrText>
      </w:r>
      <w:r>
        <w:rPr>
          <w:rFonts w:hint="default" w:ascii="Arial" w:hAnsi="Arial" w:cs="Arial"/>
          <w:szCs w:val="24"/>
          <w:lang w:val="en-US"/>
        </w:rPr>
        <w:fldChar w:fldCharType="separate"/>
      </w:r>
      <w:r>
        <w:rPr>
          <w:rFonts w:hint="default" w:ascii="Arial" w:hAnsi="Arial" w:cs="Arial"/>
        </w:rPr>
        <w:t>Chapter 3 — Research Methodology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_Toc21772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4FC00A74">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_Toc14142 </w:instrText>
      </w:r>
      <w:r>
        <w:rPr>
          <w:rFonts w:hint="default" w:ascii="Arial" w:hAnsi="Arial" w:cs="Arial"/>
          <w:szCs w:val="24"/>
          <w:lang w:val="en-US"/>
        </w:rPr>
        <w:fldChar w:fldCharType="separate"/>
      </w:r>
      <w:r>
        <w:rPr>
          <w:rFonts w:hint="default" w:ascii="Arial" w:hAnsi="Arial" w:cs="Arial"/>
        </w:rPr>
        <w:t>3.1 Research Design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_Toc14142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0707148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_Toc28049 </w:instrText>
      </w:r>
      <w:r>
        <w:rPr>
          <w:rFonts w:hint="default" w:ascii="Arial" w:hAnsi="Arial" w:cs="Arial"/>
          <w:szCs w:val="24"/>
          <w:lang w:val="en-US"/>
        </w:rPr>
        <w:fldChar w:fldCharType="separate"/>
      </w:r>
      <w:r>
        <w:rPr>
          <w:rFonts w:hint="default" w:ascii="Arial" w:hAnsi="Arial" w:cs="Arial"/>
        </w:rPr>
        <w:t>3.2 Data Collection Strategy (Real CCTV Footage)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_Toc28049 \h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r>
        <w:rPr>
          <w:rFonts w:hint="default" w:ascii="Arial" w:hAnsi="Arial" w:cs="Arial"/>
          <w:szCs w:val="24"/>
          <w:lang w:val="en-US"/>
        </w:rPr>
        <w:fldChar w:fldCharType="end"/>
      </w:r>
    </w:p>
    <w:p w14:paraId="667639FD">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_Toc81 </w:instrText>
      </w:r>
      <w:r>
        <w:rPr>
          <w:rFonts w:hint="default" w:ascii="Arial" w:hAnsi="Arial" w:cs="Arial"/>
          <w:szCs w:val="24"/>
          <w:lang w:val="en-US"/>
        </w:rPr>
        <w:fldChar w:fldCharType="separate"/>
      </w:r>
      <w:r>
        <w:rPr>
          <w:rFonts w:hint="default" w:ascii="Arial" w:hAnsi="Arial" w:cs="Arial"/>
        </w:rPr>
        <w:t>3.3 Sampling Period and SME Constraints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_Toc81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62966CB8">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_Toc412 </w:instrText>
      </w:r>
      <w:r>
        <w:rPr>
          <w:rFonts w:hint="default" w:ascii="Arial" w:hAnsi="Arial" w:cs="Arial"/>
          <w:szCs w:val="24"/>
          <w:lang w:val="en-US"/>
        </w:rPr>
        <w:fldChar w:fldCharType="separate"/>
      </w:r>
      <w:r>
        <w:rPr>
          <w:rFonts w:hint="default" w:ascii="Arial" w:hAnsi="Arial" w:cs="Arial"/>
        </w:rPr>
        <w:t>3.4 Technical Pipeline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_Toc412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61B0024D">
      <w:pPr>
        <w:pStyle w:val="15"/>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_Toc265 </w:instrText>
      </w:r>
      <w:r>
        <w:rPr>
          <w:rFonts w:hint="default" w:ascii="Arial" w:hAnsi="Arial" w:cs="Arial"/>
          <w:szCs w:val="24"/>
          <w:lang w:val="en-US"/>
        </w:rPr>
        <w:fldChar w:fldCharType="separate"/>
      </w:r>
      <w:r>
        <w:rPr>
          <w:rFonts w:hint="default" w:ascii="Arial" w:hAnsi="Arial" w:cs="Arial"/>
        </w:rPr>
        <w:t> 3.4.1 Person Detection (YOLO)</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_Toc265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501F2D2C">
      <w:pPr>
        <w:pStyle w:val="15"/>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_Toc10503 </w:instrText>
      </w:r>
      <w:r>
        <w:rPr>
          <w:rFonts w:hint="default" w:ascii="Arial" w:hAnsi="Arial" w:cs="Arial"/>
          <w:szCs w:val="24"/>
          <w:lang w:val="en-US"/>
        </w:rPr>
        <w:fldChar w:fldCharType="separate"/>
      </w:r>
      <w:r>
        <w:rPr>
          <w:rFonts w:hint="default" w:ascii="Arial" w:hAnsi="Arial" w:cs="Arial"/>
        </w:rPr>
        <w:t> 3.4.2 Face Cropping (Haar Cascade)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_Toc10503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412D1A05">
      <w:pPr>
        <w:pStyle w:val="15"/>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_Toc28079 </w:instrText>
      </w:r>
      <w:r>
        <w:rPr>
          <w:rFonts w:hint="default" w:ascii="Arial" w:hAnsi="Arial" w:cs="Arial"/>
          <w:szCs w:val="24"/>
          <w:lang w:val="en-US"/>
        </w:rPr>
        <w:fldChar w:fldCharType="separate"/>
      </w:r>
      <w:r>
        <w:rPr>
          <w:rFonts w:hint="default" w:ascii="Arial" w:hAnsi="Arial" w:cs="Arial"/>
        </w:rPr>
        <w:t> 3.4.3 Age &amp; Gender Prediction (DeepFace)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_Toc28079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5DB16F6C">
      <w:pPr>
        <w:pStyle w:val="15"/>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_Toc7044 </w:instrText>
      </w:r>
      <w:r>
        <w:rPr>
          <w:rFonts w:hint="default" w:ascii="Arial" w:hAnsi="Arial" w:cs="Arial"/>
          <w:szCs w:val="24"/>
          <w:lang w:val="en-US"/>
        </w:rPr>
        <w:fldChar w:fldCharType="separate"/>
      </w:r>
      <w:r>
        <w:rPr>
          <w:rFonts w:hint="default" w:ascii="Arial" w:hAnsi="Arial" w:cs="Arial"/>
        </w:rPr>
        <w:t> 3.4.4 Facial Embeddings &amp; Identity Grouping</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_Toc7044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5CE9B01D">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_Toc18826 </w:instrText>
      </w:r>
      <w:r>
        <w:rPr>
          <w:rFonts w:hint="default" w:ascii="Arial" w:hAnsi="Arial" w:cs="Arial"/>
          <w:szCs w:val="24"/>
          <w:lang w:val="en-US"/>
        </w:rPr>
        <w:fldChar w:fldCharType="separate"/>
      </w:r>
      <w:r>
        <w:rPr>
          <w:rFonts w:hint="default" w:ascii="Arial" w:hAnsi="Arial" w:cs="Arial"/>
        </w:rPr>
        <w:t>3.5 Evaluation Metrics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_Toc18826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241B475A">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_Toc22549 </w:instrText>
      </w:r>
      <w:r>
        <w:rPr>
          <w:rFonts w:hint="default" w:ascii="Arial" w:hAnsi="Arial" w:cs="Arial"/>
          <w:szCs w:val="24"/>
          <w:lang w:val="en-US"/>
        </w:rPr>
        <w:fldChar w:fldCharType="separate"/>
      </w:r>
      <w:r>
        <w:rPr>
          <w:rFonts w:hint="default" w:ascii="Arial" w:hAnsi="Arial" w:cs="Arial"/>
        </w:rPr>
        <w:t>3.6 Limitations of Data Quantity, Hardware, and Cost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_Toc22549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1EF8361A">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_Toc25868 </w:instrText>
      </w:r>
      <w:r>
        <w:rPr>
          <w:rFonts w:hint="default" w:ascii="Arial" w:hAnsi="Arial" w:cs="Arial"/>
          <w:szCs w:val="24"/>
          <w:lang w:val="en-US"/>
        </w:rPr>
        <w:fldChar w:fldCharType="separate"/>
      </w:r>
      <w:r>
        <w:rPr>
          <w:rFonts w:hint="default" w:ascii="Arial" w:hAnsi="Arial" w:cs="Arial"/>
        </w:rPr>
        <w:t>3.7 Feasibility Assessment Framework</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_Toc25868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635C785F">
      <w:pPr>
        <w:pStyle w:val="13"/>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_Toc19732 </w:instrText>
      </w:r>
      <w:r>
        <w:rPr>
          <w:rFonts w:hint="default" w:ascii="Arial" w:hAnsi="Arial" w:cs="Arial"/>
          <w:szCs w:val="24"/>
          <w:lang w:val="en-US"/>
        </w:rPr>
        <w:fldChar w:fldCharType="separate"/>
      </w:r>
      <w:r>
        <w:rPr>
          <w:rFonts w:hint="default" w:ascii="Arial" w:hAnsi="Arial" w:cs="Arial"/>
        </w:rPr>
        <w:t>Chapter 4 — Research Findings (Results Only, No Interpretation)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_Toc19732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616A4DD2">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_Toc32294 </w:instrText>
      </w:r>
      <w:r>
        <w:rPr>
          <w:rFonts w:hint="default" w:ascii="Arial" w:hAnsi="Arial" w:cs="Arial"/>
          <w:szCs w:val="24"/>
          <w:lang w:val="en-US"/>
        </w:rPr>
        <w:fldChar w:fldCharType="separate"/>
      </w:r>
      <w:r>
        <w:rPr>
          <w:rFonts w:hint="default" w:ascii="Arial" w:hAnsi="Arial" w:cs="Arial"/>
        </w:rPr>
        <w:t>4.1 Data Overview &amp; Preprocessing Summary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_Toc32294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57C2E9B5">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_Toc11681 </w:instrText>
      </w:r>
      <w:r>
        <w:rPr>
          <w:rFonts w:hint="default" w:ascii="Arial" w:hAnsi="Arial" w:cs="Arial"/>
          <w:szCs w:val="24"/>
          <w:lang w:val="en-US"/>
        </w:rPr>
        <w:fldChar w:fldCharType="separate"/>
      </w:r>
      <w:r>
        <w:rPr>
          <w:rFonts w:hint="default" w:ascii="Arial" w:hAnsi="Arial" w:cs="Arial"/>
        </w:rPr>
        <w:t>4.2 Prediction Accuracy Results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_Toc11681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39CDA8E4">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_Toc7304 </w:instrText>
      </w:r>
      <w:r>
        <w:rPr>
          <w:rFonts w:hint="default" w:ascii="Arial" w:hAnsi="Arial" w:cs="Arial"/>
          <w:szCs w:val="24"/>
          <w:lang w:val="en-US"/>
        </w:rPr>
        <w:fldChar w:fldCharType="separate"/>
      </w:r>
      <w:r>
        <w:rPr>
          <w:rFonts w:hint="default" w:ascii="Arial" w:hAnsi="Arial" w:cs="Arial"/>
        </w:rPr>
        <w:t>4.3 Demographic Distribution Results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_Toc7304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31C50C79">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_Toc18300 </w:instrText>
      </w:r>
      <w:r>
        <w:rPr>
          <w:rFonts w:hint="default" w:ascii="Arial" w:hAnsi="Arial" w:cs="Arial"/>
          <w:szCs w:val="24"/>
          <w:lang w:val="en-US"/>
        </w:rPr>
        <w:fldChar w:fldCharType="separate"/>
      </w:r>
      <w:r>
        <w:rPr>
          <w:rFonts w:hint="default" w:ascii="Arial" w:hAnsi="Arial" w:cs="Arial"/>
        </w:rPr>
        <w:t>4.4 Revenue &amp; Transaction-Based Analytics Output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_Toc18300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1D5D30FF">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_Toc20633 </w:instrText>
      </w:r>
      <w:r>
        <w:rPr>
          <w:rFonts w:hint="default" w:ascii="Arial" w:hAnsi="Arial" w:cs="Arial"/>
          <w:szCs w:val="24"/>
          <w:lang w:val="en-US"/>
        </w:rPr>
        <w:fldChar w:fldCharType="separate"/>
      </w:r>
      <w:r>
        <w:rPr>
          <w:rFonts w:hint="default" w:ascii="Arial" w:hAnsi="Arial" w:cs="Arial"/>
        </w:rPr>
        <w:t>4.5 Cross-Day Combined Dataset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_Toc20633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1B100525">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_Toc1158 </w:instrText>
      </w:r>
      <w:r>
        <w:rPr>
          <w:rFonts w:hint="default" w:ascii="Arial" w:hAnsi="Arial" w:cs="Arial"/>
          <w:szCs w:val="24"/>
          <w:lang w:val="en-US"/>
        </w:rPr>
        <w:fldChar w:fldCharType="separate"/>
      </w:r>
      <w:r>
        <w:rPr>
          <w:rFonts w:hint="default" w:ascii="Arial" w:hAnsi="Arial" w:cs="Arial"/>
        </w:rPr>
        <w:t>4.6 Visual Outputs (All Plots from Sections 1–20)</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_Toc1158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4D140065">
      <w:pPr>
        <w:pStyle w:val="13"/>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_Toc29541 </w:instrText>
      </w:r>
      <w:r>
        <w:rPr>
          <w:rFonts w:hint="default" w:ascii="Arial" w:hAnsi="Arial" w:cs="Arial"/>
          <w:szCs w:val="24"/>
          <w:lang w:val="en-US"/>
        </w:rPr>
        <w:fldChar w:fldCharType="separate"/>
      </w:r>
      <w:r>
        <w:rPr>
          <w:rFonts w:hint="default" w:ascii="Arial" w:hAnsi="Arial" w:cs="Arial"/>
        </w:rPr>
        <w:t>Chapter 5 — Discussion (Interpretation of Results)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_Toc29541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18A58BAF">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_Toc23940 </w:instrText>
      </w:r>
      <w:r>
        <w:rPr>
          <w:rFonts w:hint="default" w:ascii="Arial" w:hAnsi="Arial" w:cs="Arial"/>
          <w:szCs w:val="24"/>
          <w:lang w:val="en-US"/>
        </w:rPr>
        <w:fldChar w:fldCharType="separate"/>
      </w:r>
      <w:r>
        <w:rPr>
          <w:rFonts w:hint="default" w:ascii="Arial" w:hAnsi="Arial" w:cs="Arial"/>
        </w:rPr>
        <w:t>5.1 Alignment with Literature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_Toc23940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77AA6B2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_Toc14045 </w:instrText>
      </w:r>
      <w:r>
        <w:rPr>
          <w:rFonts w:hint="default" w:ascii="Arial" w:hAnsi="Arial" w:cs="Arial"/>
          <w:szCs w:val="24"/>
          <w:lang w:val="en-US"/>
        </w:rPr>
        <w:fldChar w:fldCharType="separate"/>
      </w:r>
      <w:r>
        <w:rPr>
          <w:rFonts w:hint="default" w:ascii="Arial" w:hAnsi="Arial" w:cs="Arial"/>
        </w:rPr>
        <w:t>5.2 Feasibility for SMEs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_Toc14045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480E7042">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_Toc28644 </w:instrText>
      </w:r>
      <w:r>
        <w:rPr>
          <w:rFonts w:hint="default" w:ascii="Arial" w:hAnsi="Arial" w:cs="Arial"/>
          <w:szCs w:val="24"/>
          <w:lang w:val="en-US"/>
        </w:rPr>
        <w:fldChar w:fldCharType="separate"/>
      </w:r>
      <w:r>
        <w:rPr>
          <w:rFonts w:hint="default" w:ascii="Arial" w:hAnsi="Arial" w:cs="Arial"/>
        </w:rPr>
        <w:t>5.3 Comparison to E-Commerce Analytics Benchmarks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_Toc28644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73D8E810">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_Toc4367 </w:instrText>
      </w:r>
      <w:r>
        <w:rPr>
          <w:rFonts w:hint="default" w:ascii="Arial" w:hAnsi="Arial" w:cs="Arial"/>
          <w:szCs w:val="24"/>
          <w:lang w:val="en-US"/>
        </w:rPr>
        <w:fldChar w:fldCharType="separate"/>
      </w:r>
      <w:r>
        <w:rPr>
          <w:rFonts w:hint="default" w:ascii="Arial" w:hAnsi="Arial" w:cs="Arial"/>
        </w:rPr>
        <w:t>5.4 Data Quality &amp; Model Performance Analysis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_Toc4367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szCs w:val="24"/>
          <w:lang w:val="en-US"/>
        </w:rPr>
        <w:fldChar w:fldCharType="end"/>
      </w:r>
    </w:p>
    <w:p w14:paraId="07A58C97">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_Toc13950 </w:instrText>
      </w:r>
      <w:r>
        <w:rPr>
          <w:rFonts w:hint="default" w:ascii="Arial" w:hAnsi="Arial" w:cs="Arial"/>
          <w:szCs w:val="24"/>
          <w:lang w:val="en-US"/>
        </w:rPr>
        <w:fldChar w:fldCharType="separate"/>
      </w:r>
      <w:r>
        <w:rPr>
          <w:rFonts w:hint="default" w:ascii="Arial" w:hAnsi="Arial" w:cs="Arial"/>
        </w:rPr>
        <w:t>5.5 Cross-Model Differences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_Toc13950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7AC2E7AD">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_Toc8781 </w:instrText>
      </w:r>
      <w:r>
        <w:rPr>
          <w:rFonts w:hint="default" w:ascii="Arial" w:hAnsi="Arial" w:cs="Arial"/>
          <w:szCs w:val="24"/>
          <w:lang w:val="en-US"/>
        </w:rPr>
        <w:fldChar w:fldCharType="separate"/>
      </w:r>
      <w:r>
        <w:rPr>
          <w:rFonts w:hint="default" w:ascii="Arial" w:hAnsi="Arial" w:cs="Arial"/>
        </w:rPr>
        <w:t>5.6 Insights for Retail Marketing Strategy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_Toc8781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107D48F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_Toc9657 </w:instrText>
      </w:r>
      <w:r>
        <w:rPr>
          <w:rFonts w:hint="default" w:ascii="Arial" w:hAnsi="Arial" w:cs="Arial"/>
          <w:szCs w:val="24"/>
          <w:lang w:val="en-US"/>
        </w:rPr>
        <w:fldChar w:fldCharType="separate"/>
      </w:r>
      <w:r>
        <w:rPr>
          <w:rFonts w:hint="default" w:ascii="Arial" w:hAnsi="Arial" w:cs="Arial"/>
        </w:rPr>
        <w:t>5.7 Realistic Operational Considerations for SMEs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_Toc9657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4363BB3C">
      <w:pPr>
        <w:pStyle w:val="13"/>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_Toc30041 </w:instrText>
      </w:r>
      <w:r>
        <w:rPr>
          <w:rFonts w:hint="default" w:ascii="Arial" w:hAnsi="Arial" w:cs="Arial"/>
          <w:szCs w:val="24"/>
          <w:lang w:val="en-US"/>
        </w:rPr>
        <w:fldChar w:fldCharType="separate"/>
      </w:r>
      <w:r>
        <w:rPr>
          <w:rFonts w:hint="default" w:ascii="Arial" w:hAnsi="Arial" w:cs="Arial"/>
        </w:rPr>
        <w:t>Chapter 6 — Conclusion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_Toc30041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235E2724">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_Toc11641 </w:instrText>
      </w:r>
      <w:r>
        <w:rPr>
          <w:rFonts w:hint="default" w:ascii="Arial" w:hAnsi="Arial" w:cs="Arial"/>
          <w:szCs w:val="24"/>
          <w:lang w:val="en-US"/>
        </w:rPr>
        <w:fldChar w:fldCharType="separate"/>
      </w:r>
      <w:r>
        <w:rPr>
          <w:rFonts w:hint="default" w:ascii="Arial" w:hAnsi="Arial" w:cs="Arial"/>
        </w:rPr>
        <w:t>6.1 Summary of Research</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_Toc11641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5CCBAD9B">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_Toc12810 </w:instrText>
      </w:r>
      <w:r>
        <w:rPr>
          <w:rFonts w:hint="default" w:ascii="Arial" w:hAnsi="Arial" w:cs="Arial"/>
          <w:szCs w:val="24"/>
          <w:lang w:val="en-US"/>
        </w:rPr>
        <w:fldChar w:fldCharType="separate"/>
      </w:r>
      <w:r>
        <w:rPr>
          <w:rFonts w:hint="default" w:ascii="Arial" w:hAnsi="Arial" w:cs="Arial"/>
        </w:rPr>
        <w:t>6.2 Final Evaluation of SME Feasibility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_Toc12810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712DEC2C">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_Toc30646 </w:instrText>
      </w:r>
      <w:r>
        <w:rPr>
          <w:rFonts w:hint="default" w:ascii="Arial" w:hAnsi="Arial" w:cs="Arial"/>
          <w:szCs w:val="24"/>
          <w:lang w:val="en-US"/>
        </w:rPr>
        <w:fldChar w:fldCharType="separate"/>
      </w:r>
      <w:r>
        <w:rPr>
          <w:rFonts w:hint="default" w:ascii="Arial" w:hAnsi="Arial" w:cs="Arial"/>
        </w:rPr>
        <w:t>6.3 Contributions of This Study</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_Toc30646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35F1A84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_Toc24074 </w:instrText>
      </w:r>
      <w:r>
        <w:rPr>
          <w:rFonts w:hint="default" w:ascii="Arial" w:hAnsi="Arial" w:cs="Arial"/>
          <w:szCs w:val="24"/>
          <w:lang w:val="en-US"/>
        </w:rPr>
        <w:fldChar w:fldCharType="separate"/>
      </w:r>
      <w:r>
        <w:rPr>
          <w:rFonts w:hint="default" w:ascii="Arial" w:hAnsi="Arial" w:cs="Arial"/>
        </w:rPr>
        <w:t>6.4 Recommendations for Implementation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_Toc24074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2E5BBAF5">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_Toc12472 </w:instrText>
      </w:r>
      <w:r>
        <w:rPr>
          <w:rFonts w:hint="default" w:ascii="Arial" w:hAnsi="Arial" w:cs="Arial"/>
          <w:szCs w:val="24"/>
          <w:lang w:val="en-US"/>
        </w:rPr>
        <w:fldChar w:fldCharType="separate"/>
      </w:r>
      <w:r>
        <w:rPr>
          <w:rFonts w:hint="default" w:ascii="Arial" w:hAnsi="Arial" w:cs="Arial"/>
        </w:rPr>
        <w:t>6.5 Limitations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_Toc12472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2280C893">
      <w:pPr>
        <w:pStyle w:val="14"/>
        <w:tabs>
          <w:tab w:val="right" w:leader="dot" w:pos="9084"/>
        </w:tabs>
        <w:spacing w:line="360" w:lineRule="auto"/>
        <w:rPr>
          <w:rFonts w:hint="default" w:ascii="Arial" w:hAnsi="Arial" w:cs="Arial"/>
        </w:rPr>
      </w:pPr>
      <w:r>
        <w:rPr>
          <w:rFonts w:hint="default" w:ascii="Arial" w:hAnsi="Arial" w:cs="Arial"/>
          <w:szCs w:val="24"/>
          <w:lang w:val="en-US"/>
        </w:rPr>
        <w:fldChar w:fldCharType="begin"/>
      </w:r>
      <w:r>
        <w:rPr>
          <w:rFonts w:hint="default" w:ascii="Arial" w:hAnsi="Arial" w:cs="Arial"/>
          <w:szCs w:val="24"/>
          <w:lang w:val="en-US"/>
        </w:rPr>
        <w:instrText xml:space="preserve"> HYPERLINK \l _Toc25758 </w:instrText>
      </w:r>
      <w:r>
        <w:rPr>
          <w:rFonts w:hint="default" w:ascii="Arial" w:hAnsi="Arial" w:cs="Arial"/>
          <w:szCs w:val="24"/>
          <w:lang w:val="en-US"/>
        </w:rPr>
        <w:fldChar w:fldCharType="separate"/>
      </w:r>
      <w:r>
        <w:rPr>
          <w:rFonts w:hint="default" w:ascii="Arial" w:hAnsi="Arial" w:cs="Arial"/>
        </w:rPr>
        <w:t>6.6 Future Research</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_Toc25758 \h </w:instrText>
      </w:r>
      <w:r>
        <w:rPr>
          <w:rFonts w:hint="default" w:ascii="Arial" w:hAnsi="Arial" w:cs="Arial"/>
        </w:rPr>
        <w:fldChar w:fldCharType="separate"/>
      </w:r>
      <w:r>
        <w:rPr>
          <w:rFonts w:hint="default" w:ascii="Arial" w:hAnsi="Arial" w:cs="Arial"/>
        </w:rPr>
        <w:t>3</w:t>
      </w:r>
      <w:r>
        <w:rPr>
          <w:rFonts w:hint="default" w:ascii="Arial" w:hAnsi="Arial" w:cs="Arial"/>
        </w:rPr>
        <w:fldChar w:fldCharType="end"/>
      </w:r>
      <w:r>
        <w:rPr>
          <w:rFonts w:hint="default" w:ascii="Arial" w:hAnsi="Arial" w:cs="Arial"/>
          <w:szCs w:val="24"/>
          <w:lang w:val="en-US"/>
        </w:rPr>
        <w:fldChar w:fldCharType="end"/>
      </w:r>
    </w:p>
    <w:p w14:paraId="3BB3FE14">
      <w:pPr>
        <w:spacing w:line="360" w:lineRule="auto"/>
        <w:rPr>
          <w:rFonts w:hint="default" w:ascii="Arial" w:hAnsi="Arial" w:cs="Arial"/>
          <w:lang w:val="en-US"/>
        </w:rPr>
      </w:pPr>
      <w:r>
        <w:rPr>
          <w:rFonts w:hint="default" w:ascii="Arial" w:hAnsi="Arial" w:cs="Arial"/>
          <w:szCs w:val="24"/>
          <w:lang w:val="en-US"/>
        </w:rPr>
        <w:fldChar w:fldCharType="end"/>
      </w:r>
    </w:p>
    <w:p w14:paraId="1C4643D5">
      <w:pPr>
        <w:pStyle w:val="16"/>
        <w:bidi w:val="0"/>
        <w:spacing w:line="360" w:lineRule="auto"/>
        <w:rPr>
          <w:rFonts w:hint="default" w:ascii="Arial" w:hAnsi="Arial" w:cs="Arial"/>
        </w:rPr>
      </w:pPr>
      <w:r>
        <w:rPr>
          <w:rFonts w:hint="default" w:ascii="Arial" w:hAnsi="Arial" w:cs="Arial"/>
        </w:rPr>
        <w:t>List of Figures</w:t>
      </w:r>
      <w:bookmarkEnd w:id="14"/>
      <w:bookmarkEnd w:id="15"/>
    </w:p>
    <w:p w14:paraId="63C5C073">
      <w:pPr>
        <w:pStyle w:val="16"/>
        <w:bidi w:val="0"/>
        <w:spacing w:line="360" w:lineRule="auto"/>
        <w:rPr>
          <w:rFonts w:hint="default" w:ascii="Arial" w:hAnsi="Arial" w:cs="Arial"/>
        </w:rPr>
      </w:pPr>
      <w:bookmarkStart w:id="16" w:name="_Toc14146"/>
      <w:bookmarkStart w:id="17" w:name="_Toc4195"/>
      <w:r>
        <w:rPr>
          <w:rFonts w:hint="default" w:ascii="Arial" w:hAnsi="Arial" w:cs="Arial"/>
        </w:rPr>
        <w:t>List of Tables</w:t>
      </w:r>
      <w:bookmarkEnd w:id="16"/>
      <w:bookmarkEnd w:id="17"/>
    </w:p>
    <w:p w14:paraId="2F8BAF47">
      <w:pPr>
        <w:pStyle w:val="16"/>
        <w:bidi w:val="0"/>
        <w:spacing w:line="360" w:lineRule="auto"/>
        <w:rPr>
          <w:rFonts w:hint="default" w:ascii="Arial" w:hAnsi="Arial" w:cs="Arial"/>
        </w:rPr>
      </w:pPr>
      <w:bookmarkStart w:id="18" w:name="_Toc3518"/>
      <w:bookmarkStart w:id="19" w:name="_Toc12762"/>
      <w:r>
        <w:rPr>
          <w:rFonts w:hint="default" w:ascii="Arial" w:hAnsi="Arial" w:cs="Arial"/>
        </w:rPr>
        <w:t>List of Abbreviations</w:t>
      </w:r>
      <w:bookmarkEnd w:id="18"/>
      <w:bookmarkEnd w:id="1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50"/>
        <w:gridCol w:w="4650"/>
      </w:tblGrid>
      <w:tr w14:paraId="7A1D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1E03C999">
            <w:pPr>
              <w:spacing w:line="360" w:lineRule="auto"/>
              <w:rPr>
                <w:rFonts w:hint="default" w:ascii="Arial" w:hAnsi="Arial" w:cs="Arial"/>
                <w:b/>
                <w:bCs/>
                <w:vertAlign w:val="baseline"/>
                <w:lang w:val="en-US"/>
              </w:rPr>
            </w:pPr>
            <w:r>
              <w:rPr>
                <w:rFonts w:hint="default" w:ascii="Arial" w:hAnsi="Arial" w:cs="Arial"/>
                <w:b/>
                <w:bCs/>
                <w:vertAlign w:val="baseline"/>
                <w:lang w:val="en-US"/>
              </w:rPr>
              <w:t>Abbreviation</w:t>
            </w:r>
          </w:p>
        </w:tc>
        <w:tc>
          <w:tcPr>
            <w:tcW w:w="4650" w:type="dxa"/>
          </w:tcPr>
          <w:p w14:paraId="38264189">
            <w:pPr>
              <w:spacing w:line="360" w:lineRule="auto"/>
              <w:rPr>
                <w:rFonts w:hint="default" w:ascii="Arial" w:hAnsi="Arial" w:cs="Arial"/>
                <w:b/>
                <w:bCs/>
                <w:vertAlign w:val="baseline"/>
                <w:lang w:val="en-US"/>
              </w:rPr>
            </w:pPr>
            <w:r>
              <w:rPr>
                <w:rFonts w:hint="default" w:ascii="Arial" w:hAnsi="Arial" w:cs="Arial"/>
                <w:b/>
                <w:bCs/>
                <w:vertAlign w:val="baseline"/>
                <w:lang w:val="en-US"/>
              </w:rPr>
              <w:t>Full Term</w:t>
            </w:r>
          </w:p>
        </w:tc>
      </w:tr>
      <w:tr w14:paraId="721A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62CAE3D4">
            <w:pPr>
              <w:spacing w:line="360" w:lineRule="auto"/>
              <w:rPr>
                <w:rFonts w:hint="default" w:ascii="Arial" w:hAnsi="Arial" w:cs="Arial"/>
                <w:vertAlign w:val="baseline"/>
                <w:lang w:val="en-US"/>
              </w:rPr>
            </w:pPr>
            <w:r>
              <w:rPr>
                <w:rFonts w:hint="default" w:ascii="Arial" w:hAnsi="Arial" w:cs="Arial"/>
                <w:vertAlign w:val="baseline"/>
                <w:lang w:val="en-US"/>
              </w:rPr>
              <w:t>SME</w:t>
            </w:r>
          </w:p>
        </w:tc>
        <w:tc>
          <w:tcPr>
            <w:tcW w:w="4650" w:type="dxa"/>
          </w:tcPr>
          <w:p w14:paraId="58075429">
            <w:pPr>
              <w:spacing w:line="360" w:lineRule="auto"/>
              <w:rPr>
                <w:rFonts w:hint="default" w:ascii="Arial" w:hAnsi="Arial" w:cs="Arial"/>
                <w:vertAlign w:val="baseline"/>
                <w:lang w:val="en-US"/>
              </w:rPr>
            </w:pPr>
            <w:r>
              <w:rPr>
                <w:rFonts w:hint="default" w:ascii="Arial" w:hAnsi="Arial" w:cs="Arial"/>
                <w:vertAlign w:val="baseline"/>
                <w:lang w:val="en-US"/>
              </w:rPr>
              <w:t>Small and Medium-Sized Enterprise</w:t>
            </w:r>
          </w:p>
        </w:tc>
      </w:tr>
      <w:tr w14:paraId="620C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430754B0">
            <w:pPr>
              <w:spacing w:line="360" w:lineRule="auto"/>
              <w:rPr>
                <w:rFonts w:hint="default" w:ascii="Arial" w:hAnsi="Arial" w:cs="Arial"/>
                <w:vertAlign w:val="baseline"/>
                <w:lang w:val="en-US"/>
              </w:rPr>
            </w:pPr>
            <w:r>
              <w:rPr>
                <w:rFonts w:hint="default" w:ascii="Arial" w:hAnsi="Arial" w:cs="Arial"/>
                <w:vertAlign w:val="baseline"/>
                <w:lang w:val="en-US"/>
              </w:rPr>
              <w:t>CCTV</w:t>
            </w:r>
          </w:p>
        </w:tc>
        <w:tc>
          <w:tcPr>
            <w:tcW w:w="4650" w:type="dxa"/>
          </w:tcPr>
          <w:p w14:paraId="15845B26">
            <w:pPr>
              <w:spacing w:line="360" w:lineRule="auto"/>
              <w:rPr>
                <w:rFonts w:hint="default" w:ascii="Arial" w:hAnsi="Arial" w:cs="Arial"/>
                <w:vertAlign w:val="baseline"/>
              </w:rPr>
            </w:pPr>
            <w:r>
              <w:rPr>
                <w:rFonts w:hint="default" w:ascii="Arial" w:hAnsi="Arial" w:cs="Arial"/>
                <w:vertAlign w:val="baseline"/>
              </w:rPr>
              <w:t>Closed-Circuit Television</w:t>
            </w:r>
          </w:p>
        </w:tc>
      </w:tr>
      <w:tr w14:paraId="6B5B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7F2970FC">
            <w:pPr>
              <w:spacing w:line="360" w:lineRule="auto"/>
              <w:rPr>
                <w:rFonts w:hint="default" w:ascii="Arial" w:hAnsi="Arial" w:cs="Arial"/>
                <w:vertAlign w:val="baseline"/>
                <w:lang w:val="en-US"/>
              </w:rPr>
            </w:pPr>
            <w:r>
              <w:rPr>
                <w:rFonts w:hint="default" w:ascii="Arial" w:hAnsi="Arial" w:cs="Arial"/>
                <w:vertAlign w:val="baseline"/>
                <w:lang w:val="en-US"/>
              </w:rPr>
              <w:t>AI</w:t>
            </w:r>
          </w:p>
        </w:tc>
        <w:tc>
          <w:tcPr>
            <w:tcW w:w="4650" w:type="dxa"/>
          </w:tcPr>
          <w:p w14:paraId="7927FC7E">
            <w:pPr>
              <w:spacing w:line="360" w:lineRule="auto"/>
              <w:rPr>
                <w:rFonts w:hint="default" w:ascii="Arial" w:hAnsi="Arial" w:cs="Arial"/>
                <w:vertAlign w:val="baseline"/>
                <w:lang w:val="en-US"/>
              </w:rPr>
            </w:pPr>
            <w:r>
              <w:rPr>
                <w:rFonts w:hint="default" w:ascii="Arial" w:hAnsi="Arial" w:cs="Arial"/>
                <w:vertAlign w:val="baseline"/>
                <w:lang w:val="en-US"/>
              </w:rPr>
              <w:t>Artificial Intelligence</w:t>
            </w:r>
          </w:p>
        </w:tc>
      </w:tr>
      <w:tr w14:paraId="6FDE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60D9600D">
            <w:pPr>
              <w:spacing w:line="360" w:lineRule="auto"/>
              <w:rPr>
                <w:rFonts w:hint="default" w:ascii="Arial" w:hAnsi="Arial" w:cs="Arial"/>
                <w:vertAlign w:val="baseline"/>
                <w:lang w:val="en-US"/>
              </w:rPr>
            </w:pPr>
            <w:r>
              <w:rPr>
                <w:rFonts w:hint="default" w:ascii="Arial" w:hAnsi="Arial" w:cs="Arial"/>
                <w:vertAlign w:val="baseline"/>
                <w:lang w:val="en-US"/>
              </w:rPr>
              <w:t>NVR</w:t>
            </w:r>
          </w:p>
        </w:tc>
        <w:tc>
          <w:tcPr>
            <w:tcW w:w="4650" w:type="dxa"/>
          </w:tcPr>
          <w:p w14:paraId="45FCA4A6">
            <w:pPr>
              <w:spacing w:line="360" w:lineRule="auto"/>
              <w:rPr>
                <w:rFonts w:hint="default" w:ascii="Arial" w:hAnsi="Arial" w:cs="Arial"/>
                <w:vertAlign w:val="baseline"/>
              </w:rPr>
            </w:pPr>
            <w:r>
              <w:rPr>
                <w:rFonts w:hint="default" w:ascii="Arial" w:hAnsi="Arial" w:cs="Arial"/>
                <w:lang w:val="en-US"/>
              </w:rPr>
              <w:t>N</w:t>
            </w:r>
            <w:r>
              <w:rPr>
                <w:rFonts w:hint="default" w:ascii="Arial" w:hAnsi="Arial" w:cs="Arial"/>
              </w:rPr>
              <w:t xml:space="preserve">etwork </w:t>
            </w:r>
            <w:r>
              <w:rPr>
                <w:rFonts w:hint="default" w:ascii="Arial" w:hAnsi="Arial" w:cs="Arial"/>
                <w:lang w:val="en-US"/>
              </w:rPr>
              <w:t>V</w:t>
            </w:r>
            <w:r>
              <w:rPr>
                <w:rFonts w:hint="default" w:ascii="Arial" w:hAnsi="Arial" w:cs="Arial"/>
              </w:rPr>
              <w:t xml:space="preserve">ideo </w:t>
            </w:r>
            <w:r>
              <w:rPr>
                <w:rFonts w:hint="default" w:ascii="Arial" w:hAnsi="Arial" w:cs="Arial"/>
                <w:lang w:val="en-US"/>
              </w:rPr>
              <w:t>R</w:t>
            </w:r>
            <w:r>
              <w:rPr>
                <w:rFonts w:hint="default" w:ascii="Arial" w:hAnsi="Arial" w:cs="Arial"/>
              </w:rPr>
              <w:t xml:space="preserve">ecorder </w:t>
            </w:r>
          </w:p>
        </w:tc>
      </w:tr>
      <w:tr w14:paraId="60DF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462CFCA0">
            <w:pPr>
              <w:spacing w:line="360" w:lineRule="auto"/>
              <w:rPr>
                <w:rFonts w:hint="default" w:ascii="Arial" w:hAnsi="Arial" w:cs="Arial"/>
                <w:vertAlign w:val="baseline"/>
                <w:lang w:val="en-US"/>
              </w:rPr>
            </w:pPr>
            <w:r>
              <w:rPr>
                <w:rFonts w:hint="default" w:ascii="Arial" w:hAnsi="Arial" w:cs="Arial"/>
                <w:vertAlign w:val="baseline"/>
                <w:lang w:val="en-US"/>
              </w:rPr>
              <w:t>POS</w:t>
            </w:r>
          </w:p>
        </w:tc>
        <w:tc>
          <w:tcPr>
            <w:tcW w:w="4650" w:type="dxa"/>
          </w:tcPr>
          <w:p w14:paraId="749D2242">
            <w:pPr>
              <w:spacing w:line="360" w:lineRule="auto"/>
              <w:rPr>
                <w:rFonts w:hint="default" w:ascii="Arial" w:hAnsi="Arial" w:cs="Arial"/>
                <w:vertAlign w:val="baseline"/>
              </w:rPr>
            </w:pPr>
            <w:r>
              <w:rPr>
                <w:rFonts w:hint="default" w:ascii="Arial" w:hAnsi="Arial" w:cs="Arial"/>
                <w:lang w:val="en-US"/>
              </w:rPr>
              <w:t>P</w:t>
            </w:r>
            <w:r>
              <w:rPr>
                <w:rFonts w:hint="default" w:ascii="Arial" w:hAnsi="Arial" w:cs="Arial"/>
              </w:rPr>
              <w:t>oint-of-</w:t>
            </w:r>
            <w:r>
              <w:rPr>
                <w:rFonts w:hint="default" w:ascii="Arial" w:hAnsi="Arial" w:cs="Arial"/>
                <w:lang w:val="en-US"/>
              </w:rPr>
              <w:t>S</w:t>
            </w:r>
            <w:r>
              <w:rPr>
                <w:rFonts w:hint="default" w:ascii="Arial" w:hAnsi="Arial" w:cs="Arial"/>
              </w:rPr>
              <w:t>ale</w:t>
            </w:r>
          </w:p>
        </w:tc>
      </w:tr>
      <w:tr w14:paraId="1263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0CBE829C">
            <w:pPr>
              <w:spacing w:line="360" w:lineRule="auto"/>
              <w:rPr>
                <w:rFonts w:hint="default" w:ascii="Arial" w:hAnsi="Arial" w:cs="Arial"/>
                <w:vertAlign w:val="baseline"/>
              </w:rPr>
            </w:pPr>
          </w:p>
        </w:tc>
        <w:tc>
          <w:tcPr>
            <w:tcW w:w="4650" w:type="dxa"/>
          </w:tcPr>
          <w:p w14:paraId="52451AEE">
            <w:pPr>
              <w:spacing w:line="360" w:lineRule="auto"/>
              <w:rPr>
                <w:rFonts w:hint="default" w:ascii="Arial" w:hAnsi="Arial" w:cs="Arial"/>
                <w:vertAlign w:val="baseline"/>
              </w:rPr>
            </w:pPr>
          </w:p>
        </w:tc>
      </w:tr>
      <w:tr w14:paraId="32BB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272947DF">
            <w:pPr>
              <w:spacing w:line="360" w:lineRule="auto"/>
              <w:rPr>
                <w:rFonts w:hint="default" w:ascii="Arial" w:hAnsi="Arial" w:cs="Arial"/>
                <w:vertAlign w:val="baseline"/>
              </w:rPr>
            </w:pPr>
          </w:p>
        </w:tc>
        <w:tc>
          <w:tcPr>
            <w:tcW w:w="4650" w:type="dxa"/>
          </w:tcPr>
          <w:p w14:paraId="61798C25">
            <w:pPr>
              <w:spacing w:line="360" w:lineRule="auto"/>
              <w:rPr>
                <w:rFonts w:hint="default" w:ascii="Arial" w:hAnsi="Arial" w:cs="Arial"/>
                <w:vertAlign w:val="baseline"/>
              </w:rPr>
            </w:pPr>
          </w:p>
        </w:tc>
      </w:tr>
      <w:tr w14:paraId="40C3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2796E05D">
            <w:pPr>
              <w:spacing w:line="360" w:lineRule="auto"/>
              <w:rPr>
                <w:rFonts w:hint="default" w:ascii="Arial" w:hAnsi="Arial" w:cs="Arial"/>
                <w:vertAlign w:val="baseline"/>
              </w:rPr>
            </w:pPr>
          </w:p>
        </w:tc>
        <w:tc>
          <w:tcPr>
            <w:tcW w:w="4650" w:type="dxa"/>
          </w:tcPr>
          <w:p w14:paraId="6A3B0C7D">
            <w:pPr>
              <w:spacing w:line="360" w:lineRule="auto"/>
              <w:rPr>
                <w:rFonts w:hint="default" w:ascii="Arial" w:hAnsi="Arial" w:cs="Arial"/>
                <w:vertAlign w:val="baseline"/>
              </w:rPr>
            </w:pPr>
          </w:p>
        </w:tc>
      </w:tr>
      <w:tr w14:paraId="70B5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50" w:type="dxa"/>
          </w:tcPr>
          <w:p w14:paraId="729587D1">
            <w:pPr>
              <w:spacing w:line="360" w:lineRule="auto"/>
              <w:rPr>
                <w:rFonts w:hint="default" w:ascii="Arial" w:hAnsi="Arial" w:cs="Arial"/>
                <w:vertAlign w:val="baseline"/>
              </w:rPr>
            </w:pPr>
          </w:p>
        </w:tc>
        <w:tc>
          <w:tcPr>
            <w:tcW w:w="4650" w:type="dxa"/>
          </w:tcPr>
          <w:p w14:paraId="7429CAC6">
            <w:pPr>
              <w:spacing w:line="360" w:lineRule="auto"/>
              <w:rPr>
                <w:rFonts w:hint="default" w:ascii="Arial" w:hAnsi="Arial" w:cs="Arial"/>
                <w:vertAlign w:val="baseline"/>
              </w:rPr>
            </w:pPr>
          </w:p>
        </w:tc>
      </w:tr>
    </w:tbl>
    <w:p w14:paraId="4A0CC764">
      <w:pPr>
        <w:spacing w:line="360" w:lineRule="auto"/>
        <w:rPr>
          <w:rFonts w:hint="default" w:ascii="Arial" w:hAnsi="Arial" w:cs="Arial"/>
        </w:rPr>
      </w:pPr>
    </w:p>
    <w:p w14:paraId="3397FF3C">
      <w:pPr>
        <w:spacing w:line="360" w:lineRule="auto"/>
        <w:rPr>
          <w:rFonts w:hint="default" w:ascii="Arial" w:hAnsi="Arial" w:cs="Arial"/>
        </w:rPr>
      </w:pPr>
    </w:p>
    <w:p w14:paraId="6C103015">
      <w:pPr>
        <w:spacing w:line="360" w:lineRule="auto"/>
        <w:rPr>
          <w:rFonts w:hint="default" w:ascii="Arial" w:hAnsi="Arial" w:cs="Arial"/>
        </w:rPr>
      </w:pPr>
    </w:p>
    <w:p w14:paraId="24086C3F">
      <w:pPr>
        <w:spacing w:line="360" w:lineRule="auto"/>
        <w:rPr>
          <w:rFonts w:hint="default" w:ascii="Arial" w:hAnsi="Arial" w:cs="Arial"/>
        </w:rPr>
      </w:pPr>
    </w:p>
    <w:p w14:paraId="3B1112F4">
      <w:pPr>
        <w:spacing w:line="360" w:lineRule="auto"/>
        <w:rPr>
          <w:rFonts w:hint="default" w:ascii="Arial" w:hAnsi="Arial" w:cs="Arial"/>
        </w:rPr>
      </w:pPr>
    </w:p>
    <w:p w14:paraId="700F17B5">
      <w:pPr>
        <w:spacing w:line="360" w:lineRule="auto"/>
        <w:rPr>
          <w:rFonts w:hint="default" w:ascii="Arial" w:hAnsi="Arial" w:cs="Arial"/>
        </w:rPr>
      </w:pPr>
    </w:p>
    <w:p w14:paraId="12F9C666">
      <w:pPr>
        <w:spacing w:line="360" w:lineRule="auto"/>
        <w:rPr>
          <w:rFonts w:hint="default" w:ascii="Arial" w:hAnsi="Arial" w:cs="Arial"/>
        </w:rPr>
      </w:pPr>
    </w:p>
    <w:p w14:paraId="3BB489B4">
      <w:pPr>
        <w:spacing w:line="360" w:lineRule="auto"/>
        <w:rPr>
          <w:rFonts w:hint="default" w:ascii="Arial" w:hAnsi="Arial" w:cs="Arial"/>
        </w:rPr>
      </w:pPr>
    </w:p>
    <w:p w14:paraId="0244CAF2">
      <w:pPr>
        <w:spacing w:line="360" w:lineRule="auto"/>
        <w:rPr>
          <w:rFonts w:hint="default" w:ascii="Arial" w:hAnsi="Arial" w:cs="Arial"/>
        </w:rPr>
      </w:pPr>
    </w:p>
    <w:p w14:paraId="4413818F">
      <w:pPr>
        <w:spacing w:line="360" w:lineRule="auto"/>
        <w:rPr>
          <w:rFonts w:hint="default" w:ascii="Arial" w:hAnsi="Arial" w:cs="Arial"/>
        </w:rPr>
      </w:pPr>
    </w:p>
    <w:p w14:paraId="25F45CB9">
      <w:pPr>
        <w:spacing w:line="360" w:lineRule="auto"/>
        <w:rPr>
          <w:rFonts w:hint="default" w:ascii="Arial" w:hAnsi="Arial" w:cs="Arial"/>
        </w:rPr>
      </w:pPr>
    </w:p>
    <w:p w14:paraId="1AE69731">
      <w:pPr>
        <w:spacing w:line="360" w:lineRule="auto"/>
        <w:rPr>
          <w:rFonts w:hint="default" w:ascii="Arial" w:hAnsi="Arial" w:cs="Arial"/>
        </w:rPr>
      </w:pPr>
    </w:p>
    <w:p w14:paraId="196AB746">
      <w:pPr>
        <w:spacing w:line="360" w:lineRule="auto"/>
        <w:rPr>
          <w:rFonts w:hint="default" w:ascii="Arial" w:hAnsi="Arial" w:cs="Arial"/>
        </w:rPr>
      </w:pPr>
    </w:p>
    <w:p w14:paraId="3E73DDFD">
      <w:pPr>
        <w:spacing w:line="360" w:lineRule="auto"/>
        <w:rPr>
          <w:rFonts w:hint="default" w:ascii="Arial" w:hAnsi="Arial" w:cs="Arial"/>
        </w:rPr>
      </w:pPr>
    </w:p>
    <w:p w14:paraId="617BBAC0">
      <w:pPr>
        <w:spacing w:line="360" w:lineRule="auto"/>
        <w:rPr>
          <w:rFonts w:hint="default" w:ascii="Arial" w:hAnsi="Arial" w:cs="Arial"/>
        </w:rPr>
      </w:pPr>
    </w:p>
    <w:p w14:paraId="4F5BD2FC">
      <w:pPr>
        <w:spacing w:line="360" w:lineRule="auto"/>
        <w:rPr>
          <w:rFonts w:hint="default" w:ascii="Arial" w:hAnsi="Arial" w:cs="Arial"/>
        </w:rPr>
      </w:pPr>
    </w:p>
    <w:p w14:paraId="15077F48">
      <w:pPr>
        <w:spacing w:line="360" w:lineRule="auto"/>
        <w:rPr>
          <w:rFonts w:hint="default" w:ascii="Arial" w:hAnsi="Arial" w:cs="Arial"/>
        </w:rPr>
      </w:pPr>
    </w:p>
    <w:p w14:paraId="171F8F68">
      <w:pPr>
        <w:spacing w:line="360" w:lineRule="auto"/>
        <w:rPr>
          <w:rFonts w:hint="default" w:ascii="Arial" w:hAnsi="Arial" w:cs="Arial"/>
        </w:rPr>
      </w:pPr>
    </w:p>
    <w:p w14:paraId="26468E9F">
      <w:pPr>
        <w:spacing w:line="360" w:lineRule="auto"/>
        <w:rPr>
          <w:rFonts w:hint="default" w:ascii="Arial" w:hAnsi="Arial" w:cs="Arial"/>
        </w:rPr>
      </w:pPr>
    </w:p>
    <w:p w14:paraId="063BA3C5">
      <w:pPr>
        <w:spacing w:line="360" w:lineRule="auto"/>
        <w:rPr>
          <w:rFonts w:hint="default" w:ascii="Arial" w:hAnsi="Arial" w:cs="Arial"/>
        </w:rPr>
      </w:pPr>
    </w:p>
    <w:p w14:paraId="6FFEAB70">
      <w:pPr>
        <w:spacing w:line="360" w:lineRule="auto"/>
        <w:rPr>
          <w:rFonts w:hint="default" w:ascii="Arial" w:hAnsi="Arial" w:cs="Arial"/>
        </w:rPr>
      </w:pPr>
    </w:p>
    <w:p w14:paraId="0A42C31B">
      <w:pPr>
        <w:spacing w:line="360" w:lineRule="auto"/>
        <w:rPr>
          <w:rFonts w:hint="default" w:ascii="Arial" w:hAnsi="Arial" w:cs="Arial"/>
        </w:rPr>
      </w:pPr>
    </w:p>
    <w:p w14:paraId="73503A9C">
      <w:pPr>
        <w:spacing w:line="360" w:lineRule="auto"/>
        <w:rPr>
          <w:rFonts w:hint="default" w:ascii="Arial" w:hAnsi="Arial" w:cs="Arial"/>
        </w:rPr>
      </w:pPr>
    </w:p>
    <w:p w14:paraId="5E9F9D92">
      <w:pPr>
        <w:spacing w:line="360" w:lineRule="auto"/>
        <w:rPr>
          <w:rFonts w:hint="default" w:ascii="Arial" w:hAnsi="Arial" w:cs="Arial"/>
        </w:rPr>
      </w:pPr>
    </w:p>
    <w:p w14:paraId="542D0430">
      <w:pPr>
        <w:spacing w:line="360" w:lineRule="auto"/>
        <w:rPr>
          <w:rFonts w:hint="default" w:ascii="Arial" w:hAnsi="Arial" w:cs="Arial"/>
        </w:rPr>
      </w:pPr>
    </w:p>
    <w:p w14:paraId="792134D4">
      <w:pPr>
        <w:spacing w:line="360" w:lineRule="auto"/>
        <w:rPr>
          <w:rFonts w:hint="default" w:ascii="Arial" w:hAnsi="Arial" w:cs="Arial"/>
        </w:rPr>
      </w:pPr>
    </w:p>
    <w:p w14:paraId="38631222">
      <w:pPr>
        <w:spacing w:line="360" w:lineRule="auto"/>
        <w:rPr>
          <w:rFonts w:hint="default" w:ascii="Arial" w:hAnsi="Arial" w:cs="Arial"/>
        </w:rPr>
      </w:pPr>
    </w:p>
    <w:p w14:paraId="24A32728">
      <w:pPr>
        <w:spacing w:line="360" w:lineRule="auto"/>
        <w:rPr>
          <w:rFonts w:hint="default" w:ascii="Arial" w:hAnsi="Arial" w:cs="Arial"/>
        </w:rPr>
        <w:sectPr>
          <w:footerReference r:id="rId3" w:type="default"/>
          <w:pgSz w:w="11906" w:h="16838"/>
          <w:pgMar w:top="1411" w:right="1411" w:bottom="1411" w:left="1411" w:header="720" w:footer="720" w:gutter="0"/>
          <w:pgNumType w:fmt="decimal" w:start="1"/>
          <w:cols w:space="0" w:num="1"/>
          <w:rtlGutter w:val="0"/>
          <w:docGrid w:linePitch="360" w:charSpace="0"/>
        </w:sectPr>
      </w:pPr>
    </w:p>
    <w:p w14:paraId="52724791">
      <w:pPr>
        <w:pStyle w:val="2"/>
        <w:bidi w:val="0"/>
        <w:spacing w:line="360" w:lineRule="auto"/>
        <w:rPr>
          <w:rFonts w:hint="default" w:ascii="Arial" w:hAnsi="Arial" w:cs="Arial"/>
        </w:rPr>
      </w:pPr>
      <w:bookmarkStart w:id="20" w:name="_Toc19256"/>
      <w:bookmarkStart w:id="21" w:name="_Toc18246"/>
      <w:r>
        <w:rPr>
          <w:rFonts w:hint="default" w:ascii="Arial" w:hAnsi="Arial" w:cs="Arial"/>
        </w:rPr>
        <w:t>Chapter 1 — Introduction</w:t>
      </w:r>
      <w:bookmarkEnd w:id="20"/>
      <w:bookmarkEnd w:id="21"/>
    </w:p>
    <w:p w14:paraId="4A4223F7">
      <w:pPr>
        <w:pStyle w:val="3"/>
        <w:numPr>
          <w:ilvl w:val="1"/>
          <w:numId w:val="1"/>
        </w:numPr>
        <w:bidi w:val="0"/>
        <w:spacing w:line="360" w:lineRule="auto"/>
        <w:rPr>
          <w:rFonts w:hint="default" w:ascii="Arial" w:hAnsi="Arial" w:cs="Arial"/>
        </w:rPr>
      </w:pPr>
      <w:bookmarkStart w:id="22" w:name="_Toc2220"/>
      <w:r>
        <w:rPr>
          <w:rFonts w:hint="default" w:ascii="Arial" w:hAnsi="Arial" w:cs="Arial"/>
        </w:rPr>
        <w:t>Background and Motivation</w:t>
      </w:r>
      <w:bookmarkEnd w:id="22"/>
    </w:p>
    <w:p w14:paraId="59DC884E">
      <w:pPr>
        <w:rPr>
          <w:rFonts w:hint="default" w:ascii="Arial" w:hAnsi="Arial" w:cs="Arial"/>
        </w:rPr>
      </w:pPr>
      <w:r>
        <w:rPr>
          <w:rFonts w:hint="default" w:ascii="Arial" w:hAnsi="Arial" w:cs="Arial"/>
        </w:rPr>
        <w:t>Physical retailers, especially small and medium-sized enterprises (SMEs), have historically struggled to match the data-driven capabilities of their e-commerce counterparts. While online platforms routinely leverage clickstream data, A/B testing, and user-level analytics to refine marketing and operations, in-store retailers often rely on limited sales reports and manual observation.</w:t>
      </w:r>
    </w:p>
    <w:p w14:paraId="5239FD96">
      <w:pPr>
        <w:rPr>
          <w:rFonts w:hint="default" w:ascii="Arial" w:hAnsi="Arial" w:cs="Arial"/>
        </w:rPr>
      </w:pPr>
    </w:p>
    <w:p w14:paraId="1325ACA2">
      <w:pPr>
        <w:rPr>
          <w:rFonts w:hint="default" w:ascii="Arial" w:hAnsi="Arial" w:cs="Arial"/>
        </w:rPr>
      </w:pPr>
      <w:r>
        <w:rPr>
          <w:rFonts w:hint="default" w:ascii="Arial" w:hAnsi="Arial" w:cs="Arial"/>
        </w:rPr>
        <w:t>Recent developments in computer vision and machine learning, coupled with the ubiquity of CCTV systems, have introduced new possibilities for capturing in-store customer behavior. Affordable, open-source models now enable analysis of foot traffic, demographic profiling, and behavioral insights without the need for enterprise-scale infrastructure. This thesis investigates how these technologies can support SME retailers in generating marketing intelligence previously out of reach.</w:t>
      </w:r>
    </w:p>
    <w:p w14:paraId="2214EB61">
      <w:pPr>
        <w:pStyle w:val="3"/>
        <w:numPr>
          <w:ilvl w:val="1"/>
          <w:numId w:val="1"/>
        </w:numPr>
        <w:bidi w:val="0"/>
        <w:spacing w:line="360" w:lineRule="auto"/>
        <w:rPr>
          <w:rFonts w:hint="default" w:ascii="Arial" w:hAnsi="Arial" w:cs="Arial"/>
        </w:rPr>
      </w:pPr>
      <w:bookmarkStart w:id="23" w:name="_Toc22213"/>
      <w:r>
        <w:rPr>
          <w:rFonts w:hint="default" w:ascii="Arial" w:hAnsi="Arial" w:cs="Arial"/>
        </w:rPr>
        <w:t>Problem Definition</w:t>
      </w:r>
      <w:bookmarkEnd w:id="23"/>
    </w:p>
    <w:p w14:paraId="4F2C5D76">
      <w:pPr>
        <w:rPr>
          <w:rFonts w:hint="default" w:ascii="Arial" w:hAnsi="Arial" w:cs="Arial"/>
        </w:rPr>
      </w:pPr>
      <w:r>
        <w:rPr>
          <w:rFonts w:hint="default" w:ascii="Arial" w:hAnsi="Arial" w:cs="Arial"/>
        </w:rPr>
        <w:t>Although open-source tools for computer vision are readily available, SMEs face barriers that prevent adoption—such as limited hardware, lack of technical expertise, and uncertainty around data privacy regulations. Consequently, many remain unable to access detailed in-store analytics, leaving a gap in their ability to make informed marketing or operational decisions. There is a need for a low-cost, replicable system that demonstrates whether such insights can be feasibly generated within real-world SME constraints.</w:t>
      </w:r>
    </w:p>
    <w:p w14:paraId="161B08AD">
      <w:pPr>
        <w:pStyle w:val="3"/>
        <w:numPr>
          <w:ilvl w:val="1"/>
          <w:numId w:val="1"/>
        </w:numPr>
        <w:bidi w:val="0"/>
        <w:spacing w:line="360" w:lineRule="auto"/>
        <w:ind w:left="0" w:leftChars="0" w:firstLine="0" w:firstLineChars="0"/>
        <w:rPr>
          <w:rFonts w:hint="default" w:ascii="Arial" w:hAnsi="Arial" w:cs="Arial"/>
        </w:rPr>
      </w:pPr>
      <w:bookmarkStart w:id="24" w:name="_Toc27335"/>
      <w:r>
        <w:rPr>
          <w:rFonts w:hint="default" w:ascii="Arial" w:hAnsi="Arial" w:cs="Arial"/>
        </w:rPr>
        <w:t>Research Objectives</w:t>
      </w:r>
      <w:bookmarkEnd w:id="24"/>
    </w:p>
    <w:p w14:paraId="1E8C30C8">
      <w:pPr>
        <w:rPr>
          <w:rFonts w:hint="default" w:ascii="Arial" w:hAnsi="Arial" w:cs="Arial"/>
        </w:rPr>
      </w:pPr>
      <w:r>
        <w:rPr>
          <w:rFonts w:hint="default" w:ascii="Arial" w:hAnsi="Arial" w:cs="Arial"/>
        </w:rPr>
        <w:t>This research is guided by the following objectives:</w:t>
      </w:r>
    </w:p>
    <w:p w14:paraId="17FF5A1B">
      <w:pPr>
        <w:rPr>
          <w:rFonts w:hint="default" w:ascii="Arial" w:hAnsi="Arial" w:cs="Arial"/>
        </w:rPr>
      </w:pPr>
    </w:p>
    <w:p w14:paraId="326D3A7C">
      <w:pPr>
        <w:numPr>
          <w:ilvl w:val="0"/>
          <w:numId w:val="2"/>
        </w:numPr>
        <w:ind w:left="420" w:leftChars="0" w:hanging="420" w:firstLineChars="0"/>
        <w:rPr>
          <w:rFonts w:hint="default" w:ascii="Arial" w:hAnsi="Arial" w:cs="Arial"/>
        </w:rPr>
      </w:pPr>
      <w:r>
        <w:rPr>
          <w:rFonts w:hint="default" w:ascii="Arial" w:hAnsi="Arial" w:cs="Arial"/>
        </w:rPr>
        <w:t>To assess the feasibility of applying CCTV-based demographic analytics within SME retail environments.</w:t>
      </w:r>
    </w:p>
    <w:p w14:paraId="5FFB3A99">
      <w:pPr>
        <w:rPr>
          <w:rFonts w:hint="default" w:ascii="Arial" w:hAnsi="Arial" w:cs="Arial"/>
        </w:rPr>
      </w:pPr>
    </w:p>
    <w:p w14:paraId="4D324910">
      <w:pPr>
        <w:numPr>
          <w:ilvl w:val="0"/>
          <w:numId w:val="2"/>
        </w:numPr>
        <w:ind w:left="420" w:leftChars="0" w:hanging="420" w:firstLineChars="0"/>
        <w:rPr>
          <w:rFonts w:hint="default" w:ascii="Arial" w:hAnsi="Arial" w:cs="Arial"/>
        </w:rPr>
      </w:pPr>
      <w:r>
        <w:rPr>
          <w:rFonts w:hint="default" w:ascii="Arial" w:hAnsi="Arial" w:cs="Arial"/>
        </w:rPr>
        <w:t>To design and implement an end-to-end pipeline for person detection, face analysis, and visual analytics.</w:t>
      </w:r>
    </w:p>
    <w:p w14:paraId="286FDADB">
      <w:pPr>
        <w:rPr>
          <w:rFonts w:hint="default" w:ascii="Arial" w:hAnsi="Arial" w:cs="Arial"/>
        </w:rPr>
      </w:pPr>
    </w:p>
    <w:p w14:paraId="556A7A4D">
      <w:pPr>
        <w:numPr>
          <w:ilvl w:val="0"/>
          <w:numId w:val="2"/>
        </w:numPr>
        <w:ind w:left="420" w:leftChars="0" w:hanging="420" w:firstLineChars="0"/>
        <w:rPr>
          <w:rFonts w:hint="default" w:ascii="Arial" w:hAnsi="Arial" w:cs="Arial"/>
        </w:rPr>
      </w:pPr>
      <w:r>
        <w:rPr>
          <w:rFonts w:hint="default" w:ascii="Arial" w:hAnsi="Arial" w:cs="Arial"/>
        </w:rPr>
        <w:t>To integrate publicly available models—including YOLO, DeepFace, and Hugging Face-based predictors—to generate insights comparable to those used by online retailers.</w:t>
      </w:r>
    </w:p>
    <w:p w14:paraId="135C533D">
      <w:pPr>
        <w:rPr>
          <w:rFonts w:hint="default" w:ascii="Arial" w:hAnsi="Arial" w:cs="Arial"/>
        </w:rPr>
      </w:pPr>
    </w:p>
    <w:p w14:paraId="5863E83A">
      <w:pPr>
        <w:numPr>
          <w:ilvl w:val="0"/>
          <w:numId w:val="2"/>
        </w:numPr>
        <w:ind w:left="420" w:leftChars="0" w:hanging="420" w:firstLineChars="0"/>
        <w:rPr>
          <w:rFonts w:hint="default" w:ascii="Arial" w:hAnsi="Arial" w:cs="Arial"/>
        </w:rPr>
      </w:pPr>
      <w:r>
        <w:rPr>
          <w:rFonts w:hint="default" w:ascii="Arial" w:hAnsi="Arial" w:cs="Arial"/>
        </w:rPr>
        <w:t>To identify technical, legal, and practical challenges relevant to SME deployment.</w:t>
      </w:r>
    </w:p>
    <w:p w14:paraId="4C47A208">
      <w:pPr>
        <w:pStyle w:val="3"/>
        <w:numPr>
          <w:ilvl w:val="1"/>
          <w:numId w:val="1"/>
        </w:numPr>
        <w:bidi w:val="0"/>
        <w:spacing w:line="360" w:lineRule="auto"/>
        <w:ind w:left="0" w:leftChars="0" w:firstLine="0" w:firstLineChars="0"/>
        <w:rPr>
          <w:rFonts w:hint="default" w:ascii="Arial" w:hAnsi="Arial" w:cs="Arial"/>
        </w:rPr>
      </w:pPr>
      <w:bookmarkStart w:id="25" w:name="_Toc21577"/>
      <w:r>
        <w:rPr>
          <w:rFonts w:hint="default" w:ascii="Arial" w:hAnsi="Arial" w:cs="Arial"/>
        </w:rPr>
        <w:t>Research Questions</w:t>
      </w:r>
      <w:bookmarkEnd w:id="25"/>
    </w:p>
    <w:p w14:paraId="24C0D31B">
      <w:pPr>
        <w:rPr>
          <w:rFonts w:hint="default" w:ascii="Arial" w:hAnsi="Arial" w:cs="Arial"/>
        </w:rPr>
      </w:pPr>
      <w:r>
        <w:rPr>
          <w:rFonts w:hint="default" w:ascii="Arial" w:hAnsi="Arial" w:cs="Arial"/>
        </w:rPr>
        <w:t>To meet these objectives, the study addresses the following questions:</w:t>
      </w:r>
    </w:p>
    <w:p w14:paraId="48ADE489">
      <w:pPr>
        <w:rPr>
          <w:rFonts w:hint="default" w:ascii="Arial" w:hAnsi="Arial" w:cs="Arial"/>
        </w:rPr>
      </w:pPr>
    </w:p>
    <w:p w14:paraId="44B60023">
      <w:pPr>
        <w:numPr>
          <w:ilvl w:val="0"/>
          <w:numId w:val="3"/>
        </w:numPr>
        <w:ind w:left="420" w:leftChars="0" w:hanging="420" w:firstLineChars="0"/>
        <w:rPr>
          <w:rFonts w:hint="default" w:ascii="Arial" w:hAnsi="Arial" w:cs="Arial"/>
        </w:rPr>
      </w:pPr>
      <w:r>
        <w:rPr>
          <w:rFonts w:hint="default" w:ascii="Arial" w:hAnsi="Arial" w:cs="Arial"/>
        </w:rPr>
        <w:t>How accurately can open-source models estimate age and gender from CCTV footage?</w:t>
      </w:r>
    </w:p>
    <w:p w14:paraId="0F5C1B39">
      <w:pPr>
        <w:rPr>
          <w:rFonts w:hint="default" w:ascii="Arial" w:hAnsi="Arial" w:cs="Arial"/>
        </w:rPr>
      </w:pPr>
    </w:p>
    <w:p w14:paraId="554E6ABD">
      <w:pPr>
        <w:numPr>
          <w:ilvl w:val="0"/>
          <w:numId w:val="3"/>
        </w:numPr>
        <w:ind w:left="420" w:leftChars="0" w:hanging="420" w:firstLineChars="0"/>
        <w:rPr>
          <w:rFonts w:hint="default" w:ascii="Arial" w:hAnsi="Arial" w:cs="Arial"/>
        </w:rPr>
      </w:pPr>
      <w:r>
        <w:rPr>
          <w:rFonts w:hint="default" w:ascii="Arial" w:hAnsi="Arial" w:cs="Arial"/>
        </w:rPr>
        <w:t>What types of in-store analytics can be derived to support SME decision-making?</w:t>
      </w:r>
    </w:p>
    <w:p w14:paraId="4009FA89">
      <w:pPr>
        <w:rPr>
          <w:rFonts w:hint="default" w:ascii="Arial" w:hAnsi="Arial" w:cs="Arial"/>
        </w:rPr>
      </w:pPr>
    </w:p>
    <w:p w14:paraId="67CA42B4">
      <w:pPr>
        <w:numPr>
          <w:ilvl w:val="0"/>
          <w:numId w:val="3"/>
        </w:numPr>
        <w:ind w:left="420" w:leftChars="0" w:hanging="420" w:firstLineChars="0"/>
        <w:rPr>
          <w:rFonts w:hint="default" w:ascii="Arial" w:hAnsi="Arial" w:cs="Arial"/>
        </w:rPr>
      </w:pPr>
      <w:r>
        <w:rPr>
          <w:rFonts w:hint="default" w:ascii="Arial" w:hAnsi="Arial" w:cs="Arial"/>
        </w:rPr>
        <w:t>Can such a system operate effectively within typical SME constraints such as limited computing power and cost?</w:t>
      </w:r>
    </w:p>
    <w:p w14:paraId="738F04CB">
      <w:pPr>
        <w:rPr>
          <w:rFonts w:hint="default" w:ascii="Arial" w:hAnsi="Arial" w:cs="Arial"/>
        </w:rPr>
      </w:pPr>
    </w:p>
    <w:p w14:paraId="05F5FC4C">
      <w:pPr>
        <w:numPr>
          <w:ilvl w:val="0"/>
          <w:numId w:val="3"/>
        </w:numPr>
        <w:ind w:left="420" w:leftChars="0" w:hanging="420" w:firstLineChars="0"/>
        <w:rPr>
          <w:rFonts w:hint="default" w:ascii="Arial" w:hAnsi="Arial" w:cs="Arial"/>
        </w:rPr>
      </w:pPr>
      <w:r>
        <w:rPr>
          <w:rFonts w:hint="default" w:ascii="Arial" w:hAnsi="Arial" w:cs="Arial"/>
        </w:rPr>
        <w:t>How do the insights produced compare to those available through e-commerce platforms?</w:t>
      </w:r>
    </w:p>
    <w:p w14:paraId="1806F9A4">
      <w:pPr>
        <w:pStyle w:val="3"/>
        <w:numPr>
          <w:ilvl w:val="1"/>
          <w:numId w:val="1"/>
        </w:numPr>
        <w:bidi w:val="0"/>
        <w:spacing w:line="360" w:lineRule="auto"/>
        <w:ind w:left="0" w:leftChars="0" w:firstLine="0" w:firstLineChars="0"/>
        <w:rPr>
          <w:rFonts w:hint="default" w:ascii="Arial" w:hAnsi="Arial" w:cs="Arial"/>
        </w:rPr>
      </w:pPr>
      <w:bookmarkStart w:id="26" w:name="_Toc1500"/>
      <w:r>
        <w:rPr>
          <w:rFonts w:hint="default" w:ascii="Arial" w:hAnsi="Arial" w:cs="Arial"/>
        </w:rPr>
        <w:t>Feasibility Focus for SMEs</w:t>
      </w:r>
      <w:bookmarkEnd w:id="26"/>
    </w:p>
    <w:p w14:paraId="5AC73BDC">
      <w:pPr>
        <w:rPr>
          <w:rFonts w:hint="default" w:ascii="Arial" w:hAnsi="Arial" w:cs="Arial"/>
        </w:rPr>
      </w:pPr>
      <w:r>
        <w:rPr>
          <w:rFonts w:hint="default" w:ascii="Arial" w:hAnsi="Arial" w:cs="Arial"/>
        </w:rPr>
        <w:t>Unlike large retailers with dedicated analytics teams and proprietary tools, SMEs often operate with constrained budgets, basic hardware, and limited technical resources. This study focuses explicitly on those constraints—using existing CCTV setups, free models, and small datasets. The aim is to determine whether meaningful insights can still be extracted with minimal investment, making such systems accessible and practical for typical SME use cases.</w:t>
      </w:r>
    </w:p>
    <w:p w14:paraId="4BDDBF63">
      <w:pPr>
        <w:pStyle w:val="3"/>
        <w:numPr>
          <w:ilvl w:val="1"/>
          <w:numId w:val="1"/>
        </w:numPr>
        <w:bidi w:val="0"/>
        <w:spacing w:line="360" w:lineRule="auto"/>
        <w:ind w:left="0" w:leftChars="0" w:firstLine="0" w:firstLineChars="0"/>
        <w:rPr>
          <w:rFonts w:hint="default" w:ascii="Arial" w:hAnsi="Arial" w:cs="Arial"/>
        </w:rPr>
      </w:pPr>
      <w:bookmarkStart w:id="27" w:name="_Toc19147"/>
      <w:r>
        <w:rPr>
          <w:rFonts w:hint="default" w:ascii="Arial" w:hAnsi="Arial" w:cs="Arial"/>
        </w:rPr>
        <w:t>Delivering E-Commerce-Level Insights for Physical Retail</w:t>
      </w:r>
      <w:bookmarkEnd w:id="27"/>
    </w:p>
    <w:p w14:paraId="3678B919">
      <w:pPr>
        <w:rPr>
          <w:rFonts w:hint="default" w:ascii="Arial" w:hAnsi="Arial" w:cs="Arial"/>
        </w:rPr>
      </w:pPr>
      <w:r>
        <w:rPr>
          <w:rFonts w:hint="default" w:ascii="Arial" w:hAnsi="Arial" w:cs="Arial"/>
        </w:rPr>
        <w:t>E-commerce platforms benefit from granular behavioral data across the customer journey. In contrast, physical retailers often lack comparable visibility into shopper behavior. This thesis explores whether computer vision can offer proxies for key e-commerce metrics—such as demographic segmentation, visit frequency, and peak hours—using visual data alone. The goal is to bring actionable marketing insights to SMEs that mirror, in spirit if not in granularity, the data-driven strategies of online commerce.</w:t>
      </w:r>
    </w:p>
    <w:p w14:paraId="2B500853">
      <w:pPr>
        <w:pStyle w:val="3"/>
        <w:numPr>
          <w:ilvl w:val="1"/>
          <w:numId w:val="1"/>
        </w:numPr>
        <w:bidi w:val="0"/>
        <w:spacing w:line="360" w:lineRule="auto"/>
        <w:ind w:left="0" w:leftChars="0" w:firstLine="0" w:firstLineChars="0"/>
        <w:rPr>
          <w:rFonts w:hint="default" w:ascii="Arial" w:hAnsi="Arial" w:cs="Arial"/>
        </w:rPr>
      </w:pPr>
      <w:bookmarkStart w:id="28" w:name="_Toc17208"/>
      <w:r>
        <w:rPr>
          <w:rFonts w:hint="default" w:ascii="Arial" w:hAnsi="Arial" w:cs="Arial"/>
        </w:rPr>
        <w:t>Structure of the Thesis</w:t>
      </w:r>
      <w:bookmarkEnd w:id="28"/>
    </w:p>
    <w:p w14:paraId="1A339D61">
      <w:pPr>
        <w:rPr>
          <w:rFonts w:hint="default" w:ascii="Arial" w:hAnsi="Arial" w:cs="Arial"/>
        </w:rPr>
      </w:pPr>
      <w:r>
        <w:rPr>
          <w:rFonts w:hint="default" w:ascii="Arial" w:hAnsi="Arial" w:cs="Arial"/>
        </w:rPr>
        <w:t>This thesis is organized into six chapters:</w:t>
      </w:r>
    </w:p>
    <w:p w14:paraId="557C1F1E">
      <w:pPr>
        <w:rPr>
          <w:rFonts w:hint="default" w:ascii="Arial" w:hAnsi="Arial" w:cs="Arial"/>
        </w:rPr>
      </w:pPr>
    </w:p>
    <w:p w14:paraId="243B5694">
      <w:pPr>
        <w:numPr>
          <w:ilvl w:val="0"/>
          <w:numId w:val="4"/>
        </w:numPr>
        <w:ind w:left="420" w:leftChars="0" w:hanging="420" w:firstLineChars="0"/>
        <w:rPr>
          <w:rFonts w:hint="default" w:ascii="Arial" w:hAnsi="Arial" w:cs="Arial"/>
        </w:rPr>
      </w:pPr>
      <w:r>
        <w:rPr>
          <w:rFonts w:hint="default" w:ascii="Arial" w:hAnsi="Arial" w:cs="Arial"/>
        </w:rPr>
        <w:t>Chapter 1 introduces the context, motivation, objectives, and research questions.</w:t>
      </w:r>
    </w:p>
    <w:p w14:paraId="318B8307">
      <w:pPr>
        <w:rPr>
          <w:rFonts w:hint="default" w:ascii="Arial" w:hAnsi="Arial" w:cs="Arial"/>
        </w:rPr>
      </w:pPr>
    </w:p>
    <w:p w14:paraId="1D158FC2">
      <w:pPr>
        <w:numPr>
          <w:ilvl w:val="0"/>
          <w:numId w:val="4"/>
        </w:numPr>
        <w:ind w:left="420" w:leftChars="0" w:hanging="420" w:firstLineChars="0"/>
        <w:rPr>
          <w:rFonts w:hint="default" w:ascii="Arial" w:hAnsi="Arial" w:cs="Arial"/>
        </w:rPr>
      </w:pPr>
      <w:r>
        <w:rPr>
          <w:rFonts w:hint="default" w:ascii="Arial" w:hAnsi="Arial" w:cs="Arial"/>
        </w:rPr>
        <w:t>Chapter 2 reviews literature on computer vision, facial analytics, SME digitization, and ethical frameworks.</w:t>
      </w:r>
    </w:p>
    <w:p w14:paraId="40A0F489">
      <w:pPr>
        <w:rPr>
          <w:rFonts w:hint="default" w:ascii="Arial" w:hAnsi="Arial" w:cs="Arial"/>
        </w:rPr>
      </w:pPr>
    </w:p>
    <w:p w14:paraId="6F413EEB">
      <w:pPr>
        <w:numPr>
          <w:ilvl w:val="0"/>
          <w:numId w:val="4"/>
        </w:numPr>
        <w:ind w:left="420" w:leftChars="0" w:hanging="420" w:firstLineChars="0"/>
        <w:rPr>
          <w:rFonts w:hint="default" w:ascii="Arial" w:hAnsi="Arial" w:cs="Arial"/>
        </w:rPr>
      </w:pPr>
      <w:r>
        <w:rPr>
          <w:rFonts w:hint="default" w:ascii="Arial" w:hAnsi="Arial" w:cs="Arial"/>
        </w:rPr>
        <w:t>Chapter 3 outlines the methodology, including data collection, model selection, pipeline implementation, and evaluation.</w:t>
      </w:r>
    </w:p>
    <w:p w14:paraId="187A3FD0">
      <w:pPr>
        <w:rPr>
          <w:rFonts w:hint="default" w:ascii="Arial" w:hAnsi="Arial" w:cs="Arial"/>
        </w:rPr>
      </w:pPr>
    </w:p>
    <w:p w14:paraId="1236BD48">
      <w:pPr>
        <w:numPr>
          <w:ilvl w:val="0"/>
          <w:numId w:val="4"/>
        </w:numPr>
        <w:ind w:left="420" w:leftChars="0" w:hanging="420" w:firstLineChars="0"/>
        <w:rPr>
          <w:rFonts w:hint="default" w:ascii="Arial" w:hAnsi="Arial" w:cs="Arial"/>
        </w:rPr>
      </w:pPr>
      <w:r>
        <w:rPr>
          <w:rFonts w:hint="default" w:ascii="Arial" w:hAnsi="Arial" w:cs="Arial"/>
        </w:rPr>
        <w:t>Chapter 4 presents the empirical findings, including demographic predictions, visual outputs, and combined datasets.</w:t>
      </w:r>
    </w:p>
    <w:p w14:paraId="21DF6D02">
      <w:pPr>
        <w:rPr>
          <w:rFonts w:hint="default" w:ascii="Arial" w:hAnsi="Arial" w:cs="Arial"/>
        </w:rPr>
      </w:pPr>
    </w:p>
    <w:p w14:paraId="449BA22E">
      <w:pPr>
        <w:numPr>
          <w:ilvl w:val="0"/>
          <w:numId w:val="4"/>
        </w:numPr>
        <w:ind w:left="420" w:leftChars="0" w:hanging="420" w:firstLineChars="0"/>
        <w:rPr>
          <w:rFonts w:hint="default" w:ascii="Arial" w:hAnsi="Arial" w:cs="Arial"/>
        </w:rPr>
      </w:pPr>
      <w:r>
        <w:rPr>
          <w:rFonts w:hint="default" w:ascii="Arial" w:hAnsi="Arial" w:cs="Arial"/>
        </w:rPr>
        <w:t>Chapter 5 interprets the results in light of existing literature, assesses feasibility, and discusses implications for SMEs.</w:t>
      </w:r>
    </w:p>
    <w:p w14:paraId="2D4A0306">
      <w:pPr>
        <w:rPr>
          <w:rFonts w:hint="default" w:ascii="Arial" w:hAnsi="Arial" w:cs="Arial"/>
        </w:rPr>
      </w:pPr>
    </w:p>
    <w:p w14:paraId="07AD882A">
      <w:pPr>
        <w:numPr>
          <w:ilvl w:val="0"/>
          <w:numId w:val="4"/>
        </w:numPr>
        <w:ind w:left="420" w:leftChars="0" w:hanging="420" w:firstLineChars="0"/>
        <w:rPr>
          <w:rFonts w:hint="default" w:ascii="Arial" w:hAnsi="Arial" w:cs="Arial"/>
        </w:rPr>
      </w:pPr>
      <w:r>
        <w:rPr>
          <w:rFonts w:hint="default" w:ascii="Arial" w:hAnsi="Arial" w:cs="Arial"/>
        </w:rPr>
        <w:t>Chapter 6 concludes the study with a summary of contributions, limitations, and recommendations for future research.</w:t>
      </w:r>
    </w:p>
    <w:p w14:paraId="7FA438F7">
      <w:pPr>
        <w:pStyle w:val="2"/>
        <w:bidi w:val="0"/>
        <w:spacing w:line="360" w:lineRule="auto"/>
        <w:rPr>
          <w:rFonts w:hint="default" w:ascii="Arial" w:hAnsi="Arial" w:cs="Arial"/>
        </w:rPr>
      </w:pPr>
      <w:bookmarkStart w:id="29" w:name="_Toc8047"/>
      <w:bookmarkStart w:id="30" w:name="_Toc29338"/>
      <w:bookmarkStart w:id="31" w:name="_Toc18354"/>
      <w:r>
        <w:rPr>
          <w:rFonts w:hint="default" w:ascii="Arial" w:hAnsi="Arial" w:cs="Arial"/>
        </w:rPr>
        <w:t>Chapter 2 — Literature Review</w:t>
      </w:r>
      <w:bookmarkEnd w:id="29"/>
      <w:bookmarkEnd w:id="30"/>
      <w:bookmarkEnd w:id="31"/>
    </w:p>
    <w:p w14:paraId="4BA1F3A4">
      <w:pPr>
        <w:pStyle w:val="3"/>
        <w:bidi w:val="0"/>
        <w:spacing w:line="360" w:lineRule="auto"/>
        <w:rPr>
          <w:rFonts w:hint="default" w:ascii="Arial" w:hAnsi="Arial" w:cs="Arial"/>
        </w:rPr>
      </w:pPr>
      <w:bookmarkStart w:id="32" w:name="_Toc26288"/>
      <w:r>
        <w:rPr>
          <w:rFonts w:hint="default" w:ascii="Arial" w:hAnsi="Arial" w:cs="Arial"/>
        </w:rPr>
        <w:t>2.1 CCTV-Based Analytics in Retail</w:t>
      </w:r>
      <w:bookmarkEnd w:id="32"/>
    </w:p>
    <w:p w14:paraId="2C51DB60">
      <w:pPr>
        <w:rPr>
          <w:rFonts w:hint="default" w:ascii="Arial" w:hAnsi="Arial" w:cs="Arial"/>
        </w:rPr>
      </w:pPr>
    </w:p>
    <w:p w14:paraId="7AB1453B">
      <w:pPr>
        <w:pStyle w:val="3"/>
        <w:bidi w:val="0"/>
        <w:spacing w:line="360" w:lineRule="auto"/>
        <w:rPr>
          <w:rFonts w:hint="default" w:ascii="Arial" w:hAnsi="Arial" w:cs="Arial"/>
        </w:rPr>
      </w:pPr>
      <w:bookmarkStart w:id="33" w:name="_Toc25446"/>
      <w:r>
        <w:rPr>
          <w:rFonts w:hint="default" w:ascii="Arial" w:hAnsi="Arial" w:cs="Arial"/>
        </w:rPr>
        <w:t>2.2 Computer Vision for Demographics</w:t>
      </w:r>
      <w:bookmarkEnd w:id="33"/>
    </w:p>
    <w:p w14:paraId="4D5ACED3">
      <w:pPr>
        <w:rPr>
          <w:rFonts w:hint="default" w:ascii="Arial" w:hAnsi="Arial" w:cs="Arial"/>
        </w:rPr>
      </w:pPr>
    </w:p>
    <w:p w14:paraId="6F7DA02E">
      <w:pPr>
        <w:pStyle w:val="3"/>
        <w:bidi w:val="0"/>
        <w:spacing w:line="360" w:lineRule="auto"/>
        <w:rPr>
          <w:rFonts w:hint="default" w:ascii="Arial" w:hAnsi="Arial" w:cs="Arial"/>
        </w:rPr>
      </w:pPr>
      <w:bookmarkStart w:id="34" w:name="_Toc870"/>
      <w:r>
        <w:rPr>
          <w:rFonts w:hint="default" w:ascii="Arial" w:hAnsi="Arial" w:cs="Arial"/>
        </w:rPr>
        <w:t>2.3 Face Detection and Age/Gender Estimation</w:t>
      </w:r>
      <w:bookmarkEnd w:id="34"/>
    </w:p>
    <w:p w14:paraId="1D0FFF6F">
      <w:pPr>
        <w:rPr>
          <w:rFonts w:hint="default" w:ascii="Arial" w:hAnsi="Arial" w:cs="Arial"/>
        </w:rPr>
      </w:pPr>
    </w:p>
    <w:p w14:paraId="1ACF6C7D">
      <w:pPr>
        <w:pStyle w:val="3"/>
        <w:bidi w:val="0"/>
        <w:spacing w:line="360" w:lineRule="auto"/>
        <w:rPr>
          <w:rFonts w:hint="default" w:ascii="Arial" w:hAnsi="Arial" w:cs="Arial"/>
        </w:rPr>
      </w:pPr>
      <w:bookmarkStart w:id="35" w:name="_Toc14188"/>
      <w:r>
        <w:rPr>
          <w:rFonts w:hint="default" w:ascii="Arial" w:hAnsi="Arial" w:cs="Arial"/>
        </w:rPr>
        <w:t>2.4 YOLO Architectures (v8–v12)</w:t>
      </w:r>
      <w:bookmarkEnd w:id="35"/>
    </w:p>
    <w:p w14:paraId="4B13E362">
      <w:pPr>
        <w:rPr>
          <w:rFonts w:hint="default" w:ascii="Arial" w:hAnsi="Arial" w:cs="Arial"/>
        </w:rPr>
      </w:pPr>
    </w:p>
    <w:p w14:paraId="2B38AA5F">
      <w:pPr>
        <w:pStyle w:val="3"/>
        <w:bidi w:val="0"/>
        <w:spacing w:line="360" w:lineRule="auto"/>
        <w:rPr>
          <w:rFonts w:hint="default" w:ascii="Arial" w:hAnsi="Arial" w:cs="Arial"/>
        </w:rPr>
      </w:pPr>
      <w:bookmarkStart w:id="36" w:name="_Toc7157"/>
      <w:r>
        <w:rPr>
          <w:rFonts w:hint="default" w:ascii="Arial" w:hAnsi="Arial" w:cs="Arial"/>
        </w:rPr>
        <w:t>2.5 DeepFace and Facial Embeddings</w:t>
      </w:r>
      <w:bookmarkEnd w:id="36"/>
    </w:p>
    <w:p w14:paraId="78F46934">
      <w:pPr>
        <w:rPr>
          <w:rFonts w:hint="default" w:ascii="Arial" w:hAnsi="Arial" w:cs="Arial"/>
        </w:rPr>
      </w:pPr>
    </w:p>
    <w:p w14:paraId="39750371">
      <w:pPr>
        <w:pStyle w:val="3"/>
        <w:bidi w:val="0"/>
        <w:spacing w:line="360" w:lineRule="auto"/>
        <w:rPr>
          <w:rFonts w:hint="default" w:ascii="Arial" w:hAnsi="Arial" w:cs="Arial"/>
        </w:rPr>
      </w:pPr>
      <w:bookmarkStart w:id="37" w:name="_Toc30332"/>
      <w:r>
        <w:rPr>
          <w:rFonts w:hint="default" w:ascii="Arial" w:hAnsi="Arial" w:cs="Arial"/>
        </w:rPr>
        <w:t>2.6 Retail Analytics: E-Commerce vs In-Store</w:t>
      </w:r>
      <w:bookmarkEnd w:id="37"/>
    </w:p>
    <w:p w14:paraId="73C88FF5">
      <w:pPr>
        <w:rPr>
          <w:rFonts w:hint="default" w:ascii="Arial" w:hAnsi="Arial" w:cs="Arial"/>
        </w:rPr>
      </w:pPr>
    </w:p>
    <w:p w14:paraId="07942814">
      <w:pPr>
        <w:pStyle w:val="3"/>
        <w:bidi w:val="0"/>
        <w:spacing w:line="360" w:lineRule="auto"/>
        <w:rPr>
          <w:rFonts w:hint="default" w:ascii="Arial" w:hAnsi="Arial" w:cs="Arial"/>
        </w:rPr>
      </w:pPr>
      <w:bookmarkStart w:id="38" w:name="_Toc28846"/>
      <w:r>
        <w:rPr>
          <w:rFonts w:hint="default" w:ascii="Arial" w:hAnsi="Arial" w:cs="Arial"/>
        </w:rPr>
        <w:t>2.7 SMEs and Digital Capability Gaps</w:t>
      </w:r>
      <w:bookmarkEnd w:id="38"/>
    </w:p>
    <w:p w14:paraId="0CAC9636">
      <w:pPr>
        <w:rPr>
          <w:rFonts w:hint="default" w:ascii="Arial" w:hAnsi="Arial" w:cs="Arial"/>
        </w:rPr>
      </w:pPr>
    </w:p>
    <w:p w14:paraId="622CD4BA">
      <w:pPr>
        <w:pStyle w:val="3"/>
        <w:bidi w:val="0"/>
        <w:spacing w:line="360" w:lineRule="auto"/>
        <w:rPr>
          <w:rFonts w:hint="default" w:ascii="Arial" w:hAnsi="Arial" w:cs="Arial"/>
        </w:rPr>
      </w:pPr>
      <w:bookmarkStart w:id="39" w:name="_Toc15922"/>
      <w:r>
        <w:rPr>
          <w:rFonts w:hint="default" w:ascii="Arial" w:hAnsi="Arial" w:cs="Arial"/>
        </w:rPr>
        <w:t>2.8 Ethical and Legal Considerations (POPIA/GDPR)</w:t>
      </w:r>
      <w:bookmarkEnd w:id="39"/>
    </w:p>
    <w:p w14:paraId="3A8DA183">
      <w:pPr>
        <w:rPr>
          <w:rFonts w:hint="default" w:ascii="Arial" w:hAnsi="Arial" w:cs="Arial"/>
        </w:rPr>
      </w:pPr>
    </w:p>
    <w:p w14:paraId="00AA5DA8">
      <w:pPr>
        <w:pStyle w:val="2"/>
        <w:bidi w:val="0"/>
        <w:spacing w:line="360" w:lineRule="auto"/>
        <w:rPr>
          <w:rFonts w:hint="default" w:ascii="Arial" w:hAnsi="Arial" w:cs="Arial"/>
        </w:rPr>
      </w:pPr>
      <w:bookmarkStart w:id="40" w:name="_Toc11161"/>
      <w:bookmarkStart w:id="41" w:name="_Toc26383"/>
      <w:bookmarkStart w:id="42" w:name="_Toc21772"/>
      <w:r>
        <w:rPr>
          <w:rFonts w:hint="default" w:ascii="Arial" w:hAnsi="Arial" w:cs="Arial"/>
        </w:rPr>
        <w:t>Chapter 3 — Research Methodology</w:t>
      </w:r>
      <w:bookmarkEnd w:id="40"/>
      <w:bookmarkEnd w:id="41"/>
      <w:bookmarkEnd w:id="42"/>
    </w:p>
    <w:p w14:paraId="618A45F5">
      <w:pPr>
        <w:pStyle w:val="3"/>
        <w:bidi w:val="0"/>
        <w:spacing w:line="360" w:lineRule="auto"/>
        <w:rPr>
          <w:rFonts w:hint="default" w:ascii="Arial" w:hAnsi="Arial" w:cs="Arial"/>
        </w:rPr>
      </w:pPr>
      <w:bookmarkStart w:id="43" w:name="_Toc14142"/>
      <w:r>
        <w:rPr>
          <w:rFonts w:hint="default" w:ascii="Arial" w:hAnsi="Arial" w:cs="Arial"/>
        </w:rPr>
        <w:t>3.1 Research Design</w:t>
      </w:r>
      <w:bookmarkEnd w:id="43"/>
    </w:p>
    <w:p w14:paraId="3B81EDA8">
      <w:pPr>
        <w:rPr>
          <w:rFonts w:hint="default" w:ascii="Arial" w:hAnsi="Arial" w:cs="Arial"/>
        </w:rPr>
      </w:pPr>
      <w:r>
        <w:rPr>
          <w:rFonts w:hint="default" w:ascii="Arial" w:hAnsi="Arial" w:cs="Arial"/>
        </w:rPr>
        <w:t>This study follows an applied, experimental case study design to assess the feasibility of using computer vision on existing CCTV infrastructure in an SME retail setting. A mixed-methods approach is adopted: quantitative analysis of model outputs (age, gender, frequency) is combined with qualitative feedback from customers and the store owner to evaluate accuracy and perceived value.</w:t>
      </w:r>
    </w:p>
    <w:p w14:paraId="13D74724">
      <w:pPr>
        <w:rPr>
          <w:rFonts w:hint="default" w:ascii="Arial" w:hAnsi="Arial" w:cs="Arial"/>
        </w:rPr>
      </w:pPr>
    </w:p>
    <w:p w14:paraId="2F23DA4C">
      <w:pPr>
        <w:rPr>
          <w:rFonts w:hint="default" w:ascii="Arial" w:hAnsi="Arial" w:cs="Arial"/>
        </w:rPr>
      </w:pPr>
      <w:r>
        <w:rPr>
          <w:rFonts w:hint="default" w:ascii="Arial" w:hAnsi="Arial" w:cs="Arial"/>
        </w:rPr>
        <w:t>The pipeline was developed using open-source tools on low-cost hardware, reflecting realistic SME constraints. Inspired by the researcher’s background in a family retail business, the project explores how existing CCTV systems—typically installed for security—can be leveraged for marketing analytics comparable to those in e-commerce.</w:t>
      </w:r>
    </w:p>
    <w:p w14:paraId="21AD3EC8">
      <w:pPr>
        <w:pStyle w:val="3"/>
        <w:bidi w:val="0"/>
        <w:spacing w:line="360" w:lineRule="auto"/>
        <w:rPr>
          <w:rFonts w:hint="default" w:ascii="Arial" w:hAnsi="Arial" w:cs="Arial"/>
        </w:rPr>
      </w:pPr>
      <w:bookmarkStart w:id="44" w:name="_Toc28049"/>
      <w:r>
        <w:rPr>
          <w:rFonts w:hint="default" w:ascii="Arial" w:hAnsi="Arial" w:cs="Arial"/>
        </w:rPr>
        <w:t>3.2 Data Collection Strategy</w:t>
      </w:r>
      <w:bookmarkEnd w:id="44"/>
    </w:p>
    <w:p w14:paraId="3D51CDDF">
      <w:pPr>
        <w:rPr>
          <w:rFonts w:hint="default" w:ascii="Arial" w:hAnsi="Arial" w:cs="Arial"/>
        </w:rPr>
      </w:pPr>
      <w:r>
        <w:rPr>
          <w:rFonts w:hint="default" w:ascii="Arial" w:hAnsi="Arial" w:cs="Arial"/>
        </w:rPr>
        <w:t>This study utilized real-world CCTV footage and point-of-sale (POS) transaction data collected from a functioning café to ensure ecological validity and operational relevance. A single UniFi Protect camera was statically shelf-mounted above the checkout area—where customers place and pay for their orders—offering a high-engagement location to observe facial attributes and in-store behavior during transactional moments. The device operated at a resolution of 1920×1080 pixels and captured footage over two full business days under natural customer flow conditions</w:t>
      </w:r>
      <w:r>
        <w:rPr>
          <w:rFonts w:hint="default" w:ascii="Arial" w:hAnsi="Arial" w:cs="Arial"/>
          <w:lang w:val="en-US"/>
        </w:rPr>
        <w:t xml:space="preserve"> (</w:t>
      </w:r>
      <w:r>
        <w:rPr>
          <w:rFonts w:hint="default" w:ascii="Arial" w:hAnsi="Arial" w:cs="Arial"/>
        </w:rPr>
        <w:t>Ubiquiti Inc.</w:t>
      </w:r>
      <w:r>
        <w:rPr>
          <w:rFonts w:hint="default" w:ascii="Arial" w:hAnsi="Arial" w:cs="Arial"/>
          <w:lang w:val="en-US"/>
        </w:rPr>
        <w:t xml:space="preserve">, </w:t>
      </w:r>
      <w:r>
        <w:rPr>
          <w:rFonts w:hint="default" w:ascii="Arial" w:hAnsi="Arial" w:cs="Arial"/>
        </w:rPr>
        <w:t>n.d.).</w:t>
      </w:r>
    </w:p>
    <w:p w14:paraId="0662A56E">
      <w:pPr>
        <w:rPr>
          <w:rFonts w:hint="default" w:ascii="Arial" w:hAnsi="Arial" w:cs="Arial"/>
        </w:rPr>
      </w:pPr>
    </w:p>
    <w:p w14:paraId="40F56C97">
      <w:pPr>
        <w:rPr>
          <w:rFonts w:hint="default" w:ascii="Arial" w:hAnsi="Arial" w:cs="Arial"/>
        </w:rPr>
      </w:pPr>
      <w:r>
        <w:rPr>
          <w:rFonts w:hint="default" w:ascii="Arial" w:hAnsi="Arial" w:cs="Arial"/>
        </w:rPr>
        <w:t>To enable scalable and hands-free data access, the footage was retrieved in hourly batches (08:00–17:00) using the uiprotect Python API, an unofficial interface for UniFi Protect systems (uiprotect, 2024). This approach allowed automated downloads directly from the store's local network video recorder (NVR), replicating a realistic integration pathway for SMEs using similar surveillance infrastructure. Although audio was captured by the camera, it was excluded from the analysis.</w:t>
      </w:r>
    </w:p>
    <w:p w14:paraId="781174FB">
      <w:pPr>
        <w:rPr>
          <w:rFonts w:hint="default" w:ascii="Arial" w:hAnsi="Arial" w:cs="Arial"/>
        </w:rPr>
      </w:pPr>
    </w:p>
    <w:p w14:paraId="0685150B">
      <w:pPr>
        <w:rPr>
          <w:rFonts w:hint="default" w:ascii="Arial" w:hAnsi="Arial" w:cs="Arial"/>
        </w:rPr>
      </w:pPr>
      <w:r>
        <w:rPr>
          <w:rFonts w:hint="default" w:ascii="Arial" w:hAnsi="Arial" w:cs="Arial"/>
        </w:rPr>
        <w:t>Complementing the video stream, structured transaction records were extracted from the SME’s SQL Server–based POS system via an authenticated ODBC connection. Data was filtered by day and included itemized receipts, timestamps, sales categories, and quantities. This allowed for cross-validation of visual analytics (e.g., footfall or predicted demographics) with actual customer purchases, enriching the feasibility assessment through multimodal comparison.</w:t>
      </w:r>
    </w:p>
    <w:p w14:paraId="31D2105A">
      <w:pPr>
        <w:rPr>
          <w:rFonts w:hint="default" w:ascii="Arial" w:hAnsi="Arial" w:cs="Arial"/>
        </w:rPr>
      </w:pPr>
    </w:p>
    <w:p w14:paraId="2449CF41">
      <w:pPr>
        <w:rPr>
          <w:rFonts w:hint="default" w:ascii="Arial" w:hAnsi="Arial" w:cs="Arial"/>
        </w:rPr>
      </w:pPr>
      <w:r>
        <w:rPr>
          <w:rFonts w:hint="default" w:ascii="Arial" w:hAnsi="Arial" w:cs="Arial"/>
        </w:rPr>
        <w:t>To uphold privacy best practices, video recordings were pre-existing and collected as part of the café's normal surveillance operation. Customers were informed through on-site signage that footage was used for both security and analytics purposes. All videos were deleted after processing, and only anonymized facial embeddings were retained for downstream analysis. No biometric identifiers or personal annotations were stored.</w:t>
      </w:r>
    </w:p>
    <w:p w14:paraId="0759DF01">
      <w:pPr>
        <w:rPr>
          <w:rFonts w:hint="default" w:ascii="Arial" w:hAnsi="Arial" w:cs="Arial"/>
        </w:rPr>
      </w:pPr>
    </w:p>
    <w:p w14:paraId="76D4CAAA">
      <w:pPr>
        <w:rPr>
          <w:rFonts w:hint="default" w:ascii="Arial" w:hAnsi="Arial" w:cs="Arial"/>
        </w:rPr>
      </w:pPr>
      <w:r>
        <w:rPr>
          <w:rFonts w:hint="default" w:ascii="Arial" w:hAnsi="Arial" w:cs="Arial"/>
        </w:rPr>
        <w:t>While the implementation used UniFi Protect and SQL Server, the methodology is generalizable to other retail environments that maintain camera systems and POS databases with export capabilities. This multimodal, privacy-conscious design demonstrates how SMEs can harness existing infrastructure to extract operational intelligence at low cost.</w:t>
      </w:r>
    </w:p>
    <w:p w14:paraId="74C1CB36">
      <w:pPr>
        <w:pStyle w:val="3"/>
        <w:bidi w:val="0"/>
        <w:spacing w:line="360" w:lineRule="auto"/>
        <w:rPr>
          <w:rFonts w:hint="default" w:ascii="Arial" w:hAnsi="Arial" w:cs="Arial"/>
        </w:rPr>
      </w:pPr>
      <w:bookmarkStart w:id="45" w:name="_Toc81"/>
      <w:r>
        <w:rPr>
          <w:rFonts w:hint="default" w:ascii="Arial" w:hAnsi="Arial" w:cs="Arial"/>
        </w:rPr>
        <w:t>3.3 Sampling Period and SME Constraints</w:t>
      </w:r>
      <w:bookmarkEnd w:id="45"/>
    </w:p>
    <w:p w14:paraId="1CF8C44F">
      <w:pPr>
        <w:rPr>
          <w:rFonts w:hint="default" w:ascii="Arial" w:hAnsi="Arial" w:cs="Arial"/>
        </w:rPr>
      </w:pPr>
      <w:r>
        <w:rPr>
          <w:rFonts w:hint="default" w:ascii="Arial" w:hAnsi="Arial" w:cs="Arial"/>
        </w:rPr>
        <w:t>This study utilized real-world footage collected from a functioning café over two full operational days: Wednesday, November 5th, and Friday, November 7th, 2025. Each day’s recording spanned 08:00 to 17:00, capturing both mid-week and weekend-preparatory activity. The single camera used was positioned statically above the point-of-sale (POS) counter—where customers typically order and pay—making it an optimal zone for facial visibility and behavioral capture. In total, 18 hours of video were collected, representing unaltered business conditions.</w:t>
      </w:r>
    </w:p>
    <w:p w14:paraId="7B29678F">
      <w:pPr>
        <w:rPr>
          <w:rFonts w:hint="default" w:ascii="Arial" w:hAnsi="Arial" w:cs="Arial"/>
        </w:rPr>
      </w:pPr>
    </w:p>
    <w:p w14:paraId="619A7454">
      <w:pPr>
        <w:rPr>
          <w:rFonts w:hint="default" w:ascii="Arial" w:hAnsi="Arial" w:cs="Arial"/>
        </w:rPr>
      </w:pPr>
      <w:r>
        <w:rPr>
          <w:rFonts w:hint="default" w:ascii="Arial" w:hAnsi="Arial" w:cs="Arial"/>
        </w:rPr>
        <w:t>The UniFi Protect G4 camera recorded at a 1920×1080 resolution, storing the footage locally on the store's existing 48 TB NVR. From there, 135 GB of raw video was downloaded via the unofficial uiprotect Python API and stored on the researcher’s local SSD for batch processing. Audio was present in the footage but excluded from the analysis. Post-processing, the footage was deleted and only anonymized embeddings were retained.</w:t>
      </w:r>
    </w:p>
    <w:p w14:paraId="1A046324">
      <w:pPr>
        <w:rPr>
          <w:rFonts w:hint="default" w:ascii="Arial" w:hAnsi="Arial" w:cs="Arial"/>
        </w:rPr>
      </w:pPr>
    </w:p>
    <w:p w14:paraId="61D697DF">
      <w:pPr>
        <w:rPr>
          <w:rFonts w:hint="default" w:ascii="Arial" w:hAnsi="Arial" w:cs="Arial"/>
        </w:rPr>
      </w:pPr>
      <w:r>
        <w:rPr>
          <w:rFonts w:hint="default" w:ascii="Arial" w:hAnsi="Arial" w:cs="Arial"/>
        </w:rPr>
        <w:t>This setup reflects a realistic baseline for SMEs already using CCTV for security. The café had core infrastructure in place—camera, cabling, networking (UniFi Dream Machine Pro), and a centralized NVR—which significantly lowered barriers to integration. Processing and evaluation were carried out locally on the following system:</w:t>
      </w:r>
    </w:p>
    <w:p w14:paraId="3BB976A0">
      <w:pPr>
        <w:rPr>
          <w:rFonts w:hint="default" w:ascii="Arial" w:hAnsi="Arial" w:cs="Arial"/>
        </w:rPr>
      </w:pPr>
    </w:p>
    <w:p w14:paraId="5B733294">
      <w:pPr>
        <w:numPr>
          <w:ilvl w:val="0"/>
          <w:numId w:val="4"/>
        </w:numPr>
        <w:ind w:left="420" w:leftChars="0" w:hanging="420" w:firstLineChars="0"/>
        <w:rPr>
          <w:rFonts w:hint="default" w:ascii="Arial" w:hAnsi="Arial"/>
        </w:rPr>
      </w:pPr>
      <w:r>
        <w:rPr>
          <w:rFonts w:hint="default" w:ascii="Arial" w:hAnsi="Arial"/>
          <w:b/>
          <w:bCs/>
        </w:rPr>
        <w:t>CPU</w:t>
      </w:r>
      <w:r>
        <w:rPr>
          <w:rFonts w:hint="default" w:ascii="Arial" w:hAnsi="Arial"/>
        </w:rPr>
        <w:t>: AMD Ryzen 7 2700X Eight-Core (~3.7 GHz, 16 logical threads)</w:t>
      </w:r>
    </w:p>
    <w:p w14:paraId="2D3A0D96">
      <w:pPr>
        <w:rPr>
          <w:rFonts w:hint="default" w:ascii="Arial" w:hAnsi="Arial"/>
        </w:rPr>
      </w:pPr>
    </w:p>
    <w:p w14:paraId="3F9D5F10">
      <w:pPr>
        <w:numPr>
          <w:ilvl w:val="0"/>
          <w:numId w:val="4"/>
        </w:numPr>
        <w:ind w:left="420" w:leftChars="0" w:hanging="420" w:firstLineChars="0"/>
        <w:rPr>
          <w:rFonts w:hint="default" w:ascii="Arial" w:hAnsi="Arial"/>
        </w:rPr>
      </w:pPr>
      <w:r>
        <w:rPr>
          <w:rFonts w:hint="default" w:ascii="Arial" w:hAnsi="Arial"/>
          <w:b/>
          <w:bCs/>
        </w:rPr>
        <w:t>GPU</w:t>
      </w:r>
      <w:r>
        <w:rPr>
          <w:rFonts w:hint="default" w:ascii="Arial" w:hAnsi="Arial"/>
        </w:rPr>
        <w:t>: NVIDIA GeForce RTX 2060 (5.9 GB VRAM)</w:t>
      </w:r>
    </w:p>
    <w:p w14:paraId="75C52516">
      <w:pPr>
        <w:rPr>
          <w:rFonts w:hint="default" w:ascii="Arial" w:hAnsi="Arial"/>
        </w:rPr>
      </w:pPr>
    </w:p>
    <w:p w14:paraId="4D3F46A1">
      <w:pPr>
        <w:numPr>
          <w:ilvl w:val="0"/>
          <w:numId w:val="4"/>
        </w:numPr>
        <w:ind w:left="420" w:leftChars="0" w:hanging="420" w:firstLineChars="0"/>
        <w:rPr>
          <w:rFonts w:hint="default" w:ascii="Arial" w:hAnsi="Arial"/>
        </w:rPr>
      </w:pPr>
      <w:r>
        <w:rPr>
          <w:rFonts w:hint="default" w:ascii="Arial" w:hAnsi="Arial"/>
          <w:b/>
          <w:bCs/>
        </w:rPr>
        <w:t>RAM</w:t>
      </w:r>
      <w:r>
        <w:rPr>
          <w:rFonts w:hint="default" w:ascii="Arial" w:hAnsi="Arial"/>
        </w:rPr>
        <w:t>: 64 GB</w:t>
      </w:r>
    </w:p>
    <w:p w14:paraId="35105357">
      <w:pPr>
        <w:rPr>
          <w:rFonts w:hint="default" w:ascii="Arial" w:hAnsi="Arial"/>
        </w:rPr>
      </w:pPr>
    </w:p>
    <w:p w14:paraId="40164B00">
      <w:pPr>
        <w:numPr>
          <w:ilvl w:val="0"/>
          <w:numId w:val="4"/>
        </w:numPr>
        <w:ind w:left="420" w:leftChars="0" w:hanging="420" w:firstLineChars="0"/>
        <w:rPr>
          <w:rFonts w:hint="default" w:ascii="Arial" w:hAnsi="Arial"/>
        </w:rPr>
      </w:pPr>
      <w:r>
        <w:rPr>
          <w:rFonts w:hint="default" w:ascii="Arial" w:hAnsi="Arial"/>
          <w:b/>
          <w:bCs/>
        </w:rPr>
        <w:t>Operating System</w:t>
      </w:r>
      <w:r>
        <w:rPr>
          <w:rFonts w:hint="default" w:ascii="Arial" w:hAnsi="Arial"/>
        </w:rPr>
        <w:t>: Windows 11 Home (64-bit)</w:t>
      </w:r>
    </w:p>
    <w:p w14:paraId="0653BA6D">
      <w:pPr>
        <w:rPr>
          <w:rFonts w:hint="default" w:ascii="Arial" w:hAnsi="Arial"/>
        </w:rPr>
      </w:pPr>
    </w:p>
    <w:p w14:paraId="40025DBA">
      <w:pPr>
        <w:numPr>
          <w:ilvl w:val="0"/>
          <w:numId w:val="4"/>
        </w:numPr>
        <w:ind w:left="420" w:leftChars="0" w:hanging="420" w:firstLineChars="0"/>
        <w:rPr>
          <w:rFonts w:hint="default" w:ascii="Arial" w:hAnsi="Arial"/>
        </w:rPr>
      </w:pPr>
      <w:r>
        <w:rPr>
          <w:rFonts w:hint="default" w:ascii="Arial" w:hAnsi="Arial"/>
          <w:b/>
          <w:bCs/>
        </w:rPr>
        <w:t>Storage Load</w:t>
      </w:r>
      <w:r>
        <w:rPr>
          <w:rFonts w:hint="default" w:ascii="Arial" w:hAnsi="Arial"/>
        </w:rPr>
        <w:t>: ~135 GB of SSD space for raw footage</w:t>
      </w:r>
    </w:p>
    <w:p w14:paraId="2BEA931D">
      <w:pPr>
        <w:rPr>
          <w:rFonts w:hint="default" w:ascii="Arial" w:hAnsi="Arial"/>
        </w:rPr>
      </w:pPr>
    </w:p>
    <w:p w14:paraId="3F5F32FC">
      <w:pPr>
        <w:numPr>
          <w:ilvl w:val="0"/>
          <w:numId w:val="4"/>
        </w:numPr>
        <w:ind w:left="420" w:leftChars="0" w:hanging="420" w:firstLineChars="0"/>
        <w:rPr>
          <w:rFonts w:hint="default" w:ascii="Arial" w:hAnsi="Arial" w:cs="Arial"/>
        </w:rPr>
      </w:pPr>
      <w:r>
        <w:rPr>
          <w:rFonts w:hint="default" w:ascii="Arial" w:hAnsi="Arial"/>
          <w:b/>
          <w:bCs/>
        </w:rPr>
        <w:t>Generated Files</w:t>
      </w:r>
      <w:r>
        <w:rPr>
          <w:rFonts w:hint="default" w:ascii="Arial" w:hAnsi="Arial"/>
        </w:rPr>
        <w:t>: ~147,000 across 1,080 folders during batch inference</w:t>
      </w:r>
    </w:p>
    <w:p w14:paraId="37927D55">
      <w:pPr>
        <w:numPr>
          <w:numId w:val="0"/>
        </w:numPr>
        <w:ind w:leftChars="0"/>
        <w:rPr>
          <w:rFonts w:hint="default" w:ascii="Arial" w:hAnsi="Arial"/>
        </w:rPr>
      </w:pPr>
    </w:p>
    <w:p w14:paraId="0D727093">
      <w:pPr>
        <w:numPr>
          <w:numId w:val="0"/>
        </w:numPr>
        <w:ind w:leftChars="0"/>
        <w:rPr>
          <w:rFonts w:hint="default" w:ascii="Arial" w:hAnsi="Arial"/>
        </w:rPr>
      </w:pPr>
      <w:r>
        <w:rPr>
          <w:rFonts w:hint="default" w:ascii="Arial" w:hAnsi="Arial"/>
        </w:rPr>
        <w:t>While this local setup was sufficient for short-term analysis, a longer sampling period (e.g., a full month) would exceed local resource capacity. Cloud infrastructure—such as remote storage, GPU-accelerated virtual machines, and automated pipelines—would be necessary for scalability.</w:t>
      </w:r>
    </w:p>
    <w:p w14:paraId="088E74D6">
      <w:pPr>
        <w:numPr>
          <w:numId w:val="0"/>
        </w:numPr>
        <w:ind w:leftChars="0"/>
        <w:rPr>
          <w:rFonts w:hint="default" w:ascii="Arial" w:hAnsi="Arial"/>
        </w:rPr>
      </w:pPr>
    </w:p>
    <w:p w14:paraId="54B379B0">
      <w:pPr>
        <w:numPr>
          <w:numId w:val="0"/>
        </w:numPr>
        <w:ind w:leftChars="0"/>
        <w:rPr>
          <w:rFonts w:hint="default" w:ascii="Arial" w:hAnsi="Arial"/>
        </w:rPr>
      </w:pPr>
      <w:r>
        <w:rPr>
          <w:rFonts w:hint="default" w:ascii="Arial" w:hAnsi="Arial"/>
        </w:rPr>
        <w:t>In addition to visual data, transactional records were pulled from the café’s cloud-hosted POS system for cross-referencing footfall patterns and purchase behavior. This integration supports broader insights into customer flow and buying tendencies.</w:t>
      </w:r>
    </w:p>
    <w:p w14:paraId="4A88D119">
      <w:pPr>
        <w:numPr>
          <w:numId w:val="0"/>
        </w:numPr>
        <w:ind w:leftChars="0"/>
        <w:rPr>
          <w:rFonts w:hint="default" w:ascii="Arial" w:hAnsi="Arial"/>
        </w:rPr>
      </w:pPr>
    </w:p>
    <w:p w14:paraId="75897642">
      <w:pPr>
        <w:numPr>
          <w:numId w:val="0"/>
        </w:numPr>
        <w:ind w:leftChars="0"/>
        <w:rPr>
          <w:rFonts w:hint="default" w:ascii="Arial" w:hAnsi="Arial"/>
        </w:rPr>
      </w:pPr>
    </w:p>
    <w:p w14:paraId="59C02464">
      <w:pPr>
        <w:numPr>
          <w:numId w:val="0"/>
        </w:numPr>
        <w:ind w:leftChars="0"/>
        <w:rPr>
          <w:rFonts w:hint="default" w:ascii="Arial" w:hAnsi="Arial"/>
        </w:rPr>
      </w:pPr>
    </w:p>
    <w:p w14:paraId="5DEFF5BF">
      <w:pPr>
        <w:pStyle w:val="3"/>
        <w:bidi w:val="0"/>
        <w:spacing w:line="360" w:lineRule="auto"/>
        <w:rPr>
          <w:rFonts w:hint="default" w:ascii="Arial" w:hAnsi="Arial" w:cs="Arial"/>
        </w:rPr>
      </w:pPr>
      <w:bookmarkStart w:id="46" w:name="_Toc412"/>
      <w:r>
        <w:rPr>
          <w:rFonts w:hint="default" w:ascii="Arial" w:hAnsi="Arial" w:cs="Arial"/>
        </w:rPr>
        <w:t>3.4 Technical Pipeline</w:t>
      </w:r>
      <w:bookmarkEnd w:id="46"/>
    </w:p>
    <w:p w14:paraId="55BA5E78">
      <w:pPr>
        <w:pStyle w:val="4"/>
        <w:bidi w:val="0"/>
        <w:spacing w:line="360" w:lineRule="auto"/>
        <w:rPr>
          <w:rFonts w:hint="default" w:ascii="Arial" w:hAnsi="Arial" w:cs="Arial"/>
        </w:rPr>
      </w:pPr>
      <w:bookmarkStart w:id="47" w:name="_Toc265"/>
      <w:r>
        <w:rPr>
          <w:rFonts w:hint="default" w:ascii="Arial" w:hAnsi="Arial" w:cs="Arial"/>
        </w:rPr>
        <w:t> 3.4.1 Person Detection (YOLO)</w:t>
      </w:r>
      <w:bookmarkEnd w:id="47"/>
    </w:p>
    <w:p w14:paraId="1188D16A">
      <w:pPr>
        <w:pStyle w:val="4"/>
        <w:bidi w:val="0"/>
        <w:spacing w:line="360" w:lineRule="auto"/>
        <w:rPr>
          <w:rFonts w:hint="default" w:ascii="Arial" w:hAnsi="Arial" w:cs="Arial"/>
        </w:rPr>
      </w:pPr>
      <w:bookmarkStart w:id="48" w:name="_Toc10503"/>
      <w:r>
        <w:rPr>
          <w:rFonts w:hint="default" w:ascii="Arial" w:hAnsi="Arial" w:cs="Arial"/>
        </w:rPr>
        <w:t> 3.4.2 Face Cropping (Haar Cascade)</w:t>
      </w:r>
      <w:bookmarkEnd w:id="48"/>
    </w:p>
    <w:p w14:paraId="09B6D3D5">
      <w:pPr>
        <w:pStyle w:val="4"/>
        <w:bidi w:val="0"/>
        <w:spacing w:line="360" w:lineRule="auto"/>
        <w:rPr>
          <w:rFonts w:hint="default" w:ascii="Arial" w:hAnsi="Arial" w:cs="Arial"/>
        </w:rPr>
      </w:pPr>
      <w:bookmarkStart w:id="49" w:name="_Toc28079"/>
      <w:r>
        <w:rPr>
          <w:rFonts w:hint="default" w:ascii="Arial" w:hAnsi="Arial" w:cs="Arial"/>
        </w:rPr>
        <w:t> 3.4.3 Age &amp; Gender Prediction (DeepFace)</w:t>
      </w:r>
      <w:bookmarkEnd w:id="49"/>
    </w:p>
    <w:p w14:paraId="4A41DB10">
      <w:pPr>
        <w:pStyle w:val="4"/>
        <w:bidi w:val="0"/>
        <w:spacing w:line="360" w:lineRule="auto"/>
        <w:rPr>
          <w:rFonts w:hint="default" w:ascii="Arial" w:hAnsi="Arial" w:cs="Arial"/>
        </w:rPr>
      </w:pPr>
      <w:bookmarkStart w:id="50" w:name="_Toc7044"/>
      <w:r>
        <w:rPr>
          <w:rFonts w:hint="default" w:ascii="Arial" w:hAnsi="Arial" w:cs="Arial"/>
        </w:rPr>
        <w:t> 3.4.4 Facial Embeddings &amp; Identity Grouping</w:t>
      </w:r>
      <w:bookmarkEnd w:id="50"/>
    </w:p>
    <w:p w14:paraId="6043E710">
      <w:pPr>
        <w:pStyle w:val="3"/>
        <w:bidi w:val="0"/>
        <w:spacing w:line="360" w:lineRule="auto"/>
        <w:rPr>
          <w:rFonts w:hint="default" w:ascii="Arial" w:hAnsi="Arial" w:cs="Arial"/>
        </w:rPr>
      </w:pPr>
      <w:bookmarkStart w:id="51" w:name="_Toc18826"/>
      <w:r>
        <w:rPr>
          <w:rFonts w:hint="default" w:ascii="Arial" w:hAnsi="Arial" w:cs="Arial"/>
        </w:rPr>
        <w:t>3.5 Evaluation Metrics</w:t>
      </w:r>
      <w:bookmarkEnd w:id="51"/>
    </w:p>
    <w:p w14:paraId="6C694563">
      <w:pPr>
        <w:pStyle w:val="3"/>
        <w:bidi w:val="0"/>
        <w:spacing w:line="360" w:lineRule="auto"/>
        <w:rPr>
          <w:rFonts w:hint="default" w:ascii="Arial" w:hAnsi="Arial" w:cs="Arial"/>
        </w:rPr>
      </w:pPr>
      <w:bookmarkStart w:id="52" w:name="_Toc22549"/>
      <w:r>
        <w:rPr>
          <w:rFonts w:hint="default" w:ascii="Arial" w:hAnsi="Arial" w:cs="Arial"/>
        </w:rPr>
        <w:t>3.6 Limitations of Data Quantity, Hardware, and Cost</w:t>
      </w:r>
      <w:bookmarkEnd w:id="52"/>
    </w:p>
    <w:p w14:paraId="1EB0A82E">
      <w:pPr>
        <w:pStyle w:val="3"/>
        <w:bidi w:val="0"/>
        <w:spacing w:line="360" w:lineRule="auto"/>
        <w:rPr>
          <w:rFonts w:hint="default" w:ascii="Arial" w:hAnsi="Arial" w:cs="Arial"/>
        </w:rPr>
      </w:pPr>
      <w:bookmarkStart w:id="53" w:name="_Toc25868"/>
      <w:r>
        <w:rPr>
          <w:rFonts w:hint="default" w:ascii="Arial" w:hAnsi="Arial" w:cs="Arial"/>
        </w:rPr>
        <w:t>3.7 Feasibility Assessment Framework</w:t>
      </w:r>
      <w:bookmarkEnd w:id="53"/>
    </w:p>
    <w:p w14:paraId="4E5D80A1">
      <w:pPr>
        <w:pStyle w:val="2"/>
        <w:bidi w:val="0"/>
        <w:spacing w:line="360" w:lineRule="auto"/>
        <w:rPr>
          <w:rFonts w:hint="default" w:ascii="Arial" w:hAnsi="Arial" w:cs="Arial"/>
        </w:rPr>
      </w:pPr>
      <w:bookmarkStart w:id="54" w:name="_Toc7660"/>
      <w:bookmarkStart w:id="55" w:name="_Toc16785"/>
      <w:bookmarkStart w:id="56" w:name="_Toc19732"/>
      <w:r>
        <w:rPr>
          <w:rFonts w:hint="default" w:ascii="Arial" w:hAnsi="Arial" w:cs="Arial"/>
        </w:rPr>
        <w:t>Chapter 4 — Research Findings (Results Only, No Interpretation)</w:t>
      </w:r>
      <w:bookmarkEnd w:id="54"/>
      <w:bookmarkEnd w:id="55"/>
      <w:bookmarkEnd w:id="56"/>
    </w:p>
    <w:p w14:paraId="716124CD">
      <w:pPr>
        <w:pStyle w:val="3"/>
        <w:bidi w:val="0"/>
        <w:spacing w:line="360" w:lineRule="auto"/>
        <w:rPr>
          <w:rFonts w:hint="default" w:ascii="Arial" w:hAnsi="Arial" w:cs="Arial"/>
        </w:rPr>
      </w:pPr>
      <w:bookmarkStart w:id="57" w:name="_Toc32294"/>
      <w:r>
        <w:rPr>
          <w:rFonts w:hint="default" w:ascii="Arial" w:hAnsi="Arial" w:cs="Arial"/>
        </w:rPr>
        <w:t>4.1 Data Overview &amp; Preprocessing Summary</w:t>
      </w:r>
      <w:bookmarkEnd w:id="57"/>
    </w:p>
    <w:p w14:paraId="7C228CAC">
      <w:pPr>
        <w:pStyle w:val="3"/>
        <w:bidi w:val="0"/>
        <w:spacing w:line="360" w:lineRule="auto"/>
        <w:rPr>
          <w:rFonts w:hint="default" w:ascii="Arial" w:hAnsi="Arial" w:cs="Arial"/>
        </w:rPr>
      </w:pPr>
      <w:bookmarkStart w:id="58" w:name="_Toc11681"/>
      <w:r>
        <w:rPr>
          <w:rFonts w:hint="default" w:ascii="Arial" w:hAnsi="Arial" w:cs="Arial"/>
        </w:rPr>
        <w:t>4.2 Prediction Accuracy Results</w:t>
      </w:r>
      <w:bookmarkEnd w:id="58"/>
    </w:p>
    <w:p w14:paraId="3C5EBEB3">
      <w:pPr>
        <w:pStyle w:val="3"/>
        <w:bidi w:val="0"/>
        <w:spacing w:line="360" w:lineRule="auto"/>
        <w:rPr>
          <w:rFonts w:hint="default" w:ascii="Arial" w:hAnsi="Arial" w:cs="Arial"/>
        </w:rPr>
      </w:pPr>
      <w:bookmarkStart w:id="59" w:name="_Toc7304"/>
      <w:r>
        <w:rPr>
          <w:rFonts w:hint="default" w:ascii="Arial" w:hAnsi="Arial" w:cs="Arial"/>
        </w:rPr>
        <w:t>4.3 Demographic Distribution Results</w:t>
      </w:r>
      <w:bookmarkEnd w:id="59"/>
    </w:p>
    <w:p w14:paraId="36CD605E">
      <w:pPr>
        <w:pStyle w:val="3"/>
        <w:bidi w:val="0"/>
        <w:spacing w:line="360" w:lineRule="auto"/>
        <w:rPr>
          <w:rFonts w:hint="default" w:ascii="Arial" w:hAnsi="Arial" w:cs="Arial"/>
        </w:rPr>
      </w:pPr>
      <w:bookmarkStart w:id="60" w:name="_Toc18300"/>
      <w:r>
        <w:rPr>
          <w:rFonts w:hint="default" w:ascii="Arial" w:hAnsi="Arial" w:cs="Arial"/>
        </w:rPr>
        <w:t>4.4 Revenue &amp; Transaction-Based Analytics Output</w:t>
      </w:r>
      <w:bookmarkEnd w:id="60"/>
    </w:p>
    <w:p w14:paraId="4F1A7F90">
      <w:pPr>
        <w:pStyle w:val="3"/>
        <w:bidi w:val="0"/>
        <w:spacing w:line="360" w:lineRule="auto"/>
        <w:rPr>
          <w:rFonts w:hint="default" w:ascii="Arial" w:hAnsi="Arial" w:cs="Arial"/>
        </w:rPr>
      </w:pPr>
      <w:bookmarkStart w:id="61" w:name="_Toc20633"/>
      <w:r>
        <w:rPr>
          <w:rFonts w:hint="default" w:ascii="Arial" w:hAnsi="Arial" w:cs="Arial"/>
        </w:rPr>
        <w:t>4.5 Cross-Day Combined Dataset</w:t>
      </w:r>
      <w:bookmarkEnd w:id="61"/>
    </w:p>
    <w:p w14:paraId="797823C5">
      <w:pPr>
        <w:pStyle w:val="3"/>
        <w:bidi w:val="0"/>
        <w:spacing w:line="360" w:lineRule="auto"/>
        <w:rPr>
          <w:rFonts w:hint="default" w:ascii="Arial" w:hAnsi="Arial" w:cs="Arial"/>
        </w:rPr>
      </w:pPr>
      <w:bookmarkStart w:id="62" w:name="_Toc1158"/>
      <w:r>
        <w:rPr>
          <w:rFonts w:hint="default" w:ascii="Arial" w:hAnsi="Arial" w:cs="Arial"/>
        </w:rPr>
        <w:t>4.6 Visual Outputs (All Plots from Sections 1–20)</w:t>
      </w:r>
      <w:bookmarkEnd w:id="62"/>
    </w:p>
    <w:p w14:paraId="2B20C7D4">
      <w:pPr>
        <w:pStyle w:val="2"/>
        <w:bidi w:val="0"/>
        <w:spacing w:line="360" w:lineRule="auto"/>
        <w:rPr>
          <w:rFonts w:hint="default" w:ascii="Arial" w:hAnsi="Arial" w:cs="Arial"/>
        </w:rPr>
      </w:pPr>
      <w:bookmarkStart w:id="63" w:name="_Toc28458"/>
      <w:bookmarkStart w:id="64" w:name="_Toc25431"/>
      <w:bookmarkStart w:id="65" w:name="_Toc29541"/>
      <w:r>
        <w:rPr>
          <w:rFonts w:hint="default" w:ascii="Arial" w:hAnsi="Arial" w:cs="Arial"/>
        </w:rPr>
        <w:t>Chapter 5 — Discussion (Interpretation of Results)</w:t>
      </w:r>
      <w:bookmarkEnd w:id="63"/>
      <w:bookmarkEnd w:id="64"/>
      <w:bookmarkEnd w:id="65"/>
    </w:p>
    <w:p w14:paraId="6A4CB6ED">
      <w:pPr>
        <w:pStyle w:val="3"/>
        <w:bidi w:val="0"/>
        <w:spacing w:line="360" w:lineRule="auto"/>
        <w:rPr>
          <w:rFonts w:hint="default" w:ascii="Arial" w:hAnsi="Arial" w:cs="Arial"/>
        </w:rPr>
      </w:pPr>
      <w:bookmarkStart w:id="66" w:name="_Toc23940"/>
      <w:r>
        <w:rPr>
          <w:rFonts w:hint="default" w:ascii="Arial" w:hAnsi="Arial" w:cs="Arial"/>
        </w:rPr>
        <w:t>5.1 Alignment with Literature</w:t>
      </w:r>
      <w:bookmarkEnd w:id="66"/>
    </w:p>
    <w:p w14:paraId="488CFE43">
      <w:pPr>
        <w:pStyle w:val="3"/>
        <w:bidi w:val="0"/>
        <w:spacing w:line="360" w:lineRule="auto"/>
        <w:rPr>
          <w:rFonts w:hint="default" w:ascii="Arial" w:hAnsi="Arial" w:cs="Arial"/>
        </w:rPr>
      </w:pPr>
      <w:bookmarkStart w:id="67" w:name="_Toc14045"/>
      <w:r>
        <w:rPr>
          <w:rFonts w:hint="default" w:ascii="Arial" w:hAnsi="Arial" w:cs="Arial"/>
        </w:rPr>
        <w:t>5.2 Feasibility for SMEs</w:t>
      </w:r>
      <w:bookmarkEnd w:id="67"/>
    </w:p>
    <w:p w14:paraId="2CE3BFCE">
      <w:pPr>
        <w:pStyle w:val="3"/>
        <w:bidi w:val="0"/>
        <w:spacing w:line="360" w:lineRule="auto"/>
        <w:rPr>
          <w:rFonts w:hint="default" w:ascii="Arial" w:hAnsi="Arial" w:cs="Arial"/>
        </w:rPr>
      </w:pPr>
      <w:bookmarkStart w:id="68" w:name="_Toc28644"/>
      <w:r>
        <w:rPr>
          <w:rFonts w:hint="default" w:ascii="Arial" w:hAnsi="Arial" w:cs="Arial"/>
        </w:rPr>
        <w:t>5.3 Comparison to E-Commerce Analytics Benchmarks</w:t>
      </w:r>
      <w:bookmarkEnd w:id="68"/>
    </w:p>
    <w:p w14:paraId="1CF0A201">
      <w:pPr>
        <w:pStyle w:val="3"/>
        <w:bidi w:val="0"/>
        <w:spacing w:line="360" w:lineRule="auto"/>
        <w:rPr>
          <w:rFonts w:hint="default" w:ascii="Arial" w:hAnsi="Arial" w:cs="Arial"/>
        </w:rPr>
      </w:pPr>
      <w:bookmarkStart w:id="69" w:name="_Toc4367"/>
      <w:r>
        <w:rPr>
          <w:rFonts w:hint="default" w:ascii="Arial" w:hAnsi="Arial" w:cs="Arial"/>
        </w:rPr>
        <w:t>5.4 Data Quality &amp; Model Performance Analysis</w:t>
      </w:r>
      <w:bookmarkEnd w:id="69"/>
    </w:p>
    <w:p w14:paraId="292431A7">
      <w:pPr>
        <w:pStyle w:val="3"/>
        <w:bidi w:val="0"/>
        <w:spacing w:line="360" w:lineRule="auto"/>
        <w:rPr>
          <w:rFonts w:hint="default" w:ascii="Arial" w:hAnsi="Arial" w:cs="Arial"/>
        </w:rPr>
      </w:pPr>
      <w:bookmarkStart w:id="70" w:name="_Toc13950"/>
      <w:r>
        <w:rPr>
          <w:rFonts w:hint="default" w:ascii="Arial" w:hAnsi="Arial" w:cs="Arial"/>
        </w:rPr>
        <w:t>5.5 Cross-Model Differences</w:t>
      </w:r>
      <w:bookmarkEnd w:id="70"/>
    </w:p>
    <w:p w14:paraId="1E7C3FC0">
      <w:pPr>
        <w:pStyle w:val="3"/>
        <w:bidi w:val="0"/>
        <w:spacing w:line="360" w:lineRule="auto"/>
        <w:rPr>
          <w:rFonts w:hint="default" w:ascii="Arial" w:hAnsi="Arial" w:cs="Arial"/>
        </w:rPr>
      </w:pPr>
      <w:bookmarkStart w:id="71" w:name="_Toc8781"/>
      <w:r>
        <w:rPr>
          <w:rFonts w:hint="default" w:ascii="Arial" w:hAnsi="Arial" w:cs="Arial"/>
        </w:rPr>
        <w:t>5.6 Insights for Retail Marketing Strategy</w:t>
      </w:r>
      <w:bookmarkEnd w:id="71"/>
    </w:p>
    <w:p w14:paraId="1DF3AEAB">
      <w:pPr>
        <w:pStyle w:val="3"/>
        <w:bidi w:val="0"/>
        <w:spacing w:line="360" w:lineRule="auto"/>
        <w:rPr>
          <w:rFonts w:hint="default" w:ascii="Arial" w:hAnsi="Arial" w:cs="Arial"/>
        </w:rPr>
      </w:pPr>
      <w:bookmarkStart w:id="72" w:name="_Toc9657"/>
      <w:r>
        <w:rPr>
          <w:rFonts w:hint="default" w:ascii="Arial" w:hAnsi="Arial" w:cs="Arial"/>
        </w:rPr>
        <w:t>5.7 Realistic Operational Considerations for SMEs</w:t>
      </w:r>
      <w:bookmarkEnd w:id="72"/>
    </w:p>
    <w:p w14:paraId="7E5ED6BA">
      <w:pPr>
        <w:pStyle w:val="2"/>
        <w:bidi w:val="0"/>
        <w:spacing w:line="360" w:lineRule="auto"/>
        <w:rPr>
          <w:rFonts w:hint="default" w:ascii="Arial" w:hAnsi="Arial" w:cs="Arial"/>
        </w:rPr>
      </w:pPr>
      <w:bookmarkStart w:id="73" w:name="_Toc31936"/>
      <w:bookmarkStart w:id="74" w:name="_Toc8019"/>
      <w:bookmarkStart w:id="75" w:name="_Toc30041"/>
      <w:r>
        <w:rPr>
          <w:rFonts w:hint="default" w:ascii="Arial" w:hAnsi="Arial" w:cs="Arial"/>
        </w:rPr>
        <w:t>Chapter 6 — Conclusion</w:t>
      </w:r>
      <w:bookmarkEnd w:id="73"/>
      <w:bookmarkEnd w:id="74"/>
      <w:bookmarkEnd w:id="75"/>
    </w:p>
    <w:p w14:paraId="50445469">
      <w:pPr>
        <w:pStyle w:val="3"/>
        <w:bidi w:val="0"/>
        <w:spacing w:line="360" w:lineRule="auto"/>
        <w:rPr>
          <w:rFonts w:hint="default" w:ascii="Arial" w:hAnsi="Arial" w:cs="Arial"/>
        </w:rPr>
      </w:pPr>
      <w:bookmarkStart w:id="76" w:name="_Toc11641"/>
      <w:r>
        <w:rPr>
          <w:rFonts w:hint="default" w:ascii="Arial" w:hAnsi="Arial" w:cs="Arial"/>
        </w:rPr>
        <w:t>6.1 Summary of Research</w:t>
      </w:r>
      <w:bookmarkEnd w:id="76"/>
    </w:p>
    <w:p w14:paraId="7BD7E774">
      <w:pPr>
        <w:pStyle w:val="3"/>
        <w:bidi w:val="0"/>
        <w:spacing w:line="360" w:lineRule="auto"/>
        <w:rPr>
          <w:rFonts w:hint="default" w:ascii="Arial" w:hAnsi="Arial" w:cs="Arial"/>
        </w:rPr>
      </w:pPr>
      <w:bookmarkStart w:id="77" w:name="_Toc12810"/>
      <w:r>
        <w:rPr>
          <w:rFonts w:hint="default" w:ascii="Arial" w:hAnsi="Arial" w:cs="Arial"/>
        </w:rPr>
        <w:t>6.2 Final Evaluation of SME Feasibility</w:t>
      </w:r>
      <w:bookmarkEnd w:id="77"/>
    </w:p>
    <w:p w14:paraId="43444853">
      <w:pPr>
        <w:pStyle w:val="3"/>
        <w:bidi w:val="0"/>
        <w:spacing w:line="360" w:lineRule="auto"/>
        <w:rPr>
          <w:rFonts w:hint="default" w:ascii="Arial" w:hAnsi="Arial" w:cs="Arial"/>
        </w:rPr>
      </w:pPr>
      <w:bookmarkStart w:id="78" w:name="_Toc30646"/>
      <w:r>
        <w:rPr>
          <w:rFonts w:hint="default" w:ascii="Arial" w:hAnsi="Arial" w:cs="Arial"/>
        </w:rPr>
        <w:t>6.3 Contributions of This Study</w:t>
      </w:r>
      <w:bookmarkEnd w:id="78"/>
    </w:p>
    <w:p w14:paraId="681FBA44">
      <w:pPr>
        <w:pStyle w:val="3"/>
        <w:bidi w:val="0"/>
        <w:spacing w:line="360" w:lineRule="auto"/>
        <w:rPr>
          <w:rFonts w:hint="default" w:ascii="Arial" w:hAnsi="Arial" w:cs="Arial"/>
        </w:rPr>
      </w:pPr>
      <w:bookmarkStart w:id="79" w:name="_Toc24074"/>
      <w:r>
        <w:rPr>
          <w:rFonts w:hint="default" w:ascii="Arial" w:hAnsi="Arial" w:cs="Arial"/>
        </w:rPr>
        <w:t>6.4 Recommendations for Implementation</w:t>
      </w:r>
      <w:bookmarkEnd w:id="79"/>
    </w:p>
    <w:p w14:paraId="2E1EB806">
      <w:pPr>
        <w:pStyle w:val="3"/>
        <w:bidi w:val="0"/>
        <w:spacing w:line="360" w:lineRule="auto"/>
        <w:rPr>
          <w:rFonts w:hint="default" w:ascii="Arial" w:hAnsi="Arial" w:cs="Arial"/>
        </w:rPr>
      </w:pPr>
      <w:bookmarkStart w:id="80" w:name="_Toc12472"/>
      <w:r>
        <w:rPr>
          <w:rFonts w:hint="default" w:ascii="Arial" w:hAnsi="Arial" w:cs="Arial"/>
        </w:rPr>
        <w:t>6.5 Limitations</w:t>
      </w:r>
      <w:bookmarkEnd w:id="80"/>
    </w:p>
    <w:p w14:paraId="3543BC99">
      <w:pPr>
        <w:pStyle w:val="3"/>
        <w:bidi w:val="0"/>
        <w:spacing w:line="360" w:lineRule="auto"/>
        <w:rPr>
          <w:rFonts w:hint="default" w:ascii="Arial" w:hAnsi="Arial" w:cs="Arial"/>
        </w:rPr>
      </w:pPr>
      <w:bookmarkStart w:id="81" w:name="_Toc25758"/>
      <w:r>
        <w:rPr>
          <w:rFonts w:hint="default" w:ascii="Arial" w:hAnsi="Arial" w:cs="Arial"/>
        </w:rPr>
        <w:t>6.6 Future Research</w:t>
      </w:r>
      <w:bookmarkEnd w:id="81"/>
    </w:p>
    <w:p w14:paraId="5F9F00CE">
      <w:pPr>
        <w:spacing w:line="360" w:lineRule="auto"/>
        <w:rPr>
          <w:rFonts w:hint="default" w:ascii="Arial" w:hAnsi="Arial" w:cs="Arial"/>
        </w:rPr>
      </w:pPr>
    </w:p>
    <w:p w14:paraId="394EE0FD">
      <w:pPr>
        <w:spacing w:line="360" w:lineRule="auto"/>
        <w:rPr>
          <w:rFonts w:hint="default" w:ascii="Arial" w:hAnsi="Arial" w:cs="Arial"/>
        </w:rPr>
      </w:pPr>
    </w:p>
    <w:p w14:paraId="71476D9B">
      <w:pPr>
        <w:spacing w:line="360" w:lineRule="auto"/>
        <w:rPr>
          <w:rFonts w:hint="default" w:ascii="Arial" w:hAnsi="Arial" w:cs="Arial"/>
        </w:rPr>
      </w:pPr>
    </w:p>
    <w:p w14:paraId="1039F02E">
      <w:pPr>
        <w:spacing w:line="360" w:lineRule="auto"/>
        <w:rPr>
          <w:rFonts w:hint="default" w:ascii="Arial" w:hAnsi="Arial" w:cs="Arial"/>
        </w:rPr>
      </w:pPr>
    </w:p>
    <w:p w14:paraId="7D8CB8CE">
      <w:pPr>
        <w:spacing w:line="360" w:lineRule="auto"/>
        <w:rPr>
          <w:rFonts w:hint="default" w:ascii="Arial" w:hAnsi="Arial" w:cs="Arial"/>
        </w:rPr>
      </w:pPr>
    </w:p>
    <w:p w14:paraId="20D0498B">
      <w:pPr>
        <w:spacing w:line="360" w:lineRule="auto"/>
        <w:rPr>
          <w:rFonts w:hint="default" w:ascii="Arial" w:hAnsi="Arial" w:cs="Arial"/>
        </w:rPr>
      </w:pPr>
    </w:p>
    <w:p w14:paraId="6432A8EE">
      <w:pPr>
        <w:pStyle w:val="2"/>
        <w:bidi w:val="0"/>
        <w:spacing w:line="360" w:lineRule="auto"/>
        <w:rPr>
          <w:rFonts w:hint="default" w:ascii="Arial" w:hAnsi="Arial" w:cs="Arial"/>
        </w:rPr>
      </w:pPr>
      <w:bookmarkStart w:id="82" w:name="_Toc21338"/>
      <w:bookmarkStart w:id="83" w:name="_Toc7245"/>
    </w:p>
    <w:p w14:paraId="3CE08FCB">
      <w:pPr>
        <w:pStyle w:val="2"/>
        <w:bidi w:val="0"/>
        <w:spacing w:line="360" w:lineRule="auto"/>
        <w:rPr>
          <w:rFonts w:hint="default" w:ascii="Arial" w:hAnsi="Arial" w:cs="Arial"/>
        </w:rPr>
      </w:pPr>
    </w:p>
    <w:p w14:paraId="57DF6A07">
      <w:pPr>
        <w:pStyle w:val="2"/>
        <w:bidi w:val="0"/>
        <w:spacing w:line="360" w:lineRule="auto"/>
        <w:rPr>
          <w:rFonts w:hint="default" w:ascii="Arial" w:hAnsi="Arial" w:cs="Arial"/>
        </w:rPr>
      </w:pPr>
    </w:p>
    <w:p w14:paraId="336DED0E">
      <w:pPr>
        <w:pStyle w:val="2"/>
        <w:bidi w:val="0"/>
        <w:spacing w:line="360" w:lineRule="auto"/>
        <w:rPr>
          <w:rFonts w:hint="default" w:ascii="Arial" w:hAnsi="Arial" w:cs="Arial"/>
        </w:rPr>
      </w:pPr>
    </w:p>
    <w:p w14:paraId="450FCB18">
      <w:pPr>
        <w:pStyle w:val="2"/>
        <w:bidi w:val="0"/>
        <w:spacing w:line="360" w:lineRule="auto"/>
        <w:rPr>
          <w:rFonts w:hint="default" w:ascii="Arial" w:hAnsi="Arial" w:cs="Arial"/>
        </w:rPr>
      </w:pPr>
    </w:p>
    <w:p w14:paraId="489B1C12">
      <w:pPr>
        <w:pStyle w:val="2"/>
        <w:bidi w:val="0"/>
        <w:spacing w:line="360" w:lineRule="auto"/>
        <w:rPr>
          <w:rFonts w:hint="default" w:ascii="Arial" w:hAnsi="Arial" w:cs="Arial"/>
        </w:rPr>
      </w:pPr>
    </w:p>
    <w:p w14:paraId="69AA8D13">
      <w:pPr>
        <w:spacing w:line="360" w:lineRule="auto"/>
        <w:rPr>
          <w:rFonts w:hint="default" w:ascii="Arial" w:hAnsi="Arial" w:cs="Arial"/>
        </w:rPr>
        <w:sectPr>
          <w:footerReference r:id="rId4" w:type="default"/>
          <w:pgSz w:w="11906" w:h="16838"/>
          <w:pgMar w:top="1411" w:right="1411" w:bottom="1411" w:left="1411" w:header="720" w:footer="720" w:gutter="0"/>
          <w:pgNumType w:fmt="decimal" w:start="1"/>
          <w:cols w:space="0" w:num="1"/>
          <w:rtlGutter w:val="0"/>
          <w:docGrid w:linePitch="360" w:charSpace="0"/>
        </w:sectPr>
      </w:pPr>
    </w:p>
    <w:p w14:paraId="6A3B5625">
      <w:pPr>
        <w:pStyle w:val="16"/>
        <w:bidi w:val="0"/>
        <w:spacing w:line="360" w:lineRule="auto"/>
        <w:rPr>
          <w:rFonts w:hint="default" w:ascii="Arial" w:hAnsi="Arial" w:cs="Arial"/>
        </w:rPr>
      </w:pPr>
      <w:r>
        <w:rPr>
          <w:rFonts w:hint="default" w:ascii="Arial" w:hAnsi="Arial" w:cs="Arial"/>
        </w:rPr>
        <w:t>References</w:t>
      </w:r>
      <w:bookmarkEnd w:id="82"/>
      <w:bookmarkEnd w:id="83"/>
    </w:p>
    <w:p w14:paraId="521E26AD">
      <w:pPr>
        <w:numPr>
          <w:ilvl w:val="0"/>
          <w:numId w:val="4"/>
        </w:numPr>
        <w:bidi w:val="0"/>
        <w:ind w:left="420" w:leftChars="0" w:hanging="420" w:firstLineChars="0"/>
        <w:rPr>
          <w:rFonts w:hint="default" w:ascii="Arial" w:hAnsi="Arial" w:cs="Arial"/>
        </w:rPr>
      </w:pPr>
      <w:r>
        <w:rPr>
          <w:rFonts w:hint="default" w:ascii="Arial" w:hAnsi="Arial" w:cs="Arial"/>
        </w:rPr>
        <w:t xml:space="preserve">uiprotect. (2024). Unofficial UniFi Protect Python API and CLI (Version 0.6.1) [Computer software]. GitHub. </w:t>
      </w:r>
      <w:r>
        <w:rPr>
          <w:rFonts w:hint="default" w:ascii="Arial" w:hAnsi="Arial" w:cs="Arial"/>
        </w:rPr>
        <w:fldChar w:fldCharType="begin"/>
      </w:r>
      <w:r>
        <w:rPr>
          <w:rFonts w:hint="default" w:ascii="Arial" w:hAnsi="Arial" w:cs="Arial"/>
        </w:rPr>
        <w:instrText xml:space="preserve"> HYPERLINK "https://github.com/uilibs/uiprotect" \t "_new" </w:instrText>
      </w:r>
      <w:r>
        <w:rPr>
          <w:rFonts w:hint="default" w:ascii="Arial" w:hAnsi="Arial" w:cs="Arial"/>
        </w:rPr>
        <w:fldChar w:fldCharType="separate"/>
      </w:r>
      <w:r>
        <w:rPr>
          <w:rStyle w:val="11"/>
          <w:rFonts w:hint="default" w:ascii="Arial" w:hAnsi="Arial" w:eastAsia="SimSun" w:cs="Arial"/>
          <w:szCs w:val="24"/>
        </w:rPr>
        <w:t>https://github.com/uilibs/uiprotect</w:t>
      </w:r>
      <w:r>
        <w:rPr>
          <w:rFonts w:hint="default" w:ascii="Arial" w:hAnsi="Arial" w:cs="Arial"/>
        </w:rPr>
        <w:fldChar w:fldCharType="end"/>
      </w:r>
    </w:p>
    <w:p w14:paraId="2C1CED56">
      <w:pPr>
        <w:bidi w:val="0"/>
        <w:rPr>
          <w:rFonts w:hint="default" w:ascii="Arial" w:hAnsi="Arial" w:cs="Arial"/>
        </w:rPr>
      </w:pPr>
    </w:p>
    <w:p w14:paraId="3EDA3835">
      <w:pPr>
        <w:numPr>
          <w:ilvl w:val="0"/>
          <w:numId w:val="4"/>
        </w:numPr>
        <w:bidi w:val="0"/>
        <w:ind w:left="420" w:leftChars="0" w:hanging="420" w:firstLineChars="0"/>
        <w:rPr>
          <w:rFonts w:hint="default" w:ascii="Arial" w:hAnsi="Arial" w:cs="Arial"/>
          <w:lang w:val="en-US"/>
        </w:rPr>
      </w:pPr>
      <w:r>
        <w:rPr>
          <w:rFonts w:hint="default" w:ascii="Arial" w:hAnsi="Arial" w:cs="Arial"/>
        </w:rPr>
        <w:t xml:space="preserve">Ubiquiti Inc. (n.d.). UniFi Protect G4 Camera [Hardware specification]. </w:t>
      </w:r>
      <w:r>
        <w:rPr>
          <w:rFonts w:hint="default" w:ascii="Arial" w:hAnsi="Arial" w:cs="Arial"/>
        </w:rPr>
        <w:fldChar w:fldCharType="begin"/>
      </w:r>
      <w:r>
        <w:rPr>
          <w:rFonts w:hint="default" w:ascii="Arial" w:hAnsi="Arial" w:cs="Arial"/>
        </w:rPr>
        <w:instrText xml:space="preserve"> HYPERLINK "https://za.store.ui.com/za/en/products/uvc-g4-dome" </w:instrText>
      </w:r>
      <w:r>
        <w:rPr>
          <w:rFonts w:hint="default" w:ascii="Arial" w:hAnsi="Arial" w:cs="Arial"/>
        </w:rPr>
        <w:fldChar w:fldCharType="separate"/>
      </w:r>
      <w:r>
        <w:rPr>
          <w:rStyle w:val="11"/>
          <w:rFonts w:hint="default" w:ascii="Arial" w:hAnsi="Arial" w:cs="Arial"/>
        </w:rPr>
        <w:t>https://za.store.ui.com/za/en/products/uvc-g4-dome</w:t>
      </w:r>
      <w:r>
        <w:rPr>
          <w:rFonts w:hint="default" w:ascii="Arial" w:hAnsi="Arial" w:cs="Arial"/>
        </w:rPr>
        <w:fldChar w:fldCharType="end"/>
      </w:r>
      <w:r>
        <w:rPr>
          <w:rFonts w:hint="default" w:ascii="Arial" w:hAnsi="Arial" w:cs="Arial"/>
          <w:lang w:val="en-US"/>
        </w:rPr>
        <w:t xml:space="preserve"> </w:t>
      </w:r>
    </w:p>
    <w:p w14:paraId="2B7795E5">
      <w:pPr>
        <w:pStyle w:val="9"/>
        <w:bidi w:val="0"/>
        <w:rPr>
          <w:rFonts w:hint="default" w:ascii="Arial" w:hAnsi="Arial" w:eastAsia="SimSun" w:cs="Arial"/>
          <w:sz w:val="24"/>
          <w:szCs w:val="24"/>
        </w:rPr>
      </w:pPr>
    </w:p>
    <w:p w14:paraId="66B923BF">
      <w:pPr>
        <w:pStyle w:val="9"/>
        <w:bidi w:val="0"/>
        <w:rPr>
          <w:rFonts w:hint="default" w:ascii="Arial" w:hAnsi="Arial" w:eastAsia="SimSun" w:cs="Arial"/>
          <w:sz w:val="24"/>
          <w:szCs w:val="24"/>
        </w:rPr>
      </w:pPr>
      <w:bookmarkStart w:id="96" w:name="_GoBack"/>
      <w:bookmarkEnd w:id="96"/>
    </w:p>
    <w:p w14:paraId="3FBA51DF">
      <w:pPr>
        <w:pStyle w:val="9"/>
        <w:bidi w:val="0"/>
        <w:rPr>
          <w:rFonts w:hint="default" w:ascii="Arial" w:hAnsi="Arial" w:eastAsia="SimSun" w:cs="Arial"/>
          <w:sz w:val="24"/>
          <w:szCs w:val="24"/>
        </w:rPr>
      </w:pPr>
    </w:p>
    <w:p w14:paraId="4015B32F">
      <w:pPr>
        <w:pStyle w:val="16"/>
        <w:bidi w:val="0"/>
        <w:spacing w:line="360" w:lineRule="auto"/>
        <w:rPr>
          <w:rFonts w:hint="default" w:ascii="Arial" w:hAnsi="Arial" w:cs="Arial"/>
        </w:rPr>
      </w:pPr>
      <w:bookmarkStart w:id="84" w:name="_Toc19115"/>
      <w:bookmarkStart w:id="85" w:name="_Toc4533"/>
      <w:r>
        <w:rPr>
          <w:rFonts w:hint="default" w:ascii="Arial" w:hAnsi="Arial" w:cs="Arial"/>
        </w:rPr>
        <w:t>Appendices</w:t>
      </w:r>
      <w:bookmarkEnd w:id="84"/>
      <w:bookmarkEnd w:id="85"/>
    </w:p>
    <w:p w14:paraId="10EA7CAA">
      <w:pPr>
        <w:pStyle w:val="16"/>
        <w:bidi w:val="0"/>
        <w:spacing w:line="360" w:lineRule="auto"/>
        <w:rPr>
          <w:rFonts w:hint="default" w:ascii="Arial" w:hAnsi="Arial" w:cs="Arial"/>
        </w:rPr>
      </w:pPr>
      <w:bookmarkStart w:id="86" w:name="_Toc18618"/>
      <w:bookmarkStart w:id="87" w:name="_Toc2279"/>
      <w:r>
        <w:rPr>
          <w:rFonts w:hint="default" w:ascii="Arial" w:hAnsi="Arial" w:cs="Arial"/>
        </w:rPr>
        <w:t>Appendix A — Full Code Repository Structure</w:t>
      </w:r>
      <w:bookmarkEnd w:id="86"/>
      <w:bookmarkEnd w:id="87"/>
    </w:p>
    <w:p w14:paraId="1E66A835">
      <w:pPr>
        <w:pStyle w:val="16"/>
        <w:bidi w:val="0"/>
        <w:spacing w:line="360" w:lineRule="auto"/>
        <w:rPr>
          <w:rFonts w:hint="default" w:ascii="Arial" w:hAnsi="Arial" w:cs="Arial"/>
        </w:rPr>
      </w:pPr>
      <w:bookmarkStart w:id="88" w:name="_Toc11573"/>
      <w:bookmarkStart w:id="89" w:name="_Toc31745"/>
      <w:r>
        <w:rPr>
          <w:rFonts w:hint="default" w:ascii="Arial" w:hAnsi="Arial" w:cs="Arial"/>
        </w:rPr>
        <w:t>Appendix B — Pipeline Architecture Diagram</w:t>
      </w:r>
      <w:bookmarkEnd w:id="88"/>
      <w:bookmarkEnd w:id="89"/>
    </w:p>
    <w:p w14:paraId="4F1401B5">
      <w:pPr>
        <w:pStyle w:val="16"/>
        <w:bidi w:val="0"/>
        <w:spacing w:line="360" w:lineRule="auto"/>
        <w:rPr>
          <w:rFonts w:hint="default" w:ascii="Arial" w:hAnsi="Arial" w:cs="Arial"/>
        </w:rPr>
      </w:pPr>
      <w:bookmarkStart w:id="90" w:name="_Toc958"/>
      <w:bookmarkStart w:id="91" w:name="_Toc15316"/>
      <w:r>
        <w:rPr>
          <w:rFonts w:hint="default" w:ascii="Arial" w:hAnsi="Arial" w:cs="Arial"/>
        </w:rPr>
        <w:t>Appendix C — Additional Tables &amp; Visualisations</w:t>
      </w:r>
      <w:bookmarkEnd w:id="90"/>
      <w:bookmarkEnd w:id="91"/>
    </w:p>
    <w:p w14:paraId="31503E99">
      <w:pPr>
        <w:pStyle w:val="16"/>
        <w:bidi w:val="0"/>
        <w:spacing w:line="360" w:lineRule="auto"/>
        <w:rPr>
          <w:rFonts w:hint="default" w:ascii="Arial" w:hAnsi="Arial" w:cs="Arial"/>
        </w:rPr>
      </w:pPr>
      <w:bookmarkStart w:id="92" w:name="_Toc21605"/>
      <w:bookmarkStart w:id="93" w:name="_Toc1892"/>
      <w:r>
        <w:rPr>
          <w:rFonts w:hint="default" w:ascii="Arial" w:hAnsi="Arial" w:cs="Arial"/>
        </w:rPr>
        <w:t>Appendix D — Raw Survey Format (If Used)</w:t>
      </w:r>
      <w:bookmarkEnd w:id="92"/>
      <w:bookmarkEnd w:id="93"/>
    </w:p>
    <w:p w14:paraId="030F04A9">
      <w:pPr>
        <w:pStyle w:val="16"/>
        <w:bidi w:val="0"/>
        <w:spacing w:line="360" w:lineRule="auto"/>
        <w:rPr>
          <w:rFonts w:hint="default" w:ascii="Arial" w:hAnsi="Arial" w:cs="Arial"/>
        </w:rPr>
      </w:pPr>
      <w:bookmarkStart w:id="94" w:name="_Toc1307"/>
      <w:bookmarkStart w:id="95" w:name="_Toc16461"/>
      <w:r>
        <w:rPr>
          <w:rFonts w:hint="default" w:ascii="Arial" w:hAnsi="Arial" w:cs="Arial"/>
        </w:rPr>
        <w:t>Appendix E — Declaration of Authenticity</w:t>
      </w:r>
      <w:bookmarkEnd w:id="94"/>
      <w:bookmarkEnd w:id="95"/>
    </w:p>
    <w:p w14:paraId="4DF7227D">
      <w:pPr>
        <w:bidi w:val="0"/>
        <w:spacing w:line="360" w:lineRule="auto"/>
        <w:rPr>
          <w:rFonts w:hint="default" w:ascii="Arial" w:hAnsi="Arial" w:cs="Arial"/>
        </w:rPr>
      </w:pPr>
      <w:r>
        <w:rPr>
          <w:rFonts w:hint="default" w:ascii="Arial" w:hAnsi="Arial" w:cs="Arial"/>
        </w:rPr>
        <w:t>I hereby declare that I have completed this Bachelors/ Master’s thesis on my own and without any additional external assistance. I have made use of only those sources and aids specified and I have listed all the sources from which I have extracted text and content. This thesis or parts thereof have never been presented to another examination board. I agree to a plagiarism check of my thesis via a plagiarism detection service.</w:t>
      </w:r>
    </w:p>
    <w:p w14:paraId="2C1C5601">
      <w:pPr>
        <w:bidi w:val="0"/>
        <w:spacing w:line="360" w:lineRule="auto"/>
        <w:rPr>
          <w:rFonts w:hint="default" w:ascii="Arial" w:hAnsi="Arial" w:cs="Arial"/>
        </w:rPr>
      </w:pPr>
    </w:p>
    <w:p w14:paraId="3EB030F6">
      <w:pPr>
        <w:bidi w:val="0"/>
        <w:spacing w:line="360" w:lineRule="auto"/>
        <w:rPr>
          <w:rFonts w:hint="default" w:ascii="Arial" w:hAnsi="Arial" w:cs="Arial"/>
          <w:lang w:val="en-US"/>
        </w:rPr>
      </w:pPr>
      <w:r>
        <w:rPr>
          <w:rFonts w:hint="default" w:ascii="Arial" w:hAnsi="Arial" w:cs="Arial"/>
          <w:lang w:val="en-US"/>
        </w:rPr>
        <w:t>Place, Date</w:t>
      </w:r>
    </w:p>
    <w:p w14:paraId="7E2A7DAF">
      <w:pPr>
        <w:bidi w:val="0"/>
        <w:spacing w:line="360" w:lineRule="auto"/>
        <w:rPr>
          <w:rFonts w:hint="default" w:ascii="Arial" w:hAnsi="Arial" w:cs="Arial"/>
          <w:lang w:val="en-US"/>
        </w:rPr>
      </w:pPr>
    </w:p>
    <w:p w14:paraId="7076A80C">
      <w:pPr>
        <w:bidi w:val="0"/>
        <w:spacing w:line="360" w:lineRule="auto"/>
        <w:rPr>
          <w:rFonts w:hint="default" w:ascii="Arial" w:hAnsi="Arial" w:cs="Arial"/>
          <w:lang w:val="en-US"/>
        </w:rPr>
      </w:pPr>
      <w:r>
        <w:rPr>
          <w:rFonts w:hint="default" w:ascii="Arial" w:hAnsi="Arial" w:cs="Arial"/>
          <w:lang w:val="en-US"/>
        </w:rPr>
        <w:t>Student Signature</w:t>
      </w:r>
    </w:p>
    <w:p w14:paraId="5FFE4428">
      <w:pPr>
        <w:pStyle w:val="2"/>
        <w:bidi w:val="0"/>
        <w:spacing w:line="360" w:lineRule="auto"/>
        <w:rPr>
          <w:rFonts w:hint="default" w:ascii="Arial" w:hAnsi="Arial" w:cs="Arial"/>
        </w:rPr>
      </w:pPr>
    </w:p>
    <w:sectPr>
      <w:footerReference r:id="rId5" w:type="default"/>
      <w:pgSz w:w="11906" w:h="16838"/>
      <w:pgMar w:top="1411" w:right="1411" w:bottom="1411" w:left="1411"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Body Asian">
    <w:altName w:val="FiraCode Nerd Font"/>
    <w:panose1 w:val="00000000000000000000"/>
    <w:charset w:val="00"/>
    <w:family w:val="auto"/>
    <w:pitch w:val="default"/>
    <w:sig w:usb0="00000000" w:usb1="00000000" w:usb2="00000000" w:usb3="00000000" w:csb0="00000000" w:csb1="00000000"/>
  </w:font>
  <w:font w:name="+Body">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46C13">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2152A">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1C7F8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081C7F85">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C4FFA">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6580BF"/>
    <w:multiLevelType w:val="singleLevel"/>
    <w:tmpl w:val="9E6580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8C79888"/>
    <w:multiLevelType w:val="singleLevel"/>
    <w:tmpl w:val="D8C798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27E151D"/>
    <w:multiLevelType w:val="singleLevel"/>
    <w:tmpl w:val="727E15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2C372FF"/>
    <w:multiLevelType w:val="multilevel"/>
    <w:tmpl w:val="72C372F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475FB"/>
    <w:rsid w:val="10796A95"/>
    <w:rsid w:val="174923D2"/>
    <w:rsid w:val="1CAD7F35"/>
    <w:rsid w:val="31C55BCB"/>
    <w:rsid w:val="34FE6266"/>
    <w:rsid w:val="356276A1"/>
    <w:rsid w:val="5E325597"/>
    <w:rsid w:val="67C07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2"/>
      <w:lang w:val="en-US" w:eastAsia="zh-CN" w:bidi="ar-SA"/>
    </w:rPr>
  </w:style>
  <w:style w:type="paragraph" w:styleId="2">
    <w:name w:val="heading 1"/>
    <w:basedOn w:val="1"/>
    <w:next w:val="1"/>
    <w:qFormat/>
    <w:uiPriority w:val="0"/>
    <w:pPr>
      <w:keepNext/>
      <w:keepLines/>
      <w:spacing w:before="220" w:after="210" w:line="578" w:lineRule="auto"/>
      <w:outlineLvl w:val="0"/>
    </w:pPr>
    <w:rPr>
      <w:b/>
      <w:bCs/>
      <w:kern w:val="44"/>
      <w:sz w:val="28"/>
      <w:szCs w:val="44"/>
    </w:rPr>
  </w:style>
  <w:style w:type="paragraph" w:styleId="3">
    <w:name w:val="heading 2"/>
    <w:basedOn w:val="1"/>
    <w:next w:val="1"/>
    <w:unhideWhenUsed/>
    <w:qFormat/>
    <w:uiPriority w:val="0"/>
    <w:pPr>
      <w:keepNext/>
      <w:keepLines/>
      <w:spacing w:before="260" w:after="260" w:line="416" w:lineRule="auto"/>
      <w:outlineLvl w:val="1"/>
    </w:pPr>
    <w:rPr>
      <w:b/>
      <w:bCs/>
      <w:sz w:val="24"/>
      <w:szCs w:val="32"/>
    </w:rPr>
  </w:style>
  <w:style w:type="paragraph" w:styleId="4">
    <w:name w:val="heading 3"/>
    <w:basedOn w:val="1"/>
    <w:next w:val="1"/>
    <w:unhideWhenUsed/>
    <w:qFormat/>
    <w:uiPriority w:val="0"/>
    <w:pPr>
      <w:keepNext/>
      <w:keepLines/>
      <w:spacing w:before="260" w:after="260" w:line="416" w:lineRule="auto"/>
      <w:outlineLvl w:val="2"/>
    </w:pPr>
    <w:rPr>
      <w:b/>
      <w:bCs/>
      <w:sz w:val="2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4"/>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6"/>
    <w:uiPriority w:val="0"/>
    <w:rPr>
      <w:color w:val="0000FF"/>
      <w:u w:val="single"/>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paragraph" w:customStyle="1" w:styleId="16">
    <w:name w:val="Title Heading"/>
    <w:basedOn w:val="1"/>
    <w:uiPriority w:val="0"/>
    <w:pPr>
      <w:spacing w:line="360" w:lineRule="auto"/>
    </w:pPr>
    <w:rPr>
      <w:rFonts w:ascii="Arial" w:hAnsi="Arial" w:cs="Arial"/>
      <w:b/>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2025-11-10T11:23:00Z</dcterms:created>
  <dc:creator>mrosk</dc:creator>
  <cp:lastModifiedBy>Oskar Wolf</cp:lastModifiedBy>
  <dcterms:modified xsi:type="dcterms:W3CDTF">2025-11-18T07:04:24Z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DCBAA98E1BC449E0B93DBFB8E29A2363_12</vt:lpwstr>
  </property>
</Properties>
</file>