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Merge w:val="restart"/>
          </w:tcPr>
          <w:p>
            <w:r>
              <w:t>Bottom cell_9</w:t>
            </w:r>
          </w:p>
        </w:tc>
      </w:tr>
      <w:tr>
        <w:tc>
          <w:tcPr>
            <w:tcW w:type="dxa" w:w="8640"/>
            <w:vMerge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