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File System is used on the NEW VOLUME (I:)?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FAT32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much Free Space is shown?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4.68GB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List the tabs found in the NEW VOLUME (I): Properties window?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Sharing, Previous Versions, Customize, General, Tools, Hardware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tabs are listed in the ITE Test Document Properties window?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General, Digital Signatures, Details, Previous Versions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What happens if you </w:t>
      </w:r>
      <w:r w:rsidDel="00000000" w:rsidR="00000000" w:rsidRPr="00000000">
        <w:rPr>
          <w:b w:val="1"/>
          <w:bCs w:val="1"/>
          <w:rtl w:val="0"/>
        </w:rPr>
        <w:t xml:space="preserve">dont</w:t>
      </w:r>
      <w:r w:rsidDel="00000000" w:rsidR="00000000" w:rsidRPr="00000000">
        <w:rPr>
          <w:b w:val="1"/>
          <w:bCs w:val="1"/>
          <w:rtl w:val="0"/>
        </w:rPr>
        <w:t xml:space="preserve"> run as administrator when you open the command prompt?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 don't get prompted with the User Account Control Window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type of File System is used for the ITE (I:) drive?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NTFS</w:t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are the tabs in the ITE (I:) Properties window?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Security, Previous Versions, Quota, Customize, General, Tools, Hardware, Sharing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When the volume was FAT32, there were six tabs. What are the names of the new tabs that were added after the volume was converted to NTFS?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Security, Quota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is there an additional Security tab in the properties window of documents stored on an NTFS volume?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To offer advanced control over file permissions and access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3307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3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