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011E8" w14:textId="77777777" w:rsidR="002A0686" w:rsidRDefault="00000000">
      <w:pPr>
        <w:pStyle w:val="Ttulo1"/>
        <w:spacing w:before="0" w:after="240"/>
      </w:pPr>
      <w:r>
        <w:rPr>
          <w:sz w:val="32"/>
          <w:szCs w:val="32"/>
        </w:rPr>
        <w:t>7. Modelado (CRISP-DM Fase 4)</w:t>
      </w:r>
    </w:p>
    <w:p w14:paraId="077BF097" w14:textId="77777777" w:rsidR="002A0686" w:rsidRDefault="00000000">
      <w:pPr>
        <w:pStyle w:val="Ttulo2"/>
      </w:pPr>
      <w:r>
        <w:t>7.1 Selección de la técnica de modelado</w:t>
      </w:r>
    </w:p>
    <w:p w14:paraId="38C980BC" w14:textId="77777777" w:rsidR="002A0686" w:rsidRDefault="00000000">
      <w:pPr>
        <w:spacing w:before="100" w:after="100"/>
        <w:jc w:val="both"/>
      </w:pPr>
      <w:r>
        <w:t>El presente estudio implementa dos técnicas complementarias que responden a los dos objetivos específicos del proyecto: la regresión lineal múltiple con especificación log-log para estimar el gasto personal mensual y calcular el ratio gasto-ingreso, y el algoritmo K-Means ponderado para identificar segmentos con características socioeconómicas diferenciadas.</w:t>
      </w:r>
    </w:p>
    <w:p w14:paraId="255C88C3" w14:textId="77777777" w:rsidR="002A0686" w:rsidRDefault="002A0686">
      <w:pPr>
        <w:spacing w:before="60" w:after="60"/>
      </w:pPr>
    </w:p>
    <w:p w14:paraId="69F759DC" w14:textId="77777777" w:rsidR="002A0686" w:rsidRDefault="00000000">
      <w:pPr>
        <w:spacing w:before="100" w:after="100"/>
        <w:jc w:val="both"/>
      </w:pPr>
      <w:r>
        <w:t>La regresión lineal múltiple con especificación log-log se selecciona por tres razones. Primera, permite interpretar los coeficientes como elasticidades, donde el coeficiente de log_ingresos_2025 representa el cambio porcentual en el gasto ante un cambio porcentual unitario en el ingreso. Segunda, las transformaciones logarítmicas aproximan la distribución de las variables monetarias a la normalidad y estabilizan la varianza. Tercera, los coeficientes tienen interpretación directa en el contexto de evaluación crediticia: permiten estimar el gasto esperado de un solicitante dado su perfil socioeconómico y calcular el ratio gasto-ingreso como insumo para la evaluación de capacidad de pago.</w:t>
      </w:r>
    </w:p>
    <w:p w14:paraId="513F2F87" w14:textId="77777777" w:rsidR="002A0686" w:rsidRDefault="002A0686">
      <w:pPr>
        <w:spacing w:before="60" w:after="60"/>
      </w:pPr>
    </w:p>
    <w:p w14:paraId="000F2963" w14:textId="77777777" w:rsidR="002A0686" w:rsidRDefault="00000000">
      <w:pPr>
        <w:spacing w:before="100" w:after="100"/>
        <w:jc w:val="both"/>
      </w:pPr>
      <w:r>
        <w:t xml:space="preserve">El algoritmo K-Means se selecciona como técnica de segmentación no supervisada porque permite identificar agrupaciones latentes sin imponer una estructura jerárquica previa, es computacionalmente eficiente para el tamaño del </w:t>
      </w:r>
      <w:proofErr w:type="spellStart"/>
      <w:r>
        <w:t>dataset</w:t>
      </w:r>
      <w:proofErr w:type="spellEnd"/>
      <w:r>
        <w:t xml:space="preserve"> (59.776 registros) y admite la incorporación de pesos muestrales mediante el parámetro </w:t>
      </w:r>
      <w:proofErr w:type="spellStart"/>
      <w:r>
        <w:t>sample_weight</w:t>
      </w:r>
      <w:proofErr w:type="spellEnd"/>
      <w:r>
        <w:t>, garantizando que los centroides representen la estructura real de la población expandida.</w:t>
      </w:r>
    </w:p>
    <w:p w14:paraId="60B3582F" w14:textId="77777777" w:rsidR="002A0686" w:rsidRDefault="002A0686">
      <w:pPr>
        <w:spacing w:before="60" w:after="60"/>
      </w:pPr>
    </w:p>
    <w:p w14:paraId="5B4AFD22" w14:textId="77777777" w:rsidR="002A0686" w:rsidRDefault="00000000">
      <w:pPr>
        <w:pStyle w:val="Ttulo2"/>
      </w:pPr>
      <w:r>
        <w:t>7.2 Tratamiento del diseño muestral en la estimación</w:t>
      </w:r>
    </w:p>
    <w:p w14:paraId="66DDE4B4" w14:textId="77777777" w:rsidR="002A0686" w:rsidRDefault="00000000">
      <w:pPr>
        <w:spacing w:before="100" w:after="100"/>
        <w:jc w:val="both"/>
      </w:pPr>
      <w:r>
        <w:t>La ENPH tiene un diseño probabilístico, estratificado y por conglomerados en múltiples etapas, lo que implica que las observaciones no son independientes e idénticamente distribuidas como asumiría un estimador OLS (Mínimos Cuadrados Ordinarios) estándar aplicado a una muestra aleatoria simple. Ignorar el diseño muestral produce dos consecuencias: los coeficientes estimados reflejan la composición accidental de la muestra y no los efectos poblacionales, y los errores estándar quedan subestimados produciendo inferencias incorrectas sobre la significancia de los efectos estimados.</w:t>
      </w:r>
    </w:p>
    <w:p w14:paraId="699BC80C" w14:textId="77777777" w:rsidR="002A0686" w:rsidRDefault="002A0686">
      <w:pPr>
        <w:spacing w:before="60" w:after="60"/>
      </w:pPr>
    </w:p>
    <w:p w14:paraId="18565B77" w14:textId="77777777" w:rsidR="002A0686" w:rsidRDefault="00000000">
      <w:pPr>
        <w:spacing w:before="100" w:after="100"/>
        <w:jc w:val="both"/>
      </w:pPr>
      <w:r>
        <w:t xml:space="preserve">Para corregir esta limitación, el modelo se estima mediante Mínimos Cuadrados Ponderados (WLS, por sus siglas en inglés </w:t>
      </w:r>
      <w:proofErr w:type="spellStart"/>
      <w:r>
        <w:t>Weighted</w:t>
      </w:r>
      <w:proofErr w:type="spellEnd"/>
      <w:r>
        <w:t xml:space="preserve"> </w:t>
      </w:r>
      <w:proofErr w:type="spellStart"/>
      <w:r>
        <w:t>Least</w:t>
      </w:r>
      <w:proofErr w:type="spellEnd"/>
      <w:r>
        <w:t xml:space="preserve"> </w:t>
      </w:r>
      <w:proofErr w:type="spellStart"/>
      <w:r>
        <w:t>Squares</w:t>
      </w:r>
      <w:proofErr w:type="spellEnd"/>
      <w:r>
        <w:t xml:space="preserve">) con </w:t>
      </w:r>
      <w:proofErr w:type="spellStart"/>
      <w:r>
        <w:t>sample_weight</w:t>
      </w:r>
      <w:proofErr w:type="spellEnd"/>
      <w:r>
        <w:t xml:space="preserve"> = </w:t>
      </w:r>
      <w:proofErr w:type="spellStart"/>
      <w:r>
        <w:t>FEX_C_norm</w:t>
      </w:r>
      <w:proofErr w:type="spellEnd"/>
      <w:r>
        <w:t xml:space="preserve">, donde </w:t>
      </w:r>
      <w:proofErr w:type="spellStart"/>
      <w:r>
        <w:t>FEX_C_norm</w:t>
      </w:r>
      <w:proofErr w:type="spellEnd"/>
      <w:r>
        <w:t xml:space="preserve"> es el factor de expansión normalizado (FEX_C / media(FEX_C)). Este estimador asigna a cada observación un peso proporcional al número de personas reales que representa en la población objetivo, garantizando que los coeficientes se interpreten como efectos promedio poblacionales dentro del dominio de inferencia definido. La normalización preserva la dirección y proporcionalidad de los pesos asignando una media igual a 1, garantizando la estabilidad numérica sin alterar la inferencia. Adicionalmente, los errores estándar se estiman con el estimador robusto HC1, que corrige la heterocedasticidad residual propia de encuestas con diseño complejo.</w:t>
      </w:r>
    </w:p>
    <w:p w14:paraId="43FF954F" w14:textId="77777777" w:rsidR="002A0686" w:rsidRDefault="002A0686">
      <w:pPr>
        <w:spacing w:before="60" w:after="60"/>
      </w:pPr>
    </w:p>
    <w:p w14:paraId="3F0FD091" w14:textId="77777777" w:rsidR="002A0686" w:rsidRDefault="00000000">
      <w:pPr>
        <w:pStyle w:val="Ttulo2"/>
      </w:pPr>
      <w:r>
        <w:t>7.3 Selección de variables: criterios y fundamentos</w:t>
      </w:r>
    </w:p>
    <w:p w14:paraId="5CC10E7C" w14:textId="77777777" w:rsidR="002A0686" w:rsidRDefault="00000000">
      <w:pPr>
        <w:spacing w:before="100" w:after="100"/>
        <w:jc w:val="both"/>
      </w:pPr>
      <w:r>
        <w:t>La selección de variables responde a una estrategia de tres niveles que combina fundamento teórico, análisis estadístico y criterios de representatividad poblacional, documentada en la sección 5.3.7.</w:t>
      </w:r>
    </w:p>
    <w:p w14:paraId="755593A5" w14:textId="77777777" w:rsidR="002A0686" w:rsidRDefault="002A0686">
      <w:pPr>
        <w:spacing w:before="60" w:after="60"/>
      </w:pPr>
    </w:p>
    <w:p w14:paraId="6F0E10A8" w14:textId="77777777" w:rsidR="002A0686" w:rsidRDefault="00000000">
      <w:pPr>
        <w:pStyle w:val="Ttulo3"/>
      </w:pPr>
      <w:r>
        <w:t>Fundamento teórico</w:t>
      </w:r>
    </w:p>
    <w:p w14:paraId="09A1F6A5" w14:textId="77777777" w:rsidR="002A0686" w:rsidRDefault="00000000">
      <w:pPr>
        <w:spacing w:before="100" w:after="100"/>
        <w:jc w:val="both"/>
      </w:pPr>
      <w:r>
        <w:t>Las variables del modelo tienen respaldo en la literatura económica. El ingreso como determinante principal del gasto se fundamenta en la Ley de Engel y en los modelos de función de consumo de Keynes. La edad se justifica por la hipótesis del ciclo de vida de Modigliani y Brumberg (1954), que señala que el patrón de consumo varía sistemáticamente a lo largo de la vida. La antigüedad en la actividad actúa como proxy de estabilidad laboral siguiendo la función de ingresos de Mincer (1974). El nivel educativo, el estrato y la actividad principal son determinantes recurrentes en la literatura colombiana sobre gasto de hogares (Mercado et al., 2022; García González et al., 2007).</w:t>
      </w:r>
    </w:p>
    <w:p w14:paraId="257FC3ED" w14:textId="77777777" w:rsidR="002A0686" w:rsidRDefault="002A0686">
      <w:pPr>
        <w:spacing w:before="60" w:after="60"/>
      </w:pPr>
    </w:p>
    <w:p w14:paraId="318C267A" w14:textId="77777777" w:rsidR="002A0686" w:rsidRDefault="00000000">
      <w:pPr>
        <w:pStyle w:val="Ttulo3"/>
      </w:pPr>
      <w:r>
        <w:t>Análisis estadístico</w:t>
      </w:r>
    </w:p>
    <w:p w14:paraId="68ACE5D1" w14:textId="77777777" w:rsidR="002A0686" w:rsidRDefault="00000000">
      <w:pPr>
        <w:spacing w:before="100" w:after="100"/>
        <w:jc w:val="both"/>
      </w:pPr>
      <w:r>
        <w:t>Para las variables numéricas se calculó la correlación de Pearson ponderada por FEX_C con log_gastos_2025. El ingreso logarítmico obtuvo la mayor correlación (r = 0,43), seguido de la edad (r = 0,37), el estrato (r = 0,28) y la antigüedad (r = 0,26). Para las variables categóricas se aplicó la prueba de Kruskal-Wallis ponderada y el coeficiente Eta-cuadrado (η²) como medida del tamaño del efecto. Las variables con efecto grande (η² ≥ 0,06) son grupo de edad (η² = 0,15), estado civil (η² = 0,10) y antigüedad agrupada (η² = 0,09). Las variables con efecto moderado (0,01 ≤ η² &lt; 0,06) son aportantes del hogar, actividad principal, sexo, nivel educativo, región y tipo de vivienda.</w:t>
      </w:r>
    </w:p>
    <w:p w14:paraId="4BF9786A" w14:textId="77777777" w:rsidR="002A0686" w:rsidRDefault="002A0686">
      <w:pPr>
        <w:spacing w:before="60" w:after="60"/>
      </w:pPr>
    </w:p>
    <w:p w14:paraId="3C8D4D27" w14:textId="77777777" w:rsidR="002A0686" w:rsidRDefault="00000000">
      <w:pPr>
        <w:pStyle w:val="Ttulo3"/>
      </w:pPr>
      <w:r>
        <w:t>Representatividad poblacional</w:t>
      </w:r>
    </w:p>
    <w:p w14:paraId="13D5B86C" w14:textId="77777777" w:rsidR="002A0686" w:rsidRDefault="00000000">
      <w:pPr>
        <w:spacing w:before="100" w:after="100"/>
        <w:jc w:val="both"/>
      </w:pPr>
      <w:r>
        <w:t>Se verificó que ninguna categoría tuviera cobertura inferior al 1% de la población expandida. Las tres variables con categorías de baja cobertura fueron tratadas mediante fusión de categorías o exclusión. La variable clase de vivienda se excluyó por concentración del 98,6% en dos categorías sin poder discriminante adicional. El dominio geográfico agrupado se excluyó en su forma de cinco grupos porque la agrupación diluyó la heterogeneidad territorial (η² = 0,00). El sector económico (CIIU agrupado) se excluyó por alta cardinalidad y dos categorías con cobertura de 0,00% de la población expandida.</w:t>
      </w:r>
    </w:p>
    <w:p w14:paraId="0910C641" w14:textId="77777777" w:rsidR="002A0686" w:rsidRDefault="002A0686">
      <w:pPr>
        <w:spacing w:before="60" w:after="60"/>
      </w:pPr>
    </w:p>
    <w:p w14:paraId="639255DF" w14:textId="77777777" w:rsidR="002A0686" w:rsidRDefault="00000000">
      <w:pPr>
        <w:pStyle w:val="Ttulo2"/>
      </w:pPr>
      <w:r>
        <w:t>7.4 Especificación del modelo de regresión</w:t>
      </w:r>
    </w:p>
    <w:p w14:paraId="7FF536EE" w14:textId="77777777" w:rsidR="002A0686" w:rsidRDefault="00000000">
      <w:pPr>
        <w:pStyle w:val="Ttulo3"/>
      </w:pPr>
      <w:r>
        <w:t>7.4.1 Justificación de la forma funcional log-log</w:t>
      </w:r>
    </w:p>
    <w:p w14:paraId="7D495061" w14:textId="77777777" w:rsidR="002A0686" w:rsidRDefault="00000000">
      <w:pPr>
        <w:spacing w:before="100" w:after="100"/>
        <w:jc w:val="both"/>
      </w:pPr>
      <w:r>
        <w:t>Se evaluaron cinco especificaciones funcionales alternativas para la relación entre gasto e ingreso mediante modelos bivariados WLS ponderados por FEX_C. La Tabla 1 presenta los resultados comparativos.</w:t>
      </w:r>
    </w:p>
    <w:p w14:paraId="009D861D" w14:textId="77777777" w:rsidR="002A0686" w:rsidRDefault="002A0686">
      <w:pPr>
        <w:spacing w:before="60" w:after="60"/>
      </w:pPr>
    </w:p>
    <w:p w14:paraId="362EB72A" w14:textId="77777777" w:rsidR="002A0686" w:rsidRDefault="00000000">
      <w:pPr>
        <w:spacing w:before="120" w:after="80"/>
        <w:jc w:val="center"/>
      </w:pPr>
      <w:r>
        <w:rPr>
          <w:b/>
          <w:bCs/>
          <w:sz w:val="20"/>
          <w:szCs w:val="20"/>
        </w:rPr>
        <w:t>Tabla 1. Comparación de especificaciones funcionales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1500"/>
        <w:gridCol w:w="1500"/>
        <w:gridCol w:w="1200"/>
      </w:tblGrid>
      <w:tr w:rsidR="002A0686" w14:paraId="2620D421"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9359BAE" w14:textId="77777777" w:rsidR="002A0686" w:rsidRDefault="00000000">
            <w:pPr>
              <w:jc w:val="center"/>
            </w:pPr>
            <w:r>
              <w:rPr>
                <w:b/>
                <w:bCs/>
                <w:color w:val="FFFFFF"/>
                <w:sz w:val="18"/>
                <w:szCs w:val="18"/>
              </w:rPr>
              <w:t>Especificación</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A223D9" w14:textId="77777777" w:rsidR="002A0686" w:rsidRDefault="00000000">
            <w:pPr>
              <w:jc w:val="center"/>
            </w:pPr>
            <w:r>
              <w:rPr>
                <w:b/>
                <w:bCs/>
                <w:color w:val="FFFFFF"/>
                <w:sz w:val="18"/>
                <w:szCs w:val="18"/>
              </w:rPr>
              <w:t>R² ponderado</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461A2A" w14:textId="77777777" w:rsidR="002A0686" w:rsidRDefault="00000000">
            <w:pPr>
              <w:jc w:val="center"/>
            </w:pPr>
            <w:r>
              <w:rPr>
                <w:b/>
                <w:bCs/>
                <w:color w:val="FFFFFF"/>
                <w:sz w:val="18"/>
                <w:szCs w:val="18"/>
              </w:rPr>
              <w:t>AIC</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F66B166" w14:textId="77777777" w:rsidR="002A0686" w:rsidRDefault="00000000">
            <w:pPr>
              <w:jc w:val="center"/>
            </w:pPr>
            <w:r>
              <w:rPr>
                <w:b/>
                <w:bCs/>
                <w:color w:val="FFFFFF"/>
                <w:sz w:val="18"/>
                <w:szCs w:val="18"/>
              </w:rPr>
              <w:t>BIC</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B05E5C" w14:textId="77777777" w:rsidR="002A0686" w:rsidRDefault="00000000">
            <w:pPr>
              <w:jc w:val="center"/>
            </w:pPr>
            <w:r>
              <w:rPr>
                <w:b/>
                <w:bCs/>
                <w:color w:val="FFFFFF"/>
                <w:sz w:val="18"/>
                <w:szCs w:val="18"/>
              </w:rPr>
              <w:t>RESET OK</w:t>
            </w:r>
          </w:p>
        </w:tc>
      </w:tr>
      <w:tr w:rsidR="002A0686" w14:paraId="331CF6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476AE42" w14:textId="77777777" w:rsidR="002A0686" w:rsidRDefault="00000000">
            <w:r>
              <w:rPr>
                <w:sz w:val="18"/>
                <w:szCs w:val="18"/>
              </w:rPr>
              <w:t>Lineal (Y ~ X)</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0803A0" w14:textId="77777777" w:rsidR="002A0686" w:rsidRDefault="00000000">
            <w:pPr>
              <w:jc w:val="center"/>
            </w:pPr>
            <w:r>
              <w:rPr>
                <w:sz w:val="18"/>
                <w:szCs w:val="18"/>
              </w:rPr>
              <w:t>0,14</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7FEF50" w14:textId="77777777" w:rsidR="002A0686" w:rsidRDefault="00000000">
            <w:pPr>
              <w:jc w:val="center"/>
            </w:pPr>
            <w:r>
              <w:rPr>
                <w:sz w:val="18"/>
                <w:szCs w:val="18"/>
              </w:rPr>
              <w:t>1.780.887</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50C8FE7" w14:textId="77777777" w:rsidR="002A0686" w:rsidRDefault="00000000">
            <w:pPr>
              <w:jc w:val="center"/>
            </w:pPr>
            <w:r>
              <w:rPr>
                <w:sz w:val="18"/>
                <w:szCs w:val="18"/>
              </w:rPr>
              <w:t>1.780.905</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F96178" w14:textId="77777777" w:rsidR="002A0686" w:rsidRDefault="00000000">
            <w:pPr>
              <w:jc w:val="center"/>
            </w:pPr>
            <w:r>
              <w:rPr>
                <w:sz w:val="18"/>
                <w:szCs w:val="18"/>
              </w:rPr>
              <w:t>No</w:t>
            </w:r>
          </w:p>
        </w:tc>
      </w:tr>
      <w:tr w:rsidR="002A0686" w14:paraId="7D0674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4EC0" w14:textId="77777777" w:rsidR="002A0686" w:rsidRDefault="00000000">
            <w:r>
              <w:rPr>
                <w:sz w:val="18"/>
                <w:szCs w:val="18"/>
              </w:rPr>
              <w:t>Semi-log (log Y ~ 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3083E" w14:textId="77777777" w:rsidR="002A0686" w:rsidRDefault="00000000">
            <w:pPr>
              <w:jc w:val="center"/>
            </w:pPr>
            <w:r>
              <w:rPr>
                <w:sz w:val="18"/>
                <w:szCs w:val="18"/>
              </w:rPr>
              <w:t>0,09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03354" w14:textId="77777777" w:rsidR="002A0686" w:rsidRDefault="00000000">
            <w:pPr>
              <w:jc w:val="center"/>
            </w:pPr>
            <w:r>
              <w:rPr>
                <w:sz w:val="18"/>
                <w:szCs w:val="18"/>
              </w:rPr>
              <w:t>177.365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DDA49" w14:textId="77777777" w:rsidR="002A0686" w:rsidRDefault="00000000">
            <w:pPr>
              <w:jc w:val="center"/>
            </w:pPr>
            <w:r>
              <w:rPr>
                <w:sz w:val="18"/>
                <w:szCs w:val="18"/>
              </w:rPr>
              <w:t>177.383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E1E9" w14:textId="77777777" w:rsidR="002A0686" w:rsidRDefault="00000000">
            <w:pPr>
              <w:jc w:val="center"/>
            </w:pPr>
            <w:r>
              <w:rPr>
                <w:sz w:val="18"/>
                <w:szCs w:val="18"/>
              </w:rPr>
              <w:t>No</w:t>
            </w:r>
          </w:p>
        </w:tc>
      </w:tr>
      <w:tr w:rsidR="002A0686" w14:paraId="079B23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B999B3" w14:textId="77777777" w:rsidR="002A0686" w:rsidRDefault="00000000">
            <w:r>
              <w:rPr>
                <w:sz w:val="18"/>
                <w:szCs w:val="18"/>
              </w:rPr>
              <w:t>Semi-log (Y ~ log X)</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4A71D3" w14:textId="77777777" w:rsidR="002A0686" w:rsidRDefault="00000000">
            <w:pPr>
              <w:jc w:val="center"/>
            </w:pPr>
            <w:r>
              <w:rPr>
                <w:sz w:val="18"/>
                <w:szCs w:val="18"/>
              </w:rPr>
              <w:t>0,22</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FD60A1" w14:textId="77777777" w:rsidR="002A0686" w:rsidRDefault="00000000">
            <w:pPr>
              <w:jc w:val="center"/>
            </w:pPr>
            <w:r>
              <w:rPr>
                <w:sz w:val="18"/>
                <w:szCs w:val="18"/>
              </w:rPr>
              <w:t>1.775.197</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70C412" w14:textId="77777777" w:rsidR="002A0686" w:rsidRDefault="00000000">
            <w:pPr>
              <w:jc w:val="center"/>
            </w:pPr>
            <w:r>
              <w:rPr>
                <w:sz w:val="18"/>
                <w:szCs w:val="18"/>
              </w:rPr>
              <w:t>1.775.215</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1EE099" w14:textId="77777777" w:rsidR="002A0686" w:rsidRDefault="00000000">
            <w:pPr>
              <w:jc w:val="center"/>
            </w:pPr>
            <w:r>
              <w:rPr>
                <w:sz w:val="18"/>
                <w:szCs w:val="18"/>
              </w:rPr>
              <w:t>No</w:t>
            </w:r>
          </w:p>
        </w:tc>
      </w:tr>
      <w:tr w:rsidR="002A0686" w14:paraId="0EBD19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8F2E3" w14:textId="77777777" w:rsidR="002A0686" w:rsidRDefault="00000000">
            <w:r>
              <w:rPr>
                <w:sz w:val="18"/>
                <w:szCs w:val="18"/>
              </w:rPr>
              <w:t>Log-Log (log Y ~ log X) ✓</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AE694" w14:textId="77777777" w:rsidR="002A0686" w:rsidRDefault="00000000">
            <w:pPr>
              <w:jc w:val="center"/>
            </w:pPr>
            <w:r>
              <w:rPr>
                <w:sz w:val="18"/>
                <w:szCs w:val="18"/>
              </w:rPr>
              <w:t>0,19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C75C3" w14:textId="77777777" w:rsidR="002A0686" w:rsidRDefault="00000000">
            <w:pPr>
              <w:jc w:val="center"/>
            </w:pPr>
            <w:r>
              <w:rPr>
                <w:sz w:val="18"/>
                <w:szCs w:val="18"/>
              </w:rPr>
              <w:t>171.004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E83F2" w14:textId="77777777" w:rsidR="002A0686" w:rsidRDefault="00000000">
            <w:pPr>
              <w:jc w:val="center"/>
            </w:pPr>
            <w:r>
              <w:rPr>
                <w:sz w:val="18"/>
                <w:szCs w:val="18"/>
              </w:rPr>
              <w:t>171.022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A70A" w14:textId="77777777" w:rsidR="002A0686" w:rsidRDefault="00000000">
            <w:pPr>
              <w:jc w:val="center"/>
            </w:pPr>
            <w:r>
              <w:rPr>
                <w:sz w:val="18"/>
                <w:szCs w:val="18"/>
              </w:rPr>
              <w:t>No</w:t>
            </w:r>
          </w:p>
        </w:tc>
      </w:tr>
      <w:tr w:rsidR="002A0686" w14:paraId="0D79F3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86436C" w14:textId="77777777" w:rsidR="002A0686" w:rsidRDefault="00000000">
            <w:r>
              <w:rPr>
                <w:sz w:val="18"/>
                <w:szCs w:val="18"/>
              </w:rPr>
              <w:t>Box-Cox</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D53643" w14:textId="77777777" w:rsidR="002A0686" w:rsidRDefault="00000000">
            <w:pPr>
              <w:jc w:val="center"/>
            </w:pPr>
            <w:r>
              <w:rPr>
                <w:sz w:val="18"/>
                <w:szCs w:val="18"/>
              </w:rPr>
              <w:t>0,18</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8F92BD" w14:textId="77777777" w:rsidR="002A0686" w:rsidRDefault="00000000">
            <w:pPr>
              <w:jc w:val="center"/>
            </w:pPr>
            <w:r>
              <w:rPr>
                <w:sz w:val="18"/>
                <w:szCs w:val="18"/>
              </w:rPr>
              <w:t>323.937</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FD33CE" w14:textId="77777777" w:rsidR="002A0686" w:rsidRDefault="00000000">
            <w:pPr>
              <w:jc w:val="center"/>
            </w:pPr>
            <w:r>
              <w:rPr>
                <w:sz w:val="18"/>
                <w:szCs w:val="18"/>
              </w:rPr>
              <w:t>323.955</w:t>
            </w:r>
          </w:p>
        </w:tc>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B922D4" w14:textId="77777777" w:rsidR="002A0686" w:rsidRDefault="00000000">
            <w:pPr>
              <w:jc w:val="center"/>
            </w:pPr>
            <w:r>
              <w:rPr>
                <w:sz w:val="18"/>
                <w:szCs w:val="18"/>
              </w:rPr>
              <w:t>No</w:t>
            </w:r>
          </w:p>
        </w:tc>
      </w:tr>
    </w:tbl>
    <w:p w14:paraId="1A7804CE" w14:textId="77777777" w:rsidR="002A0686" w:rsidRDefault="002A0686">
      <w:pPr>
        <w:spacing w:before="60" w:after="60"/>
      </w:pPr>
    </w:p>
    <w:p w14:paraId="095D03EB" w14:textId="77777777" w:rsidR="002A0686" w:rsidRDefault="00000000">
      <w:pPr>
        <w:spacing w:before="100" w:after="100"/>
        <w:jc w:val="both"/>
      </w:pPr>
      <w:r>
        <w:t>Fuente: Elaboración propia. Modelos bivariados WLS ponderados por FEX_C. λ Box-Cox gasto = 0,098 (≈0 → log es óptimo). λ Box-Cox ingreso = -1,108.</w:t>
      </w:r>
    </w:p>
    <w:p w14:paraId="506C00DF" w14:textId="77777777" w:rsidR="002A0686" w:rsidRDefault="002A0686">
      <w:pPr>
        <w:spacing w:before="60" w:after="60"/>
      </w:pPr>
    </w:p>
    <w:p w14:paraId="5A6A552F" w14:textId="77777777" w:rsidR="002A0686" w:rsidRDefault="00000000">
      <w:pPr>
        <w:spacing w:before="100" w:after="100"/>
        <w:jc w:val="both"/>
      </w:pPr>
      <w:r>
        <w:t xml:space="preserve">La especificación log-log presenta el menor AIC y BIC entre todas las alternativas evaluadas. El parámetro λ de Box-Cox para la variable gasto resultó en 0,098, valor muy cercano a cero, confirmando que la transformación logarítmica (λ = 0) es prácticamente óptima para la variable dependiente. Para el ingreso, λ = -1,108, lo que técnicamente sugeriría una transformación inversa; sin embargo, esta especificación no admite interpretación como elasticidad y es inconsistente con la literatura de referencia. El test RESET rechaza la especificación correcta en todas las alternativas </w:t>
      </w:r>
      <w:proofErr w:type="spellStart"/>
      <w:r>
        <w:t>bivariadas</w:t>
      </w:r>
      <w:proofErr w:type="spellEnd"/>
      <w:r>
        <w:t xml:space="preserve"> (p &lt; 0,05), resultado esperado dado que el modelo completo incorpora once variables adicionales que capturan la no linealidad que el modelo bivariado no recoge. La especificación log-log se mantiene por tres razones convergentes: menor AIC y BIC, λ Box-Cox ≈ 0 para la variable dependiente, y coherencia con la literatura econométrica de referencia (Wooldridge, 2016; Mercado et al., 2022).</w:t>
      </w:r>
    </w:p>
    <w:p w14:paraId="3C52D4AD" w14:textId="77777777" w:rsidR="002A0686" w:rsidRDefault="002A0686">
      <w:pPr>
        <w:spacing w:before="60" w:after="60"/>
      </w:pPr>
    </w:p>
    <w:p w14:paraId="50B5BA34" w14:textId="77777777" w:rsidR="002A0686" w:rsidRDefault="00000000">
      <w:pPr>
        <w:pStyle w:val="Ttulo3"/>
      </w:pPr>
      <w:r>
        <w:t>7.4.2 Forma funcional del modelo completo</w:t>
      </w:r>
    </w:p>
    <w:p w14:paraId="66B5300F" w14:textId="77777777" w:rsidR="002A0686" w:rsidRDefault="00000000">
      <w:pPr>
        <w:spacing w:before="100" w:after="100"/>
        <w:jc w:val="both"/>
      </w:pPr>
      <w:r>
        <w:t>El modelo adopta la siguiente especificación:</w:t>
      </w:r>
    </w:p>
    <w:p w14:paraId="5001A11D" w14:textId="77777777" w:rsidR="002A0686" w:rsidRDefault="002A0686">
      <w:pPr>
        <w:spacing w:before="60" w:after="60"/>
      </w:pPr>
    </w:p>
    <w:p w14:paraId="698EC46D" w14:textId="77777777" w:rsidR="002A0686" w:rsidRDefault="00000000">
      <w:pPr>
        <w:spacing w:before="120" w:after="120"/>
        <w:jc w:val="center"/>
      </w:pPr>
      <w:r>
        <w:rPr>
          <w:rFonts w:ascii="Courier New" w:eastAsia="Courier New" w:hAnsi="Courier New" w:cs="Courier New"/>
          <w:i/>
          <w:iCs/>
        </w:rPr>
        <w:t>log(</w:t>
      </w:r>
      <w:proofErr w:type="spellStart"/>
      <w:r>
        <w:rPr>
          <w:rFonts w:ascii="Courier New" w:eastAsia="Courier New" w:hAnsi="Courier New" w:cs="Courier New"/>
          <w:i/>
          <w:iCs/>
        </w:rPr>
        <w:t>Gasto_i</w:t>
      </w:r>
      <w:proofErr w:type="spellEnd"/>
      <w:r>
        <w:rPr>
          <w:rFonts w:ascii="Courier New" w:eastAsia="Courier New" w:hAnsi="Courier New" w:cs="Courier New"/>
          <w:i/>
          <w:iCs/>
        </w:rPr>
        <w:t>) = β₀ + β₁·log(</w:t>
      </w:r>
      <w:proofErr w:type="spellStart"/>
      <w:r>
        <w:rPr>
          <w:rFonts w:ascii="Courier New" w:eastAsia="Courier New" w:hAnsi="Courier New" w:cs="Courier New"/>
          <w:i/>
          <w:iCs/>
        </w:rPr>
        <w:t>Ingreso_i</w:t>
      </w:r>
      <w:proofErr w:type="spellEnd"/>
      <w:r>
        <w:rPr>
          <w:rFonts w:ascii="Courier New" w:eastAsia="Courier New" w:hAnsi="Courier New" w:cs="Courier New"/>
          <w:i/>
          <w:iCs/>
        </w:rPr>
        <w:t>) + β₂·(log(</w:t>
      </w:r>
      <w:proofErr w:type="spellStart"/>
      <w:r>
        <w:rPr>
          <w:rFonts w:ascii="Courier New" w:eastAsia="Courier New" w:hAnsi="Courier New" w:cs="Courier New"/>
          <w:i/>
          <w:iCs/>
        </w:rPr>
        <w:t>Ingreso_i</w:t>
      </w:r>
      <w:proofErr w:type="spellEnd"/>
      <w:r>
        <w:rPr>
          <w:rFonts w:ascii="Courier New" w:eastAsia="Courier New" w:hAnsi="Courier New" w:cs="Courier New"/>
          <w:i/>
          <w:iCs/>
        </w:rPr>
        <w:t xml:space="preserve">) × </w:t>
      </w:r>
      <w:proofErr w:type="spellStart"/>
      <w:r>
        <w:rPr>
          <w:rFonts w:ascii="Courier New" w:eastAsia="Courier New" w:hAnsi="Courier New" w:cs="Courier New"/>
          <w:i/>
          <w:iCs/>
        </w:rPr>
        <w:t>Estrato_i</w:t>
      </w:r>
      <w:proofErr w:type="spellEnd"/>
      <w:r>
        <w:rPr>
          <w:rFonts w:ascii="Courier New" w:eastAsia="Courier New" w:hAnsi="Courier New" w:cs="Courier New"/>
          <w:i/>
          <w:iCs/>
        </w:rPr>
        <w:t>) + Σ βₖ·Xₖᵢ + εᵢ</w:t>
      </w:r>
    </w:p>
    <w:p w14:paraId="25128335" w14:textId="77777777" w:rsidR="002A0686" w:rsidRDefault="002A0686">
      <w:pPr>
        <w:spacing w:before="60" w:after="60"/>
      </w:pPr>
    </w:p>
    <w:p w14:paraId="52405A86" w14:textId="77777777" w:rsidR="002A0686" w:rsidRDefault="00000000">
      <w:pPr>
        <w:spacing w:before="100" w:after="100"/>
        <w:jc w:val="both"/>
      </w:pPr>
      <w:r>
        <w:t xml:space="preserve">donde Xₖ representa el conjunto de variables categóricas codificadas mediante </w:t>
      </w:r>
      <w:proofErr w:type="spellStart"/>
      <w:r>
        <w:t>dummies</w:t>
      </w:r>
      <w:proofErr w:type="spellEnd"/>
      <w:r>
        <w:t xml:space="preserve"> con eliminación de la primera categoría (</w:t>
      </w:r>
      <w:proofErr w:type="spellStart"/>
      <w:r>
        <w:t>drop</w:t>
      </w:r>
      <w:proofErr w:type="spellEnd"/>
      <w:r>
        <w:t>='</w:t>
      </w:r>
      <w:proofErr w:type="spellStart"/>
      <w:r>
        <w:t>first</w:t>
      </w:r>
      <w:proofErr w:type="spellEnd"/>
      <w:r>
        <w:t xml:space="preserve">'), εᵢ es el término de error y los parámetros se estiman por WLS con </w:t>
      </w:r>
      <w:proofErr w:type="spellStart"/>
      <w:r>
        <w:t>sample_weight</w:t>
      </w:r>
      <w:proofErr w:type="spellEnd"/>
      <w:r>
        <w:t xml:space="preserve"> = </w:t>
      </w:r>
      <w:proofErr w:type="spellStart"/>
      <w:r>
        <w:t>FEX_C_norm</w:t>
      </w:r>
      <w:proofErr w:type="spellEnd"/>
      <w:r>
        <w:t>. El término de interacción log_ingresos_2025 × Estrato captura la heterogeneidad de la elasticidad ingreso-gasto: en hogares de estrato alto, un incremento porcentual en el ingreso se traduce en un mayor incremento porcentual en el gasto que en hogares de estrato bajo, donde una mayor proporción del ingreso se destina a gastos fijos e inelásticos.</w:t>
      </w:r>
    </w:p>
    <w:p w14:paraId="09DDB175" w14:textId="77777777" w:rsidR="002A0686" w:rsidRDefault="002A0686">
      <w:pPr>
        <w:spacing w:before="60" w:after="60"/>
      </w:pPr>
    </w:p>
    <w:p w14:paraId="18ED82C3" w14:textId="77777777" w:rsidR="002A0686" w:rsidRDefault="00000000">
      <w:pPr>
        <w:pStyle w:val="Ttulo3"/>
      </w:pPr>
      <w:r>
        <w:t>7.4.3 Variables del modelo y categorías de referencia</w:t>
      </w:r>
    </w:p>
    <w:p w14:paraId="6ABE4196" w14:textId="77777777" w:rsidR="002A0686" w:rsidRDefault="00000000">
      <w:pPr>
        <w:spacing w:before="100" w:after="100"/>
        <w:jc w:val="both"/>
      </w:pPr>
      <w:r>
        <w:t xml:space="preserve">Las variables numéricas son log_ingresos_2025 (elasticidad base ingreso-gasto), Edad (efecto lineal sobre el gasto a lo largo del ciclo de vida), </w:t>
      </w:r>
      <w:proofErr w:type="spellStart"/>
      <w:r>
        <w:t>Aportantes_Hogar</w:t>
      </w:r>
      <w:proofErr w:type="spellEnd"/>
      <w:r>
        <w:t xml:space="preserve"> (número real de aportantes) y </w:t>
      </w:r>
      <w:proofErr w:type="spellStart"/>
      <w:r>
        <w:t>log_inc_x_estrato</w:t>
      </w:r>
      <w:proofErr w:type="spellEnd"/>
      <w:r>
        <w:t xml:space="preserve"> (término de interacción ingreso-estrato). Las variables numéricas se estandarizaron mediante </w:t>
      </w:r>
      <w:proofErr w:type="spellStart"/>
      <w:r>
        <w:t>StandardScaler</w:t>
      </w:r>
      <w:proofErr w:type="spellEnd"/>
      <w:r>
        <w:t xml:space="preserve"> para garantizar la estabilidad numérica.</w:t>
      </w:r>
    </w:p>
    <w:p w14:paraId="1FE71406" w14:textId="77777777" w:rsidR="002A0686" w:rsidRDefault="002A0686">
      <w:pPr>
        <w:spacing w:before="60" w:after="60"/>
      </w:pPr>
    </w:p>
    <w:p w14:paraId="7EF7FFAB" w14:textId="77777777" w:rsidR="002A0686" w:rsidRDefault="00000000">
      <w:pPr>
        <w:spacing w:before="100" w:after="100"/>
        <w:jc w:val="both"/>
      </w:pPr>
      <w:r>
        <w:t>Las categorías de referencia para las variables categóricas son: nivel educativo bajo, actividad empleado, antigüedad de inserción laboral (0-5 meses), grupo de edad 18-24, sexo mujer, estado civil soltero, hogar unipersonal, estrato 1, región Atlántica, vivienda en arriendo y dominio geográfico resto. Estas categorías representan el perfil de menor ingreso y gasto mediano, de modo que los coeficientes se interpretan como diferencias respecto al aportante de menor capacidad de consumo observable.</w:t>
      </w:r>
    </w:p>
    <w:p w14:paraId="0B184CFE" w14:textId="77777777" w:rsidR="002A0686" w:rsidRDefault="002A0686">
      <w:pPr>
        <w:spacing w:before="60" w:after="60"/>
      </w:pPr>
    </w:p>
    <w:p w14:paraId="3E4E6824" w14:textId="77777777" w:rsidR="002A0686" w:rsidRDefault="00000000">
      <w:pPr>
        <w:pStyle w:val="Ttulo2"/>
      </w:pPr>
      <w:r>
        <w:t>7.5 Diseño del plan de prueba y validación</w:t>
      </w:r>
    </w:p>
    <w:p w14:paraId="60FE0BF0" w14:textId="77777777" w:rsidR="002A0686" w:rsidRDefault="00000000">
      <w:pPr>
        <w:spacing w:before="100" w:after="100"/>
        <w:jc w:val="both"/>
      </w:pPr>
      <w:r>
        <w:lastRenderedPageBreak/>
        <w:t xml:space="preserve">El </w:t>
      </w:r>
      <w:proofErr w:type="spellStart"/>
      <w:r>
        <w:t>dataset</w:t>
      </w:r>
      <w:proofErr w:type="spellEnd"/>
      <w:r>
        <w:t xml:space="preserve"> se dividió en conjuntos de entrenamiento (80%) y prueba (20%) mediante partición aleatoria con semilla fija (</w:t>
      </w:r>
      <w:proofErr w:type="spellStart"/>
      <w:r>
        <w:t>random_state</w:t>
      </w:r>
      <w:proofErr w:type="spellEnd"/>
      <w:r>
        <w:t xml:space="preserve"> = 42), resultando en 47.820 registros para entrenamiento y 11.956 para prueba. La validez de la partición se verificó confirmando que la distribución poblacional (∑FEX_C) se preserva en ambos conjuntos: el conjunto de entrenamiento representa el 79,8% de la población expandida y el de prueba el 20,2%, con un sesgo de 0,18 puntos porcentuales, calificado como aceptable.</w:t>
      </w:r>
    </w:p>
    <w:p w14:paraId="0D1CCE62" w14:textId="77777777" w:rsidR="002A0686" w:rsidRDefault="002A0686">
      <w:pPr>
        <w:spacing w:before="60" w:after="60"/>
      </w:pPr>
    </w:p>
    <w:p w14:paraId="25263110" w14:textId="77777777" w:rsidR="002A0686" w:rsidRDefault="00000000">
      <w:pPr>
        <w:spacing w:before="100" w:after="100"/>
        <w:jc w:val="both"/>
      </w:pPr>
      <w:r>
        <w:t xml:space="preserve">La validación del modelo se realizó mediante validación cruzada de 5 </w:t>
      </w:r>
      <w:proofErr w:type="spellStart"/>
      <w:r>
        <w:t>folds</w:t>
      </w:r>
      <w:proofErr w:type="spellEnd"/>
      <w:r>
        <w:t xml:space="preserve"> con pesos </w:t>
      </w:r>
      <w:proofErr w:type="spellStart"/>
      <w:r>
        <w:t>FEX_C_norm</w:t>
      </w:r>
      <w:proofErr w:type="spellEnd"/>
      <w:r>
        <w:t xml:space="preserve"> en el conjunto de entrenamiento, garantizando que las métricas de desempeño reflejen el comportamiento poblacional y no la composición accidental de cada </w:t>
      </w:r>
      <w:proofErr w:type="spellStart"/>
      <w:r>
        <w:t>fold</w:t>
      </w:r>
      <w:proofErr w:type="spellEnd"/>
      <w:r>
        <w:t>. Las métricas de evaluación son el coeficiente de determinación R², el error absoluto medio (MAE) y la raíz del error cuadrático medio (RMSE), todas calculadas en escala logarítmica.</w:t>
      </w:r>
    </w:p>
    <w:p w14:paraId="4534F3C6" w14:textId="77777777" w:rsidR="002A0686" w:rsidRDefault="002A0686">
      <w:pPr>
        <w:spacing w:before="60" w:after="60"/>
      </w:pPr>
    </w:p>
    <w:p w14:paraId="1B78DF47" w14:textId="77777777" w:rsidR="002A0686" w:rsidRDefault="00000000">
      <w:pPr>
        <w:pStyle w:val="Ttulo2"/>
      </w:pPr>
      <w:r>
        <w:t>7.6 Resultados del modelo WLS</w:t>
      </w:r>
    </w:p>
    <w:p w14:paraId="071A734C" w14:textId="77777777" w:rsidR="002A0686" w:rsidRDefault="00000000">
      <w:pPr>
        <w:pStyle w:val="Ttulo3"/>
      </w:pPr>
      <w:r>
        <w:t>7.6.1 Métricas de desempeño</w:t>
      </w:r>
    </w:p>
    <w:p w14:paraId="1CC5EF8C" w14:textId="77777777" w:rsidR="002A0686" w:rsidRDefault="00000000">
      <w:pPr>
        <w:spacing w:before="100" w:after="100"/>
        <w:jc w:val="both"/>
      </w:pPr>
      <w:r>
        <w:t xml:space="preserve">La Tabla 2 presenta los resultados de desempeño del modelo WLS ponderado por </w:t>
      </w:r>
      <w:proofErr w:type="spellStart"/>
      <w:r>
        <w:t>FEX_C_norm</w:t>
      </w:r>
      <w:proofErr w:type="spellEnd"/>
      <w:r>
        <w:t>.</w:t>
      </w:r>
    </w:p>
    <w:p w14:paraId="70838587" w14:textId="77777777" w:rsidR="002A0686" w:rsidRDefault="002A0686">
      <w:pPr>
        <w:spacing w:before="60" w:after="60"/>
      </w:pPr>
    </w:p>
    <w:p w14:paraId="00A68AAD" w14:textId="77777777" w:rsidR="002A0686" w:rsidRDefault="00000000">
      <w:pPr>
        <w:spacing w:before="120" w:after="80"/>
        <w:jc w:val="center"/>
      </w:pPr>
      <w:r>
        <w:rPr>
          <w:b/>
          <w:bCs/>
          <w:sz w:val="20"/>
          <w:szCs w:val="20"/>
        </w:rPr>
        <w:t>Tabla 2. Métricas de desempeño — Modelo WLS ponderado por FEX_C</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2000"/>
      </w:tblGrid>
      <w:tr w:rsidR="002A0686" w14:paraId="4731108C"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022C147" w14:textId="77777777" w:rsidR="002A0686" w:rsidRDefault="00000000">
            <w:pPr>
              <w:jc w:val="center"/>
            </w:pPr>
            <w:r>
              <w:rPr>
                <w:b/>
                <w:bCs/>
                <w:color w:val="FFFFFF"/>
                <w:sz w:val="18"/>
                <w:szCs w:val="18"/>
              </w:rPr>
              <w:t>Métrica</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5D7DA3" w14:textId="77777777" w:rsidR="002A0686" w:rsidRDefault="00000000">
            <w:pPr>
              <w:jc w:val="center"/>
            </w:pPr>
            <w:r>
              <w:rPr>
                <w:b/>
                <w:bCs/>
                <w:color w:val="FFFFFF"/>
                <w:sz w:val="18"/>
                <w:szCs w:val="18"/>
              </w:rPr>
              <w:t>Entrenamiento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DA9A813" w14:textId="77777777" w:rsidR="002A0686" w:rsidRDefault="00000000">
            <w:pPr>
              <w:jc w:val="center"/>
            </w:pPr>
            <w:r>
              <w:rPr>
                <w:b/>
                <w:bCs/>
                <w:color w:val="FFFFFF"/>
                <w:sz w:val="18"/>
                <w:szCs w:val="18"/>
              </w:rPr>
              <w:t>Prueba</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A1B888" w14:textId="77777777" w:rsidR="002A0686" w:rsidRDefault="00000000">
            <w:pPr>
              <w:jc w:val="center"/>
            </w:pPr>
            <w:r>
              <w:rPr>
                <w:b/>
                <w:bCs/>
                <w:color w:val="FFFFFF"/>
                <w:sz w:val="18"/>
                <w:szCs w:val="18"/>
              </w:rPr>
              <w:t>CV-5fold</w:t>
            </w:r>
          </w:p>
        </w:tc>
      </w:tr>
      <w:tr w:rsidR="002A0686" w14:paraId="355DA1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54AE37" w14:textId="77777777" w:rsidR="002A0686" w:rsidRDefault="00000000">
            <w:r>
              <w:rPr>
                <w:sz w:val="18"/>
                <w:szCs w:val="18"/>
              </w:rPr>
              <w:t>R²</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BAC4847" w14:textId="77777777" w:rsidR="002A0686" w:rsidRDefault="00000000">
            <w:pPr>
              <w:jc w:val="center"/>
            </w:pPr>
            <w:r>
              <w:rPr>
                <w:sz w:val="18"/>
                <w:szCs w:val="18"/>
              </w:rPr>
              <w:t>0,3509</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5D8C87" w14:textId="77777777" w:rsidR="002A0686" w:rsidRDefault="00000000">
            <w:pPr>
              <w:jc w:val="center"/>
            </w:pPr>
            <w:r>
              <w:rPr>
                <w:sz w:val="18"/>
                <w:szCs w:val="18"/>
              </w:rPr>
              <w:t>0,3410</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EE514D8" w14:textId="77777777" w:rsidR="002A0686" w:rsidRDefault="00000000">
            <w:pPr>
              <w:jc w:val="center"/>
            </w:pPr>
            <w:r>
              <w:rPr>
                <w:sz w:val="18"/>
                <w:szCs w:val="18"/>
              </w:rPr>
              <w:t>0,3483 ± 0,0074</w:t>
            </w:r>
          </w:p>
        </w:tc>
      </w:tr>
      <w:tr w:rsidR="002A0686" w14:paraId="674272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3F3C8" w14:textId="77777777" w:rsidR="002A0686" w:rsidRDefault="00000000">
            <w:r>
              <w:rPr>
                <w:sz w:val="18"/>
                <w:szCs w:val="18"/>
              </w:rPr>
              <w:t>MAE (log)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C2B1A" w14:textId="77777777" w:rsidR="002A0686" w:rsidRDefault="00000000">
            <w:pPr>
              <w:jc w:val="center"/>
            </w:pPr>
            <w:r>
              <w:rPr>
                <w:sz w:val="18"/>
                <w:szCs w:val="18"/>
              </w:rPr>
              <w:t>0,4758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E706A" w14:textId="77777777" w:rsidR="002A0686" w:rsidRDefault="00000000">
            <w:pPr>
              <w:jc w:val="center"/>
            </w:pPr>
            <w:r>
              <w:rPr>
                <w:sz w:val="18"/>
                <w:szCs w:val="18"/>
              </w:rPr>
              <w:t>0,4743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B88F8" w14:textId="77777777" w:rsidR="002A0686" w:rsidRDefault="00000000">
            <w:pPr>
              <w:jc w:val="center"/>
            </w:pPr>
            <w:r>
              <w:rPr>
                <w:sz w:val="18"/>
                <w:szCs w:val="18"/>
              </w:rPr>
              <w:t>—</w:t>
            </w:r>
          </w:p>
        </w:tc>
      </w:tr>
      <w:tr w:rsidR="002A0686" w14:paraId="2AC954B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B3635DA" w14:textId="77777777" w:rsidR="002A0686" w:rsidRDefault="00000000">
            <w:r>
              <w:rPr>
                <w:sz w:val="18"/>
                <w:szCs w:val="18"/>
              </w:rPr>
              <w:t>RMSE (log)</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BCF8AF" w14:textId="77777777" w:rsidR="002A0686" w:rsidRDefault="00000000">
            <w:pPr>
              <w:jc w:val="center"/>
            </w:pPr>
            <w:r>
              <w:rPr>
                <w:sz w:val="18"/>
                <w:szCs w:val="18"/>
              </w:rPr>
              <w:t>0,6166</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9D4198" w14:textId="77777777" w:rsidR="002A0686" w:rsidRDefault="00000000">
            <w:pPr>
              <w:jc w:val="center"/>
            </w:pPr>
            <w:r>
              <w:rPr>
                <w:sz w:val="18"/>
                <w:szCs w:val="18"/>
              </w:rPr>
              <w:t>0,6129</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8EA2CE6" w14:textId="77777777" w:rsidR="002A0686" w:rsidRDefault="00000000">
            <w:pPr>
              <w:jc w:val="center"/>
            </w:pPr>
            <w:r>
              <w:rPr>
                <w:sz w:val="18"/>
                <w:szCs w:val="18"/>
              </w:rPr>
              <w:t>0,6161 ± 0,0024</w:t>
            </w:r>
          </w:p>
        </w:tc>
      </w:tr>
      <w:tr w:rsidR="002A0686" w14:paraId="455A64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A0B1" w14:textId="77777777" w:rsidR="002A0686" w:rsidRDefault="00000000">
            <w:r>
              <w:rPr>
                <w:sz w:val="18"/>
                <w:szCs w:val="18"/>
              </w:rPr>
              <w:t>Error típico (escala original)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56B75" w14:textId="77777777" w:rsidR="002A0686" w:rsidRDefault="00000000">
            <w:pPr>
              <w:jc w:val="center"/>
            </w:pPr>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85A72" w14:textId="77777777" w:rsidR="002A0686" w:rsidRDefault="00000000">
            <w:pPr>
              <w:jc w:val="center"/>
            </w:pPr>
            <w:r>
              <w:rPr>
                <w:sz w:val="18"/>
                <w:szCs w:val="18"/>
              </w:rPr>
              <w:t>60,7%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9350" w14:textId="77777777" w:rsidR="002A0686" w:rsidRDefault="00000000">
            <w:pPr>
              <w:jc w:val="center"/>
            </w:pPr>
            <w:r>
              <w:rPr>
                <w:sz w:val="18"/>
                <w:szCs w:val="18"/>
              </w:rPr>
              <w:t>—</w:t>
            </w:r>
          </w:p>
        </w:tc>
      </w:tr>
      <w:tr w:rsidR="002A0686" w14:paraId="264AFA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C8363F" w14:textId="77777777" w:rsidR="002A0686" w:rsidRDefault="00000000">
            <w:proofErr w:type="spellStart"/>
            <w:r>
              <w:rPr>
                <w:sz w:val="18"/>
                <w:szCs w:val="18"/>
              </w:rPr>
              <w:t>Overfitting</w:t>
            </w:r>
            <w:proofErr w:type="spellEnd"/>
            <w:r>
              <w:rPr>
                <w:sz w:val="18"/>
                <w:szCs w:val="18"/>
              </w:rPr>
              <w:t xml:space="preserve"> gap (</w:t>
            </w:r>
            <w:proofErr w:type="spellStart"/>
            <w:r>
              <w:rPr>
                <w:sz w:val="18"/>
                <w:szCs w:val="18"/>
              </w:rPr>
              <w:t>train</w:t>
            </w:r>
            <w:proofErr w:type="spellEnd"/>
            <w:r>
              <w:rPr>
                <w:sz w:val="18"/>
                <w:szCs w:val="18"/>
              </w:rPr>
              <w:t xml:space="preserve"> − CV)</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D5E428" w14:textId="77777777" w:rsidR="002A0686" w:rsidRDefault="00000000">
            <w:pPr>
              <w:jc w:val="center"/>
            </w:pPr>
            <w:r>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9EA122" w14:textId="77777777" w:rsidR="002A0686" w:rsidRDefault="00000000">
            <w:pPr>
              <w:jc w:val="center"/>
            </w:pPr>
            <w:r>
              <w:rPr>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985D95" w14:textId="77777777" w:rsidR="002A0686" w:rsidRDefault="00000000">
            <w:pPr>
              <w:jc w:val="center"/>
            </w:pPr>
            <w:r>
              <w:rPr>
                <w:sz w:val="18"/>
                <w:szCs w:val="18"/>
              </w:rPr>
              <w:t>0,0026 ✓</w:t>
            </w:r>
          </w:p>
        </w:tc>
      </w:tr>
    </w:tbl>
    <w:p w14:paraId="2586D30B" w14:textId="77777777" w:rsidR="002A0686" w:rsidRDefault="002A0686">
      <w:pPr>
        <w:spacing w:before="60" w:after="60"/>
      </w:pPr>
    </w:p>
    <w:p w14:paraId="405B0FE8" w14:textId="77777777" w:rsidR="002A0686" w:rsidRDefault="00000000">
      <w:pPr>
        <w:spacing w:before="100" w:after="100"/>
        <w:jc w:val="both"/>
      </w:pPr>
      <w:r>
        <w:t xml:space="preserve">Fuente: Elaboración propia. WLS ponderado por </w:t>
      </w:r>
      <w:proofErr w:type="spellStart"/>
      <w:r>
        <w:t>FEX_C_norm</w:t>
      </w:r>
      <w:proofErr w:type="spellEnd"/>
      <w:r>
        <w:t>. Variable objetivo: log_gastos_2025.</w:t>
      </w:r>
    </w:p>
    <w:p w14:paraId="007E18FE" w14:textId="77777777" w:rsidR="002A0686" w:rsidRDefault="002A0686">
      <w:pPr>
        <w:spacing w:before="60" w:after="60"/>
      </w:pPr>
    </w:p>
    <w:p w14:paraId="0091765C" w14:textId="77777777" w:rsidR="002A0686" w:rsidRDefault="00000000">
      <w:pPr>
        <w:spacing w:before="100" w:after="100"/>
        <w:jc w:val="both"/>
      </w:pPr>
      <w:r>
        <w:t>El modelo explica el 34,1% de la varianza del logaritmo del gasto personal en el conjunto de prueba. El gap de sobreajuste de 0,0026, muy por debajo del umbral crítico de 0,05, confirma que el modelo generaliza adecuadamente sin sobreajuste. La estabilidad entre entrenamiento, prueba y validación cruzada (R² entre 0,341 y 0,351) indica robustez frente a diferentes particiones de los datos.</w:t>
      </w:r>
    </w:p>
    <w:p w14:paraId="67764FBB" w14:textId="77777777" w:rsidR="002A0686" w:rsidRDefault="002A0686">
      <w:pPr>
        <w:spacing w:before="60" w:after="60"/>
      </w:pPr>
    </w:p>
    <w:p w14:paraId="40DDB9FF" w14:textId="77777777" w:rsidR="002A0686" w:rsidRDefault="00000000">
      <w:pPr>
        <w:spacing w:before="100" w:after="100"/>
        <w:jc w:val="both"/>
      </w:pPr>
      <w:r>
        <w:t>El error típico del 60,7% en escala original refleja la variabilidad intrínseca del gasto personal que no es completamente capturada por las variables socioeconómicas observables. Este nivel de R² es consistente con los hallazgos de la literatura: Mercado et al. (2022) obtuvieron niveles similares con regresión cuantílica sobre la misma fuente, señalando que el comportamiento no lineal del gasto limita el poder explicativo de modelos basados exclusivamente en variables observables. Esta limitación es precisamente la que motiva la incorporación de la segmentación como complemento al modelo de regresión.</w:t>
      </w:r>
    </w:p>
    <w:p w14:paraId="15353CF0" w14:textId="77777777" w:rsidR="002A0686" w:rsidRDefault="002A0686">
      <w:pPr>
        <w:spacing w:before="60" w:after="60"/>
      </w:pPr>
    </w:p>
    <w:p w14:paraId="366F79BC" w14:textId="77777777" w:rsidR="002A0686" w:rsidRDefault="00000000">
      <w:pPr>
        <w:pStyle w:val="Ttulo2"/>
      </w:pPr>
      <w:r>
        <w:t>7.7 Verificación de supuestos del modelo</w:t>
      </w:r>
    </w:p>
    <w:p w14:paraId="6D9E0420" w14:textId="77777777" w:rsidR="002A0686" w:rsidRDefault="00000000">
      <w:pPr>
        <w:spacing w:before="100" w:after="100"/>
        <w:jc w:val="both"/>
      </w:pPr>
      <w:r>
        <w:lastRenderedPageBreak/>
        <w:t xml:space="preserve">La validez inferencial del modelo WLS requiere la verificación explícita de cinco supuestos clásicos. La Tabla 3 presenta el resumen de los </w:t>
      </w:r>
      <w:proofErr w:type="spellStart"/>
      <w:r>
        <w:t>tests</w:t>
      </w:r>
      <w:proofErr w:type="spellEnd"/>
      <w:r>
        <w:t xml:space="preserve"> aplicados y sus resultados.</w:t>
      </w:r>
    </w:p>
    <w:p w14:paraId="62112FDE" w14:textId="77777777" w:rsidR="002A0686" w:rsidRDefault="002A0686">
      <w:pPr>
        <w:spacing w:before="60" w:after="60"/>
      </w:pPr>
    </w:p>
    <w:p w14:paraId="4866353C" w14:textId="77777777" w:rsidR="002A0686" w:rsidRDefault="00000000">
      <w:pPr>
        <w:spacing w:before="120" w:after="80"/>
        <w:jc w:val="center"/>
      </w:pPr>
      <w:r>
        <w:rPr>
          <w:b/>
          <w:bCs/>
          <w:sz w:val="20"/>
          <w:szCs w:val="20"/>
        </w:rPr>
        <w:t>Tabla 3. Resumen de verificación de supuestos — Modelo WLS ponderado FEX_C</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1600"/>
      </w:tblGrid>
      <w:tr w:rsidR="002A0686" w14:paraId="743EA30C"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15139E" w14:textId="77777777" w:rsidR="002A0686" w:rsidRDefault="00000000">
            <w:pPr>
              <w:jc w:val="center"/>
            </w:pPr>
            <w:r>
              <w:rPr>
                <w:b/>
                <w:bCs/>
                <w:color w:val="FFFFFF"/>
                <w:sz w:val="18"/>
                <w:szCs w:val="18"/>
              </w:rPr>
              <w:t>Supuesto</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9E5F8E" w14:textId="77777777" w:rsidR="002A0686" w:rsidRDefault="00000000">
            <w:pPr>
              <w:jc w:val="center"/>
            </w:pPr>
            <w:r>
              <w:rPr>
                <w:b/>
                <w:bCs/>
                <w:color w:val="FFFFFF"/>
                <w:sz w:val="18"/>
                <w:szCs w:val="18"/>
              </w:rPr>
              <w:t>Test aplicado</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1C4852E" w14:textId="77777777" w:rsidR="002A0686" w:rsidRDefault="00000000">
            <w:pPr>
              <w:jc w:val="center"/>
            </w:pPr>
            <w:r>
              <w:rPr>
                <w:b/>
                <w:bCs/>
                <w:color w:val="FFFFFF"/>
                <w:sz w:val="18"/>
                <w:szCs w:val="18"/>
              </w:rPr>
              <w:t>Resultado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B361133" w14:textId="77777777" w:rsidR="002A0686" w:rsidRDefault="00000000">
            <w:pPr>
              <w:jc w:val="center"/>
            </w:pPr>
            <w:r>
              <w:rPr>
                <w:b/>
                <w:bCs/>
                <w:color w:val="FFFFFF"/>
                <w:sz w:val="18"/>
                <w:szCs w:val="18"/>
              </w:rPr>
              <w:t>Diagnóstico</w:t>
            </w:r>
          </w:p>
        </w:tc>
      </w:tr>
      <w:tr w:rsidR="002A0686" w14:paraId="7812F0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01F52D" w14:textId="77777777" w:rsidR="002A0686" w:rsidRDefault="00000000">
            <w:r>
              <w:rPr>
                <w:sz w:val="18"/>
                <w:szCs w:val="18"/>
              </w:rPr>
              <w:t>1. Linealidad</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2795E4" w14:textId="77777777" w:rsidR="002A0686" w:rsidRDefault="00000000">
            <w:pPr>
              <w:jc w:val="center"/>
            </w:pPr>
            <w:r>
              <w:rPr>
                <w:sz w:val="18"/>
                <w:szCs w:val="18"/>
              </w:rPr>
              <w:t>Residuos vs. valores ajustados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AE1DCD" w14:textId="77777777" w:rsidR="002A0686" w:rsidRDefault="00000000">
            <w:pPr>
              <w:jc w:val="center"/>
            </w:pPr>
            <w:r>
              <w:rPr>
                <w:sz w:val="18"/>
                <w:szCs w:val="18"/>
              </w:rPr>
              <w:t>Sin patrón sistemático en escala log</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BA105F" w14:textId="77777777" w:rsidR="002A0686" w:rsidRDefault="00000000">
            <w:pPr>
              <w:jc w:val="center"/>
            </w:pPr>
            <w:r>
              <w:rPr>
                <w:sz w:val="18"/>
                <w:szCs w:val="18"/>
              </w:rPr>
              <w:t>✓ Satisfecho</w:t>
            </w:r>
          </w:p>
        </w:tc>
      </w:tr>
      <w:tr w:rsidR="002A0686" w14:paraId="1537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5AAA7" w14:textId="77777777" w:rsidR="002A0686" w:rsidRDefault="00000000">
            <w:r>
              <w:rPr>
                <w:sz w:val="18"/>
                <w:szCs w:val="18"/>
              </w:rPr>
              <w:t>2. Independencia de errores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086A2" w14:textId="77777777" w:rsidR="002A0686" w:rsidRDefault="00000000">
            <w:pPr>
              <w:jc w:val="center"/>
            </w:pPr>
            <w:r>
              <w:rPr>
                <w:sz w:val="18"/>
                <w:szCs w:val="18"/>
              </w:rPr>
              <w:t>Durbin-Watson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9D702" w14:textId="77777777" w:rsidR="002A0686" w:rsidRDefault="00000000">
            <w:pPr>
              <w:jc w:val="center"/>
            </w:pPr>
            <w:r>
              <w:rPr>
                <w:sz w:val="18"/>
                <w:szCs w:val="18"/>
              </w:rPr>
              <w:t>DW = 1,9194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A3F9F" w14:textId="77777777" w:rsidR="002A0686" w:rsidRDefault="00000000">
            <w:pPr>
              <w:jc w:val="center"/>
            </w:pPr>
            <w:r>
              <w:rPr>
                <w:sz w:val="18"/>
                <w:szCs w:val="18"/>
              </w:rPr>
              <w:t>✓ Satisfecho</w:t>
            </w:r>
          </w:p>
        </w:tc>
      </w:tr>
      <w:tr w:rsidR="002A0686" w14:paraId="3B52BB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525391" w14:textId="77777777" w:rsidR="002A0686" w:rsidRDefault="00000000">
            <w:r>
              <w:rPr>
                <w:sz w:val="18"/>
                <w:szCs w:val="18"/>
              </w:rPr>
              <w:t>3. Homocedasticidad</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35CA62A" w14:textId="77777777" w:rsidR="002A0686" w:rsidRDefault="00000000">
            <w:pPr>
              <w:jc w:val="center"/>
            </w:pPr>
            <w:proofErr w:type="spellStart"/>
            <w:r>
              <w:rPr>
                <w:sz w:val="18"/>
                <w:szCs w:val="18"/>
              </w:rPr>
              <w:t>Breusch</w:t>
            </w:r>
            <w:proofErr w:type="spellEnd"/>
            <w:r>
              <w:rPr>
                <w:sz w:val="18"/>
                <w:szCs w:val="18"/>
              </w:rPr>
              <w:t>-Pagan / White</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45F4D7B" w14:textId="77777777" w:rsidR="002A0686" w:rsidRDefault="00000000">
            <w:pPr>
              <w:jc w:val="center"/>
            </w:pPr>
            <w:r>
              <w:rPr>
                <w:sz w:val="18"/>
                <w:szCs w:val="18"/>
              </w:rPr>
              <w:t xml:space="preserve">BP </w:t>
            </w:r>
            <w:proofErr w:type="spellStart"/>
            <w:r>
              <w:rPr>
                <w:sz w:val="18"/>
                <w:szCs w:val="18"/>
              </w:rPr>
              <w:t>stat</w:t>
            </w:r>
            <w:proofErr w:type="spellEnd"/>
            <w:r>
              <w:rPr>
                <w:sz w:val="18"/>
                <w:szCs w:val="18"/>
              </w:rPr>
              <w:t>=79,83, p&lt;0,001</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2C58AD" w14:textId="77777777" w:rsidR="002A0686" w:rsidRDefault="00000000">
            <w:pPr>
              <w:jc w:val="center"/>
            </w:pPr>
            <w:r>
              <w:rPr>
                <w:sz w:val="18"/>
                <w:szCs w:val="18"/>
              </w:rPr>
              <w:t>⚠ Tratada con HC1+WLS</w:t>
            </w:r>
          </w:p>
        </w:tc>
      </w:tr>
      <w:tr w:rsidR="002A0686" w14:paraId="5552A7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BBD4C" w14:textId="77777777" w:rsidR="002A0686" w:rsidRDefault="00000000">
            <w:r>
              <w:rPr>
                <w:sz w:val="18"/>
                <w:szCs w:val="18"/>
              </w:rPr>
              <w:t>4. Normalidad de residuos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A01DF" w14:textId="77777777" w:rsidR="002A0686" w:rsidRDefault="00000000">
            <w:pPr>
              <w:jc w:val="center"/>
            </w:pPr>
            <w:r>
              <w:rPr>
                <w:sz w:val="18"/>
                <w:szCs w:val="18"/>
              </w:rPr>
              <w:t>Shapiro-Wilk / Jarque-Bera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AC30" w14:textId="77777777" w:rsidR="002A0686" w:rsidRDefault="00000000">
            <w:pPr>
              <w:jc w:val="center"/>
            </w:pPr>
            <w:proofErr w:type="spellStart"/>
            <w:r>
              <w:rPr>
                <w:sz w:val="18"/>
                <w:szCs w:val="18"/>
              </w:rPr>
              <w:t>asim</w:t>
            </w:r>
            <w:proofErr w:type="spellEnd"/>
            <w:r>
              <w:rPr>
                <w:sz w:val="18"/>
                <w:szCs w:val="18"/>
              </w:rPr>
              <w:t xml:space="preserve">.=-0,449, </w:t>
            </w:r>
            <w:proofErr w:type="spellStart"/>
            <w:r>
              <w:rPr>
                <w:sz w:val="18"/>
                <w:szCs w:val="18"/>
              </w:rPr>
              <w:t>kurt</w:t>
            </w:r>
            <w:proofErr w:type="spellEnd"/>
            <w:r>
              <w:rPr>
                <w:sz w:val="18"/>
                <w:szCs w:val="18"/>
              </w:rPr>
              <w:t>.=5,976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A805" w14:textId="77777777" w:rsidR="002A0686" w:rsidRDefault="00000000">
            <w:pPr>
              <w:jc w:val="center"/>
            </w:pPr>
            <w:r>
              <w:rPr>
                <w:sz w:val="18"/>
                <w:szCs w:val="18"/>
              </w:rPr>
              <w:t>✓ Aceptable por TCL</w:t>
            </w:r>
          </w:p>
        </w:tc>
      </w:tr>
      <w:tr w:rsidR="002A0686" w14:paraId="5350F1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01F0D7" w14:textId="77777777" w:rsidR="002A0686" w:rsidRDefault="00000000">
            <w:r>
              <w:rPr>
                <w:sz w:val="18"/>
                <w:szCs w:val="18"/>
              </w:rPr>
              <w:t>5. Ausencia de multicolinealidad</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814098" w14:textId="77777777" w:rsidR="002A0686" w:rsidRDefault="00000000">
            <w:pPr>
              <w:jc w:val="center"/>
            </w:pPr>
            <w:r>
              <w:rPr>
                <w:sz w:val="18"/>
                <w:szCs w:val="18"/>
              </w:rPr>
              <w:t>VIF (variables centradas)</w:t>
            </w:r>
          </w:p>
        </w:tc>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97F4EA" w14:textId="77777777" w:rsidR="002A0686" w:rsidRDefault="00000000">
            <w:pPr>
              <w:jc w:val="center"/>
            </w:pPr>
            <w:r>
              <w:rPr>
                <w:sz w:val="18"/>
                <w:szCs w:val="18"/>
              </w:rPr>
              <w:t xml:space="preserve">VIF </w:t>
            </w:r>
            <w:proofErr w:type="spellStart"/>
            <w:r>
              <w:rPr>
                <w:sz w:val="18"/>
                <w:szCs w:val="18"/>
              </w:rPr>
              <w:t>máx</w:t>
            </w:r>
            <w:proofErr w:type="spellEnd"/>
            <w:r>
              <w:rPr>
                <w:sz w:val="18"/>
                <w:szCs w:val="18"/>
              </w:rPr>
              <w:t xml:space="preserve"> = 1,41</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D9B8BD9" w14:textId="77777777" w:rsidR="002A0686" w:rsidRDefault="00000000">
            <w:pPr>
              <w:jc w:val="center"/>
            </w:pPr>
            <w:r>
              <w:rPr>
                <w:sz w:val="18"/>
                <w:szCs w:val="18"/>
              </w:rPr>
              <w:t>✓ Satisfecho</w:t>
            </w:r>
          </w:p>
        </w:tc>
      </w:tr>
    </w:tbl>
    <w:p w14:paraId="63545EA0" w14:textId="77777777" w:rsidR="002A0686" w:rsidRDefault="002A0686">
      <w:pPr>
        <w:spacing w:before="60" w:after="60"/>
      </w:pPr>
    </w:p>
    <w:p w14:paraId="36BF05BB" w14:textId="77777777" w:rsidR="002A0686" w:rsidRDefault="00000000">
      <w:pPr>
        <w:spacing w:before="100" w:after="100"/>
        <w:jc w:val="both"/>
      </w:pPr>
      <w:r>
        <w:t>Fuente: Elaboración propia.</w:t>
      </w:r>
    </w:p>
    <w:p w14:paraId="594B9619" w14:textId="77777777" w:rsidR="002A0686" w:rsidRDefault="002A0686">
      <w:pPr>
        <w:spacing w:before="60" w:after="60"/>
      </w:pPr>
    </w:p>
    <w:p w14:paraId="43CA1BA4" w14:textId="77777777" w:rsidR="002A0686" w:rsidRDefault="00000000">
      <w:pPr>
        <w:pStyle w:val="Ttulo3"/>
      </w:pPr>
      <w:r>
        <w:t>Supuesto 1 — Linealidad</w:t>
      </w:r>
    </w:p>
    <w:p w14:paraId="3B934542" w14:textId="77777777" w:rsidR="002A0686" w:rsidRDefault="00000000">
      <w:pPr>
        <w:spacing w:before="100" w:after="100"/>
        <w:jc w:val="both"/>
      </w:pPr>
      <w:r>
        <w:t>El gráfico de residuos versus valores ajustados muestra que la línea de tendencia es prácticamente horizontal a lo largo de todo el rango de valores ajustados (11,5 – 15,5 en escala logarítmica), sin patrones sistemáticos de curvatura. Esto confirma que la especificación log-log captura adecuadamente la estructura lineal transformada.</w:t>
      </w:r>
    </w:p>
    <w:p w14:paraId="1BD4D749" w14:textId="77777777" w:rsidR="002A0686" w:rsidRDefault="002A0686">
      <w:pPr>
        <w:spacing w:before="60" w:after="60"/>
      </w:pPr>
    </w:p>
    <w:p w14:paraId="4F53CAFC" w14:textId="77777777" w:rsidR="002A0686" w:rsidRDefault="00000000">
      <w:pPr>
        <w:pStyle w:val="Ttulo3"/>
      </w:pPr>
      <w:r>
        <w:t>Supuesto 2 — Independencia de errores</w:t>
      </w:r>
    </w:p>
    <w:p w14:paraId="5C9EF99D" w14:textId="77777777" w:rsidR="002A0686" w:rsidRDefault="00000000">
      <w:pPr>
        <w:spacing w:before="100" w:after="100"/>
        <w:jc w:val="both"/>
      </w:pPr>
      <w:r>
        <w:t>El estadístico de Durbin-Watson de 1,9194 se ubica dentro del rango aceptable (1,5 – 2,5), descartando autocorrelación serial de los residuos. Para datos de corte transversal como los de la ENPH, la autocorrelación temporal no es una amenaza relevante. El diseño por conglomerados de la encuesta garantiza independencia entre segmentos cartográficos.</w:t>
      </w:r>
    </w:p>
    <w:p w14:paraId="59DAF498" w14:textId="77777777" w:rsidR="002A0686" w:rsidRDefault="002A0686">
      <w:pPr>
        <w:spacing w:before="60" w:after="60"/>
      </w:pPr>
    </w:p>
    <w:p w14:paraId="3FE64F06" w14:textId="77777777" w:rsidR="002A0686" w:rsidRDefault="00000000">
      <w:pPr>
        <w:pStyle w:val="Ttulo3"/>
      </w:pPr>
      <w:r>
        <w:t>Supuesto 3 — Homocedasticidad</w:t>
      </w:r>
    </w:p>
    <w:p w14:paraId="017270ED" w14:textId="77777777" w:rsidR="002A0686" w:rsidRDefault="00000000">
      <w:pPr>
        <w:spacing w:before="100" w:after="100"/>
        <w:jc w:val="both"/>
      </w:pPr>
      <w:r>
        <w:t xml:space="preserve">Los </w:t>
      </w:r>
      <w:proofErr w:type="spellStart"/>
      <w:r>
        <w:t>tests</w:t>
      </w:r>
      <w:proofErr w:type="spellEnd"/>
      <w:r>
        <w:t xml:space="preserve"> de </w:t>
      </w:r>
      <w:proofErr w:type="spellStart"/>
      <w:r>
        <w:t>Breusch</w:t>
      </w:r>
      <w:proofErr w:type="spellEnd"/>
      <w:r>
        <w:t>-Pagan (</w:t>
      </w:r>
      <w:proofErr w:type="spellStart"/>
      <w:r>
        <w:t>stat</w:t>
      </w:r>
      <w:proofErr w:type="spellEnd"/>
      <w:r>
        <w:t xml:space="preserve"> = 79,83, p &lt; 0,001) y White (</w:t>
      </w:r>
      <w:proofErr w:type="spellStart"/>
      <w:r>
        <w:t>stat</w:t>
      </w:r>
      <w:proofErr w:type="spellEnd"/>
      <w:r>
        <w:t xml:space="preserve"> = 81,04, p &lt; 0,001) detectan heterocedasticidad en los residuos. El gráfico de escala-localización muestra una leve tendencia decreciente en √|residuos| a medida que aumentan los valores ajustados, indicando que la varianza de los residuos disminuye en los tramos de mayor gasto estimado. Este patrón es estructural: los aportantes de ingresos bajos tienen mayor variabilidad relativa en su gasto. La heterocedasticidad se trata mediante el estimador WLS con pesos </w:t>
      </w:r>
      <w:proofErr w:type="spellStart"/>
      <w:r>
        <w:t>FEX_C_norm</w:t>
      </w:r>
      <w:proofErr w:type="spellEnd"/>
      <w:r>
        <w:t xml:space="preserve"> y los errores estándar robustos HC1. Estos mecanismos garantizan que la heterocedasticidad no invalide los coeficientes ni su significancia estadística.</w:t>
      </w:r>
    </w:p>
    <w:p w14:paraId="1E62DC1D" w14:textId="77777777" w:rsidR="002A0686" w:rsidRDefault="002A0686">
      <w:pPr>
        <w:spacing w:before="60" w:after="60"/>
      </w:pPr>
    </w:p>
    <w:p w14:paraId="51A2F7DD" w14:textId="77777777" w:rsidR="002A0686" w:rsidRDefault="00000000">
      <w:pPr>
        <w:pStyle w:val="Ttulo3"/>
      </w:pPr>
      <w:r>
        <w:t>Supuesto 4 — Normalidad de residuos</w:t>
      </w:r>
    </w:p>
    <w:p w14:paraId="740BA885" w14:textId="77777777" w:rsidR="002A0686" w:rsidRDefault="00000000">
      <w:pPr>
        <w:spacing w:before="100" w:after="100"/>
        <w:jc w:val="both"/>
      </w:pPr>
      <w:r>
        <w:t xml:space="preserve">Los </w:t>
      </w:r>
      <w:proofErr w:type="spellStart"/>
      <w:r>
        <w:t>tests</w:t>
      </w:r>
      <w:proofErr w:type="spellEnd"/>
      <w:r>
        <w:t xml:space="preserve"> de Shapiro-Wilk (</w:t>
      </w:r>
      <w:proofErr w:type="spellStart"/>
      <w:r>
        <w:t>stat</w:t>
      </w:r>
      <w:proofErr w:type="spellEnd"/>
      <w:r>
        <w:t xml:space="preserve"> = 0,986, p &lt; 0,001) y Jarque-Bera (</w:t>
      </w:r>
      <w:proofErr w:type="spellStart"/>
      <w:r>
        <w:t>stat</w:t>
      </w:r>
      <w:proofErr w:type="spellEnd"/>
      <w:r>
        <w:t xml:space="preserve"> = 24.063,27, p &lt; 0,001) detectan desviaciones de la distribución normal, con asimetría de -0,449 y curtosis de 5,976. El gráfico Q-Q muestra que las desviaciones se concentran en la cola izquierda, correspondiente a observaciones con gasto muy bajo respecto al esperado, que </w:t>
      </w:r>
      <w:r>
        <w:lastRenderedPageBreak/>
        <w:t>corresponden a aportantes que pese a tener ingresos suficientes registran gasto personal reducido, posiblemente por ahorro elevado o transferencias hacia otros integrantes del hogar. Con n = 59.776 observaciones el Teorema Central del Límite garantiza que los estimadores WLS son asintóticamente normales, por lo que la inferencia sobre los coeficientes permanece válida.</w:t>
      </w:r>
    </w:p>
    <w:p w14:paraId="7E4CE6A1" w14:textId="77777777" w:rsidR="002A0686" w:rsidRDefault="002A0686">
      <w:pPr>
        <w:spacing w:before="60" w:after="60"/>
      </w:pPr>
    </w:p>
    <w:p w14:paraId="6738B97A" w14:textId="77777777" w:rsidR="002A0686" w:rsidRDefault="00000000">
      <w:pPr>
        <w:pStyle w:val="Ttulo3"/>
      </w:pPr>
      <w:r>
        <w:t>Supuesto 5 — Ausencia de multicolinealidad</w:t>
      </w:r>
    </w:p>
    <w:p w14:paraId="06307B6E" w14:textId="77777777" w:rsidR="002A0686" w:rsidRDefault="00000000">
      <w:pPr>
        <w:spacing w:before="100" w:after="100"/>
        <w:jc w:val="both"/>
      </w:pPr>
      <w:r>
        <w:t xml:space="preserve">El cálculo directo del VIF sobre las variables numéricas sin centrar arrojó valores críticos para </w:t>
      </w:r>
      <w:proofErr w:type="spellStart"/>
      <w:r>
        <w:t>log_inc_x_estrato</w:t>
      </w:r>
      <w:proofErr w:type="spellEnd"/>
      <w:r>
        <w:t xml:space="preserve"> (VIF = 483,43) y Estrato (VIF = 440,03). Este resultado no refleja multicolinealidad real sino un artefacto matemático conocido: cuando una variable y su término de interacción se incluyen simultáneamente sin centrar, el VIF se infla de forma estructural por la correlación algebraica entre ambas. Para eliminar este artefacto se aplicó centrado de medias a log_ingresos_2025 y Estrato antes de construir el término de interacción. El centrado no modifica el poder explicativo del modelo: el R² con variables centradas es 0,3495 frente a 0,3503 del modelo original, diferencia de 0,0008 atribuible al redondeo numérico.</w:t>
      </w:r>
    </w:p>
    <w:p w14:paraId="0CFBD2FA" w14:textId="77777777" w:rsidR="002A0686" w:rsidRDefault="002A0686">
      <w:pPr>
        <w:spacing w:before="60" w:after="60"/>
      </w:pPr>
    </w:p>
    <w:p w14:paraId="33D97426" w14:textId="77777777" w:rsidR="002A0686" w:rsidRDefault="00000000">
      <w:pPr>
        <w:spacing w:before="120" w:after="80"/>
        <w:jc w:val="center"/>
      </w:pPr>
      <w:r>
        <w:rPr>
          <w:b/>
          <w:bCs/>
          <w:sz w:val="20"/>
          <w:szCs w:val="20"/>
        </w:rPr>
        <w:t>Tabla 4. VIF — Variables numéricas centradas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3500"/>
      </w:tblGrid>
      <w:tr w:rsidR="002A0686" w14:paraId="34E52602" w14:textId="77777777">
        <w:tblPrEx>
          <w:tblCellMar>
            <w:top w:w="0" w:type="dxa"/>
            <w:bottom w:w="0" w:type="dxa"/>
          </w:tblCellMar>
        </w:tblPrEx>
        <w:trPr>
          <w:tblHeader/>
        </w:trPr>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49998A" w14:textId="77777777" w:rsidR="002A0686" w:rsidRDefault="00000000">
            <w:pPr>
              <w:jc w:val="center"/>
            </w:pPr>
            <w:r>
              <w:rPr>
                <w:b/>
                <w:bCs/>
                <w:color w:val="FFFFFF"/>
                <w:sz w:val="18"/>
                <w:szCs w:val="18"/>
              </w:rPr>
              <w:t>Variable</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9424C3" w14:textId="77777777" w:rsidR="002A0686" w:rsidRDefault="00000000">
            <w:pPr>
              <w:jc w:val="center"/>
            </w:pPr>
            <w:r>
              <w:rPr>
                <w:b/>
                <w:bCs/>
                <w:color w:val="FFFFFF"/>
                <w:sz w:val="18"/>
                <w:szCs w:val="18"/>
              </w:rPr>
              <w:t>VIF</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5340AE" w14:textId="77777777" w:rsidR="002A0686" w:rsidRDefault="00000000">
            <w:pPr>
              <w:jc w:val="center"/>
            </w:pPr>
            <w:r>
              <w:rPr>
                <w:b/>
                <w:bCs/>
                <w:color w:val="FFFFFF"/>
                <w:sz w:val="18"/>
                <w:szCs w:val="18"/>
              </w:rPr>
              <w:t>Diagnóstico</w:t>
            </w:r>
          </w:p>
        </w:tc>
      </w:tr>
      <w:tr w:rsidR="002A0686" w14:paraId="759F3C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EFE98D" w14:textId="77777777" w:rsidR="002A0686" w:rsidRDefault="00000000">
            <w:proofErr w:type="spellStart"/>
            <w:r>
              <w:rPr>
                <w:sz w:val="18"/>
                <w:szCs w:val="18"/>
              </w:rPr>
              <w:t>log_ingresos_c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DFA35B" w14:textId="77777777" w:rsidR="002A0686" w:rsidRDefault="00000000">
            <w:pPr>
              <w:jc w:val="center"/>
            </w:pPr>
            <w:r>
              <w:rPr>
                <w:sz w:val="18"/>
                <w:szCs w:val="18"/>
              </w:rPr>
              <w:t>1,41</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8AD1CB" w14:textId="77777777" w:rsidR="002A0686" w:rsidRDefault="00000000">
            <w:pPr>
              <w:jc w:val="center"/>
            </w:pPr>
            <w:r>
              <w:rPr>
                <w:sz w:val="18"/>
                <w:szCs w:val="18"/>
              </w:rPr>
              <w:t>✓ Sin multicolinealidad</w:t>
            </w:r>
          </w:p>
        </w:tc>
      </w:tr>
      <w:tr w:rsidR="002A0686" w14:paraId="4C2D4A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5A4E8" w14:textId="77777777" w:rsidR="002A0686" w:rsidRDefault="00000000">
            <w:proofErr w:type="spellStart"/>
            <w:r>
              <w:rPr>
                <w:sz w:val="18"/>
                <w:szCs w:val="18"/>
              </w:rPr>
              <w:t>Estrato_c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44FF2" w14:textId="77777777" w:rsidR="002A0686" w:rsidRDefault="00000000">
            <w:pPr>
              <w:jc w:val="center"/>
            </w:pPr>
            <w:r>
              <w:rPr>
                <w:sz w:val="18"/>
                <w:szCs w:val="18"/>
              </w:rPr>
              <w:t>1,33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BAD89" w14:textId="77777777" w:rsidR="002A0686" w:rsidRDefault="00000000">
            <w:pPr>
              <w:jc w:val="center"/>
            </w:pPr>
            <w:r>
              <w:rPr>
                <w:sz w:val="18"/>
                <w:szCs w:val="18"/>
              </w:rPr>
              <w:t>✓ Sin multicolinealidad</w:t>
            </w:r>
          </w:p>
        </w:tc>
      </w:tr>
      <w:tr w:rsidR="002A0686" w14:paraId="49292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9288CD" w14:textId="77777777" w:rsidR="002A0686" w:rsidRDefault="00000000">
            <w:proofErr w:type="spellStart"/>
            <w:r>
              <w:rPr>
                <w:sz w:val="18"/>
                <w:szCs w:val="18"/>
              </w:rPr>
              <w:t>log_inc_x_estrato_c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96D813" w14:textId="77777777" w:rsidR="002A0686" w:rsidRDefault="00000000">
            <w:pPr>
              <w:jc w:val="center"/>
            </w:pPr>
            <w:r>
              <w:rPr>
                <w:sz w:val="18"/>
                <w:szCs w:val="18"/>
              </w:rPr>
              <w:t>1,30</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EBFBD7" w14:textId="77777777" w:rsidR="002A0686" w:rsidRDefault="00000000">
            <w:pPr>
              <w:jc w:val="center"/>
            </w:pPr>
            <w:r>
              <w:rPr>
                <w:sz w:val="18"/>
                <w:szCs w:val="18"/>
              </w:rPr>
              <w:t>✓ Sin multicolinealidad</w:t>
            </w:r>
          </w:p>
        </w:tc>
      </w:tr>
      <w:tr w:rsidR="002A0686" w14:paraId="3A0BCB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AEA6" w14:textId="77777777" w:rsidR="002A0686" w:rsidRDefault="00000000">
            <w:r>
              <w:rPr>
                <w:sz w:val="18"/>
                <w:szCs w:val="18"/>
              </w:rPr>
              <w:t>Edad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4E0A3" w14:textId="77777777" w:rsidR="002A0686" w:rsidRDefault="00000000">
            <w:pPr>
              <w:jc w:val="center"/>
            </w:pPr>
            <w:r>
              <w:rPr>
                <w:sz w:val="18"/>
                <w:szCs w:val="18"/>
              </w:rPr>
              <w:t>1,08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A87E3" w14:textId="77777777" w:rsidR="002A0686" w:rsidRDefault="00000000">
            <w:pPr>
              <w:jc w:val="center"/>
            </w:pPr>
            <w:r>
              <w:rPr>
                <w:sz w:val="18"/>
                <w:szCs w:val="18"/>
              </w:rPr>
              <w:t>✓ Sin multicolinealidad</w:t>
            </w:r>
          </w:p>
        </w:tc>
      </w:tr>
      <w:tr w:rsidR="002A0686" w14:paraId="283E2B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8CFA59" w14:textId="77777777" w:rsidR="002A0686" w:rsidRDefault="00000000">
            <w:proofErr w:type="spellStart"/>
            <w:r>
              <w:rPr>
                <w:sz w:val="18"/>
                <w:szCs w:val="18"/>
              </w:rPr>
              <w:t>Aportantes_Hogar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6D1A86" w14:textId="77777777" w:rsidR="002A0686" w:rsidRDefault="00000000">
            <w:pPr>
              <w:jc w:val="center"/>
            </w:pPr>
            <w:r>
              <w:rPr>
                <w:sz w:val="18"/>
                <w:szCs w:val="18"/>
              </w:rPr>
              <w:t>1,04</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9F59A1" w14:textId="77777777" w:rsidR="002A0686" w:rsidRDefault="00000000">
            <w:pPr>
              <w:jc w:val="center"/>
            </w:pPr>
            <w:r>
              <w:rPr>
                <w:sz w:val="18"/>
                <w:szCs w:val="18"/>
              </w:rPr>
              <w:t>✓ Sin multicolinealidad</w:t>
            </w:r>
          </w:p>
        </w:tc>
      </w:tr>
    </w:tbl>
    <w:p w14:paraId="7426785B" w14:textId="77777777" w:rsidR="002A0686" w:rsidRDefault="002A0686">
      <w:pPr>
        <w:spacing w:before="60" w:after="60"/>
      </w:pPr>
    </w:p>
    <w:p w14:paraId="02E4338C" w14:textId="77777777" w:rsidR="002A0686" w:rsidRDefault="00000000">
      <w:pPr>
        <w:spacing w:before="100" w:after="100"/>
        <w:jc w:val="both"/>
      </w:pPr>
      <w:r>
        <w:t>Fuente: Elaboración propia. Umbral de advertencia VIF &gt; 5; umbral crítico VIF &gt; 10. La estabilidad de los coeficientes entre entrenamiento y validación cruzada (gap = 0,0026) confirma adicionalmente la ausencia de multicolinealidad problemática en el modelo completo incluyendo las variables categóricas.</w:t>
      </w:r>
    </w:p>
    <w:p w14:paraId="079A3856" w14:textId="77777777" w:rsidR="002A0686" w:rsidRDefault="002A0686">
      <w:pPr>
        <w:spacing w:before="60" w:after="60"/>
      </w:pPr>
    </w:p>
    <w:p w14:paraId="426FF0BE" w14:textId="77777777" w:rsidR="002A0686" w:rsidRDefault="00000000">
      <w:pPr>
        <w:pStyle w:val="Ttulo2"/>
      </w:pPr>
      <w:r>
        <w:t>7.8 Segmentación no supervisada — K-Means ponderado</w:t>
      </w:r>
    </w:p>
    <w:p w14:paraId="5B738E04" w14:textId="77777777" w:rsidR="002A0686" w:rsidRDefault="00000000">
      <w:pPr>
        <w:pStyle w:val="Ttulo3"/>
      </w:pPr>
      <w:r>
        <w:t>7.8.1 Principio de aplicabilidad en producción</w:t>
      </w:r>
    </w:p>
    <w:p w14:paraId="7B1C1AAC" w14:textId="77777777" w:rsidR="002A0686" w:rsidRDefault="00000000">
      <w:pPr>
        <w:spacing w:before="100" w:after="100"/>
        <w:jc w:val="both"/>
      </w:pPr>
      <w:r>
        <w:t>La segmentación se diseñó bajo el principio de aplicabilidad en producción: el K-Means se entrena exclusivamente sobre variables disponibles en el momento de la solicitud de crédito. Esta restricción excluye el residuo del modelo WLS y el ratio gasto-ingreso observado, que requieren el gasto real para calcularse — dato que precisamente el modelo busca estimar. En su lugar se utiliza el gasto estimado por WLS (</w:t>
      </w:r>
      <w:proofErr w:type="spellStart"/>
      <w:r>
        <w:t>log_gasto_pred_w</w:t>
      </w:r>
      <w:proofErr w:type="spellEnd"/>
      <w:r>
        <w:t>) y el ratio estimado (</w:t>
      </w:r>
      <w:proofErr w:type="spellStart"/>
      <w:r>
        <w:t>gasto_WLS</w:t>
      </w:r>
      <w:proofErr w:type="spellEnd"/>
      <w:r>
        <w:t xml:space="preserve"> / ingreso), ambos calculables a partir del perfil socioeconómico del solicitante.</w:t>
      </w:r>
    </w:p>
    <w:p w14:paraId="003835EB" w14:textId="77777777" w:rsidR="002A0686" w:rsidRDefault="002A0686">
      <w:pPr>
        <w:spacing w:before="60" w:after="60"/>
      </w:pPr>
    </w:p>
    <w:p w14:paraId="07792E66" w14:textId="77777777" w:rsidR="002A0686" w:rsidRDefault="00000000">
      <w:pPr>
        <w:pStyle w:val="Ttulo3"/>
      </w:pPr>
      <w:r>
        <w:t>7.8.2 Variables para la segmentación</w:t>
      </w:r>
    </w:p>
    <w:p w14:paraId="4EF5B11C" w14:textId="77777777" w:rsidR="002A0686" w:rsidRDefault="00000000">
      <w:pPr>
        <w:spacing w:before="100" w:after="100"/>
        <w:jc w:val="both"/>
      </w:pPr>
      <w:r>
        <w:t xml:space="preserve">Las variables numéricas son: log_ingresos_2025 (ingreso declarado), </w:t>
      </w:r>
      <w:proofErr w:type="spellStart"/>
      <w:r>
        <w:t>log_gasto_pred_w</w:t>
      </w:r>
      <w:proofErr w:type="spellEnd"/>
      <w:r>
        <w:t xml:space="preserve"> (gasto estimado por WLS), </w:t>
      </w:r>
      <w:proofErr w:type="spellStart"/>
      <w:r>
        <w:t>log_ratio_estimado</w:t>
      </w:r>
      <w:proofErr w:type="spellEnd"/>
      <w:r>
        <w:t xml:space="preserve"> (ratio estimado = </w:t>
      </w:r>
      <w:proofErr w:type="spellStart"/>
      <w:r>
        <w:t>gasto_WLS</w:t>
      </w:r>
      <w:proofErr w:type="spellEnd"/>
      <w:r>
        <w:t xml:space="preserve"> / ingreso) y Estrato (verificable por dirección). Las variables categóricas son: nivel educativo agrupado, actividad principal, tipo de tenencia de vivienda, grupo de edad y aportantes del hogar </w:t>
      </w:r>
      <w:r>
        <w:lastRenderedPageBreak/>
        <w:t xml:space="preserve">agrupado. Las variables numéricas se estandarizaron mediante </w:t>
      </w:r>
      <w:proofErr w:type="spellStart"/>
      <w:r>
        <w:t>StandardScaler</w:t>
      </w:r>
      <w:proofErr w:type="spellEnd"/>
      <w:r>
        <w:t xml:space="preserve"> y las categóricas se codificaron mediante </w:t>
      </w:r>
      <w:proofErr w:type="spellStart"/>
      <w:r>
        <w:t>one-hot</w:t>
      </w:r>
      <w:proofErr w:type="spellEnd"/>
      <w:r>
        <w:t xml:space="preserve"> </w:t>
      </w:r>
      <w:proofErr w:type="spellStart"/>
      <w:r>
        <w:t>encoding</w:t>
      </w:r>
      <w:proofErr w:type="spellEnd"/>
      <w:r>
        <w:t xml:space="preserve"> antes de aplicar el algoritmo.</w:t>
      </w:r>
    </w:p>
    <w:p w14:paraId="42984DEA" w14:textId="77777777" w:rsidR="002A0686" w:rsidRDefault="002A0686">
      <w:pPr>
        <w:spacing w:before="60" w:after="60"/>
      </w:pPr>
    </w:p>
    <w:p w14:paraId="67F1D0E3" w14:textId="77777777" w:rsidR="002A0686" w:rsidRDefault="00000000">
      <w:pPr>
        <w:pStyle w:val="Ttulo3"/>
      </w:pPr>
      <w:r>
        <w:t>7.8.3 Determinación del número óptimo de clústeres</w:t>
      </w:r>
    </w:p>
    <w:p w14:paraId="42E78E39" w14:textId="77777777" w:rsidR="002A0686" w:rsidRDefault="00000000">
      <w:pPr>
        <w:spacing w:before="100" w:after="100"/>
        <w:jc w:val="both"/>
      </w:pPr>
      <w:r>
        <w:t xml:space="preserve">El número óptimo de clústeres se determinó mediante el método del codo aplicado sobre la inercia ponderada por </w:t>
      </w:r>
      <w:proofErr w:type="spellStart"/>
      <w:r>
        <w:t>FEX_C_norm</w:t>
      </w:r>
      <w:proofErr w:type="spellEnd"/>
      <w:r>
        <w:t xml:space="preserve"> para valores de k entre 2 y 8. La Tabla 5 presenta los resultados.</w:t>
      </w:r>
    </w:p>
    <w:p w14:paraId="484800EA" w14:textId="77777777" w:rsidR="002A0686" w:rsidRDefault="002A0686">
      <w:pPr>
        <w:spacing w:before="60" w:after="60"/>
      </w:pPr>
    </w:p>
    <w:p w14:paraId="0D57F38B" w14:textId="77777777" w:rsidR="002A0686" w:rsidRDefault="00000000">
      <w:pPr>
        <w:spacing w:before="120" w:after="80"/>
        <w:jc w:val="center"/>
      </w:pPr>
      <w:r>
        <w:rPr>
          <w:b/>
          <w:bCs/>
          <w:sz w:val="20"/>
          <w:szCs w:val="20"/>
        </w:rPr>
        <w:t>Tabla 5. Método del codo — Inercia ponderada por FEX_C</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3500"/>
      </w:tblGrid>
      <w:tr w:rsidR="002A0686" w14:paraId="051A06AB" w14:textId="77777777">
        <w:tblPrEx>
          <w:tblCellMar>
            <w:top w:w="0" w:type="dxa"/>
            <w:bottom w:w="0" w:type="dxa"/>
          </w:tblCellMar>
        </w:tblPrEx>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26C982" w14:textId="77777777" w:rsidR="002A0686" w:rsidRDefault="00000000">
            <w:pPr>
              <w:jc w:val="center"/>
            </w:pPr>
            <w:r>
              <w:rPr>
                <w:b/>
                <w:bCs/>
                <w:color w:val="FFFFFF"/>
                <w:sz w:val="18"/>
                <w:szCs w:val="18"/>
              </w:rPr>
              <w:t>k</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50D2192" w14:textId="77777777" w:rsidR="002A0686" w:rsidRDefault="00000000">
            <w:pPr>
              <w:jc w:val="center"/>
            </w:pPr>
            <w:r>
              <w:rPr>
                <w:b/>
                <w:bCs/>
                <w:color w:val="FFFFFF"/>
                <w:sz w:val="18"/>
                <w:szCs w:val="18"/>
              </w:rPr>
              <w:t>Inercia ponderada</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CDB15E" w14:textId="77777777" w:rsidR="002A0686" w:rsidRDefault="00000000">
            <w:pPr>
              <w:jc w:val="center"/>
            </w:pPr>
            <w:r>
              <w:rPr>
                <w:b/>
                <w:bCs/>
                <w:color w:val="FFFFFF"/>
                <w:sz w:val="18"/>
                <w:szCs w:val="18"/>
              </w:rPr>
              <w:t>Reducción marginal</w:t>
            </w:r>
          </w:p>
        </w:tc>
      </w:tr>
      <w:tr w:rsidR="002A0686" w14:paraId="69E7F5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7E8558" w14:textId="77777777" w:rsidR="002A0686" w:rsidRDefault="00000000">
            <w:r>
              <w:rPr>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ACE55C9" w14:textId="77777777" w:rsidR="002A0686" w:rsidRDefault="00000000">
            <w:pPr>
              <w:jc w:val="center"/>
            </w:pPr>
            <w:r>
              <w:rPr>
                <w:sz w:val="18"/>
                <w:szCs w:val="18"/>
              </w:rPr>
              <w:t>341.593</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8BDF189" w14:textId="77777777" w:rsidR="002A0686" w:rsidRDefault="00000000">
            <w:pPr>
              <w:jc w:val="center"/>
            </w:pPr>
            <w:r>
              <w:rPr>
                <w:sz w:val="18"/>
                <w:szCs w:val="18"/>
              </w:rPr>
              <w:t>—</w:t>
            </w:r>
          </w:p>
        </w:tc>
      </w:tr>
      <w:tr w:rsidR="002A0686" w14:paraId="1EDEE3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ABC10" w14:textId="77777777" w:rsidR="002A0686" w:rsidRDefault="00000000">
            <w:r>
              <w:rPr>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D5CF9" w14:textId="77777777" w:rsidR="002A0686" w:rsidRDefault="00000000">
            <w:pPr>
              <w:jc w:val="center"/>
            </w:pPr>
            <w:r>
              <w:rPr>
                <w:sz w:val="18"/>
                <w:szCs w:val="18"/>
              </w:rPr>
              <w:t>295.389</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87E9" w14:textId="77777777" w:rsidR="002A0686" w:rsidRDefault="00000000">
            <w:pPr>
              <w:jc w:val="center"/>
            </w:pPr>
            <w:r>
              <w:rPr>
                <w:sz w:val="18"/>
                <w:szCs w:val="18"/>
              </w:rPr>
              <w:t>46.204</w:t>
            </w:r>
          </w:p>
        </w:tc>
      </w:tr>
      <w:tr w:rsidR="002A0686" w14:paraId="0FD301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BBB7D5" w14:textId="77777777" w:rsidR="002A0686" w:rsidRDefault="00000000">
            <w:r>
              <w:rPr>
                <w:sz w:val="18"/>
                <w:szCs w:val="18"/>
              </w:rPr>
              <w:t>4 ✓</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886097" w14:textId="77777777" w:rsidR="002A0686" w:rsidRDefault="00000000">
            <w:pPr>
              <w:jc w:val="center"/>
            </w:pPr>
            <w:r>
              <w:rPr>
                <w:sz w:val="18"/>
                <w:szCs w:val="18"/>
              </w:rPr>
              <w:t>276.969</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EE3E26" w14:textId="77777777" w:rsidR="002A0686" w:rsidRDefault="00000000">
            <w:pPr>
              <w:jc w:val="center"/>
            </w:pPr>
            <w:r>
              <w:rPr>
                <w:sz w:val="18"/>
                <w:szCs w:val="18"/>
              </w:rPr>
              <w:t>18.420</w:t>
            </w:r>
          </w:p>
        </w:tc>
      </w:tr>
      <w:tr w:rsidR="002A0686" w14:paraId="6C6B10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1944A" w14:textId="77777777" w:rsidR="002A0686" w:rsidRDefault="00000000">
            <w:r>
              <w:rPr>
                <w:sz w:val="18"/>
                <w:szCs w:val="18"/>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2B3D3" w14:textId="77777777" w:rsidR="002A0686" w:rsidRDefault="00000000">
            <w:pPr>
              <w:jc w:val="center"/>
            </w:pPr>
            <w:r>
              <w:rPr>
                <w:sz w:val="18"/>
                <w:szCs w:val="18"/>
              </w:rPr>
              <w:t>262.911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706F" w14:textId="77777777" w:rsidR="002A0686" w:rsidRDefault="00000000">
            <w:pPr>
              <w:jc w:val="center"/>
            </w:pPr>
            <w:r>
              <w:rPr>
                <w:sz w:val="18"/>
                <w:szCs w:val="18"/>
              </w:rPr>
              <w:t>14.058</w:t>
            </w:r>
          </w:p>
        </w:tc>
      </w:tr>
      <w:tr w:rsidR="002A0686" w14:paraId="3860FC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6288C7" w14:textId="77777777" w:rsidR="002A0686" w:rsidRDefault="00000000">
            <w:r>
              <w:rPr>
                <w:sz w:val="18"/>
                <w:szCs w:val="18"/>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26304D" w14:textId="77777777" w:rsidR="002A0686" w:rsidRDefault="00000000">
            <w:pPr>
              <w:jc w:val="center"/>
            </w:pPr>
            <w:r>
              <w:rPr>
                <w:sz w:val="18"/>
                <w:szCs w:val="18"/>
              </w:rPr>
              <w:t>252.360</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17FD66" w14:textId="77777777" w:rsidR="002A0686" w:rsidRDefault="00000000">
            <w:pPr>
              <w:jc w:val="center"/>
            </w:pPr>
            <w:r>
              <w:rPr>
                <w:sz w:val="18"/>
                <w:szCs w:val="18"/>
              </w:rPr>
              <w:t>10.551</w:t>
            </w:r>
          </w:p>
        </w:tc>
      </w:tr>
      <w:tr w:rsidR="002A0686" w14:paraId="450DB9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1FC80" w14:textId="77777777" w:rsidR="002A0686" w:rsidRDefault="00000000">
            <w:r>
              <w:rPr>
                <w:sz w:val="18"/>
                <w:szCs w:val="18"/>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0BF32" w14:textId="77777777" w:rsidR="002A0686" w:rsidRDefault="00000000">
            <w:pPr>
              <w:jc w:val="center"/>
            </w:pPr>
            <w:r>
              <w:rPr>
                <w:sz w:val="18"/>
                <w:szCs w:val="18"/>
              </w:rPr>
              <w:t>242.812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3D561" w14:textId="77777777" w:rsidR="002A0686" w:rsidRDefault="00000000">
            <w:pPr>
              <w:jc w:val="center"/>
            </w:pPr>
            <w:r>
              <w:rPr>
                <w:sz w:val="18"/>
                <w:szCs w:val="18"/>
              </w:rPr>
              <w:t>9.548</w:t>
            </w:r>
          </w:p>
        </w:tc>
      </w:tr>
      <w:tr w:rsidR="002A0686" w14:paraId="505ECF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92B72C" w14:textId="77777777" w:rsidR="002A0686" w:rsidRDefault="00000000">
            <w:r>
              <w:rPr>
                <w:sz w:val="18"/>
                <w:szCs w:val="1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989F1FF" w14:textId="77777777" w:rsidR="002A0686" w:rsidRDefault="00000000">
            <w:pPr>
              <w:jc w:val="center"/>
            </w:pPr>
            <w:r>
              <w:rPr>
                <w:sz w:val="18"/>
                <w:szCs w:val="18"/>
              </w:rPr>
              <w:t>236.537</w:t>
            </w:r>
          </w:p>
        </w:tc>
        <w:tc>
          <w:tcPr>
            <w:tcW w:w="3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158367" w14:textId="77777777" w:rsidR="002A0686" w:rsidRDefault="00000000">
            <w:pPr>
              <w:jc w:val="center"/>
            </w:pPr>
            <w:r>
              <w:rPr>
                <w:sz w:val="18"/>
                <w:szCs w:val="18"/>
              </w:rPr>
              <w:t>6.275</w:t>
            </w:r>
          </w:p>
        </w:tc>
      </w:tr>
    </w:tbl>
    <w:p w14:paraId="605E51B6" w14:textId="77777777" w:rsidR="002A0686" w:rsidRDefault="002A0686">
      <w:pPr>
        <w:spacing w:before="60" w:after="60"/>
      </w:pPr>
    </w:p>
    <w:p w14:paraId="1D71986C" w14:textId="77777777" w:rsidR="002A0686" w:rsidRDefault="00000000">
      <w:pPr>
        <w:spacing w:before="100" w:after="100"/>
        <w:jc w:val="both"/>
      </w:pPr>
      <w:r>
        <w:t xml:space="preserve">Fuente: Elaboración propia. K-Means ponderado por </w:t>
      </w:r>
      <w:proofErr w:type="spellStart"/>
      <w:r>
        <w:t>FEX_C_norm</w:t>
      </w:r>
      <w:proofErr w:type="spellEnd"/>
      <w:r>
        <w:t>.</w:t>
      </w:r>
    </w:p>
    <w:p w14:paraId="29F130E4" w14:textId="77777777" w:rsidR="002A0686" w:rsidRDefault="002A0686">
      <w:pPr>
        <w:spacing w:before="60" w:after="60"/>
      </w:pPr>
    </w:p>
    <w:p w14:paraId="24ED6383" w14:textId="77777777" w:rsidR="002A0686" w:rsidRDefault="00000000">
      <w:pPr>
        <w:spacing w:before="100" w:after="100"/>
        <w:jc w:val="both"/>
      </w:pPr>
      <w:r>
        <w:t>La curva muestra una inflexión clara en k = 4, donde la reducción marginal de inercia pasa de 46.204 (k=2→3) a 18.420 (k=3→4) y luego a 14.058 (k=4→5), confirmando k = 4 como el punto de equilibrio entre parsimonia y granularidad. Este número es consistente con la práctica institucional del Sisbén IV (DNP, 2024), que también identifica cuatro grupos principales en la clasificación socioeconómica de la población colombiana.</w:t>
      </w:r>
    </w:p>
    <w:p w14:paraId="420F5369" w14:textId="77777777" w:rsidR="002A0686" w:rsidRDefault="002A0686">
      <w:pPr>
        <w:spacing w:before="60" w:after="60"/>
      </w:pPr>
    </w:p>
    <w:p w14:paraId="60FFAD2C" w14:textId="77777777" w:rsidR="002A0686" w:rsidRDefault="00000000">
      <w:pPr>
        <w:pStyle w:val="Ttulo3"/>
      </w:pPr>
      <w:r>
        <w:t>7.8.4 Caracterización de los segmentos</w:t>
      </w:r>
    </w:p>
    <w:p w14:paraId="4BA35C82" w14:textId="77777777" w:rsidR="002A0686" w:rsidRDefault="00000000">
      <w:pPr>
        <w:spacing w:before="100" w:after="100"/>
        <w:jc w:val="both"/>
      </w:pPr>
      <w:r>
        <w:t>La Tabla 6 presenta las estadísticas descriptivas de los cuatro segmentos identificados por el K-Means ponderado.</w:t>
      </w:r>
    </w:p>
    <w:p w14:paraId="5520B3CD" w14:textId="77777777" w:rsidR="002A0686" w:rsidRDefault="002A0686">
      <w:pPr>
        <w:spacing w:before="60" w:after="60"/>
      </w:pPr>
    </w:p>
    <w:p w14:paraId="629EB1BD" w14:textId="77777777" w:rsidR="002A0686" w:rsidRDefault="00000000">
      <w:pPr>
        <w:spacing w:before="120" w:after="80"/>
        <w:jc w:val="center"/>
      </w:pPr>
      <w:r>
        <w:rPr>
          <w:b/>
          <w:bCs/>
          <w:sz w:val="20"/>
          <w:szCs w:val="20"/>
        </w:rPr>
        <w:t>Tabla 6. Caracterización de segmentos — K-Means ponderado por FEX_C</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300"/>
        <w:gridCol w:w="1500"/>
        <w:gridCol w:w="1000"/>
      </w:tblGrid>
      <w:tr w:rsidR="002A0686" w14:paraId="76D97D44"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D157992" w14:textId="77777777" w:rsidR="002A0686" w:rsidRDefault="00000000">
            <w:pPr>
              <w:jc w:val="center"/>
            </w:pPr>
            <w:r>
              <w:rPr>
                <w:b/>
                <w:bCs/>
                <w:color w:val="FFFFFF"/>
                <w:sz w:val="18"/>
                <w:szCs w:val="18"/>
              </w:rPr>
              <w:t>Segmento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E5D50B" w14:textId="77777777" w:rsidR="002A0686" w:rsidRDefault="00000000">
            <w:pPr>
              <w:jc w:val="center"/>
            </w:pPr>
            <w:r>
              <w:rPr>
                <w:b/>
                <w:bCs/>
                <w:color w:val="FFFFFF"/>
                <w:sz w:val="18"/>
                <w:szCs w:val="18"/>
              </w:rPr>
              <w:t xml:space="preserve">Gasto </w:t>
            </w:r>
            <w:proofErr w:type="spellStart"/>
            <w:r>
              <w:rPr>
                <w:b/>
                <w:bCs/>
                <w:color w:val="FFFFFF"/>
                <w:sz w:val="18"/>
                <w:szCs w:val="18"/>
              </w:rPr>
              <w:t>est</w:t>
            </w:r>
            <w:proofErr w:type="spellEnd"/>
            <w:r>
              <w:rPr>
                <w:b/>
                <w:bCs/>
                <w:color w:val="FFFFFF"/>
                <w:sz w:val="18"/>
                <w:szCs w:val="18"/>
              </w:rPr>
              <w:t>. mediano</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2ADC56" w14:textId="77777777" w:rsidR="002A0686" w:rsidRDefault="00000000">
            <w:pPr>
              <w:jc w:val="center"/>
            </w:pPr>
            <w:r>
              <w:rPr>
                <w:b/>
                <w:bCs/>
                <w:color w:val="FFFFFF"/>
                <w:sz w:val="18"/>
                <w:szCs w:val="18"/>
              </w:rPr>
              <w:t>Ingreso mediano</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53CB2D" w14:textId="77777777" w:rsidR="002A0686" w:rsidRDefault="00000000">
            <w:pPr>
              <w:jc w:val="center"/>
            </w:pPr>
            <w:r>
              <w:rPr>
                <w:b/>
                <w:bCs/>
                <w:color w:val="FFFFFF"/>
                <w:sz w:val="18"/>
                <w:szCs w:val="18"/>
              </w:rPr>
              <w:t>n muestra</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7A64175" w14:textId="77777777" w:rsidR="002A0686" w:rsidRDefault="00000000">
            <w:pPr>
              <w:jc w:val="center"/>
            </w:pPr>
            <w:proofErr w:type="spellStart"/>
            <w:r>
              <w:rPr>
                <w:b/>
                <w:bCs/>
                <w:color w:val="FFFFFF"/>
                <w:sz w:val="18"/>
                <w:szCs w:val="18"/>
              </w:rPr>
              <w:t>Pob</w:t>
            </w:r>
            <w:proofErr w:type="spellEnd"/>
            <w:r>
              <w:rPr>
                <w:b/>
                <w:bCs/>
                <w:color w:val="FFFFFF"/>
                <w:sz w:val="18"/>
                <w:szCs w:val="18"/>
              </w:rPr>
              <w:t>. expandida</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2A039D" w14:textId="77777777" w:rsidR="002A0686" w:rsidRDefault="00000000">
            <w:pPr>
              <w:jc w:val="center"/>
            </w:pPr>
            <w:r>
              <w:rPr>
                <w:b/>
                <w:bCs/>
                <w:color w:val="FFFFFF"/>
                <w:sz w:val="18"/>
                <w:szCs w:val="18"/>
              </w:rPr>
              <w:t>Part. %</w:t>
            </w:r>
          </w:p>
        </w:tc>
      </w:tr>
      <w:tr w:rsidR="002A0686" w14:paraId="222DC5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A794BD" w14:textId="77777777" w:rsidR="002A0686" w:rsidRDefault="00000000">
            <w:r>
              <w:rPr>
                <w:sz w:val="18"/>
                <w:szCs w:val="18"/>
              </w:rPr>
              <w:t>0 — Gasto bajo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01D3E1" w14:textId="77777777" w:rsidR="002A0686" w:rsidRDefault="00000000">
            <w:pPr>
              <w:jc w:val="center"/>
            </w:pPr>
            <w:r>
              <w:rPr>
                <w:sz w:val="18"/>
                <w:szCs w:val="18"/>
              </w:rPr>
              <w:t>$289.742</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2A2193" w14:textId="77777777" w:rsidR="002A0686" w:rsidRDefault="00000000">
            <w:pPr>
              <w:jc w:val="center"/>
            </w:pPr>
            <w:r>
              <w:rPr>
                <w:sz w:val="18"/>
                <w:szCs w:val="18"/>
              </w:rPr>
              <w:t>$1.421.501</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56DF23" w14:textId="77777777" w:rsidR="002A0686" w:rsidRDefault="00000000">
            <w:pPr>
              <w:jc w:val="center"/>
            </w:pPr>
            <w:r>
              <w:rPr>
                <w:sz w:val="18"/>
                <w:szCs w:val="18"/>
              </w:rPr>
              <w:t>21.115</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FBB40A5" w14:textId="77777777" w:rsidR="002A0686" w:rsidRDefault="00000000">
            <w:pPr>
              <w:jc w:val="center"/>
            </w:pPr>
            <w:r>
              <w:rPr>
                <w:sz w:val="18"/>
                <w:szCs w:val="18"/>
              </w:rPr>
              <w:t>2.810.445</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ABC83D" w14:textId="77777777" w:rsidR="002A0686" w:rsidRDefault="00000000">
            <w:pPr>
              <w:jc w:val="center"/>
            </w:pPr>
            <w:r>
              <w:rPr>
                <w:sz w:val="18"/>
                <w:szCs w:val="18"/>
              </w:rPr>
              <w:t>34,5%</w:t>
            </w:r>
          </w:p>
        </w:tc>
      </w:tr>
      <w:tr w:rsidR="002A0686" w14:paraId="027458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4C9BE" w14:textId="77777777" w:rsidR="002A0686" w:rsidRDefault="00000000">
            <w:r>
              <w:rPr>
                <w:sz w:val="18"/>
                <w:szCs w:val="18"/>
              </w:rPr>
              <w:t>1 — Gasto medio-alto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5F47" w14:textId="77777777" w:rsidR="002A0686" w:rsidRDefault="00000000">
            <w:pPr>
              <w:jc w:val="center"/>
            </w:pPr>
            <w:r>
              <w:rPr>
                <w:sz w:val="18"/>
                <w:szCs w:val="18"/>
              </w:rPr>
              <w:t>$505.568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01E27" w14:textId="77777777" w:rsidR="002A0686" w:rsidRDefault="00000000">
            <w:pPr>
              <w:jc w:val="center"/>
            </w:pPr>
            <w:r>
              <w:rPr>
                <w:sz w:val="18"/>
                <w:szCs w:val="18"/>
              </w:rPr>
              <w:t>$1.460.812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A591" w14:textId="77777777" w:rsidR="002A0686" w:rsidRDefault="00000000">
            <w:pPr>
              <w:jc w:val="center"/>
            </w:pPr>
            <w:r>
              <w:rPr>
                <w:sz w:val="18"/>
                <w:szCs w:val="18"/>
              </w:rPr>
              <w:t>21.290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99EFD" w14:textId="77777777" w:rsidR="002A0686" w:rsidRDefault="00000000">
            <w:pPr>
              <w:jc w:val="center"/>
            </w:pPr>
            <w:r>
              <w:rPr>
                <w:sz w:val="18"/>
                <w:szCs w:val="18"/>
              </w:rPr>
              <w:t>2.826.107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3EBA" w14:textId="77777777" w:rsidR="002A0686" w:rsidRDefault="00000000">
            <w:pPr>
              <w:jc w:val="center"/>
            </w:pPr>
            <w:r>
              <w:rPr>
                <w:sz w:val="18"/>
                <w:szCs w:val="18"/>
              </w:rPr>
              <w:t>34,7%</w:t>
            </w:r>
          </w:p>
        </w:tc>
      </w:tr>
      <w:tr w:rsidR="002A0686" w14:paraId="72B1A3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68E602" w14:textId="77777777" w:rsidR="002A0686" w:rsidRDefault="00000000">
            <w:r>
              <w:rPr>
                <w:sz w:val="18"/>
                <w:szCs w:val="18"/>
              </w:rPr>
              <w:t>2 — Gasto alto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4CC522" w14:textId="77777777" w:rsidR="002A0686" w:rsidRDefault="00000000">
            <w:pPr>
              <w:jc w:val="center"/>
            </w:pPr>
            <w:r>
              <w:rPr>
                <w:sz w:val="18"/>
                <w:szCs w:val="18"/>
              </w:rPr>
              <w:t>$581.811</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7334AC5" w14:textId="77777777" w:rsidR="002A0686" w:rsidRDefault="00000000">
            <w:pPr>
              <w:jc w:val="center"/>
            </w:pPr>
            <w:r>
              <w:rPr>
                <w:sz w:val="18"/>
                <w:szCs w:val="18"/>
              </w:rPr>
              <w:t>$3.296.481</w:t>
            </w:r>
          </w:p>
        </w:tc>
        <w:tc>
          <w:tcPr>
            <w:tcW w:w="13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C841DA" w14:textId="77777777" w:rsidR="002A0686" w:rsidRDefault="00000000">
            <w:pPr>
              <w:jc w:val="center"/>
            </w:pPr>
            <w:r>
              <w:rPr>
                <w:sz w:val="18"/>
                <w:szCs w:val="18"/>
              </w:rPr>
              <w:t>13.349</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9343AE" w14:textId="77777777" w:rsidR="002A0686" w:rsidRDefault="00000000">
            <w:pPr>
              <w:jc w:val="center"/>
            </w:pPr>
            <w:r>
              <w:rPr>
                <w:sz w:val="18"/>
                <w:szCs w:val="18"/>
              </w:rPr>
              <w:t>1.810.662</w:t>
            </w:r>
          </w:p>
        </w:tc>
        <w:tc>
          <w:tcPr>
            <w:tcW w:w="1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982AE1" w14:textId="77777777" w:rsidR="002A0686" w:rsidRDefault="00000000">
            <w:pPr>
              <w:jc w:val="center"/>
            </w:pPr>
            <w:r>
              <w:rPr>
                <w:sz w:val="18"/>
                <w:szCs w:val="18"/>
              </w:rPr>
              <w:t>22,2%</w:t>
            </w:r>
          </w:p>
        </w:tc>
      </w:tr>
      <w:tr w:rsidR="002A0686" w14:paraId="23362F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798D2" w14:textId="77777777" w:rsidR="002A0686" w:rsidRDefault="00000000">
            <w:r>
              <w:rPr>
                <w:sz w:val="18"/>
                <w:szCs w:val="18"/>
              </w:rPr>
              <w:t>3 — Gasto muy alto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E73CE" w14:textId="77777777" w:rsidR="002A0686" w:rsidRDefault="00000000">
            <w:pPr>
              <w:jc w:val="center"/>
            </w:pPr>
            <w:r>
              <w:rPr>
                <w:sz w:val="18"/>
                <w:szCs w:val="18"/>
              </w:rPr>
              <w:t>$1.034.025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D4C34" w14:textId="77777777" w:rsidR="002A0686" w:rsidRDefault="00000000">
            <w:pPr>
              <w:jc w:val="center"/>
            </w:pPr>
            <w:r>
              <w:rPr>
                <w:sz w:val="18"/>
                <w:szCs w:val="18"/>
              </w:rPr>
              <w:t>$7.928.710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11A5D" w14:textId="77777777" w:rsidR="002A0686" w:rsidRDefault="00000000">
            <w:pPr>
              <w:jc w:val="center"/>
            </w:pPr>
            <w:r>
              <w:rPr>
                <w:sz w:val="18"/>
                <w:szCs w:val="18"/>
              </w:rPr>
              <w:t>4.022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D59D2" w14:textId="77777777" w:rsidR="002A0686" w:rsidRDefault="00000000">
            <w:pPr>
              <w:jc w:val="center"/>
            </w:pPr>
            <w:r>
              <w:rPr>
                <w:sz w:val="18"/>
                <w:szCs w:val="18"/>
              </w:rPr>
              <w:t>705.882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BA6AD" w14:textId="77777777" w:rsidR="002A0686" w:rsidRDefault="00000000">
            <w:pPr>
              <w:jc w:val="center"/>
            </w:pPr>
            <w:r>
              <w:rPr>
                <w:sz w:val="18"/>
                <w:szCs w:val="18"/>
              </w:rPr>
              <w:t>8,7%</w:t>
            </w:r>
          </w:p>
        </w:tc>
      </w:tr>
    </w:tbl>
    <w:p w14:paraId="70C6A770" w14:textId="77777777" w:rsidR="002A0686" w:rsidRDefault="002A0686">
      <w:pPr>
        <w:spacing w:before="60" w:after="60"/>
      </w:pPr>
    </w:p>
    <w:p w14:paraId="10126608" w14:textId="77777777" w:rsidR="002A0686" w:rsidRDefault="00000000">
      <w:pPr>
        <w:spacing w:before="100" w:after="100"/>
        <w:jc w:val="both"/>
      </w:pPr>
      <w:r>
        <w:t xml:space="preserve">Fuente: Elaboración propia. K-Means ponderado por </w:t>
      </w:r>
      <w:proofErr w:type="spellStart"/>
      <w:r>
        <w:t>FEX_C_norm</w:t>
      </w:r>
      <w:proofErr w:type="spellEnd"/>
      <w:r>
        <w:t>, k = 4. Valores en pesos colombianos de diciembre de 2025.</w:t>
      </w:r>
    </w:p>
    <w:p w14:paraId="2CE0FB6D" w14:textId="77777777" w:rsidR="002A0686" w:rsidRDefault="002A0686">
      <w:pPr>
        <w:spacing w:before="60" w:after="60"/>
      </w:pPr>
    </w:p>
    <w:p w14:paraId="4E1A591E" w14:textId="77777777" w:rsidR="002A0686" w:rsidRDefault="00000000">
      <w:pPr>
        <w:spacing w:before="100" w:after="100"/>
        <w:jc w:val="both"/>
      </w:pPr>
      <w:r>
        <w:t>Los cuatro segmentos revelan una estructura socioeconómica clara. El segmento 0 agrupa aportantes con ingresos bajos (mediana $1.421.501) y gasto estimado reducido, representando el 34,5% de la población objetivo. El segmento 1, también de ingreso bajo pero con mayor gasto relativo (ratio P50 = 0,32), concentra el 34,7% de la población y representa el perfil de mayor presión financiera relativa dentro de los estratos bajos. El segmento 2 agrupa aportantes de ingreso medio-alto con gasto moderado respecto a su capacidad (ratio P50 = 0,18), representando el 22,2%. El segmento 3 corresponde al perfil de mayor ingreso (mediana $7.928.710) y menor ratio relativo (P50 = 0,13), con mayor holgura presupuestal para asumir compromisos crediticios.</w:t>
      </w:r>
    </w:p>
    <w:p w14:paraId="63D9A98A" w14:textId="77777777" w:rsidR="002A0686" w:rsidRDefault="002A0686">
      <w:pPr>
        <w:spacing w:before="60" w:after="60"/>
      </w:pPr>
    </w:p>
    <w:p w14:paraId="304A0493" w14:textId="77777777" w:rsidR="002A0686" w:rsidRDefault="00000000">
      <w:pPr>
        <w:pStyle w:val="Ttulo3"/>
      </w:pPr>
      <w:r>
        <w:t>7.8.5 Tabla de ratios por segmento — artefacto de producción</w:t>
      </w:r>
    </w:p>
    <w:p w14:paraId="229E5565" w14:textId="77777777" w:rsidR="002A0686" w:rsidRDefault="00000000">
      <w:pPr>
        <w:spacing w:before="100" w:after="100"/>
        <w:jc w:val="both"/>
      </w:pPr>
      <w:r>
        <w:t>La Tabla 7 presenta los percentiles del ratio gasto-ingreso estimado por segmento, que constituye el artefacto central del modelo para su aplicación en procesos de originación crediticia. La comparación entre el ratio estimado y el ratio observado por segmento muestra diferencias inferiores a 0,01 en todos los grupos, confirmando que el gasto estimado por WLS es un predictor preciso del gasto real y que la tabla es aplicable en producción sin pérdida significativa de precisión.</w:t>
      </w:r>
    </w:p>
    <w:p w14:paraId="2F3EBCF0" w14:textId="77777777" w:rsidR="002A0686" w:rsidRDefault="002A0686">
      <w:pPr>
        <w:spacing w:before="60" w:after="60"/>
      </w:pPr>
    </w:p>
    <w:p w14:paraId="14E31456" w14:textId="77777777" w:rsidR="002A0686" w:rsidRDefault="00000000">
      <w:pPr>
        <w:spacing w:before="120" w:after="80"/>
        <w:jc w:val="center"/>
      </w:pPr>
      <w:r>
        <w:rPr>
          <w:b/>
          <w:bCs/>
          <w:sz w:val="20"/>
          <w:szCs w:val="20"/>
        </w:rPr>
        <w:t>Tabla 7. Percentiles del ratio gasto-ingreso estimado por segmento</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900"/>
        <w:gridCol w:w="900"/>
        <w:gridCol w:w="1100"/>
        <w:gridCol w:w="1400"/>
        <w:gridCol w:w="900"/>
      </w:tblGrid>
      <w:tr w:rsidR="002A0686" w14:paraId="14D4D951"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68FF637" w14:textId="77777777" w:rsidR="002A0686" w:rsidRDefault="00000000">
            <w:pPr>
              <w:jc w:val="center"/>
            </w:pPr>
            <w:r>
              <w:rPr>
                <w:b/>
                <w:bCs/>
                <w:color w:val="FFFFFF"/>
                <w:sz w:val="18"/>
                <w:szCs w:val="18"/>
              </w:rPr>
              <w:t>Segmento</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E5870E" w14:textId="77777777" w:rsidR="002A0686" w:rsidRDefault="00000000">
            <w:pPr>
              <w:jc w:val="center"/>
            </w:pPr>
            <w:r>
              <w:rPr>
                <w:b/>
                <w:bCs/>
                <w:color w:val="FFFFFF"/>
                <w:sz w:val="18"/>
                <w:szCs w:val="18"/>
              </w:rPr>
              <w:t>P25</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7AED37" w14:textId="77777777" w:rsidR="002A0686" w:rsidRDefault="00000000">
            <w:pPr>
              <w:jc w:val="center"/>
            </w:pPr>
            <w:r>
              <w:rPr>
                <w:b/>
                <w:bCs/>
                <w:color w:val="FFFFFF"/>
                <w:sz w:val="18"/>
                <w:szCs w:val="18"/>
              </w:rPr>
              <w:t>P50</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EB3B9C" w14:textId="77777777" w:rsidR="002A0686" w:rsidRDefault="00000000">
            <w:pPr>
              <w:jc w:val="center"/>
            </w:pPr>
            <w:r>
              <w:rPr>
                <w:b/>
                <w:bCs/>
                <w:color w:val="FFFFFF"/>
                <w:sz w:val="18"/>
                <w:szCs w:val="18"/>
              </w:rPr>
              <w:t>P75</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5AA76A" w14:textId="77777777" w:rsidR="002A0686" w:rsidRDefault="00000000">
            <w:pPr>
              <w:jc w:val="center"/>
            </w:pPr>
            <w:r>
              <w:rPr>
                <w:b/>
                <w:bCs/>
                <w:color w:val="FFFFFF"/>
                <w:sz w:val="18"/>
                <w:szCs w:val="18"/>
              </w:rPr>
              <w:t>P90</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0D55BE3" w14:textId="77777777" w:rsidR="002A0686" w:rsidRDefault="00000000">
            <w:pPr>
              <w:jc w:val="center"/>
            </w:pPr>
            <w:r>
              <w:rPr>
                <w:b/>
                <w:bCs/>
                <w:color w:val="FFFFFF"/>
                <w:sz w:val="18"/>
                <w:szCs w:val="18"/>
              </w:rPr>
              <w:t>n muestra</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32C6CB" w14:textId="77777777" w:rsidR="002A0686" w:rsidRDefault="00000000">
            <w:pPr>
              <w:jc w:val="center"/>
            </w:pPr>
            <w:proofErr w:type="spellStart"/>
            <w:r>
              <w:rPr>
                <w:b/>
                <w:bCs/>
                <w:color w:val="FFFFFF"/>
                <w:sz w:val="18"/>
                <w:szCs w:val="18"/>
              </w:rPr>
              <w:t>Pob</w:t>
            </w:r>
            <w:proofErr w:type="spellEnd"/>
            <w:r>
              <w:rPr>
                <w:b/>
                <w:bCs/>
                <w:color w:val="FFFFFF"/>
                <w:sz w:val="18"/>
                <w:szCs w:val="18"/>
              </w:rPr>
              <w:t>. expandida</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011D7C" w14:textId="77777777" w:rsidR="002A0686" w:rsidRDefault="00000000">
            <w:pPr>
              <w:jc w:val="center"/>
            </w:pPr>
            <w:r>
              <w:rPr>
                <w:b/>
                <w:bCs/>
                <w:color w:val="FFFFFF"/>
                <w:sz w:val="18"/>
                <w:szCs w:val="18"/>
              </w:rPr>
              <w:t>Part. %</w:t>
            </w:r>
          </w:p>
        </w:tc>
      </w:tr>
      <w:tr w:rsidR="002A0686" w14:paraId="42FD44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A1C5E7" w14:textId="77777777" w:rsidR="002A0686" w:rsidRDefault="00000000">
            <w:r>
              <w:rPr>
                <w:sz w:val="18"/>
                <w:szCs w:val="18"/>
              </w:rPr>
              <w:t>0 — Gasto bajo</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3201B8" w14:textId="77777777" w:rsidR="002A0686" w:rsidRDefault="00000000">
            <w:pPr>
              <w:jc w:val="center"/>
            </w:pPr>
            <w:r>
              <w:rPr>
                <w:sz w:val="18"/>
                <w:szCs w:val="18"/>
              </w:rPr>
              <w:t>0,16</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278984E" w14:textId="77777777" w:rsidR="002A0686" w:rsidRDefault="00000000">
            <w:pPr>
              <w:jc w:val="center"/>
            </w:pPr>
            <w:r>
              <w:rPr>
                <w:sz w:val="18"/>
                <w:szCs w:val="18"/>
              </w:rPr>
              <w:t>0,19</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77C578" w14:textId="77777777" w:rsidR="002A0686" w:rsidRDefault="00000000">
            <w:pPr>
              <w:jc w:val="center"/>
            </w:pPr>
            <w:r>
              <w:rPr>
                <w:sz w:val="18"/>
                <w:szCs w:val="18"/>
              </w:rPr>
              <w:t>0,23</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8DF8454" w14:textId="77777777" w:rsidR="002A0686" w:rsidRDefault="00000000">
            <w:pPr>
              <w:jc w:val="center"/>
            </w:pPr>
            <w:r>
              <w:rPr>
                <w:sz w:val="18"/>
                <w:szCs w:val="18"/>
              </w:rPr>
              <w:t>0,25</w:t>
            </w:r>
          </w:p>
        </w:tc>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E46E65" w14:textId="77777777" w:rsidR="002A0686" w:rsidRDefault="00000000">
            <w:pPr>
              <w:jc w:val="center"/>
            </w:pPr>
            <w:r>
              <w:rPr>
                <w:sz w:val="18"/>
                <w:szCs w:val="18"/>
              </w:rPr>
              <w:t>21.115</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36BF766" w14:textId="77777777" w:rsidR="002A0686" w:rsidRDefault="00000000">
            <w:pPr>
              <w:jc w:val="center"/>
            </w:pPr>
            <w:r>
              <w:rPr>
                <w:sz w:val="18"/>
                <w:szCs w:val="18"/>
              </w:rPr>
              <w:t>2.810.445</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FFEF4AD" w14:textId="77777777" w:rsidR="002A0686" w:rsidRDefault="00000000">
            <w:pPr>
              <w:jc w:val="center"/>
            </w:pPr>
            <w:r>
              <w:rPr>
                <w:sz w:val="18"/>
                <w:szCs w:val="18"/>
              </w:rPr>
              <w:t>34,5%</w:t>
            </w:r>
          </w:p>
        </w:tc>
      </w:tr>
      <w:tr w:rsidR="002A0686" w14:paraId="7C9A2B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E7550" w14:textId="77777777" w:rsidR="002A0686" w:rsidRDefault="00000000">
            <w:r>
              <w:rPr>
                <w:sz w:val="18"/>
                <w:szCs w:val="18"/>
              </w:rPr>
              <w:t>1 — Gasto medio-alto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209B" w14:textId="77777777" w:rsidR="002A0686" w:rsidRDefault="00000000">
            <w:pPr>
              <w:jc w:val="center"/>
            </w:pPr>
            <w:r>
              <w:rPr>
                <w:sz w:val="18"/>
                <w:szCs w:val="18"/>
              </w:rPr>
              <w:t>0,28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AAA08" w14:textId="77777777" w:rsidR="002A0686" w:rsidRDefault="00000000">
            <w:pPr>
              <w:jc w:val="center"/>
            </w:pPr>
            <w:r>
              <w:rPr>
                <w:sz w:val="18"/>
                <w:szCs w:val="18"/>
              </w:rPr>
              <w:t>0,32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9D8EF" w14:textId="77777777" w:rsidR="002A0686" w:rsidRDefault="00000000">
            <w:pPr>
              <w:jc w:val="center"/>
            </w:pPr>
            <w:r>
              <w:rPr>
                <w:sz w:val="18"/>
                <w:szCs w:val="18"/>
              </w:rPr>
              <w:t>0,38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3579" w14:textId="77777777" w:rsidR="002A0686" w:rsidRDefault="00000000">
            <w:pPr>
              <w:jc w:val="center"/>
            </w:pPr>
            <w:r>
              <w:rPr>
                <w:sz w:val="18"/>
                <w:szCs w:val="18"/>
              </w:rPr>
              <w:t>0,45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424F9" w14:textId="77777777" w:rsidR="002A0686" w:rsidRDefault="00000000">
            <w:pPr>
              <w:jc w:val="center"/>
            </w:pPr>
            <w:r>
              <w:rPr>
                <w:sz w:val="18"/>
                <w:szCs w:val="18"/>
              </w:rPr>
              <w:t>21.290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B18E9" w14:textId="77777777" w:rsidR="002A0686" w:rsidRDefault="00000000">
            <w:pPr>
              <w:jc w:val="center"/>
            </w:pPr>
            <w:r>
              <w:rPr>
                <w:sz w:val="18"/>
                <w:szCs w:val="18"/>
              </w:rPr>
              <w:t>2.826.107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5BD0" w14:textId="77777777" w:rsidR="002A0686" w:rsidRDefault="00000000">
            <w:pPr>
              <w:jc w:val="center"/>
            </w:pPr>
            <w:r>
              <w:rPr>
                <w:sz w:val="18"/>
                <w:szCs w:val="18"/>
              </w:rPr>
              <w:t>34,7%</w:t>
            </w:r>
          </w:p>
        </w:tc>
      </w:tr>
      <w:tr w:rsidR="002A0686" w14:paraId="5A5B24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747DE8" w14:textId="77777777" w:rsidR="002A0686" w:rsidRDefault="00000000">
            <w:r>
              <w:rPr>
                <w:sz w:val="18"/>
                <w:szCs w:val="18"/>
              </w:rPr>
              <w:t>2 — Gasto alto</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0EF1B1" w14:textId="77777777" w:rsidR="002A0686" w:rsidRDefault="00000000">
            <w:pPr>
              <w:jc w:val="center"/>
            </w:pPr>
            <w:r>
              <w:rPr>
                <w:sz w:val="18"/>
                <w:szCs w:val="18"/>
              </w:rPr>
              <w:t>0,14</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15AE6EC" w14:textId="77777777" w:rsidR="002A0686" w:rsidRDefault="00000000">
            <w:pPr>
              <w:jc w:val="center"/>
            </w:pPr>
            <w:r>
              <w:rPr>
                <w:sz w:val="18"/>
                <w:szCs w:val="18"/>
              </w:rPr>
              <w:t>0,18</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59BA7D" w14:textId="77777777" w:rsidR="002A0686" w:rsidRDefault="00000000">
            <w:pPr>
              <w:jc w:val="center"/>
            </w:pPr>
            <w:r>
              <w:rPr>
                <w:sz w:val="18"/>
                <w:szCs w:val="18"/>
              </w:rPr>
              <w:t>0,22</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853FD38" w14:textId="77777777" w:rsidR="002A0686" w:rsidRDefault="00000000">
            <w:pPr>
              <w:jc w:val="center"/>
            </w:pPr>
            <w:r>
              <w:rPr>
                <w:sz w:val="18"/>
                <w:szCs w:val="18"/>
              </w:rPr>
              <w:t>0,25</w:t>
            </w:r>
          </w:p>
        </w:tc>
        <w:tc>
          <w:tcPr>
            <w:tcW w:w="11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25FC79" w14:textId="77777777" w:rsidR="002A0686" w:rsidRDefault="00000000">
            <w:pPr>
              <w:jc w:val="center"/>
            </w:pPr>
            <w:r>
              <w:rPr>
                <w:sz w:val="18"/>
                <w:szCs w:val="18"/>
              </w:rPr>
              <w:t>13.349</w:t>
            </w:r>
          </w:p>
        </w:tc>
        <w:tc>
          <w:tcPr>
            <w:tcW w:w="14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539176" w14:textId="77777777" w:rsidR="002A0686" w:rsidRDefault="00000000">
            <w:pPr>
              <w:jc w:val="center"/>
            </w:pPr>
            <w:r>
              <w:rPr>
                <w:sz w:val="18"/>
                <w:szCs w:val="18"/>
              </w:rPr>
              <w:t>1.810.662</w:t>
            </w:r>
          </w:p>
        </w:tc>
        <w:tc>
          <w:tcPr>
            <w:tcW w:w="9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E003E19" w14:textId="77777777" w:rsidR="002A0686" w:rsidRDefault="00000000">
            <w:pPr>
              <w:jc w:val="center"/>
            </w:pPr>
            <w:r>
              <w:rPr>
                <w:sz w:val="18"/>
                <w:szCs w:val="18"/>
              </w:rPr>
              <w:t>22,2%</w:t>
            </w:r>
          </w:p>
        </w:tc>
      </w:tr>
      <w:tr w:rsidR="002A0686" w14:paraId="79939E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8C9C" w14:textId="77777777" w:rsidR="002A0686" w:rsidRDefault="00000000">
            <w:r>
              <w:rPr>
                <w:sz w:val="18"/>
                <w:szCs w:val="18"/>
              </w:rPr>
              <w:t>3 — Gasto muy alto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C30BD" w14:textId="77777777" w:rsidR="002A0686" w:rsidRDefault="00000000">
            <w:pPr>
              <w:jc w:val="center"/>
            </w:pPr>
            <w:r>
              <w:rPr>
                <w:sz w:val="18"/>
                <w:szCs w:val="18"/>
              </w:rPr>
              <w:t>0,09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68413" w14:textId="77777777" w:rsidR="002A0686" w:rsidRDefault="00000000">
            <w:pPr>
              <w:jc w:val="center"/>
            </w:pPr>
            <w:r>
              <w:rPr>
                <w:sz w:val="18"/>
                <w:szCs w:val="18"/>
              </w:rPr>
              <w:t>0,13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59655" w14:textId="77777777" w:rsidR="002A0686" w:rsidRDefault="00000000">
            <w:pPr>
              <w:jc w:val="center"/>
            </w:pPr>
            <w:r>
              <w:rPr>
                <w:sz w:val="18"/>
                <w:szCs w:val="18"/>
              </w:rPr>
              <w:t>0,16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51505" w14:textId="77777777" w:rsidR="002A0686" w:rsidRDefault="00000000">
            <w:pPr>
              <w:jc w:val="center"/>
            </w:pPr>
            <w:r>
              <w:rPr>
                <w:sz w:val="18"/>
                <w:szCs w:val="18"/>
              </w:rPr>
              <w:t>0,20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427FF" w14:textId="77777777" w:rsidR="002A0686" w:rsidRDefault="00000000">
            <w:pPr>
              <w:jc w:val="center"/>
            </w:pPr>
            <w:r>
              <w:rPr>
                <w:sz w:val="18"/>
                <w:szCs w:val="18"/>
              </w:rPr>
              <w:t>4.022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F50E8" w14:textId="77777777" w:rsidR="002A0686" w:rsidRDefault="00000000">
            <w:pPr>
              <w:jc w:val="center"/>
            </w:pPr>
            <w:r>
              <w:rPr>
                <w:sz w:val="18"/>
                <w:szCs w:val="18"/>
              </w:rPr>
              <w:t>705.882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A401" w14:textId="77777777" w:rsidR="002A0686" w:rsidRDefault="00000000">
            <w:pPr>
              <w:jc w:val="center"/>
            </w:pPr>
            <w:r>
              <w:rPr>
                <w:sz w:val="18"/>
                <w:szCs w:val="18"/>
              </w:rPr>
              <w:t>8,7%</w:t>
            </w:r>
          </w:p>
        </w:tc>
      </w:tr>
    </w:tbl>
    <w:p w14:paraId="2F304EFA" w14:textId="77777777" w:rsidR="002A0686" w:rsidRDefault="002A0686">
      <w:pPr>
        <w:spacing w:before="60" w:after="60"/>
      </w:pPr>
    </w:p>
    <w:p w14:paraId="6B528ED4" w14:textId="77777777" w:rsidR="002A0686" w:rsidRDefault="00000000">
      <w:pPr>
        <w:spacing w:before="100" w:after="100"/>
        <w:jc w:val="both"/>
      </w:pPr>
      <w:r>
        <w:t xml:space="preserve">Fuente: Elaboración propia. Ratio = Gasto personal estimado por WLS / Ingreso mensual. K-Means ponderado por </w:t>
      </w:r>
      <w:proofErr w:type="spellStart"/>
      <w:r>
        <w:t>FEX_C_norm</w:t>
      </w:r>
      <w:proofErr w:type="spellEnd"/>
      <w:r>
        <w:t>, k = 4.</w:t>
      </w:r>
    </w:p>
    <w:p w14:paraId="593E5C31" w14:textId="77777777" w:rsidR="002A0686" w:rsidRDefault="002A0686">
      <w:pPr>
        <w:spacing w:before="60" w:after="60"/>
      </w:pPr>
    </w:p>
    <w:p w14:paraId="4863A356" w14:textId="77777777" w:rsidR="002A0686" w:rsidRDefault="00000000">
      <w:pPr>
        <w:spacing w:before="100" w:after="100"/>
        <w:jc w:val="both"/>
      </w:pPr>
      <w:r>
        <w:t xml:space="preserve">En el flujo de producción, ante un nuevo solicitante el modelo: (1) recibe las variables socioeconómicas verificables en originación, (2) estima el gasto personal mensual mediante el modelo WLS, (3) calcula el ratio estimado = </w:t>
      </w:r>
      <w:proofErr w:type="spellStart"/>
      <w:r>
        <w:t>gasto_WLS</w:t>
      </w:r>
      <w:proofErr w:type="spellEnd"/>
      <w:r>
        <w:t xml:space="preserve"> / ingreso declarado, (4) asigna el solicitante a un segmento mediante K-Means, y (5) entrega los percentiles del ratio gasto-ingreso de ese segmento como referencia de capacidad de pago poblacional comparable.</w:t>
      </w:r>
    </w:p>
    <w:sectPr w:rsidR="002A06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1A53"/>
    <w:multiLevelType w:val="hybridMultilevel"/>
    <w:tmpl w:val="4176D560"/>
    <w:lvl w:ilvl="0" w:tplc="5E682B9E">
      <w:start w:val="1"/>
      <w:numFmt w:val="bullet"/>
      <w:lvlText w:val="●"/>
      <w:lvlJc w:val="left"/>
      <w:pPr>
        <w:ind w:left="720" w:hanging="360"/>
      </w:pPr>
    </w:lvl>
    <w:lvl w:ilvl="1" w:tplc="C71AA6EC">
      <w:start w:val="1"/>
      <w:numFmt w:val="bullet"/>
      <w:lvlText w:val="○"/>
      <w:lvlJc w:val="left"/>
      <w:pPr>
        <w:ind w:left="1440" w:hanging="360"/>
      </w:pPr>
    </w:lvl>
    <w:lvl w:ilvl="2" w:tplc="3DE03A94">
      <w:start w:val="1"/>
      <w:numFmt w:val="bullet"/>
      <w:lvlText w:val="■"/>
      <w:lvlJc w:val="left"/>
      <w:pPr>
        <w:ind w:left="2160" w:hanging="360"/>
      </w:pPr>
    </w:lvl>
    <w:lvl w:ilvl="3" w:tplc="AF04E01A">
      <w:start w:val="1"/>
      <w:numFmt w:val="bullet"/>
      <w:lvlText w:val="●"/>
      <w:lvlJc w:val="left"/>
      <w:pPr>
        <w:ind w:left="2880" w:hanging="360"/>
      </w:pPr>
    </w:lvl>
    <w:lvl w:ilvl="4" w:tplc="F8CE871A">
      <w:start w:val="1"/>
      <w:numFmt w:val="bullet"/>
      <w:lvlText w:val="○"/>
      <w:lvlJc w:val="left"/>
      <w:pPr>
        <w:ind w:left="3600" w:hanging="360"/>
      </w:pPr>
    </w:lvl>
    <w:lvl w:ilvl="5" w:tplc="6F92B780">
      <w:start w:val="1"/>
      <w:numFmt w:val="bullet"/>
      <w:lvlText w:val="■"/>
      <w:lvlJc w:val="left"/>
      <w:pPr>
        <w:ind w:left="4320" w:hanging="360"/>
      </w:pPr>
    </w:lvl>
    <w:lvl w:ilvl="6" w:tplc="3F10A7F0">
      <w:start w:val="1"/>
      <w:numFmt w:val="bullet"/>
      <w:lvlText w:val="●"/>
      <w:lvlJc w:val="left"/>
      <w:pPr>
        <w:ind w:left="5040" w:hanging="360"/>
      </w:pPr>
    </w:lvl>
    <w:lvl w:ilvl="7" w:tplc="1212AB24">
      <w:start w:val="1"/>
      <w:numFmt w:val="bullet"/>
      <w:lvlText w:val="●"/>
      <w:lvlJc w:val="left"/>
      <w:pPr>
        <w:ind w:left="5760" w:hanging="360"/>
      </w:pPr>
    </w:lvl>
    <w:lvl w:ilvl="8" w:tplc="3742509C">
      <w:start w:val="1"/>
      <w:numFmt w:val="bullet"/>
      <w:lvlText w:val="●"/>
      <w:lvlJc w:val="left"/>
      <w:pPr>
        <w:ind w:left="6480" w:hanging="360"/>
      </w:pPr>
    </w:lvl>
  </w:abstractNum>
  <w:num w:numId="1" w16cid:durableId="16963473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686"/>
    <w:rsid w:val="002A0686"/>
    <w:rsid w:val="00370190"/>
    <w:rsid w:val="00AA60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C54EDA2"/>
  <w15:docId w15:val="{5A2FC692-6DFC-2641-82F4-A9435D61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unhideWhenUsed/>
    <w:qFormat/>
    <w:pPr>
      <w:spacing w:before="200" w:after="10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3055</Words>
  <Characters>17721</Characters>
  <Application>Microsoft Office Word</Application>
  <DocSecurity>0</DocSecurity>
  <Lines>521</Lines>
  <Paragraphs>301</Paragraphs>
  <ScaleCrop>false</ScaleCrop>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MYRIAM LOZANO</cp:lastModifiedBy>
  <cp:revision>2</cp:revision>
  <dcterms:created xsi:type="dcterms:W3CDTF">2026-05-02T00:53:00Z</dcterms:created>
  <dcterms:modified xsi:type="dcterms:W3CDTF">2026-05-02T00:53:00Z</dcterms:modified>
</cp:coreProperties>
</file>