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600"/>
        <w:jc w:val="center"/>
      </w:pPr>
      <w:r>
        <w:rPr>
          <w:rFonts w:ascii="Yu Gothic" w:hAnsi="Yu Gothic" w:eastAsia="Yu Gothic"/>
          <w:b/>
          <w:color w:val="1F3A5F"/>
          <w:sz w:val="96"/>
        </w:rPr>
        <w:t>AIOutmation</w:t>
      </w:r>
    </w:p>
    <w:p>
      <w:pPr>
        <w:jc w:val="center"/>
      </w:pPr>
      <w:r>
        <w:rPr>
          <w:rFonts w:ascii="Yu Gothic" w:hAnsi="Yu Gothic" w:eastAsia="Yu Gothic"/>
          <w:b/>
          <w:color w:val="2E5C8A"/>
          <w:sz w:val="48"/>
        </w:rPr>
        <w:t>リーンキャンバス</w:t>
      </w:r>
    </w:p>
    <w:p>
      <w:pPr>
        <w:spacing w:before="800"/>
        <w:jc w:val="center"/>
      </w:pPr>
      <w:r>
        <w:rPr>
          <w:rFonts w:ascii="Yu Gothic" w:hAnsi="Yu Gothic" w:eastAsia="Yu Gothic"/>
          <w:b w:val="0"/>
          <w:color w:val="555555"/>
          <w:sz w:val="28"/>
        </w:rPr>
        <w:t>AIO最適化を、書く前から書いた後まで、自動で回す。</w:t>
      </w:r>
    </w:p>
    <w:p>
      <w:pPr>
        <w:spacing w:before="800"/>
        <w:jc w:val="center"/>
      </w:pPr>
      <w:r>
        <w:rPr>
          <w:rFonts w:ascii="Yu Gothic" w:hAnsi="Yu Gothic" w:eastAsia="Yu Gothic"/>
          <w:b w:val="0"/>
          <w:color w:val="888888"/>
          <w:sz w:val="22"/>
        </w:rPr>
        <w:t>──── アウトプット② ────</w:t>
      </w:r>
    </w:p>
    <w:p>
      <w:pPr>
        <w:spacing w:before="400"/>
        <w:jc w:val="center"/>
      </w:pPr>
      <w:r>
        <w:rPr>
          <w:rFonts w:ascii="Yu Gothic" w:hAnsi="Yu Gothic" w:eastAsia="Yu Gothic"/>
          <w:b w:val="0"/>
          <w:color w:val="555555"/>
          <w:sz w:val="22"/>
        </w:rPr>
        <w:t>ペイン分析 + Chapter 4 PDCA自動化分析 + リーンキャンバス本体</w:t>
      </w:r>
    </w:p>
    <w:p>
      <w:r>
        <w:br w:type="page"/>
      </w:r>
    </w:p>
    <w:p>
      <w:pPr>
        <w:spacing w:before="280" w:after="120"/>
      </w:pPr>
      <w:r>
        <w:rPr>
          <w:rFonts w:ascii="Yu Gothic" w:hAnsi="Yu Gothic" w:eastAsia="Yu Gothic"/>
          <w:b/>
          <w:color w:val="1F3A5F"/>
          <w:sz w:val="36"/>
        </w:rPr>
        <w:t>ステップ① ペイン × AIO教科書施策 マッピング</w:t>
      </w:r>
    </w:p>
    <w:p>
      <w:pPr>
        <w:spacing w:after="80"/>
      </w:pPr>
      <w:r>
        <w:rPr>
          <w:rFonts w:ascii="Yu Gothic" w:hAnsi="Yu Gothic" w:eastAsia="Yu Gothic"/>
          <w:b w:val="0"/>
          <w:sz w:val="22"/>
        </w:rPr>
        <w:t>前回分析した8つのペインを、PDF施策で機能化したときの解決度を評価。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620"/>
        <w:gridCol w:w="3620"/>
        <w:gridCol w:w="3620"/>
        <w:gridCol w:w="3620"/>
      </w:tblGrid>
      <w:tr>
        <w:tc>
          <w:tcPr>
            <w:tcW w:type="dxa" w:w="3118"/>
            <w:shd w:val="clear" w:color="auto" w:fill="1F3A5F"/>
            <w:vAlign w:val="top"/>
          </w:tcPr>
          <w:p>
            <w:pPr>
              <w:spacing w:after="40" w:before="0"/>
            </w:pPr>
            <w:r/>
            <w:r>
              <w:rPr>
                <w:rFonts w:ascii="Yu Gothic" w:hAnsi="Yu Gothic" w:eastAsia="Yu Gothic"/>
                <w:b/>
                <w:color w:val="FFFFFF"/>
                <w:sz w:val="22"/>
              </w:rPr>
              <w:t>ペイン</w:t>
            </w:r>
          </w:p>
        </w:tc>
        <w:tc>
          <w:tcPr>
            <w:tcW w:type="dxa" w:w="4535"/>
            <w:shd w:val="clear" w:color="auto" w:fill="1F3A5F"/>
            <w:vAlign w:val="top"/>
          </w:tcPr>
          <w:p>
            <w:pPr>
              <w:spacing w:after="40" w:before="0"/>
            </w:pPr>
            <w:r/>
            <w:r>
              <w:rPr>
                <w:rFonts w:ascii="Yu Gothic" w:hAnsi="Yu Gothic" w:eastAsia="Yu Gothic"/>
                <w:b/>
                <w:color w:val="FFFFFF"/>
                <w:sz w:val="22"/>
              </w:rPr>
              <w:t>PDFの該当施策</w:t>
            </w:r>
          </w:p>
        </w:tc>
        <w:tc>
          <w:tcPr>
            <w:tcW w:type="dxa" w:w="6236"/>
            <w:shd w:val="clear" w:color="auto" w:fill="1F3A5F"/>
            <w:vAlign w:val="top"/>
          </w:tcPr>
          <w:p>
            <w:pPr>
              <w:spacing w:after="40" w:before="0"/>
            </w:pPr>
            <w:r/>
            <w:r>
              <w:rPr>
                <w:rFonts w:ascii="Yu Gothic" w:hAnsi="Yu Gothic" w:eastAsia="Yu Gothic"/>
                <w:b/>
                <w:color w:val="FFFFFF"/>
                <w:sz w:val="22"/>
              </w:rPr>
              <w:t>機能化案</w:t>
            </w:r>
          </w:p>
        </w:tc>
        <w:tc>
          <w:tcPr>
            <w:tcW w:type="dxa" w:w="1984"/>
            <w:shd w:val="clear" w:color="auto" w:fill="1F3A5F"/>
            <w:vAlign w:val="top"/>
          </w:tcPr>
          <w:p>
            <w:pPr>
              <w:spacing w:after="40" w:before="0"/>
            </w:pPr>
            <w:r/>
            <w:r>
              <w:rPr>
                <w:rFonts w:ascii="Yu Gothic" w:hAnsi="Yu Gothic" w:eastAsia="Yu Gothic"/>
                <w:b/>
                <w:color w:val="FFFFFF"/>
                <w:sz w:val="22"/>
              </w:rPr>
              <w:t>解決度</w:t>
            </w:r>
          </w:p>
        </w:tc>
      </w:tr>
      <w:tr>
        <w:tc>
          <w:tcPr>
            <w:tcW w:type="dxa" w:w="3118"/>
            <w:shd w:val="clear" w:color="auto" w:fill="E8EEF7"/>
            <w:vAlign w:val="top"/>
          </w:tcPr>
          <w:p>
            <w:pPr>
              <w:spacing w:after="40" w:before="0"/>
            </w:pPr>
            <w:r/>
            <w:r>
              <w:rPr>
                <w:rFonts w:ascii="Yu Gothic" w:hAnsi="Yu Gothic" w:eastAsia="Yu Gothic"/>
                <w:b/>
                <w:sz w:val="20"/>
              </w:rPr>
              <w:t>プロンプト初期設計</w:t>
            </w:r>
          </w:p>
        </w:tc>
        <w:tc>
          <w:tcPr>
            <w:tcW w:type="dxa" w:w="4535"/>
            <w:vAlign w:val="top"/>
          </w:tcPr>
          <w:p>
            <w:pPr>
              <w:spacing w:after="40" w:before="0"/>
            </w:pPr>
            <w:r/>
            <w:r>
              <w:rPr>
                <w:rFonts w:ascii="Yu Gothic" w:hAnsi="Yu Gothic" w:eastAsia="Yu Gothic"/>
                <w:b w:val="0"/>
                <w:sz w:val="18"/>
              </w:rPr>
              <w:t>Ch.1 Query→Intent→Answer</w:t>
            </w:r>
          </w:p>
          <w:p>
            <w:pPr>
              <w:spacing w:after="40" w:before="0"/>
            </w:pPr>
            <w:r>
              <w:rPr>
                <w:rFonts w:ascii="Yu Gothic" w:hAnsi="Yu Gothic" w:eastAsia="Yu Gothic"/>
                <w:b w:val="0"/>
                <w:sz w:val="18"/>
              </w:rPr>
              <w:t>Ch.4 Money Prompt選定</w:t>
            </w:r>
          </w:p>
        </w:tc>
        <w:tc>
          <w:tcPr>
            <w:tcW w:type="dxa" w:w="6236"/>
            <w:shd w:val="clear" w:color="auto" w:fill="F0F8E8"/>
            <w:vAlign w:val="top"/>
          </w:tcPr>
          <w:p>
            <w:pPr>
              <w:spacing w:after="40" w:before="0"/>
            </w:pPr>
            <w:r/>
            <w:r>
              <w:rPr>
                <w:rFonts w:ascii="Yu Gothic" w:hAnsi="Yu Gothic" w:eastAsia="Yu Gothic"/>
                <w:b w:val="0"/>
                <w:sz w:val="18"/>
              </w:rPr>
              <w:t>ICP×競合×営業会話を入力としたAIプロンプト自動生成。Ch.1のQuery分類体系をテンプレ化。</w:t>
            </w:r>
          </w:p>
        </w:tc>
        <w:tc>
          <w:tcPr>
            <w:tcW w:type="dxa" w:w="1984"/>
            <w:vAlign w:val="top"/>
          </w:tcPr>
          <w:p>
            <w:pPr>
              <w:spacing w:after="40" w:before="0"/>
              <w:jc w:val="center"/>
            </w:pPr>
            <w:r/>
            <w:r>
              <w:rPr>
                <w:rFonts w:ascii="Yu Gothic" w:hAnsi="Yu Gothic" w:eastAsia="Yu Gothic"/>
                <w:b/>
                <w:color w:val="2E7A4E"/>
                <w:sz w:val="22"/>
              </w:rPr>
              <w:t>◎ 完全解決</w:t>
            </w:r>
          </w:p>
        </w:tc>
      </w:tr>
      <w:tr>
        <w:tc>
          <w:tcPr>
            <w:tcW w:type="dxa" w:w="3118"/>
            <w:shd w:val="clear" w:color="auto" w:fill="E8EEF7"/>
            <w:vAlign w:val="top"/>
          </w:tcPr>
          <w:p>
            <w:pPr>
              <w:spacing w:after="40" w:before="0"/>
            </w:pPr>
            <w:r/>
            <w:r>
              <w:rPr>
                <w:rFonts w:ascii="Yu Gothic" w:hAnsi="Yu Gothic" w:eastAsia="Yu Gothic"/>
                <w:b/>
                <w:sz w:val="20"/>
              </w:rPr>
              <w:t>コンテンツ改修工数</w:t>
            </w:r>
          </w:p>
        </w:tc>
        <w:tc>
          <w:tcPr>
            <w:tcW w:type="dxa" w:w="4535"/>
            <w:vAlign w:val="top"/>
          </w:tcPr>
          <w:p>
            <w:pPr>
              <w:spacing w:after="40" w:before="0"/>
            </w:pPr>
            <w:r/>
            <w:r>
              <w:rPr>
                <w:rFonts w:ascii="Yu Gothic" w:hAnsi="Yu Gothic" w:eastAsia="Yu Gothic"/>
                <w:b w:val="0"/>
                <w:sz w:val="18"/>
              </w:rPr>
              <w:t>Ch.2 PREP→FAQ→HowTo</w:t>
            </w:r>
          </w:p>
          <w:p>
            <w:pPr>
              <w:spacing w:after="40" w:before="0"/>
            </w:pPr>
            <w:r>
              <w:rPr>
                <w:rFonts w:ascii="Yu Gothic" w:hAnsi="Yu Gothic" w:eastAsia="Yu Gothic"/>
                <w:b w:val="0"/>
                <w:sz w:val="18"/>
              </w:rPr>
              <w:t>Ch.3 JSON-LD・Schema</w:t>
            </w:r>
          </w:p>
        </w:tc>
        <w:tc>
          <w:tcPr>
            <w:tcW w:type="dxa" w:w="6236"/>
            <w:shd w:val="clear" w:color="auto" w:fill="F0F8E8"/>
            <w:vAlign w:val="top"/>
          </w:tcPr>
          <w:p>
            <w:pPr>
              <w:spacing w:after="40" w:before="0"/>
            </w:pPr>
            <w:r/>
            <w:r>
              <w:rPr>
                <w:rFonts w:ascii="Yu Gothic" w:hAnsi="Yu Gothic" w:eastAsia="Yu Gothic"/>
                <w:b w:val="0"/>
                <w:sz w:val="18"/>
              </w:rPr>
              <w:t>既存ページを取り込み、PREP/FAQ/HowTo構造へ自動リライト+JSON-LD自動生成。</w:t>
            </w:r>
          </w:p>
        </w:tc>
        <w:tc>
          <w:tcPr>
            <w:tcW w:type="dxa" w:w="1984"/>
            <w:vAlign w:val="top"/>
          </w:tcPr>
          <w:p>
            <w:pPr>
              <w:spacing w:after="40" w:before="0"/>
              <w:jc w:val="center"/>
            </w:pPr>
            <w:r/>
            <w:r>
              <w:rPr>
                <w:rFonts w:ascii="Yu Gothic" w:hAnsi="Yu Gothic" w:eastAsia="Yu Gothic"/>
                <w:b/>
                <w:color w:val="2E7A4E"/>
                <w:sz w:val="22"/>
              </w:rPr>
              <w:t>◎ 完全解決</w:t>
            </w:r>
          </w:p>
        </w:tc>
      </w:tr>
      <w:tr>
        <w:tc>
          <w:tcPr>
            <w:tcW w:type="dxa" w:w="3118"/>
            <w:shd w:val="clear" w:color="auto" w:fill="E8EEF7"/>
            <w:vAlign w:val="top"/>
          </w:tcPr>
          <w:p>
            <w:pPr>
              <w:spacing w:after="40" w:before="0"/>
            </w:pPr>
            <w:r/>
            <w:r>
              <w:rPr>
                <w:rFonts w:ascii="Yu Gothic" w:hAnsi="Yu Gothic" w:eastAsia="Yu Gothic"/>
                <w:b/>
                <w:sz w:val="20"/>
              </w:rPr>
              <w:t>レポートコメント執筆</w:t>
            </w:r>
          </w:p>
        </w:tc>
        <w:tc>
          <w:tcPr>
            <w:tcW w:type="dxa" w:w="4535"/>
            <w:vAlign w:val="top"/>
          </w:tcPr>
          <w:p>
            <w:pPr>
              <w:spacing w:after="40" w:before="0"/>
            </w:pPr>
            <w:r/>
            <w:r>
              <w:rPr>
                <w:rFonts w:ascii="Yu Gothic" w:hAnsi="Yu Gothic" w:eastAsia="Yu Gothic"/>
                <w:b w:val="0"/>
                <w:sz w:val="18"/>
              </w:rPr>
              <w:t>Ch.4 Citation Rateトレンド分析</w:t>
            </w:r>
          </w:p>
        </w:tc>
        <w:tc>
          <w:tcPr>
            <w:tcW w:type="dxa" w:w="6236"/>
            <w:shd w:val="clear" w:color="auto" w:fill="F0F8E8"/>
            <w:vAlign w:val="top"/>
          </w:tcPr>
          <w:p>
            <w:pPr>
              <w:spacing w:after="40" w:before="0"/>
            </w:pPr>
            <w:r/>
            <w:r>
              <w:rPr>
                <w:rFonts w:ascii="Yu Gothic" w:hAnsi="Yu Gothic" w:eastAsia="Yu Gothic"/>
                <w:b w:val="0"/>
                <w:sz w:val="18"/>
              </w:rPr>
              <w:t>引用率推移+競合差分+施策履歴をテンプレに流し込みAI所感生成。</w:t>
            </w:r>
          </w:p>
        </w:tc>
        <w:tc>
          <w:tcPr>
            <w:tcW w:type="dxa" w:w="1984"/>
            <w:vAlign w:val="top"/>
          </w:tcPr>
          <w:p>
            <w:pPr>
              <w:spacing w:after="40" w:before="0"/>
              <w:jc w:val="center"/>
            </w:pPr>
            <w:r/>
            <w:r>
              <w:rPr>
                <w:rFonts w:ascii="Yu Gothic" w:hAnsi="Yu Gothic" w:eastAsia="Yu Gothic"/>
                <w:b/>
                <w:color w:val="2E7A4E"/>
                <w:sz w:val="22"/>
              </w:rPr>
              <w:t>○ 大部分解決</w:t>
            </w:r>
          </w:p>
        </w:tc>
      </w:tr>
      <w:tr>
        <w:tc>
          <w:tcPr>
            <w:tcW w:type="dxa" w:w="3118"/>
            <w:shd w:val="clear" w:color="auto" w:fill="E8EEF7"/>
            <w:vAlign w:val="top"/>
          </w:tcPr>
          <w:p>
            <w:pPr>
              <w:spacing w:after="40" w:before="0"/>
            </w:pPr>
            <w:r/>
            <w:r>
              <w:rPr>
                <w:rFonts w:ascii="Yu Gothic" w:hAnsi="Yu Gothic" w:eastAsia="Yu Gothic"/>
                <w:b/>
                <w:sz w:val="20"/>
              </w:rPr>
              <w:t>戦略立案・解釈</w:t>
            </w:r>
          </w:p>
        </w:tc>
        <w:tc>
          <w:tcPr>
            <w:tcW w:type="dxa" w:w="4535"/>
            <w:vAlign w:val="top"/>
          </w:tcPr>
          <w:p>
            <w:pPr>
              <w:spacing w:after="40" w:before="0"/>
            </w:pPr>
            <w:r/>
            <w:r>
              <w:rPr>
                <w:rFonts w:ascii="Yu Gothic" w:hAnsi="Yu Gothic" w:eastAsia="Yu Gothic"/>
                <w:b w:val="0"/>
                <w:sz w:val="18"/>
              </w:rPr>
              <w:t>Ch.1 AIOピラミッド</w:t>
            </w:r>
          </w:p>
          <w:p>
            <w:pPr>
              <w:spacing w:after="40" w:before="0"/>
            </w:pPr>
            <w:r>
              <w:rPr>
                <w:rFonts w:ascii="Yu Gothic" w:hAnsi="Yu Gothic" w:eastAsia="Yu Gothic"/>
                <w:b w:val="0"/>
                <w:sz w:val="18"/>
              </w:rPr>
              <w:t>90日ロードマップ</w:t>
            </w:r>
          </w:p>
        </w:tc>
        <w:tc>
          <w:tcPr>
            <w:tcW w:type="dxa" w:w="6236"/>
            <w:shd w:val="clear" w:color="auto" w:fill="F0F8E8"/>
            <w:vAlign w:val="top"/>
          </w:tcPr>
          <w:p>
            <w:pPr>
              <w:spacing w:after="40" w:before="0"/>
            </w:pPr>
            <w:r/>
            <w:r>
              <w:rPr>
                <w:rFonts w:ascii="Yu Gothic" w:hAnsi="Yu Gothic" w:eastAsia="Yu Gothic"/>
                <w:b w:val="0"/>
                <w:sz w:val="18"/>
              </w:rPr>
              <w:t>現状診断 → ピラミッド層別ギャップ可視化 → 次の打ち手レコメンド。</w:t>
            </w:r>
          </w:p>
        </w:tc>
        <w:tc>
          <w:tcPr>
            <w:tcW w:type="dxa" w:w="1984"/>
            <w:vAlign w:val="top"/>
          </w:tcPr>
          <w:p>
            <w:pPr>
              <w:spacing w:after="40" w:before="0"/>
              <w:jc w:val="center"/>
            </w:pPr>
            <w:r/>
            <w:r>
              <w:rPr>
                <w:rFonts w:ascii="Yu Gothic" w:hAnsi="Yu Gothic" w:eastAsia="Yu Gothic"/>
                <w:b/>
                <w:color w:val="2E7A4E"/>
                <w:sz w:val="22"/>
              </w:rPr>
              <w:t>○ 大部分解決</w:t>
            </w:r>
          </w:p>
        </w:tc>
      </w:tr>
      <w:tr>
        <w:tc>
          <w:tcPr>
            <w:tcW w:type="dxa" w:w="3118"/>
            <w:shd w:val="clear" w:color="auto" w:fill="E8EEF7"/>
            <w:vAlign w:val="top"/>
          </w:tcPr>
          <w:p>
            <w:pPr>
              <w:spacing w:after="40" w:before="0"/>
            </w:pPr>
            <w:r/>
            <w:r>
              <w:rPr>
                <w:rFonts w:ascii="Yu Gothic" w:hAnsi="Yu Gothic" w:eastAsia="Yu Gothic"/>
                <w:b/>
                <w:sz w:val="20"/>
              </w:rPr>
              <w:t>「なぜこのプロンプトか」文脈記録</w:t>
            </w:r>
          </w:p>
        </w:tc>
        <w:tc>
          <w:tcPr>
            <w:tcW w:type="dxa" w:w="4535"/>
            <w:vAlign w:val="top"/>
          </w:tcPr>
          <w:p>
            <w:pPr>
              <w:spacing w:after="40" w:before="0"/>
            </w:pPr>
            <w:r/>
            <w:r>
              <w:rPr>
                <w:rFonts w:ascii="Yu Gothic" w:hAnsi="Yu Gothic" w:eastAsia="Yu Gothic"/>
                <w:b w:val="0"/>
                <w:sz w:val="18"/>
              </w:rPr>
              <w:t>Ch.4 FAQ管理表「改善メモ」</w:t>
            </w:r>
          </w:p>
        </w:tc>
        <w:tc>
          <w:tcPr>
            <w:tcW w:type="dxa" w:w="6236"/>
            <w:shd w:val="clear" w:color="auto" w:fill="F0F8E8"/>
            <w:vAlign w:val="top"/>
          </w:tcPr>
          <w:p>
            <w:pPr>
              <w:spacing w:after="40" w:before="0"/>
            </w:pPr>
            <w:r/>
            <w:r>
              <w:rPr>
                <w:rFonts w:ascii="Yu Gothic" w:hAnsi="Yu Gothic" w:eastAsia="Yu Gothic"/>
                <w:b w:val="0"/>
                <w:sz w:val="18"/>
              </w:rPr>
              <w:t>プロンプト追加時に「対象ICP/ファネル/根拠データ」をAIが自動文書化、変更履歴も保持。</w:t>
            </w:r>
          </w:p>
        </w:tc>
        <w:tc>
          <w:tcPr>
            <w:tcW w:type="dxa" w:w="1984"/>
            <w:vAlign w:val="top"/>
          </w:tcPr>
          <w:p>
            <w:pPr>
              <w:spacing w:after="40" w:before="0"/>
              <w:jc w:val="center"/>
            </w:pPr>
            <w:r/>
            <w:r>
              <w:rPr>
                <w:rFonts w:ascii="Yu Gothic" w:hAnsi="Yu Gothic" w:eastAsia="Yu Gothic"/>
                <w:b/>
                <w:color w:val="2E7A4E"/>
                <w:sz w:val="22"/>
              </w:rPr>
              <w:t>◎ 完全解決</w:t>
            </w:r>
          </w:p>
        </w:tc>
      </w:tr>
      <w:tr>
        <w:tc>
          <w:tcPr>
            <w:tcW w:type="dxa" w:w="3118"/>
            <w:shd w:val="clear" w:color="auto" w:fill="E8EEF7"/>
            <w:vAlign w:val="top"/>
          </w:tcPr>
          <w:p>
            <w:pPr>
              <w:spacing w:after="40" w:before="0"/>
            </w:pPr>
            <w:r/>
            <w:r>
              <w:rPr>
                <w:rFonts w:ascii="Yu Gothic" w:hAnsi="Yu Gothic" w:eastAsia="Yu Gothic"/>
                <w:b/>
                <w:sz w:val="20"/>
              </w:rPr>
              <w:t>改修ロジック・勝ちパターン共有</w:t>
            </w:r>
          </w:p>
        </w:tc>
        <w:tc>
          <w:tcPr>
            <w:tcW w:type="dxa" w:w="4535"/>
            <w:vAlign w:val="top"/>
          </w:tcPr>
          <w:p>
            <w:pPr>
              <w:spacing w:after="40" w:before="0"/>
            </w:pPr>
            <w:r/>
            <w:r>
              <w:rPr>
                <w:rFonts w:ascii="Yu Gothic" w:hAnsi="Yu Gothic" w:eastAsia="Yu Gothic"/>
                <w:b w:val="0"/>
                <w:sz w:val="18"/>
              </w:rPr>
              <w:t>Ch.4 PDCA Act段階</w:t>
            </w:r>
          </w:p>
          <w:p>
            <w:pPr>
              <w:spacing w:after="40" w:before="0"/>
            </w:pPr>
            <w:r>
              <w:rPr>
                <w:rFonts w:ascii="Yu Gothic" w:hAnsi="Yu Gothic" w:eastAsia="Yu Gothic"/>
                <w:b w:val="0"/>
                <w:sz w:val="18"/>
              </w:rPr>
              <w:t>Ch.5 Evidence深化</w:t>
            </w:r>
          </w:p>
        </w:tc>
        <w:tc>
          <w:tcPr>
            <w:tcW w:type="dxa" w:w="6236"/>
            <w:shd w:val="clear" w:color="auto" w:fill="F0F8E8"/>
            <w:vAlign w:val="top"/>
          </w:tcPr>
          <w:p>
            <w:pPr>
              <w:spacing w:after="40" w:before="0"/>
            </w:pPr>
            <w:r/>
            <w:r>
              <w:rPr>
                <w:rFonts w:ascii="Yu Gothic" w:hAnsi="Yu Gothic" w:eastAsia="Yu Gothic"/>
                <w:b w:val="0"/>
                <w:sz w:val="18"/>
              </w:rPr>
              <w:t>引用率改善した施策を業界横断で蓄積→「勝ちパターンライブラリ」として配信。</w:t>
            </w:r>
          </w:p>
        </w:tc>
        <w:tc>
          <w:tcPr>
            <w:tcW w:type="dxa" w:w="1984"/>
            <w:vAlign w:val="top"/>
          </w:tcPr>
          <w:p>
            <w:pPr>
              <w:spacing w:after="40" w:before="0"/>
              <w:jc w:val="center"/>
            </w:pPr>
            <w:r/>
            <w:r>
              <w:rPr>
                <w:rFonts w:ascii="Yu Gothic" w:hAnsi="Yu Gothic" w:eastAsia="Yu Gothic"/>
                <w:b/>
                <w:color w:val="2E7A4E"/>
                <w:sz w:val="22"/>
              </w:rPr>
              <w:t>◎ 完全解決</w:t>
            </w:r>
          </w:p>
        </w:tc>
      </w:tr>
      <w:tr>
        <w:tc>
          <w:tcPr>
            <w:tcW w:type="dxa" w:w="3118"/>
            <w:shd w:val="clear" w:color="auto" w:fill="E8EEF7"/>
            <w:vAlign w:val="top"/>
          </w:tcPr>
          <w:p>
            <w:pPr>
              <w:spacing w:after="40" w:before="0"/>
            </w:pPr>
            <w:r/>
            <w:r>
              <w:rPr>
                <w:rFonts w:ascii="Yu Gothic" w:hAnsi="Yu Gothic" w:eastAsia="Yu Gothic"/>
                <w:b/>
                <w:sz w:val="20"/>
              </w:rPr>
              <w:t>計測→CMS改修PRの自動起票</w:t>
            </w:r>
          </w:p>
        </w:tc>
        <w:tc>
          <w:tcPr>
            <w:tcW w:type="dxa" w:w="4535"/>
            <w:vAlign w:val="top"/>
          </w:tcPr>
          <w:p>
            <w:pPr>
              <w:spacing w:after="40" w:before="0"/>
            </w:pPr>
            <w:r/>
            <w:r>
              <w:rPr>
                <w:rFonts w:ascii="Yu Gothic" w:hAnsi="Yu Gothic" w:eastAsia="Yu Gothic"/>
                <w:b w:val="0"/>
                <w:sz w:val="18"/>
              </w:rPr>
              <w:t>Ch.3 HTML階層・dlタグ・Schema仕様</w:t>
            </w:r>
          </w:p>
        </w:tc>
        <w:tc>
          <w:tcPr>
            <w:tcW w:type="dxa" w:w="6236"/>
            <w:shd w:val="clear" w:color="auto" w:fill="F0F8E8"/>
            <w:vAlign w:val="top"/>
          </w:tcPr>
          <w:p>
            <w:pPr>
              <w:spacing w:after="40" w:before="0"/>
            </w:pPr>
            <w:r/>
            <w:r>
              <w:rPr>
                <w:rFonts w:ascii="Yu Gothic" w:hAnsi="Yu Gothic" w:eastAsia="Yu Gothic"/>
                <w:b w:val="0"/>
                <w:sz w:val="18"/>
              </w:rPr>
              <w:t>GitHub/Headless CMS API連携で改修内容を自動PR起票(Schema・FAQ・原子段落)。</w:t>
            </w:r>
          </w:p>
        </w:tc>
        <w:tc>
          <w:tcPr>
            <w:tcW w:type="dxa" w:w="1984"/>
            <w:vAlign w:val="top"/>
          </w:tcPr>
          <w:p>
            <w:pPr>
              <w:spacing w:after="40" w:before="0"/>
              <w:jc w:val="center"/>
            </w:pPr>
            <w:r/>
            <w:r>
              <w:rPr>
                <w:rFonts w:ascii="Yu Gothic" w:hAnsi="Yu Gothic" w:eastAsia="Yu Gothic"/>
                <w:b/>
                <w:color w:val="2E7A4E"/>
                <w:sz w:val="22"/>
              </w:rPr>
              <w:t>◎ 完全解決</w:t>
            </w:r>
          </w:p>
        </w:tc>
      </w:tr>
      <w:tr>
        <w:tc>
          <w:tcPr>
            <w:tcW w:type="dxa" w:w="3118"/>
            <w:shd w:val="clear" w:color="auto" w:fill="E8EEF7"/>
            <w:vAlign w:val="top"/>
          </w:tcPr>
          <w:p>
            <w:pPr>
              <w:spacing w:after="40" w:before="0"/>
            </w:pPr>
            <w:r/>
            <w:r>
              <w:rPr>
                <w:rFonts w:ascii="Yu Gothic" w:hAnsi="Yu Gothic" w:eastAsia="Yu Gothic"/>
                <w:b/>
                <w:sz w:val="20"/>
              </w:rPr>
              <w:t>コンテンツ・改修・PR・SEO統合</w:t>
            </w:r>
          </w:p>
        </w:tc>
        <w:tc>
          <w:tcPr>
            <w:tcW w:type="dxa" w:w="4535"/>
            <w:vAlign w:val="top"/>
          </w:tcPr>
          <w:p>
            <w:pPr>
              <w:spacing w:after="40" w:before="0"/>
            </w:pPr>
            <w:r/>
            <w:r>
              <w:rPr>
                <w:rFonts w:ascii="Yu Gothic" w:hAnsi="Yu Gothic" w:eastAsia="Yu Gothic"/>
                <w:b w:val="0"/>
                <w:sz w:val="18"/>
              </w:rPr>
              <w:t>Ch.1 AIOピラミッド全体</w:t>
            </w:r>
          </w:p>
          <w:p>
            <w:pPr>
              <w:spacing w:after="40" w:before="0"/>
            </w:pPr>
            <w:r>
              <w:rPr>
                <w:rFonts w:ascii="Yu Gothic" w:hAnsi="Yu Gothic" w:eastAsia="Yu Gothic"/>
                <w:b w:val="0"/>
                <w:sz w:val="18"/>
              </w:rPr>
              <w:t>Ch.4 運用</w:t>
            </w:r>
          </w:p>
        </w:tc>
        <w:tc>
          <w:tcPr>
            <w:tcW w:type="dxa" w:w="6236"/>
            <w:shd w:val="clear" w:color="auto" w:fill="F0F8E8"/>
            <w:vAlign w:val="top"/>
          </w:tcPr>
          <w:p>
            <w:pPr>
              <w:spacing w:after="40" w:before="0"/>
            </w:pPr>
            <w:r/>
            <w:r>
              <w:rPr>
                <w:rFonts w:ascii="Yu Gothic" w:hAnsi="Yu Gothic" w:eastAsia="Yu Gothic"/>
                <w:b w:val="0"/>
                <w:sz w:val="18"/>
              </w:rPr>
              <w:t>AIOピラミッドの5層(SEO+AEO+GEO+LLMO+運用)を1プラットフォームで完結。</w:t>
            </w:r>
          </w:p>
        </w:tc>
        <w:tc>
          <w:tcPr>
            <w:tcW w:type="dxa" w:w="1984"/>
            <w:vAlign w:val="top"/>
          </w:tcPr>
          <w:p>
            <w:pPr>
              <w:spacing w:after="40" w:before="0"/>
              <w:jc w:val="center"/>
            </w:pPr>
            <w:r/>
            <w:r>
              <w:rPr>
                <w:rFonts w:ascii="Yu Gothic" w:hAnsi="Yu Gothic" w:eastAsia="Yu Gothic"/>
                <w:b/>
                <w:color w:val="2E7A4E"/>
                <w:sz w:val="22"/>
              </w:rPr>
              <w:t>◎ 完全解決</w:t>
            </w:r>
          </w:p>
        </w:tc>
      </w:tr>
    </w:tbl>
    <w:p>
      <w:pPr>
        <w:spacing w:after="80"/>
      </w:pPr>
      <w:r>
        <w:rPr>
          <w:rFonts w:ascii="Yu Gothic" w:hAnsi="Yu Gothic" w:eastAsia="Yu Gothic"/>
          <w:b/>
          <w:color w:val="2E7A4E"/>
          <w:sz w:val="22"/>
        </w:rPr>
        <w:t>→ 8ペインのうち6つは完全解決、2つは大部分解決。これは強いPMF仮説。</w:t>
      </w:r>
    </w:p>
    <w:p>
      <w:r>
        <w:br w:type="page"/>
      </w:r>
    </w:p>
    <w:p>
      <w:pPr>
        <w:spacing w:before="280" w:after="120"/>
      </w:pPr>
      <w:r>
        <w:rPr>
          <w:rFonts w:ascii="Yu Gothic" w:hAnsi="Yu Gothic" w:eastAsia="Yu Gothic"/>
          <w:b/>
          <w:color w:val="1F3A5F"/>
          <w:sz w:val="36"/>
        </w:rPr>
        <w:t>ステップ② Chapter 4 PDCAサイクル 自動化分析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4480"/>
      </w:tblGrid>
      <w:tr>
        <w:tc>
          <w:tcPr>
            <w:tcW w:type="dxa" w:w="14480"/>
            <w:shd w:val="clear" w:color="auto" w:fill="E0F4E0"/>
          </w:tcPr>
          <w:p>
            <w:pPr>
              <w:spacing w:after="60"/>
            </w:pPr>
            <w:r/>
            <w:r>
              <w:rPr>
                <w:rFonts w:ascii="Yu Gothic" w:hAnsi="Yu Gothic" w:eastAsia="Yu Gothic"/>
                <w:b/>
                <w:color w:val="C04000"/>
                <w:sz w:val="22"/>
              </w:rPr>
              <w:t>結論</w:t>
            </w:r>
          </w:p>
          <w:p>
            <w:r>
              <w:rPr>
                <w:rFonts w:ascii="Yu Gothic" w:hAnsi="Yu Gothic" w:eastAsia="Yu Gothic"/>
                <w:b w:val="0"/>
                <w:sz w:val="20"/>
              </w:rPr>
              <w:t>完全に半自動化可能。むしろ自動化されるべき設計。書籍はGoogle Sheets手動運用を前提とするが、全工程がソフトウェアで代替可能。</w:t>
            </w:r>
          </w:p>
        </w:tc>
      </w:tr>
    </w:tbl>
    <w:p>
      <w:pPr>
        <w:spacing w:before="200" w:after="120"/>
      </w:pPr>
      <w:r>
        <w:rPr>
          <w:rFonts w:ascii="Yu Gothic" w:hAnsi="Yu Gothic" w:eastAsia="Yu Gothic"/>
          <w:b/>
          <w:color w:val="2E5C8A"/>
          <w:sz w:val="28"/>
        </w:rPr>
        <w:t>PDCA各段階の自動化マッピング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620"/>
        <w:gridCol w:w="3620"/>
        <w:gridCol w:w="3620"/>
        <w:gridCol w:w="3620"/>
      </w:tblGrid>
      <w:tr>
        <w:tc>
          <w:tcPr>
            <w:tcW w:type="dxa" w:w="1417"/>
            <w:shd w:val="clear" w:color="auto" w:fill="1F3A5F"/>
            <w:vAlign w:val="top"/>
          </w:tcPr>
          <w:p>
            <w:pPr>
              <w:spacing w:after="40" w:before="0"/>
            </w:pPr>
            <w:r/>
            <w:r>
              <w:rPr>
                <w:rFonts w:ascii="Yu Gothic" w:hAnsi="Yu Gothic" w:eastAsia="Yu Gothic"/>
                <w:b/>
                <w:color w:val="FFFFFF"/>
                <w:sz w:val="22"/>
              </w:rPr>
              <w:t>段階</w:t>
            </w:r>
          </w:p>
        </w:tc>
        <w:tc>
          <w:tcPr>
            <w:tcW w:type="dxa" w:w="4819"/>
            <w:shd w:val="clear" w:color="auto" w:fill="1F3A5F"/>
            <w:vAlign w:val="top"/>
          </w:tcPr>
          <w:p>
            <w:pPr>
              <w:spacing w:after="40" w:before="0"/>
            </w:pPr>
            <w:r/>
            <w:r>
              <w:rPr>
                <w:rFonts w:ascii="Yu Gothic" w:hAnsi="Yu Gothic" w:eastAsia="Yu Gothic"/>
                <w:b/>
                <w:color w:val="FFFFFF"/>
                <w:sz w:val="22"/>
              </w:rPr>
              <w:t>書籍の手動手順</w:t>
            </w:r>
          </w:p>
        </w:tc>
        <w:tc>
          <w:tcPr>
            <w:tcW w:type="dxa" w:w="7370"/>
            <w:shd w:val="clear" w:color="auto" w:fill="1F3A5F"/>
            <w:vAlign w:val="top"/>
          </w:tcPr>
          <w:p>
            <w:pPr>
              <w:spacing w:after="40" w:before="0"/>
            </w:pPr>
            <w:r/>
            <w:r>
              <w:rPr>
                <w:rFonts w:ascii="Yu Gothic" w:hAnsi="Yu Gothic" w:eastAsia="Yu Gothic"/>
                <w:b/>
                <w:color w:val="FFFFFF"/>
                <w:sz w:val="22"/>
              </w:rPr>
              <w:t>ソフトウェア半自動化案</w:t>
            </w:r>
          </w:p>
        </w:tc>
        <w:tc>
          <w:tcPr>
            <w:tcW w:type="dxa" w:w="2268"/>
            <w:shd w:val="clear" w:color="auto" w:fill="1F3A5F"/>
            <w:vAlign w:val="top"/>
          </w:tcPr>
          <w:p>
            <w:pPr>
              <w:spacing w:after="40" w:before="0"/>
            </w:pPr>
            <w:r/>
            <w:r>
              <w:rPr>
                <w:rFonts w:ascii="Yu Gothic" w:hAnsi="Yu Gothic" w:eastAsia="Yu Gothic"/>
                <w:b/>
                <w:color w:val="FFFFFF"/>
                <w:sz w:val="22"/>
              </w:rPr>
              <w:t>自動化度</w:t>
            </w:r>
          </w:p>
        </w:tc>
      </w:tr>
      <w:tr>
        <w:tc>
          <w:tcPr>
            <w:tcW w:type="dxa" w:w="1417"/>
            <w:shd w:val="clear" w:color="auto" w:fill="E8EEF7"/>
            <w:vAlign w:val="top"/>
          </w:tcPr>
          <w:p>
            <w:pPr>
              <w:spacing w:after="40" w:before="0"/>
              <w:jc w:val="center"/>
            </w:pPr>
            <w:r/>
            <w:r>
              <w:rPr>
                <w:rFonts w:ascii="Yu Gothic" w:hAnsi="Yu Gothic" w:eastAsia="Yu Gothic"/>
                <w:b/>
                <w:sz w:val="24"/>
              </w:rPr>
              <w:t>Plan</w:t>
            </w:r>
          </w:p>
        </w:tc>
        <w:tc>
          <w:tcPr>
            <w:tcW w:type="dxa" w:w="4819"/>
            <w:vAlign w:val="top"/>
          </w:tcPr>
          <w:p>
            <w:pPr>
              <w:spacing w:after="40" w:before="0"/>
            </w:pPr>
            <w:r/>
            <w:r>
              <w:rPr>
                <w:rFonts w:ascii="Yu Gothic" w:hAnsi="Yu Gothic" w:eastAsia="Yu Gothic"/>
                <w:b w:val="0"/>
                <w:sz w:val="18"/>
              </w:rPr>
              <w:t>FAQ管理表をExcelで作成、優先順位を手動整理</w:t>
            </w:r>
          </w:p>
        </w:tc>
        <w:tc>
          <w:tcPr>
            <w:tcW w:type="dxa" w:w="7370"/>
            <w:shd w:val="clear" w:color="auto" w:fill="F0F8E8"/>
            <w:vAlign w:val="top"/>
          </w:tcPr>
          <w:p>
            <w:pPr>
              <w:spacing w:after="40" w:before="0"/>
            </w:pPr>
            <w:r/>
            <w:r>
              <w:rPr>
                <w:rFonts w:ascii="Yu Gothic" w:hAnsi="Yu Gothic" w:eastAsia="Yu Gothic"/>
                <w:b w:val="0"/>
                <w:sz w:val="18"/>
              </w:rPr>
              <w:t>プロンプトDB+自動優先順位スコアリング(前月引用率×ROIインパクト)</w:t>
            </w:r>
          </w:p>
        </w:tc>
        <w:tc>
          <w:tcPr>
            <w:tcW w:type="dxa" w:w="2268"/>
            <w:vAlign w:val="top"/>
          </w:tcPr>
          <w:p>
            <w:pPr>
              <w:spacing w:after="40" w:before="0"/>
              <w:jc w:val="center"/>
            </w:pPr>
            <w:r/>
            <w:r>
              <w:rPr>
                <w:rFonts w:ascii="Yu Gothic" w:hAnsi="Yu Gothic" w:eastAsia="Yu Gothic"/>
                <w:b/>
                <w:color w:val="2E7A4E"/>
                <w:sz w:val="22"/>
              </w:rPr>
              <w:t>90% 自動</w:t>
            </w:r>
          </w:p>
        </w:tc>
      </w:tr>
      <w:tr>
        <w:tc>
          <w:tcPr>
            <w:tcW w:type="dxa" w:w="1417"/>
            <w:shd w:val="clear" w:color="auto" w:fill="E8EEF7"/>
            <w:vAlign w:val="top"/>
          </w:tcPr>
          <w:p>
            <w:pPr>
              <w:spacing w:after="40" w:before="0"/>
              <w:jc w:val="center"/>
            </w:pPr>
            <w:r/>
            <w:r>
              <w:rPr>
                <w:rFonts w:ascii="Yu Gothic" w:hAnsi="Yu Gothic" w:eastAsia="Yu Gothic"/>
                <w:b/>
                <w:sz w:val="24"/>
              </w:rPr>
              <w:t>Do</w:t>
            </w:r>
          </w:p>
        </w:tc>
        <w:tc>
          <w:tcPr>
            <w:tcW w:type="dxa" w:w="4819"/>
            <w:vAlign w:val="top"/>
          </w:tcPr>
          <w:p>
            <w:pPr>
              <w:spacing w:after="40" w:before="0"/>
            </w:pPr>
            <w:r/>
            <w:r>
              <w:rPr>
                <w:rFonts w:ascii="Yu Gothic" w:hAnsi="Yu Gothic" w:eastAsia="Yu Gothic"/>
                <w:b w:val="0"/>
                <w:sz w:val="18"/>
              </w:rPr>
              <w:t>ライターにブリーフ手書き、Web開発に依頼、CMSに手動入稿</w:t>
            </w:r>
          </w:p>
        </w:tc>
        <w:tc>
          <w:tcPr>
            <w:tcW w:type="dxa" w:w="7370"/>
            <w:shd w:val="clear" w:color="auto" w:fill="F0F8E8"/>
            <w:vAlign w:val="top"/>
          </w:tcPr>
          <w:p>
            <w:pPr>
              <w:spacing w:after="40" w:before="0"/>
            </w:pPr>
            <w:r/>
            <w:r>
              <w:rPr>
                <w:rFonts w:ascii="Yu Gothic" w:hAnsi="Yu Gothic" w:eastAsia="Yu Gothic"/>
                <w:b w:val="0"/>
                <w:sz w:val="18"/>
              </w:rPr>
              <w:t>AIブリーフ自動生成、CMS PR自動起票、ライター承認ワークフロー</w:t>
            </w:r>
          </w:p>
        </w:tc>
        <w:tc>
          <w:tcPr>
            <w:tcW w:type="dxa" w:w="2268"/>
            <w:vAlign w:val="top"/>
          </w:tcPr>
          <w:p>
            <w:pPr>
              <w:spacing w:after="40" w:before="0"/>
              <w:jc w:val="center"/>
            </w:pPr>
            <w:r/>
            <w:r>
              <w:rPr>
                <w:rFonts w:ascii="Yu Gothic" w:hAnsi="Yu Gothic" w:eastAsia="Yu Gothic"/>
                <w:b/>
                <w:color w:val="2E7A4E"/>
                <w:sz w:val="22"/>
              </w:rPr>
              <w:t>70% 自動</w:t>
            </w:r>
          </w:p>
        </w:tc>
      </w:tr>
      <w:tr>
        <w:tc>
          <w:tcPr>
            <w:tcW w:type="dxa" w:w="1417"/>
            <w:shd w:val="clear" w:color="auto" w:fill="E8EEF7"/>
            <w:vAlign w:val="top"/>
          </w:tcPr>
          <w:p>
            <w:pPr>
              <w:spacing w:after="40" w:before="0"/>
              <w:jc w:val="center"/>
            </w:pPr>
            <w:r/>
            <w:r>
              <w:rPr>
                <w:rFonts w:ascii="Yu Gothic" w:hAnsi="Yu Gothic" w:eastAsia="Yu Gothic"/>
                <w:b/>
                <w:sz w:val="24"/>
              </w:rPr>
              <w:t>Check</w:t>
            </w:r>
          </w:p>
        </w:tc>
        <w:tc>
          <w:tcPr>
            <w:tcW w:type="dxa" w:w="4819"/>
            <w:vAlign w:val="top"/>
          </w:tcPr>
          <w:p>
            <w:pPr>
              <w:spacing w:after="40" w:before="0"/>
            </w:pPr>
            <w:r/>
            <w:r>
              <w:rPr>
                <w:rFonts w:ascii="Yu Gothic" w:hAnsi="Yu Gothic" w:eastAsia="Yu Gothic"/>
                <w:b w:val="0"/>
                <w:sz w:val="18"/>
              </w:rPr>
              <w:t>Perplexity/AI Overviews/ChatGPTに月25回手動入力、結果をSheets手書き</w:t>
            </w:r>
          </w:p>
        </w:tc>
        <w:tc>
          <w:tcPr>
            <w:tcW w:type="dxa" w:w="7370"/>
            <w:shd w:val="clear" w:color="auto" w:fill="F0F8E8"/>
            <w:vAlign w:val="top"/>
          </w:tcPr>
          <w:p>
            <w:pPr>
              <w:spacing w:after="40" w:before="0"/>
            </w:pPr>
            <w:r/>
            <w:r>
              <w:rPr>
                <w:rFonts w:ascii="Yu Gothic" w:hAnsi="Yu Gothic" w:eastAsia="Yu Gothic"/>
                <w:b w:val="0"/>
                <w:sz w:val="18"/>
              </w:rPr>
              <w:t>LLM API+UIスクレイピング+自動引用判定エンジン+データ自動投入</w:t>
            </w:r>
          </w:p>
        </w:tc>
        <w:tc>
          <w:tcPr>
            <w:tcW w:type="dxa" w:w="2268"/>
            <w:vAlign w:val="top"/>
          </w:tcPr>
          <w:p>
            <w:pPr>
              <w:spacing w:after="40" w:before="0"/>
              <w:jc w:val="center"/>
            </w:pPr>
            <w:r/>
            <w:r>
              <w:rPr>
                <w:rFonts w:ascii="Yu Gothic" w:hAnsi="Yu Gothic" w:eastAsia="Yu Gothic"/>
                <w:b/>
                <w:color w:val="2E7A4E"/>
                <w:sz w:val="22"/>
              </w:rPr>
              <w:t>100% 自動</w:t>
            </w:r>
          </w:p>
        </w:tc>
      </w:tr>
      <w:tr>
        <w:tc>
          <w:tcPr>
            <w:tcW w:type="dxa" w:w="1417"/>
            <w:shd w:val="clear" w:color="auto" w:fill="E8EEF7"/>
            <w:vAlign w:val="top"/>
          </w:tcPr>
          <w:p>
            <w:pPr>
              <w:spacing w:after="40" w:before="0"/>
              <w:jc w:val="center"/>
            </w:pPr>
            <w:r/>
            <w:r>
              <w:rPr>
                <w:rFonts w:ascii="Yu Gothic" w:hAnsi="Yu Gothic" w:eastAsia="Yu Gothic"/>
                <w:b/>
                <w:sz w:val="24"/>
              </w:rPr>
              <w:t>Act</w:t>
            </w:r>
          </w:p>
        </w:tc>
        <w:tc>
          <w:tcPr>
            <w:tcW w:type="dxa" w:w="4819"/>
            <w:vAlign w:val="top"/>
          </w:tcPr>
          <w:p>
            <w:pPr>
              <w:spacing w:after="40" w:before="0"/>
            </w:pPr>
            <w:r/>
            <w:r>
              <w:rPr>
                <w:rFonts w:ascii="Yu Gothic" w:hAnsi="Yu Gothic" w:eastAsia="Yu Gothic"/>
                <w:b w:val="0"/>
                <w:sz w:val="18"/>
              </w:rPr>
              <w:t>引用率を見て「どこを改修するか」を人間が考える</w:t>
            </w:r>
          </w:p>
        </w:tc>
        <w:tc>
          <w:tcPr>
            <w:tcW w:type="dxa" w:w="7370"/>
            <w:shd w:val="clear" w:color="auto" w:fill="F0F8E8"/>
            <w:vAlign w:val="top"/>
          </w:tcPr>
          <w:p>
            <w:pPr>
              <w:spacing w:after="40" w:before="0"/>
            </w:pPr>
            <w:r/>
            <w:r>
              <w:rPr>
                <w:rFonts w:ascii="Yu Gothic" w:hAnsi="Yu Gothic" w:eastAsia="Yu Gothic"/>
                <w:b w:val="0"/>
                <w:sz w:val="18"/>
              </w:rPr>
              <w:t>引用率低下要因をAIが自動分析、改修候補を優先度付きで提示</w:t>
            </w:r>
          </w:p>
        </w:tc>
        <w:tc>
          <w:tcPr>
            <w:tcW w:type="dxa" w:w="2268"/>
            <w:vAlign w:val="top"/>
          </w:tcPr>
          <w:p>
            <w:pPr>
              <w:spacing w:after="40" w:before="0"/>
              <w:jc w:val="center"/>
            </w:pPr>
            <w:r/>
            <w:r>
              <w:rPr>
                <w:rFonts w:ascii="Yu Gothic" w:hAnsi="Yu Gothic" w:eastAsia="Yu Gothic"/>
                <w:b/>
                <w:color w:val="2E7A4E"/>
                <w:sz w:val="22"/>
              </w:rPr>
              <w:t>80% 自動</w:t>
            </w:r>
          </w:p>
        </w:tc>
      </w:tr>
    </w:tbl>
    <w:p>
      <w:pPr>
        <w:spacing w:before="200" w:after="120"/>
      </w:pPr>
      <w:r>
        <w:rPr>
          <w:rFonts w:ascii="Yu Gothic" w:hAnsi="Yu Gothic" w:eastAsia="Yu Gothic"/>
          <w:b/>
          <w:color w:val="2E5C8A"/>
          <w:sz w:val="28"/>
        </w:rPr>
        <w:t>Chapter 4運用工数 Before/After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620"/>
        <w:gridCol w:w="3620"/>
        <w:gridCol w:w="3620"/>
        <w:gridCol w:w="3620"/>
      </w:tblGrid>
      <w:tr>
        <w:tc>
          <w:tcPr>
            <w:tcW w:type="dxa" w:w="3969"/>
            <w:shd w:val="clear" w:color="auto" w:fill="1F3A5F"/>
            <w:vAlign w:val="top"/>
          </w:tcPr>
          <w:p>
            <w:pPr>
              <w:spacing w:after="40" w:before="0"/>
            </w:pPr>
            <w:r/>
            <w:r>
              <w:rPr>
                <w:rFonts w:ascii="Yu Gothic" w:hAnsi="Yu Gothic" w:eastAsia="Yu Gothic"/>
                <w:b/>
                <w:color w:val="FFFFFF"/>
                <w:sz w:val="22"/>
              </w:rPr>
              <w:t>工程</w:t>
            </w:r>
          </w:p>
        </w:tc>
        <w:tc>
          <w:tcPr>
            <w:tcW w:type="dxa" w:w="3118"/>
            <w:shd w:val="clear" w:color="auto" w:fill="1F3A5F"/>
            <w:vAlign w:val="top"/>
          </w:tcPr>
          <w:p>
            <w:pPr>
              <w:spacing w:after="40" w:before="0"/>
            </w:pPr>
            <w:r/>
            <w:r>
              <w:rPr>
                <w:rFonts w:ascii="Yu Gothic" w:hAnsi="Yu Gothic" w:eastAsia="Yu Gothic"/>
                <w:b/>
                <w:color w:val="FFFFFF"/>
                <w:sz w:val="22"/>
              </w:rPr>
              <w:t>手動(書籍通り)</w:t>
            </w:r>
          </w:p>
        </w:tc>
        <w:tc>
          <w:tcPr>
            <w:tcW w:type="dxa" w:w="3118"/>
            <w:shd w:val="clear" w:color="auto" w:fill="1F3A5F"/>
            <w:vAlign w:val="top"/>
          </w:tcPr>
          <w:p>
            <w:pPr>
              <w:spacing w:after="40" w:before="0"/>
            </w:pPr>
            <w:r/>
            <w:r>
              <w:rPr>
                <w:rFonts w:ascii="Yu Gothic" w:hAnsi="Yu Gothic" w:eastAsia="Yu Gothic"/>
                <w:b/>
                <w:color w:val="FFFFFF"/>
                <w:sz w:val="22"/>
              </w:rPr>
              <w:t>半自動化後</w:t>
            </w:r>
          </w:p>
        </w:tc>
        <w:tc>
          <w:tcPr>
            <w:tcW w:type="dxa" w:w="2268"/>
            <w:shd w:val="clear" w:color="auto" w:fill="1F3A5F"/>
            <w:vAlign w:val="top"/>
          </w:tcPr>
          <w:p>
            <w:pPr>
              <w:spacing w:after="40" w:before="0"/>
            </w:pPr>
            <w:r/>
            <w:r>
              <w:rPr>
                <w:rFonts w:ascii="Yu Gothic" w:hAnsi="Yu Gothic" w:eastAsia="Yu Gothic"/>
                <w:b/>
                <w:color w:val="FFFFFF"/>
                <w:sz w:val="22"/>
              </w:rPr>
              <w:t>削減率</w:t>
            </w:r>
          </w:p>
        </w:tc>
      </w:tr>
      <w:tr>
        <w:tc>
          <w:tcPr>
            <w:tcW w:type="dxa" w:w="3969"/>
            <w:shd w:val="clear" w:color="auto" w:fill="E8EEF7"/>
            <w:vAlign w:val="top"/>
          </w:tcPr>
          <w:p>
            <w:pPr>
              <w:spacing w:after="40" w:before="0"/>
            </w:pPr>
            <w:r/>
            <w:r>
              <w:rPr>
                <w:rFonts w:ascii="Yu Gothic" w:hAnsi="Yu Gothic" w:eastAsia="Yu Gothic"/>
                <w:b w:val="0"/>
                <w:sz w:val="20"/>
              </w:rPr>
              <w:t>月次AI引用確認</w:t>
            </w:r>
          </w:p>
        </w:tc>
        <w:tc>
          <w:tcPr>
            <w:tcW w:type="dxa" w:w="3118"/>
            <w:vAlign w:val="top"/>
          </w:tcPr>
          <w:p>
            <w:pPr>
              <w:spacing w:after="40" w:before="0"/>
              <w:jc w:val="center"/>
            </w:pPr>
            <w:r/>
            <w:r>
              <w:rPr>
                <w:rFonts w:ascii="Yu Gothic" w:hAnsi="Yu Gothic" w:eastAsia="Yu Gothic"/>
                <w:b w:val="0"/>
                <w:sz w:val="20"/>
              </w:rPr>
              <w:t>12.5分(25回×30秒)</w:t>
            </w:r>
          </w:p>
        </w:tc>
        <w:tc>
          <w:tcPr>
            <w:tcW w:type="dxa" w:w="3118"/>
            <w:vAlign w:val="top"/>
          </w:tcPr>
          <w:p>
            <w:pPr>
              <w:spacing w:after="40" w:before="0"/>
              <w:jc w:val="center"/>
            </w:pPr>
            <w:r/>
            <w:r>
              <w:rPr>
                <w:rFonts w:ascii="Yu Gothic" w:hAnsi="Yu Gothic" w:eastAsia="Yu Gothic"/>
                <w:b w:val="0"/>
                <w:sz w:val="20"/>
              </w:rPr>
              <w:t>0分(バックグラウンド自動)</w:t>
            </w:r>
          </w:p>
        </w:tc>
        <w:tc>
          <w:tcPr>
            <w:tcW w:type="dxa" w:w="2268"/>
            <w:vAlign w:val="top"/>
          </w:tcPr>
          <w:p>
            <w:pPr>
              <w:spacing w:after="40" w:before="0"/>
              <w:jc w:val="center"/>
            </w:pPr>
            <w:r/>
            <w:r>
              <w:rPr>
                <w:rFonts w:ascii="Yu Gothic" w:hAnsi="Yu Gothic" w:eastAsia="Yu Gothic"/>
                <w:b w:val="0"/>
                <w:sz w:val="20"/>
              </w:rPr>
              <w:t>100%</w:t>
            </w:r>
          </w:p>
        </w:tc>
      </w:tr>
      <w:tr>
        <w:tc>
          <w:tcPr>
            <w:tcW w:type="dxa" w:w="3969"/>
            <w:shd w:val="clear" w:color="auto" w:fill="E8EEF7"/>
            <w:vAlign w:val="top"/>
          </w:tcPr>
          <w:p>
            <w:pPr>
              <w:spacing w:after="40" w:before="0"/>
            </w:pPr>
            <w:r/>
            <w:r>
              <w:rPr>
                <w:rFonts w:ascii="Yu Gothic" w:hAnsi="Yu Gothic" w:eastAsia="Yu Gothic"/>
                <w:b w:val="0"/>
                <w:sz w:val="20"/>
              </w:rPr>
              <w:t>FAQ記録表入力</w:t>
            </w:r>
          </w:p>
        </w:tc>
        <w:tc>
          <w:tcPr>
            <w:tcW w:type="dxa" w:w="3118"/>
            <w:vAlign w:val="top"/>
          </w:tcPr>
          <w:p>
            <w:pPr>
              <w:spacing w:after="40" w:before="0"/>
              <w:jc w:val="center"/>
            </w:pPr>
            <w:r/>
            <w:r>
              <w:rPr>
                <w:rFonts w:ascii="Yu Gothic" w:hAnsi="Yu Gothic" w:eastAsia="Yu Gothic"/>
                <w:b w:val="0"/>
                <w:sz w:val="20"/>
              </w:rPr>
              <w:t>15分</w:t>
            </w:r>
          </w:p>
        </w:tc>
        <w:tc>
          <w:tcPr>
            <w:tcW w:type="dxa" w:w="3118"/>
            <w:vAlign w:val="top"/>
          </w:tcPr>
          <w:p>
            <w:pPr>
              <w:spacing w:after="40" w:before="0"/>
              <w:jc w:val="center"/>
            </w:pPr>
            <w:r/>
            <w:r>
              <w:rPr>
                <w:rFonts w:ascii="Yu Gothic" w:hAnsi="Yu Gothic" w:eastAsia="Yu Gothic"/>
                <w:b w:val="0"/>
                <w:sz w:val="20"/>
              </w:rPr>
              <w:t>0分</w:t>
            </w:r>
          </w:p>
        </w:tc>
        <w:tc>
          <w:tcPr>
            <w:tcW w:type="dxa" w:w="2268"/>
            <w:vAlign w:val="top"/>
          </w:tcPr>
          <w:p>
            <w:pPr>
              <w:spacing w:after="40" w:before="0"/>
              <w:jc w:val="center"/>
            </w:pPr>
            <w:r/>
            <w:r>
              <w:rPr>
                <w:rFonts w:ascii="Yu Gothic" w:hAnsi="Yu Gothic" w:eastAsia="Yu Gothic"/>
                <w:b w:val="0"/>
                <w:sz w:val="20"/>
              </w:rPr>
              <w:t>100%</w:t>
            </w:r>
          </w:p>
        </w:tc>
      </w:tr>
      <w:tr>
        <w:tc>
          <w:tcPr>
            <w:tcW w:type="dxa" w:w="3969"/>
            <w:shd w:val="clear" w:color="auto" w:fill="E8EEF7"/>
            <w:vAlign w:val="top"/>
          </w:tcPr>
          <w:p>
            <w:pPr>
              <w:spacing w:after="40" w:before="0"/>
            </w:pPr>
            <w:r/>
            <w:r>
              <w:rPr>
                <w:rFonts w:ascii="Yu Gothic" w:hAnsi="Yu Gothic" w:eastAsia="Yu Gothic"/>
                <w:b w:val="0"/>
                <w:sz w:val="20"/>
              </w:rPr>
              <w:t>FAQ集計表作成</w:t>
            </w:r>
          </w:p>
        </w:tc>
        <w:tc>
          <w:tcPr>
            <w:tcW w:type="dxa" w:w="3118"/>
            <w:vAlign w:val="top"/>
          </w:tcPr>
          <w:p>
            <w:pPr>
              <w:spacing w:after="40" w:before="0"/>
              <w:jc w:val="center"/>
            </w:pPr>
            <w:r/>
            <w:r>
              <w:rPr>
                <w:rFonts w:ascii="Yu Gothic" w:hAnsi="Yu Gothic" w:eastAsia="Yu Gothic"/>
                <w:b w:val="0"/>
                <w:sz w:val="20"/>
              </w:rPr>
              <w:t>30分(月末)</w:t>
            </w:r>
          </w:p>
        </w:tc>
        <w:tc>
          <w:tcPr>
            <w:tcW w:type="dxa" w:w="3118"/>
            <w:vAlign w:val="top"/>
          </w:tcPr>
          <w:p>
            <w:pPr>
              <w:spacing w:after="40" w:before="0"/>
              <w:jc w:val="center"/>
            </w:pPr>
            <w:r/>
            <w:r>
              <w:rPr>
                <w:rFonts w:ascii="Yu Gothic" w:hAnsi="Yu Gothic" w:eastAsia="Yu Gothic"/>
                <w:b w:val="0"/>
                <w:sz w:val="20"/>
              </w:rPr>
              <w:t>0分</w:t>
            </w:r>
          </w:p>
        </w:tc>
        <w:tc>
          <w:tcPr>
            <w:tcW w:type="dxa" w:w="2268"/>
            <w:vAlign w:val="top"/>
          </w:tcPr>
          <w:p>
            <w:pPr>
              <w:spacing w:after="40" w:before="0"/>
              <w:jc w:val="center"/>
            </w:pPr>
            <w:r/>
            <w:r>
              <w:rPr>
                <w:rFonts w:ascii="Yu Gothic" w:hAnsi="Yu Gothic" w:eastAsia="Yu Gothic"/>
                <w:b w:val="0"/>
                <w:sz w:val="20"/>
              </w:rPr>
              <w:t>100%</w:t>
            </w:r>
          </w:p>
        </w:tc>
      </w:tr>
      <w:tr>
        <w:tc>
          <w:tcPr>
            <w:tcW w:type="dxa" w:w="3969"/>
            <w:shd w:val="clear" w:color="auto" w:fill="E8EEF7"/>
            <w:vAlign w:val="top"/>
          </w:tcPr>
          <w:p>
            <w:pPr>
              <w:spacing w:after="40" w:before="0"/>
            </w:pPr>
            <w:r/>
            <w:r>
              <w:rPr>
                <w:rFonts w:ascii="Yu Gothic" w:hAnsi="Yu Gothic" w:eastAsia="Yu Gothic"/>
                <w:b w:val="0"/>
                <w:sz w:val="20"/>
              </w:rPr>
              <w:t>ヒートマップ作成</w:t>
            </w:r>
          </w:p>
        </w:tc>
        <w:tc>
          <w:tcPr>
            <w:tcW w:type="dxa" w:w="3118"/>
            <w:vAlign w:val="top"/>
          </w:tcPr>
          <w:p>
            <w:pPr>
              <w:spacing w:after="40" w:before="0"/>
              <w:jc w:val="center"/>
            </w:pPr>
            <w:r/>
            <w:r>
              <w:rPr>
                <w:rFonts w:ascii="Yu Gothic" w:hAnsi="Yu Gothic" w:eastAsia="Yu Gothic"/>
                <w:b w:val="0"/>
                <w:sz w:val="20"/>
              </w:rPr>
              <w:t>60分</w:t>
            </w:r>
          </w:p>
        </w:tc>
        <w:tc>
          <w:tcPr>
            <w:tcW w:type="dxa" w:w="3118"/>
            <w:vAlign w:val="top"/>
          </w:tcPr>
          <w:p>
            <w:pPr>
              <w:spacing w:after="40" w:before="0"/>
              <w:jc w:val="center"/>
            </w:pPr>
            <w:r/>
            <w:r>
              <w:rPr>
                <w:rFonts w:ascii="Yu Gothic" w:hAnsi="Yu Gothic" w:eastAsia="Yu Gothic"/>
                <w:b w:val="0"/>
                <w:sz w:val="20"/>
              </w:rPr>
              <w:t>0分</w:t>
            </w:r>
          </w:p>
        </w:tc>
        <w:tc>
          <w:tcPr>
            <w:tcW w:type="dxa" w:w="2268"/>
            <w:vAlign w:val="top"/>
          </w:tcPr>
          <w:p>
            <w:pPr>
              <w:spacing w:after="40" w:before="0"/>
              <w:jc w:val="center"/>
            </w:pPr>
            <w:r/>
            <w:r>
              <w:rPr>
                <w:rFonts w:ascii="Yu Gothic" w:hAnsi="Yu Gothic" w:eastAsia="Yu Gothic"/>
                <w:b w:val="0"/>
                <w:sz w:val="20"/>
              </w:rPr>
              <w:t>100%</w:t>
            </w:r>
          </w:p>
        </w:tc>
      </w:tr>
      <w:tr>
        <w:tc>
          <w:tcPr>
            <w:tcW w:type="dxa" w:w="3969"/>
            <w:shd w:val="clear" w:color="auto" w:fill="E8EEF7"/>
            <w:vAlign w:val="top"/>
          </w:tcPr>
          <w:p>
            <w:pPr>
              <w:spacing w:after="40" w:before="0"/>
            </w:pPr>
            <w:r/>
            <w:r>
              <w:rPr>
                <w:rFonts w:ascii="Yu Gothic" w:hAnsi="Yu Gothic" w:eastAsia="Yu Gothic"/>
                <w:b w:val="0"/>
                <w:sz w:val="20"/>
              </w:rPr>
              <w:t>原因分析・改善計画</w:t>
            </w:r>
          </w:p>
        </w:tc>
        <w:tc>
          <w:tcPr>
            <w:tcW w:type="dxa" w:w="3118"/>
            <w:vAlign w:val="top"/>
          </w:tcPr>
          <w:p>
            <w:pPr>
              <w:spacing w:after="40" w:before="0"/>
              <w:jc w:val="center"/>
            </w:pPr>
            <w:r/>
            <w:r>
              <w:rPr>
                <w:rFonts w:ascii="Yu Gothic" w:hAnsi="Yu Gothic" w:eastAsia="Yu Gothic"/>
                <w:b w:val="0"/>
                <w:sz w:val="20"/>
              </w:rPr>
              <w:t>120分</w:t>
            </w:r>
          </w:p>
        </w:tc>
        <w:tc>
          <w:tcPr>
            <w:tcW w:type="dxa" w:w="3118"/>
            <w:vAlign w:val="top"/>
          </w:tcPr>
          <w:p>
            <w:pPr>
              <w:spacing w:after="40" w:before="0"/>
              <w:jc w:val="center"/>
            </w:pPr>
            <w:r/>
            <w:r>
              <w:rPr>
                <w:rFonts w:ascii="Yu Gothic" w:hAnsi="Yu Gothic" w:eastAsia="Yu Gothic"/>
                <w:b w:val="0"/>
                <w:sz w:val="20"/>
              </w:rPr>
              <w:t>30分(AI候補を人がレビュー)</w:t>
            </w:r>
          </w:p>
        </w:tc>
        <w:tc>
          <w:tcPr>
            <w:tcW w:type="dxa" w:w="2268"/>
            <w:vAlign w:val="top"/>
          </w:tcPr>
          <w:p>
            <w:pPr>
              <w:spacing w:after="40" w:before="0"/>
              <w:jc w:val="center"/>
            </w:pPr>
            <w:r/>
            <w:r>
              <w:rPr>
                <w:rFonts w:ascii="Yu Gothic" w:hAnsi="Yu Gothic" w:eastAsia="Yu Gothic"/>
                <w:b w:val="0"/>
                <w:sz w:val="20"/>
              </w:rPr>
              <w:t>75%</w:t>
            </w:r>
          </w:p>
        </w:tc>
      </w:tr>
      <w:tr>
        <w:tc>
          <w:tcPr>
            <w:tcW w:type="dxa" w:w="3969"/>
            <w:shd w:val="clear" w:color="auto" w:fill="FFF4E0"/>
            <w:vAlign w:val="top"/>
          </w:tcPr>
          <w:p>
            <w:pPr>
              <w:spacing w:after="40" w:before="0"/>
            </w:pPr>
            <w:r/>
            <w:r>
              <w:rPr>
                <w:rFonts w:ascii="Yu Gothic" w:hAnsi="Yu Gothic" w:eastAsia="Yu Gothic"/>
                <w:b/>
                <w:sz w:val="20"/>
              </w:rPr>
              <w:t>【月間合計】</w:t>
            </w:r>
          </w:p>
        </w:tc>
        <w:tc>
          <w:tcPr>
            <w:tcW w:type="dxa" w:w="3118"/>
            <w:shd w:val="clear" w:color="auto" w:fill="FFF4E0"/>
            <w:vAlign w:val="top"/>
          </w:tcPr>
          <w:p>
            <w:pPr>
              <w:spacing w:after="40" w:before="0"/>
              <w:jc w:val="center"/>
            </w:pPr>
            <w:r/>
            <w:r>
              <w:rPr>
                <w:rFonts w:ascii="Yu Gothic" w:hAnsi="Yu Gothic" w:eastAsia="Yu Gothic"/>
                <w:b/>
                <w:sz w:val="20"/>
              </w:rPr>
              <w:t>約4時間</w:t>
            </w:r>
          </w:p>
        </w:tc>
        <w:tc>
          <w:tcPr>
            <w:tcW w:type="dxa" w:w="3118"/>
            <w:shd w:val="clear" w:color="auto" w:fill="FFF4E0"/>
            <w:vAlign w:val="top"/>
          </w:tcPr>
          <w:p>
            <w:pPr>
              <w:spacing w:after="40" w:before="0"/>
              <w:jc w:val="center"/>
            </w:pPr>
            <w:r/>
            <w:r>
              <w:rPr>
                <w:rFonts w:ascii="Yu Gothic" w:hAnsi="Yu Gothic" w:eastAsia="Yu Gothic"/>
                <w:b/>
                <w:sz w:val="20"/>
              </w:rPr>
              <w:t>約30分</w:t>
            </w:r>
          </w:p>
        </w:tc>
        <w:tc>
          <w:tcPr>
            <w:tcW w:type="dxa" w:w="2268"/>
            <w:shd w:val="clear" w:color="auto" w:fill="FFF4E0"/>
            <w:vAlign w:val="top"/>
          </w:tcPr>
          <w:p>
            <w:pPr>
              <w:spacing w:after="40" w:before="0"/>
              <w:jc w:val="center"/>
            </w:pPr>
            <w:r/>
            <w:r>
              <w:rPr>
                <w:rFonts w:ascii="Yu Gothic" w:hAnsi="Yu Gothic" w:eastAsia="Yu Gothic"/>
                <w:b/>
                <w:sz w:val="20"/>
              </w:rPr>
              <w:t>87.5%削減</w:t>
            </w:r>
          </w:p>
        </w:tc>
      </w:tr>
    </w:tbl>
    <w:p>
      <w:pPr>
        <w:spacing w:after="80"/>
      </w:pPr>
      <w:r>
        <w:rPr>
          <w:rFonts w:ascii="Yu Gothic" w:hAnsi="Yu Gothic" w:eastAsia="Yu Gothic"/>
          <w:b/>
          <w:color w:val="2E7A4E"/>
          <w:sz w:val="22"/>
        </w:rPr>
        <w:t>→ 10クライアント並行時、代理店は月40時間→5時間。これだけでROIが出る。</w:t>
      </w:r>
    </w:p>
    <w:p>
      <w:r>
        <w:br w:type="page"/>
      </w:r>
    </w:p>
    <w:p>
      <w:pPr>
        <w:spacing w:before="280" w:after="120"/>
      </w:pPr>
      <w:r>
        <w:rPr>
          <w:rFonts w:ascii="Yu Gothic" w:hAnsi="Yu Gothic" w:eastAsia="Yu Gothic"/>
          <w:b/>
          <w:color w:val="1F3A5F"/>
          <w:sz w:val="36"/>
        </w:rPr>
        <w:t>ステップ③ AIOutmation リーンキャンバス</w:t>
      </w:r>
    </w:p>
    <w:p>
      <w:pPr>
        <w:spacing w:after="80"/>
      </w:pPr>
      <w:r>
        <w:rPr>
          <w:rFonts w:ascii="Yu Gothic" w:hAnsi="Yu Gothic" w:eastAsia="Yu Gothic"/>
          <w:b w:val="0"/>
          <w:sz w:val="22"/>
        </w:rPr>
        <w:t>Ash Maurya標準フォーマット(9ブロック)。ターゲット顧客・ペイン・優位性・ソリューションを特に詳細記述。</w:t>
      </w:r>
    </w:p>
    <w:p>
      <w:pPr>
        <w:spacing w:before="200" w:after="120"/>
      </w:pPr>
      <w:r>
        <w:rPr>
          <w:rFonts w:ascii="Yu Gothic" w:hAnsi="Yu Gothic" w:eastAsia="Yu Gothic"/>
          <w:b/>
          <w:color w:val="2E5C8A"/>
          <w:sz w:val="28"/>
        </w:rPr>
        <w:t>② 顧客セグメント (Customer Segments)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4480"/>
      </w:tblGrid>
      <w:tr>
        <w:tc>
          <w:tcPr>
            <w:tcW w:type="dxa" w:w="14480"/>
            <w:shd w:val="clear" w:color="auto" w:fill="FFF8E0"/>
          </w:tcPr>
          <w:p>
            <w:r/>
            <w:r>
              <w:rPr>
                <w:rFonts w:ascii="Yu Gothic" w:hAnsi="Yu Gothic" w:eastAsia="Yu Gothic"/>
                <w:b w:val="0"/>
                <w:sz w:val="20"/>
              </w:rPr>
              <w:t>【主要顧客①: 上場会社のWebマーケティング部門】</w:t>
              <w:br/>
              <w:t>- 想定: 東証プライム/グロース市場上場の事業会社、ARR/売上100億円〜数千億円規模</w:t>
              <w:br/>
              <w:t>- 業種優先順位: B2B SaaS &gt; 金融・保険 &gt; 大手リテール・EC &gt; 製薬・ヘルスケア &gt; 通信・メディア</w:t>
              <w:br/>
              <w:t>- 購買決裁ライン: マーケ部長/Director → CMO/VP Marketing → CFO/取締役会</w:t>
              <w:br/>
              <w:t>- 関与チーム: SEO/コンテンツ/PR/Web開発/法務/情シス/購買</w:t>
              <w:br/>
              <w:t>- 個人ペルソナA: Sr. Manager(GEO/AEO Lead)、30代後半、KGIはパイプライン貢献+ブランドVisibility</w:t>
              <w:br/>
              <w:t>- 既存ツール: GA4 / Search Console / Semrush / HubSpot / Salesforce / Looker</w:t>
              <w:br/>
              <w:br/>
              <w:t>【主要顧客②: ネット広告代理店(上場企業をクライアントとする)】</w:t>
              <w:br/>
              <w:t>- 想定: 50-300名規模、SEO/コンテンツ/運用広告を展開、月額リテイナー型</w:t>
              <w:br/>
              <w:t>- 顧客層: 上場B2B SaaS 5-12社/担当、月額$3k-$30k(40-450万円)</w:t>
              <w:br/>
              <w:t>- 購買決裁ライン: Group Director / Partner</w:t>
              <w:br/>
              <w:t>- 個人ペルソナB: Account Director/GEO Lead、KGIはリテンション+新規受注+リテイナー単価</w:t>
              <w:br/>
              <w:t>- 既存ツール: Semrush / Ahrefs / GA4 / Looker Studio / AgencyAnalytics / Asana</w:t>
              <w:br/>
              <w:br/>
              <w:t>【副次セグメント(将来拡張)】: 国内Tier 2のコンサルティングファーム、PR代理店、SI企業のマーケDX部門</w:t>
            </w:r>
          </w:p>
        </w:tc>
      </w:tr>
    </w:tbl>
    <w:p>
      <w:pPr>
        <w:spacing w:before="200" w:after="120"/>
      </w:pPr>
      <w:r>
        <w:rPr>
          <w:rFonts w:ascii="Yu Gothic" w:hAnsi="Yu Gothic" w:eastAsia="Yu Gothic"/>
          <w:b/>
          <w:color w:val="2E5C8A"/>
          <w:sz w:val="28"/>
        </w:rPr>
        <w:t>① 課題 (Problem) - Top 7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4480"/>
      </w:tblGrid>
      <w:tr>
        <w:tc>
          <w:tcPr>
            <w:tcW w:type="dxa" w:w="14480"/>
            <w:shd w:val="clear" w:color="auto" w:fill="FFE0E0"/>
          </w:tcPr>
          <w:p>
            <w:r/>
            <w:r>
              <w:rPr>
                <w:rFonts w:ascii="Yu Gothic" w:hAnsi="Yu Gothic" w:eastAsia="Yu Gothic"/>
                <w:b w:val="0"/>
                <w:sz w:val="20"/>
              </w:rPr>
              <w:t>1) AI検索可視性の測定が手作業地獄(月12.5分×多モデル×多プロンプト=実質数時間)</w:t>
              <w:br/>
              <w:t>2) 計測→改修(コンテンツ修正・Schema実装・CMS入稿)が完全分断、4部門横断で1施策2-6週間</w:t>
              <w:br/>
              <w:t>3) AIO業界SOPが日本市場に存在せず、各社が独自にゼロから設計→属人化・知識流出</w:t>
              <w:br/>
              <w:t>4) 経営/クライアントへのROI証明が困難(Visibility→売上の因果が示せない、業界ベンチマーク無し)</w:t>
              <w:br/>
              <w:t>5) ノイズ(LLM揺らぎ)とシグナルの分離が統計的にできず、誤検知or見逃しが頻発</w:t>
              <w:br/>
              <w:t>6) 多言語・多リージョン・サブブランドへのスケール対応で人手が爆発(代理店は3社目で破綻)</w:t>
              <w:br/>
              <w:t>7) 既存ベンチマークツール(Profound/Peec/Passionfruit)は計測特化で改修・PR・経営報告まで届かない</w:t>
            </w:r>
          </w:p>
        </w:tc>
      </w:tr>
    </w:tbl>
    <w:p>
      <w:pPr>
        <w:spacing w:before="200" w:after="120"/>
      </w:pPr>
      <w:r>
        <w:rPr>
          <w:rFonts w:ascii="Yu Gothic" w:hAnsi="Yu Gothic" w:eastAsia="Yu Gothic"/>
          <w:b/>
          <w:color w:val="2E5C8A"/>
          <w:sz w:val="28"/>
        </w:rPr>
        <w:t>③ 独自価値提案 (Unique Value Proposition)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4480"/>
      </w:tblGrid>
      <w:tr>
        <w:tc>
          <w:tcPr>
            <w:tcW w:type="dxa" w:w="14480"/>
            <w:shd w:val="clear" w:color="auto" w:fill="E0F4E0"/>
          </w:tcPr>
          <w:p>
            <w:pPr>
              <w:spacing w:after="60"/>
            </w:pPr>
            <w:r/>
            <w:r>
              <w:rPr>
                <w:rFonts w:ascii="Yu Gothic" w:hAnsi="Yu Gothic" w:eastAsia="Yu Gothic"/>
                <w:b/>
                <w:color w:val="C04000"/>
                <w:sz w:val="22"/>
              </w:rPr>
              <w:t>UVP</w:t>
            </w:r>
          </w:p>
          <w:p>
            <w:r>
              <w:rPr>
                <w:rFonts w:ascii="Yu Gothic" w:hAnsi="Yu Gothic" w:eastAsia="Yu Gothic"/>
                <w:b w:val="0"/>
                <w:sz w:val="20"/>
              </w:rPr>
              <w:t>瀧内本「AIO教科書」が示す体系を、ソフトウェアで完全実装。</w:t>
              <w:br/>
              <w:t>Webマーケ・コンテンツ・SEO・PRの分断作業をワンプラットフォームで統合し、</w:t>
              <w:br/>
              <w:t>測定→改修→効果検証→経営報告までを自動化する、日本市場初の統合型AIO基盤。</w:t>
              <w:br/>
              <w:br/>
              <w:t>※高位概念: 「年間1,500時間の手作業を100時間に圧縮し、AI時代のマーケROIを再定義する」</w:t>
            </w:r>
          </w:p>
        </w:tc>
      </w:tr>
    </w:tbl>
    <w:p>
      <w:pPr>
        <w:spacing w:after="80"/>
      </w:pPr>
      <w:r>
        <w:rPr>
          <w:rFonts w:ascii="Yu Gothic" w:hAnsi="Yu Gothic" w:eastAsia="Yu Gothic"/>
          <w:b/>
          <w:color w:val="2E5C8A"/>
          <w:sz w:val="20"/>
        </w:rPr>
        <w:t>ハイレベル概念: Webマーケのための『AIO版GitHub Copilot+Datadog』。書く前(Plan)から書いた後(運用)まで、AIOピラミッドの全層を自動化。</w:t>
      </w:r>
    </w:p>
    <w:p>
      <w:r>
        <w:br w:type="page"/>
      </w:r>
    </w:p>
    <w:p>
      <w:pPr>
        <w:spacing w:before="200" w:after="120"/>
      </w:pPr>
      <w:r>
        <w:rPr>
          <w:rFonts w:ascii="Yu Gothic" w:hAnsi="Yu Gothic" w:eastAsia="Yu Gothic"/>
          <w:b/>
          <w:color w:val="2E5C8A"/>
          <w:sz w:val="28"/>
        </w:rPr>
        <w:t>④ ソリューション (Solution) - 主要機能8本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4480"/>
      </w:tblGrid>
      <w:tr>
        <w:tc>
          <w:tcPr>
            <w:tcW w:type="dxa" w:w="14480"/>
            <w:shd w:val="clear" w:color="auto" w:fill="F0F8FF"/>
          </w:tcPr>
          <w:p>
            <w:r/>
            <w:r>
              <w:rPr>
                <w:rFonts w:ascii="Yu Gothic" w:hAnsi="Yu Gothic" w:eastAsia="Yu Gothic"/>
                <w:b w:val="0"/>
                <w:sz w:val="20"/>
              </w:rPr>
              <w:t>主要機能8本(AIOピラミッドの全層をカバー):</w:t>
              <w:br/>
              <w:br/>
              <w:t>①【SEO土台】SEO×AIO監査エンジン</w:t>
              <w:br/>
              <w:t xml:space="preserve">   - 既存サイトのHTML階層・構造化データ・E-E-A-T充足度を自動診断</w:t>
              <w:br/>
              <w:t xml:space="preserve">   - 90日ロードマップ自動生成</w:t>
              <w:br/>
              <w:br/>
              <w:t>②【AEO理解層】文章構成最適化AI(Ch.2準拠)</w:t>
              <w:br/>
              <w:t xml:space="preserve">   - PREP/FAQ/HowTo構文への自動リライト</w:t>
              <w:br/>
              <w:t xml:space="preserve">   - 既存ページを取り込みAEO対応版を提案</w:t>
              <w:br/>
              <w:br/>
              <w:t>③【AEO/GEO】プロンプト自動生成エンジン(Ch.1+4準拠)</w:t>
              <w:br/>
              <w:t xml:space="preserve">   - 自社URL+CRM(Salesforce/HubSpot)+営業会話(Gong/Zoom)から</w:t>
              <w:br/>
              <w:t xml:space="preserve">     ICP×購買ファネル×製品でMoney Prompt 30-1,000本を自動生成</w:t>
              <w:br/>
              <w:t xml:space="preserve">   - 「なぜこのプロンプトか」をAIが自動文書化(属人化解消)</w:t>
              <w:br/>
              <w:br/>
              <w:t>④【GEO引用層】文書構造化エンジン(Ch.3準拠)</w:t>
              <w:br/>
              <w:t xml:space="preserve">   - JSON-LD自動生成(FAQPage/HowTo/Article/Person/Organization)</w:t>
              <w:br/>
              <w:t xml:space="preserve">   - Evidence+Reference自動挿入(citeタグ整備)</w:t>
              <w:br/>
              <w:t xml:space="preserve">   - GitHub/Webflow/WordPress API連携でCMSにPR自動起票</w:t>
              <w:br/>
              <w:br/>
              <w:t>⑤【運用】引用率測定エンジン(Ch.4 PDCA完全自動化)</w:t>
              <w:br/>
              <w:t xml:space="preserve">   - LLM API+UIスクレイピングで毎日プロンプト実行</w:t>
              <w:br/>
              <w:t xml:space="preserve">   - Citation Rate自動算出、FAQ管理表/記録表/集計表の自動更新</w:t>
              <w:br/>
              <w:t xml:space="preserve">   - 70%閾値を割ったら自動アラート、原因分析AIが改修候補提示</w:t>
              <w:br/>
              <w:t xml:space="preserve">   - ★Signal/Noise Engine: LLM揺らぎを統計的に除去(複数回実行+信頼区間)</w:t>
              <w:br/>
              <w:br/>
              <w:t>⑥【LLMO学習層】知識資産化アシスタント(Ch.5準拠)</w:t>
              <w:br/>
              <w:t xml:space="preserve">   - llms.txt自動生成・更新</w:t>
              <w:br/>
              <w:t xml:space="preserve">   - Perplexity/Gemini/ChatGPT別の最適化レコメンド</w:t>
              <w:br/>
              <w:t xml:space="preserve">   - 更新頻度・一貫性スコアを継続監視</w:t>
              <w:br/>
              <w:br/>
              <w:t>⑦【経営報告】Executive Reporter</w:t>
              <w:br/>
              <w:t xml:space="preserve">   - CMO向け3行サマリ自動生成(前月比/カテゴリ/競合差分)</w:t>
              <w:br/>
              <w:t xml:space="preserve">   - QBR用デック自動作成、ROI物語AI(過去成功事例DBから類似ストーリー提示)</w:t>
              <w:br/>
              <w:t xml:space="preserve">   - 業界ベンチマーク同梱(自社蓄積データ+提携データから業種別中央値提示)</w:t>
              <w:br/>
              <w:br/>
              <w:t>⑧【代理店向け】マルチテナント運用</w:t>
              <w:br/>
              <w:t xml:space="preserve">   - クライアント別ホワイトラベル(ロゴ/カラー/独自ドメイン/送信元メール)</w:t>
              <w:br/>
              <w:t xml:space="preserve">   - クレジット制(プロンプト枠を流動配分)、全プラン無制限シート</w:t>
              <w:br/>
              <w:t xml:space="preserve">   - Pitch環境(無料即発行、契約条件で自動失効)</w:t>
            </w:r>
          </w:p>
        </w:tc>
      </w:tr>
    </w:tbl>
    <w:p>
      <w:r>
        <w:br w:type="page"/>
      </w:r>
    </w:p>
    <w:p>
      <w:pPr>
        <w:spacing w:before="200" w:after="120"/>
      </w:pPr>
      <w:r>
        <w:rPr>
          <w:rFonts w:ascii="Yu Gothic" w:hAnsi="Yu Gothic" w:eastAsia="Yu Gothic"/>
          <w:b/>
          <w:color w:val="2E5C8A"/>
          <w:sz w:val="28"/>
        </w:rPr>
        <w:t>⑨ 圧倒的な優位性 (Unfair Advantage)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4480"/>
      </w:tblGrid>
      <w:tr>
        <w:tc>
          <w:tcPr>
            <w:tcW w:type="dxa" w:w="14480"/>
            <w:shd w:val="clear" w:color="auto" w:fill="FFF8E0"/>
          </w:tcPr>
          <w:p>
            <w:r/>
            <w:r>
              <w:rPr>
                <w:rFonts w:ascii="Yu Gothic" w:hAnsi="Yu Gothic" w:eastAsia="Yu Gothic"/>
                <w:b w:val="0"/>
                <w:sz w:val="20"/>
              </w:rPr>
              <w:t>【1】日本市場の体系的SOP実装で先行(参入障壁)</w:t>
              <w:br/>
              <w:t xml:space="preserve">   - 瀧内賢氏「AIO教科書」(2026年3月技術評論社, SEO書籍7作+AI書籍8作の実績)を</w:t>
              <w:br/>
              <w:t xml:space="preserve">     プロダクトとして実装する世界初のソフトウェア</w:t>
              <w:br/>
              <w:t xml:space="preserve">   - 著者監修・推奨・共同マーケティングが成立すれば差別化決定打</w:t>
              <w:br/>
              <w:br/>
              <w:t>【2】日本語LLM完全対応(Profound/Peec/Passionfruitの最弱点を突く)</w:t>
              <w:br/>
              <w:t xml:space="preserve">   - Felo, Genspark, PKSHA, 国産LLMの完全カバー</w:t>
              <w:br/>
              <w:t xml:space="preserve">   - Perplexity日本語/ChatGPT日本語/Gemini日本語の最適化分離</w:t>
              <w:br/>
              <w:br/>
              <w:t>【3】Signal/Noise Engine(統計的処理)</w:t>
              <w:br/>
              <w:t xml:space="preserve">   - LLM評価の研究フロンティア(Ai2 framework等)を商用実装</w:t>
              <w:br/>
              <w:t xml:space="preserve">   - 競合3社は閾値ベース、当社は信頼区間付き判定で誤検知激減</w:t>
              <w:br/>
              <w:br/>
              <w:t>【4】計測→改修PR→効果検証のクローズドループ</w:t>
              <w:br/>
              <w:t xml:space="preserve">   - 競合3社は計測特化、当社のみCMS PR自動起票・改修ロジック蓄積まで</w:t>
              <w:br/>
              <w:t xml:space="preserve">   - 「測って終わり」を脱する唯一のプラットフォーム</w:t>
              <w:br/>
              <w:br/>
              <w:t>【5】業界ベンチマーク独自蓄積データ</w:t>
              <w:br/>
              <w:t xml:space="preserve">   - 顧客横断データ(匿名化)から業種別中央値・上位10%を提示</w:t>
              <w:br/>
              <w:t xml:space="preserve">   - 経営説得力の決定的な武器</w:t>
              <w:br/>
              <w:br/>
              <w:t>【6】上場企業×代理店の同時最適化</w:t>
              <w:br/>
              <w:t xml:space="preserve">   - 一般的なSaaSは「直販 vs 代理店」を二者択一にするが、</w:t>
              <w:br/>
              <w:t xml:space="preserve">     当社は同一プラットフォームで両セグメントに最適化(クレジット制+ホワイトラベル+Pitch)</w:t>
            </w:r>
          </w:p>
        </w:tc>
      </w:tr>
    </w:tbl>
    <w:p>
      <w:r>
        <w:br w:type="page"/>
      </w:r>
    </w:p>
    <w:p>
      <w:pPr>
        <w:spacing w:before="200" w:after="120"/>
      </w:pPr>
      <w:r>
        <w:rPr>
          <w:rFonts w:ascii="Yu Gothic" w:hAnsi="Yu Gothic" w:eastAsia="Yu Gothic"/>
          <w:b/>
          <w:color w:val="2E5C8A"/>
          <w:sz w:val="28"/>
        </w:rPr>
        <w:t>⑤ チャネル (Channels)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4480"/>
      </w:tblGrid>
      <w:tr>
        <w:tc>
          <w:tcPr>
            <w:tcW w:type="dxa" w:w="14480"/>
            <w:shd w:val="clear" w:color="auto" w:fill="F5F5F5"/>
          </w:tcPr>
          <w:p>
            <w:r/>
            <w:r>
              <w:rPr>
                <w:rFonts w:ascii="Yu Gothic" w:hAnsi="Yu Gothic" w:eastAsia="Yu Gothic"/>
                <w:b w:val="0"/>
                <w:sz w:val="20"/>
              </w:rPr>
              <w:t>【主要チャネル】</w:t>
              <w:br/>
              <w:t>1. ダイレクトセールス(エンタープライズ向け): 上場企業マーケ部門への営業/PoC/CSM</w:t>
              <w:br/>
              <w:t>2. パートナーシップ販売: 大手ネット広告代理店との戦略提携(売上シェアモデル)</w:t>
              <w:br/>
              <w:t>3. 著者・専門家ネットワーク: AIO教科書著者瀧内氏/SEO業界のオピニオンリーダーとの連携</w:t>
              <w:br/>
              <w:t>4. コンテンツマーケ: ベンチマークレポート・業界調査・Webinar公開</w:t>
              <w:br/>
              <w:t>5. PLG(セルフサーブ): 下位プランで個人事業主・SMBを獲得→アップセル</w:t>
              <w:br/>
              <w:br/>
              <w:t>【サブチャネル】</w:t>
              <w:br/>
              <w:t>6. 業界カンファレンス(MarkeZine Day, AdTech Tokyo, Adobe Summit Japan等)</w:t>
              <w:br/>
              <w:t>7. プロダクト統合パートナー(HubSpot Marketplace, Salesforce AppExchange)</w:t>
              <w:br/>
              <w:t>8. メディア掲載(日経クロストレンド, MarkeZine, Web担当者Forum)</w:t>
            </w:r>
          </w:p>
        </w:tc>
      </w:tr>
    </w:tbl>
    <w:p>
      <w:pPr>
        <w:spacing w:before="200" w:after="120"/>
      </w:pPr>
      <w:r>
        <w:rPr>
          <w:rFonts w:ascii="Yu Gothic" w:hAnsi="Yu Gothic" w:eastAsia="Yu Gothic"/>
          <w:b/>
          <w:color w:val="2E5C8A"/>
          <w:sz w:val="28"/>
        </w:rPr>
        <w:t>⑥ 収益の流れ (Revenue Streams)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4480"/>
      </w:tblGrid>
      <w:tr>
        <w:tc>
          <w:tcPr>
            <w:tcW w:type="dxa" w:w="14480"/>
            <w:shd w:val="clear" w:color="auto" w:fill="F5F5F5"/>
          </w:tcPr>
          <w:p>
            <w:r/>
            <w:r>
              <w:rPr>
                <w:rFonts w:ascii="Yu Gothic" w:hAnsi="Yu Gothic" w:eastAsia="Yu Gothic"/>
                <w:b w:val="0"/>
                <w:sz w:val="20"/>
              </w:rPr>
              <w:t>【SaaSサブスクリプション(主軸)】</w:t>
              <w:br/>
              <w:t>- スターター: 月額3万円〜(50プロンプト、3LLMモデル、SMB向けセルフサーブ)</w:t>
              <w:br/>
              <w:t>- グロース: 月額10万円(150プロンプト、5LLM、CMS連携1個)</w:t>
              <w:br/>
              <w:t>- ビジネス: 月額30万円(500プロンプト、全LLM、CMS連携無制限、CSM)</w:t>
              <w:br/>
              <w:t>- エンタープライズ: 月額50-200万円(無制限プロンプト、SOC 2、SSO、専任CSM、API)</w:t>
              <w:br/>
              <w:t>- 代理店プラン: 月額20万円〜(クレジット制、ホワイトラベル、Pitch環境、無制限シート)</w:t>
              <w:br/>
              <w:br/>
              <w:t>【補助収益】</w:t>
              <w:br/>
              <w:t>- オンボーディング/コンサルティング: スポット50-300万円</w:t>
              <w:br/>
              <w:t>- カスタムCMSコネクタ開発: スポット100-500万円</w:t>
              <w:br/>
              <w:t>- 業界ベンチマークレポート販売: 単発10-50万円</w:t>
              <w:br/>
              <w:br/>
              <w:t>【KPI想定】: 24ヶ月で ARR 5億円(エンプラ50社 + 代理店30社 + SMB 200社)</w:t>
            </w:r>
          </w:p>
        </w:tc>
      </w:tr>
    </w:tbl>
    <w:p>
      <w:r>
        <w:br w:type="page"/>
      </w:r>
    </w:p>
    <w:p>
      <w:pPr>
        <w:spacing w:before="200" w:after="120"/>
      </w:pPr>
      <w:r>
        <w:rPr>
          <w:rFonts w:ascii="Yu Gothic" w:hAnsi="Yu Gothic" w:eastAsia="Yu Gothic"/>
          <w:b/>
          <w:color w:val="2E5C8A"/>
          <w:sz w:val="28"/>
        </w:rPr>
        <w:t>⑦ コスト構造 (Cost Structure)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4480"/>
      </w:tblGrid>
      <w:tr>
        <w:tc>
          <w:tcPr>
            <w:tcW w:type="dxa" w:w="14480"/>
            <w:shd w:val="clear" w:color="auto" w:fill="F5F5F5"/>
          </w:tcPr>
          <w:p>
            <w:r/>
            <w:r>
              <w:rPr>
                <w:rFonts w:ascii="Yu Gothic" w:hAnsi="Yu Gothic" w:eastAsia="Yu Gothic"/>
                <w:b w:val="0"/>
                <w:sz w:val="20"/>
              </w:rPr>
              <w:t>【固定費】</w:t>
              <w:br/>
              <w:t>- 開発人件費: エンジニア5-10名 (年4,000-8,000万円)</w:t>
              <w:br/>
              <w:t>- セールス・CSM人件費: 5-10名 (年4,000-8,000万円)</w:t>
              <w:br/>
              <w:t>- 経営・管理: 法務・経理・HR (年2,000万円)</w:t>
              <w:br/>
              <w:t>- オフィス・SaaS等管理費: (年500-1,000万円)</w:t>
              <w:br/>
              <w:br/>
              <w:t>【変動費】</w:t>
              <w:br/>
              <w:t>- LLM API利用料: 1顧客あたり月1-5万円(プロンプト数依存)</w:t>
              <w:br/>
              <w:t>- UIスクレイピング基盤運用: 月100-500万円(プロキシ・ブラウザ自動化)</w:t>
              <w:br/>
              <w:t>- データセンター/クラウド: 月50-300万円(成長依存)</w:t>
              <w:br/>
              <w:br/>
              <w:t>【一時費用】</w:t>
              <w:br/>
              <w:t>- SOC 2 Type II取得: 1,500-3,000万円(初年度)</w:t>
              <w:br/>
              <w:t>- 業界ベンチマーク用データ収集パートナーシップ: 500-1,000万円</w:t>
              <w:br/>
              <w:t>- PR/マーケティング初期投資: 1,000-3,000万円</w:t>
              <w:br/>
              <w:br/>
              <w:t>【損益分岐点想定】: ARR 3億円(エンプラ30社相当)</w:t>
            </w:r>
          </w:p>
        </w:tc>
      </w:tr>
    </w:tbl>
    <w:p>
      <w:pPr>
        <w:spacing w:before="200" w:after="120"/>
      </w:pPr>
      <w:r>
        <w:rPr>
          <w:rFonts w:ascii="Yu Gothic" w:hAnsi="Yu Gothic" w:eastAsia="Yu Gothic"/>
          <w:b/>
          <w:color w:val="2E5C8A"/>
          <w:sz w:val="28"/>
        </w:rPr>
        <w:t>⑧ 主要指標 (Key Metrics)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4480"/>
      </w:tblGrid>
      <w:tr>
        <w:tc>
          <w:tcPr>
            <w:tcW w:type="dxa" w:w="14480"/>
            <w:shd w:val="clear" w:color="auto" w:fill="F5F5F5"/>
          </w:tcPr>
          <w:p>
            <w:r/>
            <w:r>
              <w:rPr>
                <w:rFonts w:ascii="Yu Gothic" w:hAnsi="Yu Gothic" w:eastAsia="Yu Gothic"/>
                <w:b w:val="0"/>
                <w:sz w:val="20"/>
              </w:rPr>
              <w:t>【グロース指標】</w:t>
              <w:br/>
              <w:t>- ARR (Annual Recurring Revenue): 24ヶ月で5億円目標</w:t>
              <w:br/>
              <w:t>- 上場企業ロゴ獲得数 (Tier 1顧客)</w:t>
              <w:br/>
              <w:t>- 代理店パートナー数 / 管理クライアント数</w:t>
              <w:br/>
              <w:t>- NRR (Net Revenue Retention): 120%以上</w:t>
              <w:br/>
              <w:br/>
              <w:t>【プロダクト指標】</w:t>
              <w:br/>
              <w:t>- 顧客平均Citation Rate改善量(導入前→導入後3ヶ月)</w:t>
              <w:br/>
              <w:t>- 月間プロンプト実行数(プラットフォーム全体)</w:t>
              <w:br/>
              <w:t>- 自動生成されたCMS PR数 / 採用率</w:t>
              <w:br/>
              <w:t>- 経営報告自動生成回数 / 顧客満足度</w:t>
              <w:br/>
              <w:br/>
              <w:t>【効率指標】</w:t>
              <w:br/>
              <w:t>- CAC回収期間 (Payback Period): 12ヶ月以内</w:t>
              <w:br/>
              <w:t>- LTV/CAC比率: 3倍以上</w:t>
              <w:br/>
              <w:t>- セルフサーブ→有料転換率: 5%以上</w:t>
              <w:br/>
              <w:t>- エンタープライズ商談勝率: 30%以上</w:t>
            </w:r>
          </w:p>
        </w:tc>
      </w:tr>
    </w:tbl>
    <w:p>
      <w:r>
        <w:br w:type="page"/>
      </w:r>
    </w:p>
    <w:p>
      <w:pPr>
        <w:spacing w:before="280" w:after="120"/>
      </w:pPr>
      <w:r>
        <w:rPr>
          <w:rFonts w:ascii="Yu Gothic" w:hAnsi="Yu Gothic" w:eastAsia="Yu Gothic"/>
          <w:b/>
          <w:color w:val="1F3A5F"/>
          <w:sz w:val="36"/>
        </w:rPr>
        <w:t>総括: AIOutmationの戦略ポジション</w:t>
      </w:r>
    </w:p>
    <w:p>
      <w:pPr>
        <w:spacing w:before="200" w:after="120"/>
      </w:pPr>
      <w:r>
        <w:rPr>
          <w:rFonts w:ascii="Yu Gothic" w:hAnsi="Yu Gothic" w:eastAsia="Yu Gothic"/>
          <w:b/>
          <w:color w:val="2E5C8A"/>
          <w:sz w:val="28"/>
        </w:rPr>
        <w:t>コアの差別化ストーリー</w:t>
      </w:r>
    </w:p>
    <w:p>
      <w:pPr>
        <w:spacing w:after="80"/>
      </w:pPr>
      <w:r>
        <w:rPr>
          <w:rFonts w:ascii="Yu Gothic" w:hAnsi="Yu Gothic" w:eastAsia="Yu Gothic"/>
          <w:b w:val="0"/>
          <w:sz w:val="22"/>
        </w:rPr>
        <w:t>AIOutmationは、瀧内本「AIO教科書」が示す体系を、ソフトウェアで完全実装するプロダクトです。</w:t>
        <w:br/>
        <w:br/>
        <w:t>書籍が前提とする「Google Sheets手動運用」を、データベース+LLM API+CMS連携によって自動化します。</w:t>
        <w:br/>
        <w:t>これにより、月12.5分×複数モデル×多数プロンプト=実質数時間〜日の手作業を、月30分のAI提案レビューに圧縮します。</w:t>
        <w:br/>
        <w:br/>
        <w:t>競合(Profound/Peec AI/Passionfruit Labs)は計測特化で「測って終わり」ですが、AIOutmationは</w:t>
        <w:br/>
        <w:t>測定→改修PR→効果検証→経営報告までクローズドループで自動化する点で根本的に異なります。</w:t>
        <w:br/>
        <w:br/>
        <w:t>加えて、日本市場で先行(英語ツール後追いではない)、日本語LLM完全対応、Signal/Noise Engineによる</w:t>
        <w:br/>
        <w:t>統計的ノイズ除去、業界ベンチマーク独自蓄積、上場企業×代理店の同時最適化という5つの参入障壁を</w:t>
        <w:br/>
        <w:t>備えています。</w:t>
      </w:r>
    </w:p>
    <w:p>
      <w:pPr>
        <w:spacing w:before="200" w:after="120"/>
      </w:pPr>
      <w:r>
        <w:rPr>
          <w:rFonts w:ascii="Yu Gothic" w:hAnsi="Yu Gothic" w:eastAsia="Yu Gothic"/>
          <w:b/>
          <w:color w:val="2E5C8A"/>
          <w:sz w:val="28"/>
        </w:rPr>
        <w:t>次のアウトプット予告</w:t>
      </w:r>
    </w:p>
    <w:p>
      <w:pPr>
        <w:spacing w:after="80"/>
      </w:pPr>
      <w:r>
        <w:rPr>
          <w:rFonts w:ascii="Yu Gothic" w:hAnsi="Yu Gothic" w:eastAsia="Yu Gothic"/>
          <w:b w:val="0"/>
          <w:sz w:val="22"/>
        </w:rPr>
        <w:t>アウトプット③ MVP機能仕様書(委託先ソフトウェア開発会社とのディスカッション資料)では、</w:t>
        <w:br/>
        <w:t>本リーンキャンバスのソリューション8機能から、初回リリースに含めるべきMVP機能を3-5個に絞り、</w:t>
        <w:br/>
        <w:t>- 各機能の目的・スコープ・成功基準</w:t>
        <w:br/>
        <w:t>- 技術スタック想定(LLM API選定、UIスクレイピング基盤、CMS連携)</w:t>
        <w:br/>
        <w:t>- データモデル概要</w:t>
        <w:br/>
        <w:t>- リリース順序とマイルストーン</w:t>
        <w:br/>
        <w:t>を提示します。</w:t>
      </w:r>
    </w:p>
    <w:sectPr w:rsidR="00FC693F" w:rsidRPr="0006063C" w:rsidSect="00034616">
      <w:pgSz w:w="15840" w:h="12240" w:orient="landscape"/>
      <w:pgMar w:top="680" w:right="680" w:bottom="680" w:left="6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Yu Gothic" w:hAnsi="Yu Gothic" w:eastAsia="Yu Gothic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