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Lab1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设置ss和esp寄存器的值，进入保护模式（设置cr0寄存器）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Boot.s：初始化寄存器，从实模式跳到虚模式，最后调用bootmain函数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Readsect函数：等待磁盘，输出扇区数目和地址信息到端口，读取扇区数据。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C Code:</w:t>
      </w:r>
      <w:r>
        <w:rPr>
          <w:rFonts w:hint="default"/>
          <w:lang w:val="en-US" w:eastAsia="zh-CN"/>
        </w:rPr>
        <w:t xml:space="preserve"> // for (; ph &lt; eph; ph++) // readseg(ph-&gt;p_pa, ph-&gt;p_memsz, ph-&gt;p_offset);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7d51: 39 f3 cmp %esi,%ebx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7d53: 73 16 jae 7d6b &lt;bootmain+0x56&gt;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结束语句：将三个参数压栈，调用readseg，esp自增12（清除三个参数），回到循环开始。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结束后执行：7d</w:t>
      </w:r>
      <w:r>
        <w:rPr>
          <w:rFonts w:hint="default"/>
          <w:lang w:val="en-US" w:eastAsia="zh-CN"/>
        </w:rPr>
        <w:t>6b: ff 15 18 00 01 00 call *0x10018</w:t>
      </w:r>
      <w:r>
        <w:rPr>
          <w:rFonts w:hint="eastAsia"/>
          <w:lang w:val="en-US" w:eastAsia="zh-CN"/>
        </w:rPr>
        <w:t>，调用ELF文件的入口函数。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boot.s中的.code32开始执行。Ljmp指令使得处理区切换到保护模式。通过设置cr0寄存器的PE位（是否开启保护模式）和PG位（使用分段还是分页式）。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7d6b: ff 15 18 00 01 00 call *0x10018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0x10000c: movw $0x1234,0x472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0x10000c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ELF文件头中包含响应的信息。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练习4：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练习5：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Lgdt gdtdesc 和 ljmp $PROT_MODE_CSEG, $protcseg会出错，这两句需要计算地址。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练习6：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刚进入bootloader时都为0.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在for循环时被修改。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练习7：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执行前后者全为0，执行后和前者相同，地址映射完成。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练习8：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Printf.c中的putch函数调用了console.c中的cputchar函数。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cprintf-&gt;vcprintf-&gt;putch-&gt;cputchar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当屏幕写满时将内容上移一行，用黑色空格填满最后一行。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CRT_COLS是显示器每行的字长（1个字占2字节），取值为80；CRT_ROWS是显示器的行数，取值为25；而#define CRT_SIZE (CRT_ROWS * CRT_COLS)是显示器屏幕能够容纳的字数，即2000。当crt_pos大于等于CRT_SIZE时，说明显示器屏幕已写满，因此将屏幕的内容上移一行，即将第2行至最后1行（也就是第25行）的内容覆盖第1行至倒数第2行（也就是第24行）。接下来，将最后1行的内容用黑色的空格塞满。将空格字符、0x0700进行或操作的目的是让空格的颜色为黑色。最后更新crt_pos的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He110 World</w:t>
      </w:r>
      <w:r>
        <w:rPr>
          <w:rFonts w:hint="eastAsia"/>
          <w:lang w:val="en-US" w:eastAsia="zh-CN"/>
        </w:rPr>
        <w:t xml:space="preserve">   57616是16进制的0xe110，i的四个字节为r l d \0，改为726c6400。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一个随机的值，具体应该是栈中存储x的位置后面四个字节的值。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按从右到左的方式传递参数。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练习9：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movl $(bootstacktop),%esp，这句指令把栈指针的值赋给%esp寄存器。继续往下看，找到bootstack标签，其中.space KSTKSIZE语句申请了大小为KSTKSIZE = 8 * PGSIZE = 8 * 4096 字节、初始值全为0的栈空间。再往后定义了bootstacktop标签，可见栈顶位置处于栈的最高地址上，而栈指针指向栈顶，亦即指向栈的最高地址，这也说明栈是由上到下（高地址向低地址）生长的。栈顶的位置我不知道怎么确定的，通过gdb调试观察发现$bootstacktop的值为0xf0110000，这个是虚拟地址，实际的物理地址为0x00110000.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练习10：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test_backtrace函数的调用栈。%esp存储栈顶的位置，%ebp存储调用者栈顶的位置，%eax存储x的值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将返回地址（call指令的下一条指令的地址）压栈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将ebp, esi, ebx三个寄存器的值压栈，以便退出函数前恢复它们的值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调用cprintf函数打印"entering test_backtrace x"，其中x为输入参数的值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将输入参数(x-1)压栈，再在栈中分配3个双字，共16字节，以方便清栈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调用test_backtrace(x-1)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调用cprintf函数打印"leaving test_backtrace x"，其中x为输入参数的值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每次调用test_backtrace时共将8个双字压栈：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ebp, esi, ebx三个寄存器的值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输入参数(x-1)的值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3个预留双字（与输入参数构成4字节，方便清栈）</w:t>
      </w:r>
      <w:r>
        <w:rPr>
          <w:rFonts w:hint="eastAsia"/>
          <w:lang w:val="en-US" w:eastAsia="zh-CN"/>
        </w:rPr>
        <w:t>（将esp寄存器的值减去8）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练习11：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mon_backtrace(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argc,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**argv,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Trapframe *tf)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uint32_t *ebp;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ebp = (uint32_t *)read_ebp();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"Stack backtrace:\r\n"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(ebp)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  ebp %08x  eip %08x  args %08x %08x %08x %08x %08x\r\n"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ebp, ebp[1], ebp[2], ebp[3], ebp[4], ebp[5], ebp[6]);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ebp = (uint32_t *)*ebp;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调用read_ebp函数来获取当前ebp寄存器的值。ebp寄存器的值实际上是一个指针，指向当前函数的栈帧的底部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前ebp指针存储的恰好是调用者的ebp寄存器的值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内核初始化时会将ebp设置为0，因此当我们检查到ebp为0后就应该结束了。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练习12：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mon_backtrace(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argc,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**argv,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Trapframe *tf)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uint32_t *ebp;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Eipdebuginfo info;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result;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ebp = (uint32_t *)read_ebp();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"Stack backtrace:\r\n"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(ebp)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  ebp %08x  eip %08x  args %08x %08x %08x %08x %08x\r\n"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, ebp, ebp[1], ebp[2], ebp[3], ebp[4], ebp[5], ebp[6]);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memset(&amp;info, 0,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Eipdebuginfo));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result = debuginfo_eip(ebp[1], &amp;info);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(0 != result)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"failed to get debuginfo for eip %x.\r\n"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ebp[1]);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cprintf(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"\t%s:%d: %.*s+%u\r\n"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, info.eip_file, info.eip_line, info.eip_fn_namelen, info.eip_fn_name, ebp[1] - info.eip_fn_addr);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ebp = (uint32_t *)*ebp;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}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__STAB_BEGIN__，__STAB_END__，__STABSTR_BEGIN__，__STABSTR_END__等符号均在kern/kern.ld文件定义，它们分别代表.stab和.stabstr这两个段开始与结束的地址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可见加载内核时符号表也一起加载到内存中了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Stab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Symnum是符号索引，换句话说，整个符号表看作一个数组，Symnum是当前符号在数组中的下标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n_type是符号类型，FUN指函数名，SLINE指在text段中的行号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n_othr目前没被使用，其值固定为0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n_desc表示在文件中的行号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n_value表示地址。特别要注意的是，这里只有FUN类型的符号的地址是绝对地址，SLINE符号的地址是偏移量，其实际地址为函数入口地址加上偏移量。比如第3行的含义是地址f01000b8(=0xf01000a6+0x00000012)对应文件第34行。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739"/>
    <w:multiLevelType w:val="multilevel"/>
    <w:tmpl w:val="064817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88FAC75"/>
    <w:multiLevelType w:val="multilevel"/>
    <w:tmpl w:val="288FAC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0BAABD6"/>
    <w:multiLevelType w:val="singleLevel"/>
    <w:tmpl w:val="50BAABD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13F08E7"/>
    <w:multiLevelType w:val="singleLevel"/>
    <w:tmpl w:val="713F08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86C17"/>
    <w:rsid w:val="000A7232"/>
    <w:rsid w:val="1A686C17"/>
    <w:rsid w:val="652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2019-11-06T07:13:00Z</dcterms:created>
  <dc:creator>叶落梧桐秋却半</dc:creator>
  <cp:lastModifiedBy>叶落梧桐秋却半</cp:lastModifiedBy>
  <dcterms:modified xsi:type="dcterms:W3CDTF">2019-11-18T06:58:22Z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